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5CFB0A3" w:rsidR="0044217A" w:rsidRPr="00E54BE9" w:rsidRDefault="00437999" w:rsidP="008C051B">
      <w:pPr>
        <w:ind w:left="4536" w:firstLine="142"/>
        <w:jc w:val="right"/>
      </w:pPr>
      <w:r>
        <w:t>председател</w:t>
      </w:r>
      <w:r w:rsidR="00016DF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06F4C998" w:rsidR="0044217A" w:rsidRDefault="0044217A" w:rsidP="0044217A">
      <w:pPr>
        <w:ind w:left="5580"/>
        <w:jc w:val="right"/>
      </w:pPr>
      <w:r w:rsidRPr="00E54BE9">
        <w:t xml:space="preserve">_________________ </w:t>
      </w:r>
      <w:r w:rsidR="00016DF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7E67BF2" w:rsidR="0044217A" w:rsidRPr="009531E2" w:rsidRDefault="0044217A" w:rsidP="0044217A">
      <w:pPr>
        <w:tabs>
          <w:tab w:val="left" w:pos="540"/>
        </w:tabs>
        <w:jc w:val="center"/>
        <w:rPr>
          <w:b/>
        </w:rPr>
      </w:pPr>
      <w:r w:rsidRPr="00C73561">
        <w:rPr>
          <w:b/>
        </w:rPr>
        <w:t xml:space="preserve">ПРОТОКОЛ № </w:t>
      </w:r>
      <w:r w:rsidR="00C5776C">
        <w:rPr>
          <w:b/>
        </w:rPr>
        <w:t>5</w:t>
      </w:r>
      <w:r w:rsidR="00016DF0">
        <w:rPr>
          <w:b/>
        </w:rPr>
        <w:t>8</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74B91C91" w:rsidR="0044217A" w:rsidRPr="00C73561" w:rsidRDefault="00016DF0" w:rsidP="0044217A">
      <w:pPr>
        <w:tabs>
          <w:tab w:val="left" w:pos="8619"/>
        </w:tabs>
        <w:jc w:val="both"/>
      </w:pPr>
      <w:r>
        <w:t>21</w:t>
      </w:r>
      <w:r w:rsidR="00531827">
        <w:t>.</w:t>
      </w:r>
      <w:r w:rsidR="001E0EAA">
        <w:t>0</w:t>
      </w:r>
      <w:r w:rsidR="008C78D9">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FE272E8" w:rsidR="0044217A" w:rsidRPr="00840F08" w:rsidRDefault="0044217A" w:rsidP="0044217A">
      <w:pPr>
        <w:jc w:val="both"/>
        <w:rPr>
          <w:bCs/>
        </w:rPr>
      </w:pPr>
      <w:r w:rsidRPr="00840F08">
        <w:t xml:space="preserve">Председательствующий – </w:t>
      </w:r>
      <w:r w:rsidR="00016DF0" w:rsidRPr="00840F08">
        <w:rPr>
          <w:b/>
        </w:rPr>
        <w:t>Малюта Д.В.</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514E7BCA"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Чурсина О.А., Зинченко М.В., </w:t>
      </w:r>
      <w:r w:rsidR="00531827" w:rsidRPr="00840F08">
        <w:rPr>
          <w:bCs/>
        </w:rPr>
        <w:t>Гусельщиков Э.Б</w:t>
      </w:r>
      <w:r w:rsidR="003F6F66" w:rsidRPr="00840F08">
        <w:rPr>
          <w:bCs/>
        </w:rPr>
        <w:t>.</w:t>
      </w:r>
      <w:r w:rsidR="00184E77" w:rsidRPr="00840F08">
        <w:rPr>
          <w:bCs/>
        </w:rPr>
        <w:t>, Игонин С.Е.</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7E5A43D6" w:rsidR="00840F08" w:rsidRP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55AFAE09" w14:textId="4FBE63AD" w:rsidR="00C87CF1" w:rsidRPr="00840F08" w:rsidRDefault="00840F08" w:rsidP="001E0EAA">
      <w:pPr>
        <w:jc w:val="both"/>
        <w:rPr>
          <w:bCs/>
        </w:rPr>
      </w:pPr>
      <w:r w:rsidRPr="00840F08">
        <w:rPr>
          <w:b/>
        </w:rPr>
        <w:t>Белоусова И.А.</w:t>
      </w:r>
      <w:r w:rsidR="00C87CF1" w:rsidRPr="00840F08">
        <w:rPr>
          <w:bCs/>
        </w:rPr>
        <w:t xml:space="preserve"> – </w:t>
      </w:r>
      <w:r w:rsidRPr="00840F08">
        <w:rPr>
          <w:bCs/>
        </w:rPr>
        <w:t>ведущий</w:t>
      </w:r>
      <w:r w:rsidR="00184E77" w:rsidRPr="00840F08">
        <w:rPr>
          <w:bCs/>
        </w:rPr>
        <w:t xml:space="preserve"> </w:t>
      </w:r>
      <w:r w:rsidR="00C87CF1" w:rsidRPr="00840F08">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016DF0" w:rsidRPr="00C841DB" w14:paraId="68AE8BA0" w14:textId="77777777" w:rsidTr="00A54AEA">
        <w:trPr>
          <w:trHeight w:val="322"/>
          <w:jc w:val="center"/>
        </w:trPr>
        <w:tc>
          <w:tcPr>
            <w:tcW w:w="360" w:type="dxa"/>
            <w:shd w:val="clear" w:color="auto" w:fill="auto"/>
            <w:vAlign w:val="center"/>
          </w:tcPr>
          <w:p w14:paraId="5D004DD5" w14:textId="0D39A7B6" w:rsidR="00016DF0" w:rsidRPr="00C841DB" w:rsidRDefault="00016DF0" w:rsidP="00016DF0">
            <w:pPr>
              <w:jc w:val="both"/>
            </w:pPr>
            <w:r>
              <w:rPr>
                <w:kern w:val="32"/>
              </w:rPr>
              <w:t>1</w:t>
            </w:r>
            <w:r w:rsidRPr="00D401B0">
              <w:rPr>
                <w:kern w:val="32"/>
              </w:rPr>
              <w:t>.</w:t>
            </w:r>
          </w:p>
        </w:tc>
        <w:tc>
          <w:tcPr>
            <w:tcW w:w="8994" w:type="dxa"/>
            <w:shd w:val="clear" w:color="auto" w:fill="auto"/>
          </w:tcPr>
          <w:p w14:paraId="6FB6C329" w14:textId="77E3BA8B" w:rsidR="00016DF0" w:rsidRPr="00C841DB" w:rsidRDefault="00016DF0" w:rsidP="00016DF0">
            <w:pPr>
              <w:jc w:val="both"/>
              <w:rPr>
                <w:kern w:val="32"/>
              </w:rPr>
            </w:pPr>
            <w:r w:rsidRPr="00C07CDC">
              <w:rPr>
                <w:kern w:val="32"/>
              </w:rPr>
              <w:t>Об установлении долгосрочных параметров регулирования</w:t>
            </w:r>
            <w:r>
              <w:rPr>
                <w:kern w:val="32"/>
              </w:rPr>
              <w:br/>
            </w:r>
            <w:r w:rsidRPr="00C07CDC">
              <w:rPr>
                <w:kern w:val="32"/>
              </w:rPr>
              <w:t>и долгосрочных тарифов ООО «Южно-Кузбасская энергетическая компания» на тепловую энергию, реализуемую на потребительском рынке</w:t>
            </w:r>
            <w:r>
              <w:rPr>
                <w:kern w:val="32"/>
              </w:rPr>
              <w:br/>
            </w:r>
            <w:r w:rsidRPr="00C07CDC">
              <w:rPr>
                <w:kern w:val="32"/>
              </w:rPr>
              <w:t>Таштагольского муниципального района, на 2021-2031 годы</w:t>
            </w:r>
          </w:p>
        </w:tc>
      </w:tr>
      <w:tr w:rsidR="00016DF0" w:rsidRPr="00C841DB" w14:paraId="07C2CE1C" w14:textId="77777777" w:rsidTr="00A54AEA">
        <w:trPr>
          <w:trHeight w:val="322"/>
          <w:jc w:val="center"/>
        </w:trPr>
        <w:tc>
          <w:tcPr>
            <w:tcW w:w="360" w:type="dxa"/>
            <w:shd w:val="clear" w:color="auto" w:fill="auto"/>
            <w:vAlign w:val="center"/>
          </w:tcPr>
          <w:p w14:paraId="4CE7EEF5" w14:textId="04143243" w:rsidR="00016DF0" w:rsidRPr="00C841DB" w:rsidRDefault="00016DF0" w:rsidP="00016DF0">
            <w:pPr>
              <w:jc w:val="both"/>
              <w:rPr>
                <w:kern w:val="32"/>
              </w:rPr>
            </w:pPr>
            <w:r>
              <w:rPr>
                <w:kern w:val="32"/>
              </w:rPr>
              <w:t>2.</w:t>
            </w:r>
          </w:p>
        </w:tc>
        <w:tc>
          <w:tcPr>
            <w:tcW w:w="8994" w:type="dxa"/>
            <w:shd w:val="clear" w:color="auto" w:fill="auto"/>
          </w:tcPr>
          <w:p w14:paraId="78C71022" w14:textId="15D8DDEE" w:rsidR="00016DF0" w:rsidRPr="00C841DB" w:rsidRDefault="00016DF0" w:rsidP="00016DF0">
            <w:pPr>
              <w:jc w:val="both"/>
              <w:rPr>
                <w:kern w:val="32"/>
              </w:rPr>
            </w:pPr>
            <w:r w:rsidRPr="00C07CDC">
              <w:rPr>
                <w:kern w:val="32"/>
              </w:rPr>
              <w:t>Об установлении долгосрочных параметров регулирования и долгосрочных тарифов ООО «Южно-Кузбасская энергетическая компания»</w:t>
            </w:r>
            <w:r>
              <w:rPr>
                <w:kern w:val="32"/>
              </w:rPr>
              <w:br/>
            </w:r>
            <w:r w:rsidRPr="00C07CDC">
              <w:rPr>
                <w:kern w:val="32"/>
              </w:rPr>
              <w:t>на тепловую энергию, реализуемую на потребительском рынке</w:t>
            </w:r>
            <w:r>
              <w:rPr>
                <w:kern w:val="32"/>
              </w:rPr>
              <w:br/>
            </w:r>
            <w:r w:rsidRPr="00C07CDC">
              <w:rPr>
                <w:kern w:val="32"/>
              </w:rPr>
              <w:t>Таштагольского муниципального района, на 2021-2031 годы</w:t>
            </w:r>
          </w:p>
        </w:tc>
      </w:tr>
      <w:tr w:rsidR="00016DF0" w:rsidRPr="00C841DB" w14:paraId="0658F53C" w14:textId="77777777" w:rsidTr="00A54AEA">
        <w:trPr>
          <w:trHeight w:val="322"/>
          <w:jc w:val="center"/>
        </w:trPr>
        <w:tc>
          <w:tcPr>
            <w:tcW w:w="360" w:type="dxa"/>
            <w:shd w:val="clear" w:color="auto" w:fill="auto"/>
            <w:vAlign w:val="center"/>
          </w:tcPr>
          <w:p w14:paraId="6806F294" w14:textId="4DE84367" w:rsidR="00016DF0" w:rsidRPr="00C841DB" w:rsidRDefault="00016DF0" w:rsidP="00016DF0">
            <w:pPr>
              <w:jc w:val="both"/>
              <w:rPr>
                <w:kern w:val="32"/>
              </w:rPr>
            </w:pPr>
            <w:r>
              <w:rPr>
                <w:kern w:val="32"/>
              </w:rPr>
              <w:t>3.</w:t>
            </w:r>
          </w:p>
        </w:tc>
        <w:tc>
          <w:tcPr>
            <w:tcW w:w="8994" w:type="dxa"/>
            <w:shd w:val="clear" w:color="auto" w:fill="auto"/>
          </w:tcPr>
          <w:p w14:paraId="6D94F3C6" w14:textId="626EAFEA" w:rsidR="00016DF0" w:rsidRPr="00C841DB" w:rsidRDefault="00016DF0" w:rsidP="00016DF0">
            <w:pPr>
              <w:jc w:val="both"/>
              <w:rPr>
                <w:kern w:val="32"/>
              </w:rPr>
            </w:pPr>
            <w:r w:rsidRPr="00C07CDC">
              <w:rPr>
                <w:kern w:val="32"/>
              </w:rPr>
              <w:t>Об установлении долгосрочных тарифов ООО «Южно-Кузбасская</w:t>
            </w:r>
            <w:r>
              <w:rPr>
                <w:kern w:val="32"/>
              </w:rPr>
              <w:br/>
            </w:r>
            <w:r w:rsidRPr="00C07CDC">
              <w:rPr>
                <w:kern w:val="32"/>
              </w:rPr>
              <w:t>энергетическая компания» на горячую воду в открытой системе горячего</w:t>
            </w:r>
            <w:r>
              <w:rPr>
                <w:kern w:val="32"/>
              </w:rPr>
              <w:br/>
            </w:r>
            <w:r w:rsidRPr="00C07CDC">
              <w:rPr>
                <w:kern w:val="32"/>
              </w:rPr>
              <w:t>водоснабжения (теплоснабжения), реализуемую на потребительском рынке Таштагольского муниципального района, на 2021-2031 годы</w:t>
            </w:r>
          </w:p>
        </w:tc>
      </w:tr>
      <w:tr w:rsidR="00016DF0" w:rsidRPr="00C841DB" w14:paraId="24537E13" w14:textId="77777777" w:rsidTr="00A54AEA">
        <w:trPr>
          <w:trHeight w:val="322"/>
          <w:jc w:val="center"/>
        </w:trPr>
        <w:tc>
          <w:tcPr>
            <w:tcW w:w="360" w:type="dxa"/>
            <w:shd w:val="clear" w:color="auto" w:fill="auto"/>
            <w:vAlign w:val="center"/>
          </w:tcPr>
          <w:p w14:paraId="23C2C52B" w14:textId="4B5F9A9E" w:rsidR="00016DF0" w:rsidRDefault="00016DF0" w:rsidP="00016DF0">
            <w:pPr>
              <w:jc w:val="both"/>
              <w:rPr>
                <w:kern w:val="32"/>
              </w:rPr>
            </w:pPr>
            <w:r>
              <w:rPr>
                <w:kern w:val="32"/>
              </w:rPr>
              <w:t>4.</w:t>
            </w:r>
          </w:p>
        </w:tc>
        <w:tc>
          <w:tcPr>
            <w:tcW w:w="8994" w:type="dxa"/>
            <w:shd w:val="clear" w:color="auto" w:fill="auto"/>
          </w:tcPr>
          <w:p w14:paraId="0212BFC4" w14:textId="2DBB8DD8" w:rsidR="00016DF0" w:rsidRPr="00C841DB" w:rsidRDefault="00016DF0" w:rsidP="00016DF0">
            <w:pPr>
              <w:jc w:val="both"/>
              <w:rPr>
                <w:kern w:val="32"/>
              </w:rPr>
            </w:pPr>
            <w:r w:rsidRPr="00925785">
              <w:rPr>
                <w:kern w:val="32"/>
              </w:rPr>
              <w:t>Об утверждении инвестиционной программы ООО «</w:t>
            </w:r>
            <w:proofErr w:type="spellStart"/>
            <w:r w:rsidRPr="00925785">
              <w:rPr>
                <w:kern w:val="32"/>
              </w:rPr>
              <w:t>ЭнергоТранзит</w:t>
            </w:r>
            <w:proofErr w:type="spellEnd"/>
            <w:r w:rsidRPr="00925785">
              <w:rPr>
                <w:kern w:val="32"/>
              </w:rPr>
              <w:t>» в сфере холодного водоснабжения на 2022-2024 годы</w:t>
            </w:r>
          </w:p>
        </w:tc>
      </w:tr>
      <w:tr w:rsidR="00016DF0" w:rsidRPr="00C841DB" w14:paraId="3B8020A9" w14:textId="77777777" w:rsidTr="00A54AEA">
        <w:trPr>
          <w:trHeight w:val="322"/>
          <w:jc w:val="center"/>
        </w:trPr>
        <w:tc>
          <w:tcPr>
            <w:tcW w:w="360" w:type="dxa"/>
            <w:shd w:val="clear" w:color="auto" w:fill="auto"/>
            <w:vAlign w:val="center"/>
          </w:tcPr>
          <w:p w14:paraId="2679043D" w14:textId="0F3D6745" w:rsidR="00016DF0" w:rsidRDefault="00016DF0" w:rsidP="00016DF0">
            <w:pPr>
              <w:jc w:val="both"/>
              <w:rPr>
                <w:kern w:val="32"/>
              </w:rPr>
            </w:pPr>
            <w:r>
              <w:rPr>
                <w:kern w:val="32"/>
              </w:rPr>
              <w:t>5.</w:t>
            </w:r>
          </w:p>
        </w:tc>
        <w:tc>
          <w:tcPr>
            <w:tcW w:w="8994" w:type="dxa"/>
            <w:shd w:val="clear" w:color="auto" w:fill="auto"/>
          </w:tcPr>
          <w:p w14:paraId="0BA45C93" w14:textId="41AF86B3" w:rsidR="00016DF0" w:rsidRPr="00C841DB" w:rsidRDefault="00016DF0" w:rsidP="00016DF0">
            <w:pPr>
              <w:jc w:val="both"/>
              <w:rPr>
                <w:kern w:val="32"/>
              </w:rPr>
            </w:pPr>
            <w:r w:rsidRPr="00925785">
              <w:rPr>
                <w:kern w:val="32"/>
              </w:rPr>
              <w:t>О внесении изменений в постановление региональной энергетической</w:t>
            </w:r>
            <w:r>
              <w:rPr>
                <w:kern w:val="32"/>
              </w:rPr>
              <w:br/>
            </w:r>
            <w:r w:rsidRPr="00925785">
              <w:rPr>
                <w:kern w:val="32"/>
              </w:rPr>
              <w:t>комиссии Кемеровской области от 30.10.2015 № 366 «Об установлении</w:t>
            </w:r>
            <w:r>
              <w:rPr>
                <w:kern w:val="32"/>
              </w:rPr>
              <w:br/>
            </w:r>
            <w:r w:rsidRPr="00925785">
              <w:rPr>
                <w:kern w:val="32"/>
              </w:rPr>
              <w:t>плановых и фактических показателей надежности и энергетической</w:t>
            </w:r>
            <w:r>
              <w:rPr>
                <w:kern w:val="32"/>
              </w:rPr>
              <w:br/>
            </w:r>
            <w:r w:rsidRPr="00925785">
              <w:rPr>
                <w:kern w:val="32"/>
              </w:rPr>
              <w:t>эффективности объектов теплоснабжения и утверждении инвестиционной программы ООО «КОТК» (г. Киселевск), в сфере теплоснабжения</w:t>
            </w:r>
            <w:r>
              <w:rPr>
                <w:kern w:val="32"/>
              </w:rPr>
              <w:br/>
            </w:r>
            <w:r w:rsidRPr="00925785">
              <w:rPr>
                <w:kern w:val="32"/>
              </w:rPr>
              <w:t>на 2016-2022 годы»</w:t>
            </w:r>
          </w:p>
        </w:tc>
      </w:tr>
      <w:tr w:rsidR="00016DF0" w:rsidRPr="00C841DB" w14:paraId="7F5CEEEC" w14:textId="77777777" w:rsidTr="00A54AEA">
        <w:trPr>
          <w:trHeight w:val="322"/>
          <w:jc w:val="center"/>
        </w:trPr>
        <w:tc>
          <w:tcPr>
            <w:tcW w:w="360" w:type="dxa"/>
            <w:shd w:val="clear" w:color="auto" w:fill="auto"/>
            <w:vAlign w:val="center"/>
          </w:tcPr>
          <w:p w14:paraId="2281DBAA" w14:textId="05CF698E" w:rsidR="00016DF0" w:rsidRDefault="00016DF0" w:rsidP="00016DF0">
            <w:pPr>
              <w:jc w:val="both"/>
              <w:rPr>
                <w:kern w:val="32"/>
              </w:rPr>
            </w:pPr>
            <w:r>
              <w:rPr>
                <w:kern w:val="32"/>
              </w:rPr>
              <w:lastRenderedPageBreak/>
              <w:t>6.</w:t>
            </w:r>
          </w:p>
        </w:tc>
        <w:tc>
          <w:tcPr>
            <w:tcW w:w="8994" w:type="dxa"/>
            <w:shd w:val="clear" w:color="auto" w:fill="auto"/>
          </w:tcPr>
          <w:p w14:paraId="6AD4C380" w14:textId="01112EFA" w:rsidR="00016DF0" w:rsidRPr="00C841DB" w:rsidRDefault="00016DF0" w:rsidP="00016DF0">
            <w:pPr>
              <w:jc w:val="both"/>
              <w:rPr>
                <w:kern w:val="32"/>
              </w:rPr>
            </w:pPr>
            <w:r w:rsidRPr="00925785">
              <w:rPr>
                <w:kern w:val="32"/>
              </w:rPr>
              <w:t>О внесении изменений в постановление региональной энергетической</w:t>
            </w:r>
            <w:r>
              <w:rPr>
                <w:kern w:val="32"/>
              </w:rPr>
              <w:br/>
            </w:r>
            <w:r w:rsidRPr="00925785">
              <w:rPr>
                <w:kern w:val="32"/>
              </w:rPr>
              <w:t>комиссии Кемеровской области от 08.02.2019 № 41 «Об утверждении</w:t>
            </w:r>
            <w:r>
              <w:rPr>
                <w:kern w:val="32"/>
              </w:rPr>
              <w:br/>
            </w:r>
            <w:r w:rsidRPr="00925785">
              <w:rPr>
                <w:kern w:val="32"/>
              </w:rPr>
              <w:t>производственной программы в сфере холодного водоснабжения,</w:t>
            </w:r>
            <w:r>
              <w:rPr>
                <w:kern w:val="32"/>
              </w:rPr>
              <w:br/>
            </w:r>
            <w:r w:rsidRPr="00925785">
              <w:rPr>
                <w:kern w:val="32"/>
              </w:rPr>
              <w:t>водоотведения и об установлении тарифов на питьевую воду,</w:t>
            </w:r>
            <w:r>
              <w:rPr>
                <w:kern w:val="32"/>
              </w:rPr>
              <w:br/>
            </w:r>
            <w:r w:rsidRPr="00925785">
              <w:rPr>
                <w:kern w:val="32"/>
              </w:rPr>
              <w:t>водоотведение ООО «</w:t>
            </w:r>
            <w:proofErr w:type="spellStart"/>
            <w:r w:rsidRPr="00925785">
              <w:rPr>
                <w:kern w:val="32"/>
              </w:rPr>
              <w:t>ЭнергоКомпания</w:t>
            </w:r>
            <w:proofErr w:type="spellEnd"/>
            <w:r w:rsidRPr="00925785">
              <w:rPr>
                <w:kern w:val="32"/>
              </w:rPr>
              <w:t>» (Беловский городской округ)»</w:t>
            </w:r>
            <w:r>
              <w:rPr>
                <w:kern w:val="32"/>
              </w:rPr>
              <w:br/>
            </w:r>
            <w:r w:rsidRPr="00925785">
              <w:rPr>
                <w:kern w:val="32"/>
              </w:rPr>
              <w:t>в части 2022 года</w:t>
            </w:r>
          </w:p>
        </w:tc>
      </w:tr>
    </w:tbl>
    <w:p w14:paraId="53663375" w14:textId="77777777" w:rsidR="00A14CE3" w:rsidRPr="00C841DB" w:rsidRDefault="00A14CE3" w:rsidP="00C841DB">
      <w:pPr>
        <w:ind w:firstLine="709"/>
        <w:jc w:val="both"/>
        <w:rPr>
          <w:b/>
        </w:rPr>
      </w:pPr>
    </w:p>
    <w:p w14:paraId="6E676D71" w14:textId="379B1CB1" w:rsidR="009230B7" w:rsidRDefault="00016DF0" w:rsidP="009230B7">
      <w:pPr>
        <w:ind w:firstLine="709"/>
        <w:jc w:val="both"/>
        <w:rPr>
          <w:bCs/>
        </w:rPr>
      </w:pPr>
      <w:r>
        <w:rPr>
          <w:b/>
        </w:rPr>
        <w:t>Малюта Д.В.</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437A1ECF" w14:textId="54A88F49" w:rsidR="009230B7" w:rsidRDefault="009230B7" w:rsidP="009230B7">
      <w:pPr>
        <w:ind w:firstLine="709"/>
        <w:jc w:val="both"/>
        <w:rPr>
          <w:bCs/>
        </w:rPr>
      </w:pPr>
    </w:p>
    <w:p w14:paraId="2D2104EB" w14:textId="20AA04F3" w:rsidR="00142B1E" w:rsidRPr="00016DF0" w:rsidRDefault="00110502" w:rsidP="00C841DB">
      <w:pPr>
        <w:ind w:firstLine="709"/>
        <w:jc w:val="both"/>
        <w:rPr>
          <w:b/>
        </w:rPr>
      </w:pPr>
      <w:r w:rsidRPr="00C841DB">
        <w:rPr>
          <w:bCs/>
        </w:rPr>
        <w:t>Вопрос 1.</w:t>
      </w:r>
      <w:r w:rsidRPr="00C841DB">
        <w:rPr>
          <w:b/>
        </w:rPr>
        <w:t xml:space="preserve"> </w:t>
      </w:r>
      <w:r w:rsidRPr="00016DF0">
        <w:rPr>
          <w:b/>
        </w:rPr>
        <w:t>«</w:t>
      </w:r>
      <w:r w:rsidR="00016DF0" w:rsidRPr="00016DF0">
        <w:rPr>
          <w:b/>
          <w:kern w:val="32"/>
        </w:rPr>
        <w:t>Об установлении долгосрочных параметров регулирования</w:t>
      </w:r>
      <w:r w:rsidR="00016DF0" w:rsidRPr="00016DF0">
        <w:rPr>
          <w:b/>
          <w:kern w:val="32"/>
        </w:rPr>
        <w:br/>
        <w:t>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2021-2031 годы</w:t>
      </w:r>
      <w:r w:rsidRPr="00016DF0">
        <w:rPr>
          <w:b/>
        </w:rPr>
        <w:t>»</w:t>
      </w:r>
    </w:p>
    <w:p w14:paraId="27117234" w14:textId="3BF6D0B9" w:rsidR="00110502" w:rsidRPr="00C841DB" w:rsidRDefault="00110502" w:rsidP="00C841DB">
      <w:pPr>
        <w:ind w:firstLine="709"/>
        <w:jc w:val="both"/>
        <w:rPr>
          <w:bCs/>
        </w:rPr>
      </w:pPr>
    </w:p>
    <w:p w14:paraId="21F28605" w14:textId="0BF0C37C" w:rsidR="008539B2" w:rsidRDefault="00967AC5" w:rsidP="004C496F">
      <w:pPr>
        <w:ind w:firstLine="709"/>
        <w:jc w:val="both"/>
        <w:rPr>
          <w:bCs/>
        </w:rPr>
      </w:pPr>
      <w:r w:rsidRPr="002E0ABF">
        <w:rPr>
          <w:bCs/>
        </w:rPr>
        <w:t>Докладчи</w:t>
      </w:r>
      <w:r w:rsidR="001E702E">
        <w:rPr>
          <w:bCs/>
        </w:rPr>
        <w:t>к</w:t>
      </w:r>
      <w:r w:rsidR="00A54AEA">
        <w:rPr>
          <w:b/>
        </w:rPr>
        <w:t xml:space="preserve"> </w:t>
      </w:r>
      <w:r w:rsidR="00016DF0">
        <w:rPr>
          <w:b/>
        </w:rPr>
        <w:t>Игонин С.Е</w:t>
      </w:r>
      <w:r w:rsidR="008C78D9">
        <w:rPr>
          <w:b/>
        </w:rPr>
        <w:t xml:space="preserve">. </w:t>
      </w:r>
      <w:r w:rsidR="009230B7">
        <w:rPr>
          <w:bCs/>
        </w:rPr>
        <w:t>согласно экспертному заключению (приложение № 1 к настоящему протоколу) предлагает</w:t>
      </w:r>
      <w:r w:rsidR="008539B2">
        <w:rPr>
          <w:bCs/>
        </w:rPr>
        <w:t>:</w:t>
      </w:r>
    </w:p>
    <w:p w14:paraId="1E803F1D" w14:textId="77777777" w:rsidR="008539B2" w:rsidRDefault="008539B2" w:rsidP="004C496F">
      <w:pPr>
        <w:ind w:firstLine="709"/>
        <w:jc w:val="both"/>
        <w:rPr>
          <w:bCs/>
        </w:rPr>
      </w:pPr>
    </w:p>
    <w:p w14:paraId="4C1C0C40" w14:textId="650AECAE" w:rsidR="00CA4139" w:rsidRPr="00CA4139" w:rsidRDefault="00CA4139" w:rsidP="00CA4139">
      <w:pPr>
        <w:tabs>
          <w:tab w:val="left" w:pos="0"/>
        </w:tabs>
        <w:ind w:firstLine="709"/>
        <w:jc w:val="both"/>
        <w:rPr>
          <w:bCs/>
        </w:rPr>
      </w:pPr>
      <w:r w:rsidRPr="00CA4139">
        <w:rPr>
          <w:bCs/>
        </w:rPr>
        <w:t xml:space="preserve">1. Установить </w:t>
      </w:r>
      <w:bookmarkStart w:id="2" w:name="_Hlk22303408"/>
      <w:r w:rsidRPr="00CA4139">
        <w:rPr>
          <w:bCs/>
        </w:rPr>
        <w:t>ООО «Южно-Кузбасская энергетическая компания</w:t>
      </w:r>
      <w:bookmarkEnd w:id="2"/>
      <w:r w:rsidRPr="00CA4139">
        <w:rPr>
          <w:bCs/>
        </w:rPr>
        <w:t xml:space="preserve">», ИНН 4228010684, долгосрочные параметры регулирования для формирования долгосрочных тарифов на тепловую энергию, реализуемую на потребительском рынке Таштагольского муниципального района по узлу теплоснабжения котельные по ул. Вокзальная, ул. Школьная п. Мундыбаш, ул. Центральная п. Темиртау, на период с 21.09.2021 по 31.12.2031, согласно приложению № </w:t>
      </w:r>
      <w:r>
        <w:rPr>
          <w:bCs/>
        </w:rPr>
        <w:t>2</w:t>
      </w:r>
      <w:r w:rsidRPr="00CA4139">
        <w:rPr>
          <w:bCs/>
        </w:rPr>
        <w:t xml:space="preserve"> к настоящему </w:t>
      </w:r>
      <w:r>
        <w:rPr>
          <w:bCs/>
        </w:rPr>
        <w:t>протоколу</w:t>
      </w:r>
      <w:r w:rsidRPr="00CA4139">
        <w:rPr>
          <w:bCs/>
        </w:rPr>
        <w:t>.</w:t>
      </w:r>
    </w:p>
    <w:p w14:paraId="6B0ED7BA" w14:textId="47E4F227" w:rsidR="00CA4139" w:rsidRPr="00CA4139" w:rsidRDefault="00CA4139" w:rsidP="00CA4139">
      <w:pPr>
        <w:tabs>
          <w:tab w:val="left" w:pos="0"/>
        </w:tabs>
        <w:ind w:firstLine="709"/>
        <w:jc w:val="both"/>
        <w:rPr>
          <w:bCs/>
        </w:rPr>
      </w:pPr>
      <w:r w:rsidRPr="00CA4139">
        <w:rPr>
          <w:bCs/>
        </w:rPr>
        <w:t xml:space="preserve">2. Установить ООО «Южно-Кузбасская энергетическая компания», ИНН 4228010684, долгосрочные тарифы на тепловую энергию, реализуемую на потребительском рынке Таштагольского муниципального района по узлу теплоснабжения котельные по ул. Вокзальная и ул. Школьная п. Мундыбаш, котельная по ул. Центральная п. Темиртау, на период с 21.09.2021 по 31.12.2031, согласно приложению № </w:t>
      </w:r>
      <w:r w:rsidR="004156C4">
        <w:rPr>
          <w:bCs/>
        </w:rPr>
        <w:t>3</w:t>
      </w:r>
      <w:r w:rsidRPr="00CA4139">
        <w:rPr>
          <w:bCs/>
        </w:rPr>
        <w:t xml:space="preserve"> к настоящему </w:t>
      </w:r>
      <w:r w:rsidR="004156C4">
        <w:rPr>
          <w:bCs/>
        </w:rPr>
        <w:t>протоколу</w:t>
      </w:r>
      <w:r w:rsidRPr="00CA4139">
        <w:rPr>
          <w:bCs/>
        </w:rPr>
        <w:t>.</w:t>
      </w:r>
    </w:p>
    <w:p w14:paraId="46A5C338" w14:textId="4E3B456C" w:rsidR="00CE4A06" w:rsidRDefault="00CE4A06" w:rsidP="00CE4A06">
      <w:pPr>
        <w:tabs>
          <w:tab w:val="left" w:pos="0"/>
        </w:tabs>
        <w:ind w:firstLine="709"/>
        <w:jc w:val="both"/>
        <w:rPr>
          <w:bCs/>
        </w:rPr>
      </w:pPr>
    </w:p>
    <w:p w14:paraId="67976B5B" w14:textId="5CE54034" w:rsidR="000F1972" w:rsidRDefault="00321070" w:rsidP="00CE4A06">
      <w:pPr>
        <w:tabs>
          <w:tab w:val="left" w:pos="0"/>
        </w:tabs>
        <w:ind w:firstLine="709"/>
        <w:jc w:val="both"/>
        <w:rPr>
          <w:bCs/>
        </w:rPr>
      </w:pPr>
      <w:r>
        <w:rPr>
          <w:bCs/>
        </w:rPr>
        <w:t xml:space="preserve">Отмечено, что в материалах дела имеется письменное обращение </w:t>
      </w:r>
      <w:r>
        <w:rPr>
          <w:bCs/>
        </w:rPr>
        <w:br/>
        <w:t xml:space="preserve">от 21.09.2021 № 976 за подписью директора ООО УК «ЮКЭК» </w:t>
      </w:r>
      <w:proofErr w:type="spellStart"/>
      <w:r>
        <w:rPr>
          <w:bCs/>
        </w:rPr>
        <w:t>Нежелеева</w:t>
      </w:r>
      <w:proofErr w:type="spellEnd"/>
      <w:r>
        <w:rPr>
          <w:bCs/>
        </w:rPr>
        <w:t xml:space="preserve"> А.И. с просьбой установить тарифы в отсутствии представителей компании. С уровнем тарифов на тепловую энергию ознакомлены и согласны.</w:t>
      </w:r>
    </w:p>
    <w:p w14:paraId="15A69A36" w14:textId="77777777" w:rsidR="00321070" w:rsidRDefault="00321070" w:rsidP="00CE4A06">
      <w:pPr>
        <w:tabs>
          <w:tab w:val="left" w:pos="0"/>
        </w:tabs>
        <w:ind w:firstLine="709"/>
        <w:jc w:val="both"/>
        <w:rPr>
          <w:bCs/>
        </w:rPr>
      </w:pPr>
    </w:p>
    <w:p w14:paraId="3FC44B1E" w14:textId="24C65429"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5BBB3863" w:rsidR="001E70EA" w:rsidRDefault="001E70EA" w:rsidP="00834A4E">
      <w:pPr>
        <w:jc w:val="both"/>
        <w:rPr>
          <w:b/>
          <w:color w:val="FF0000"/>
        </w:rPr>
      </w:pPr>
    </w:p>
    <w:p w14:paraId="6CA3DC64" w14:textId="1600F993" w:rsidR="000F1972" w:rsidRPr="008653E0" w:rsidRDefault="000F1972" w:rsidP="008653E0">
      <w:pPr>
        <w:ind w:firstLine="709"/>
        <w:jc w:val="both"/>
        <w:rPr>
          <w:b/>
        </w:rPr>
      </w:pPr>
      <w:r w:rsidRPr="008653E0">
        <w:rPr>
          <w:bCs/>
        </w:rPr>
        <w:t xml:space="preserve">Вопрос 2. </w:t>
      </w:r>
      <w:r w:rsidRPr="008653E0">
        <w:rPr>
          <w:b/>
        </w:rPr>
        <w:t>«</w:t>
      </w:r>
      <w:r w:rsidR="008653E0" w:rsidRPr="008653E0">
        <w:rPr>
          <w:b/>
        </w:rPr>
        <w:t>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2021-2031 годы</w:t>
      </w:r>
      <w:r w:rsidRPr="008653E0">
        <w:rPr>
          <w:b/>
        </w:rPr>
        <w:t>»</w:t>
      </w:r>
    </w:p>
    <w:p w14:paraId="654ADDE3" w14:textId="04A6D720" w:rsidR="000F1972" w:rsidRDefault="000F1972" w:rsidP="000F1972">
      <w:pPr>
        <w:ind w:firstLine="709"/>
        <w:jc w:val="both"/>
        <w:rPr>
          <w:bCs/>
        </w:rPr>
      </w:pPr>
    </w:p>
    <w:p w14:paraId="1B04B400" w14:textId="2C3A62DD" w:rsidR="008653E0" w:rsidRPr="008653E0" w:rsidRDefault="008653E0" w:rsidP="008653E0">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1 к настоящему протоколу) предлагает</w:t>
      </w:r>
      <w:r>
        <w:rPr>
          <w:bCs/>
        </w:rPr>
        <w:t xml:space="preserve"> у</w:t>
      </w:r>
      <w:r w:rsidRPr="008653E0">
        <w:rPr>
          <w:bCs/>
        </w:rPr>
        <w:t>становить ООО «Южно-Кузбасская энергетическая компания»,</w:t>
      </w:r>
      <w:r>
        <w:rPr>
          <w:bCs/>
        </w:rPr>
        <w:t xml:space="preserve"> </w:t>
      </w:r>
      <w:r w:rsidRPr="008653E0">
        <w:rPr>
          <w:bCs/>
        </w:rPr>
        <w:t xml:space="preserve">ИНН 4228010684, долгосрочные тарифы на теплоноситель, реализуемый на потребительском рынке Таштагольского муниципального района по узлу теплоснабжения котельные по ул. Вокзальная, ул. Школьная п. Мундыбаш, ул. Центральная п. Темиртау, на период с 21.09.2021 по 31.12.2031, согласно приложению </w:t>
      </w:r>
      <w:r>
        <w:rPr>
          <w:bCs/>
        </w:rPr>
        <w:t>№ 4</w:t>
      </w:r>
      <w:r w:rsidR="002965A4">
        <w:rPr>
          <w:bCs/>
        </w:rPr>
        <w:t xml:space="preserve"> </w:t>
      </w:r>
      <w:r w:rsidRPr="008653E0">
        <w:rPr>
          <w:bCs/>
        </w:rPr>
        <w:t xml:space="preserve">к настоящему </w:t>
      </w:r>
      <w:r>
        <w:rPr>
          <w:bCs/>
        </w:rPr>
        <w:t>протоколу</w:t>
      </w:r>
      <w:r w:rsidRPr="008653E0">
        <w:rPr>
          <w:bCs/>
        </w:rPr>
        <w:t>.</w:t>
      </w:r>
    </w:p>
    <w:p w14:paraId="37BC5D27" w14:textId="7D04A82E" w:rsidR="008653E0" w:rsidRDefault="008653E0" w:rsidP="0072185B">
      <w:pPr>
        <w:ind w:firstLine="709"/>
        <w:jc w:val="both"/>
        <w:rPr>
          <w:bCs/>
          <w:lang w:val="x-none"/>
        </w:rPr>
      </w:pPr>
    </w:p>
    <w:p w14:paraId="53457D89" w14:textId="20B9E51A" w:rsidR="008653E0" w:rsidRDefault="008653E0" w:rsidP="008653E0">
      <w:pPr>
        <w:tabs>
          <w:tab w:val="left" w:pos="0"/>
        </w:tabs>
        <w:ind w:firstLine="709"/>
        <w:jc w:val="both"/>
        <w:rPr>
          <w:bCs/>
        </w:rPr>
      </w:pPr>
      <w:r>
        <w:rPr>
          <w:bCs/>
        </w:rPr>
        <w:lastRenderedPageBreak/>
        <w:t xml:space="preserve">Отмечено, что в материалах дела имеется письменное обращение </w:t>
      </w:r>
      <w:r>
        <w:rPr>
          <w:bCs/>
        </w:rPr>
        <w:br/>
        <w:t xml:space="preserve">от 21.09.2021 № 976 за подписью директора ООО УК «ЮКЭК» </w:t>
      </w:r>
      <w:proofErr w:type="spellStart"/>
      <w:r>
        <w:rPr>
          <w:bCs/>
        </w:rPr>
        <w:t>Нежелеева</w:t>
      </w:r>
      <w:proofErr w:type="spellEnd"/>
      <w:r>
        <w:rPr>
          <w:bCs/>
        </w:rPr>
        <w:t xml:space="preserve"> А.И. с просьбой установить тарифы в отсутствии представителей компании. С уровнем тарифов на </w:t>
      </w:r>
      <w:r>
        <w:rPr>
          <w:bCs/>
        </w:rPr>
        <w:t>теплоноситель</w:t>
      </w:r>
      <w:r>
        <w:rPr>
          <w:bCs/>
        </w:rPr>
        <w:t xml:space="preserve"> ознакомлены и согласны.</w:t>
      </w:r>
    </w:p>
    <w:p w14:paraId="36B4DB15" w14:textId="77777777" w:rsidR="008653E0" w:rsidRPr="008653E0" w:rsidRDefault="008653E0" w:rsidP="0072185B">
      <w:pPr>
        <w:ind w:firstLine="709"/>
        <w:jc w:val="both"/>
        <w:rPr>
          <w:bCs/>
          <w:lang w:val="x-none"/>
        </w:rPr>
      </w:pPr>
    </w:p>
    <w:p w14:paraId="473733B7" w14:textId="77777777"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07749963" w14:textId="77777777" w:rsidR="002965A4" w:rsidRDefault="008657A8" w:rsidP="002965A4">
      <w:pPr>
        <w:ind w:firstLine="709"/>
        <w:jc w:val="both"/>
        <w:rPr>
          <w:b/>
        </w:rPr>
      </w:pPr>
      <w:r w:rsidRPr="00312424">
        <w:rPr>
          <w:b/>
        </w:rPr>
        <w:t>Голосовали «ЗА» –</w:t>
      </w:r>
      <w:r>
        <w:rPr>
          <w:b/>
        </w:rPr>
        <w:t xml:space="preserve"> единогласно.</w:t>
      </w:r>
    </w:p>
    <w:p w14:paraId="1FD633A8" w14:textId="77777777" w:rsidR="002965A4" w:rsidRDefault="002965A4" w:rsidP="002965A4">
      <w:pPr>
        <w:ind w:firstLine="709"/>
        <w:jc w:val="both"/>
        <w:rPr>
          <w:b/>
        </w:rPr>
      </w:pPr>
    </w:p>
    <w:p w14:paraId="513FA969" w14:textId="77777777" w:rsidR="006B75EF" w:rsidRDefault="008657A8" w:rsidP="006B75EF">
      <w:pPr>
        <w:ind w:firstLine="709"/>
        <w:jc w:val="both"/>
        <w:rPr>
          <w:b/>
        </w:rPr>
      </w:pPr>
      <w:r>
        <w:rPr>
          <w:bCs/>
        </w:rPr>
        <w:t xml:space="preserve">Вопрос 3 </w:t>
      </w:r>
      <w:r w:rsidRPr="002965A4">
        <w:rPr>
          <w:b/>
        </w:rPr>
        <w:t>«</w:t>
      </w:r>
      <w:r w:rsidR="002965A4" w:rsidRPr="002965A4">
        <w:rPr>
          <w:b/>
        </w:rPr>
        <w:t>Об установлении долгосрочных тарифов ООО «Южно-Кузбасская энергетическая компания»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2021-2031 годы</w:t>
      </w:r>
      <w:r w:rsidRPr="002965A4">
        <w:rPr>
          <w:b/>
        </w:rPr>
        <w:t>»</w:t>
      </w:r>
    </w:p>
    <w:p w14:paraId="153C9E2B" w14:textId="77777777" w:rsidR="006B75EF" w:rsidRDefault="006B75EF" w:rsidP="006B75EF">
      <w:pPr>
        <w:ind w:firstLine="709"/>
        <w:jc w:val="both"/>
        <w:rPr>
          <w:b/>
        </w:rPr>
      </w:pPr>
    </w:p>
    <w:p w14:paraId="6A3ED433" w14:textId="1253003B" w:rsidR="002965A4" w:rsidRPr="006B75EF" w:rsidRDefault="002965A4" w:rsidP="006B75EF">
      <w:pPr>
        <w:ind w:firstLine="709"/>
        <w:jc w:val="both"/>
        <w:rPr>
          <w:b/>
        </w:rPr>
      </w:pPr>
      <w:r w:rsidRPr="002E0ABF">
        <w:rPr>
          <w:bCs/>
        </w:rPr>
        <w:t>Докладчи</w:t>
      </w:r>
      <w:r>
        <w:rPr>
          <w:bCs/>
        </w:rPr>
        <w:t>к</w:t>
      </w:r>
      <w:r>
        <w:rPr>
          <w:b/>
        </w:rPr>
        <w:t xml:space="preserve"> Игонин С.Е. </w:t>
      </w:r>
      <w:r>
        <w:rPr>
          <w:bCs/>
        </w:rPr>
        <w:t>согласно экспертному заключению (приложение № 1 к настоящему протоколу) предлагает</w:t>
      </w:r>
      <w:r>
        <w:rPr>
          <w:bCs/>
        </w:rPr>
        <w:t xml:space="preserve"> </w:t>
      </w:r>
      <w:r w:rsidRPr="002965A4">
        <w:rPr>
          <w:bCs/>
        </w:rPr>
        <w:t>у</w:t>
      </w:r>
      <w:r w:rsidRPr="002965A4">
        <w:rPr>
          <w:bCs/>
        </w:rPr>
        <w:t>становить ОАО «Южно-Кузбасская энергетическая компания»,</w:t>
      </w:r>
      <w:r>
        <w:rPr>
          <w:bCs/>
        </w:rPr>
        <w:t xml:space="preserve"> </w:t>
      </w:r>
      <w:r w:rsidRPr="002965A4">
        <w:rPr>
          <w:bCs/>
        </w:rPr>
        <w:t xml:space="preserve">ИНН 4205153492, долгосрочные тарифы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по узлу теплоснабжения котельные по ул. Вокзальная, ул. Школьная п. Мундыбаш, ул. Центральная п. Темиртау, на период с 21.09.2021 по 31.12.2031, согласно приложению </w:t>
      </w:r>
      <w:r>
        <w:rPr>
          <w:bCs/>
        </w:rPr>
        <w:t xml:space="preserve">№ 5 </w:t>
      </w:r>
      <w:r w:rsidRPr="002965A4">
        <w:rPr>
          <w:bCs/>
        </w:rPr>
        <w:t xml:space="preserve">к настоящему </w:t>
      </w:r>
      <w:r>
        <w:rPr>
          <w:bCs/>
        </w:rPr>
        <w:t>протоколу</w:t>
      </w:r>
      <w:r w:rsidRPr="002965A4">
        <w:rPr>
          <w:bCs/>
        </w:rPr>
        <w:t>.</w:t>
      </w:r>
    </w:p>
    <w:p w14:paraId="381326F9" w14:textId="1A72F0B8" w:rsidR="005A5D8C" w:rsidRDefault="005A5D8C" w:rsidP="003517AE">
      <w:pPr>
        <w:ind w:firstLine="709"/>
        <w:jc w:val="both"/>
        <w:rPr>
          <w:bCs/>
          <w:lang w:val="x-none"/>
        </w:rPr>
      </w:pPr>
    </w:p>
    <w:p w14:paraId="23BDABC1" w14:textId="20C75899" w:rsidR="006B75EF" w:rsidRDefault="006B75EF" w:rsidP="006B75EF">
      <w:pPr>
        <w:tabs>
          <w:tab w:val="left" w:pos="0"/>
        </w:tabs>
        <w:ind w:firstLine="709"/>
        <w:jc w:val="both"/>
        <w:rPr>
          <w:bCs/>
        </w:rPr>
      </w:pPr>
      <w:r>
        <w:rPr>
          <w:bCs/>
        </w:rPr>
        <w:t xml:space="preserve">Отмечено, что в материалах дела имеется письменное обращение </w:t>
      </w:r>
      <w:r>
        <w:rPr>
          <w:bCs/>
        </w:rPr>
        <w:br/>
        <w:t xml:space="preserve">от 21.09.2021 № 976 за подписью директора ООО УК «ЮКЭК» </w:t>
      </w:r>
      <w:proofErr w:type="spellStart"/>
      <w:r>
        <w:rPr>
          <w:bCs/>
        </w:rPr>
        <w:t>Нежелеева</w:t>
      </w:r>
      <w:proofErr w:type="spellEnd"/>
      <w:r>
        <w:rPr>
          <w:bCs/>
        </w:rPr>
        <w:t xml:space="preserve"> А.И. с просьбой установить тарифы в отсутствии представителей компании. С уровнем тарифов на </w:t>
      </w:r>
      <w:r w:rsidR="00936E36" w:rsidRPr="00936E36">
        <w:rPr>
          <w:bCs/>
        </w:rPr>
        <w:t>горячую воду в открытой системе горячего водоснабжения (теплоснабжения)</w:t>
      </w:r>
      <w:r>
        <w:rPr>
          <w:bCs/>
        </w:rPr>
        <w:t xml:space="preserve"> ознакомлены и согласны.</w:t>
      </w:r>
    </w:p>
    <w:p w14:paraId="46897E43" w14:textId="77777777" w:rsidR="006B75EF" w:rsidRPr="002965A4" w:rsidRDefault="006B75EF" w:rsidP="003517AE">
      <w:pPr>
        <w:ind w:firstLine="709"/>
        <w:jc w:val="both"/>
        <w:rPr>
          <w:bCs/>
          <w:lang w:val="x-none"/>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3F3DEF79" w14:textId="77777777" w:rsidR="0062002A" w:rsidRDefault="00615DC7" w:rsidP="0062002A">
      <w:pPr>
        <w:ind w:firstLine="709"/>
        <w:jc w:val="both"/>
        <w:rPr>
          <w:b/>
        </w:rPr>
      </w:pPr>
      <w:r w:rsidRPr="00312424">
        <w:rPr>
          <w:b/>
        </w:rPr>
        <w:t>Голосовали «ЗА» –</w:t>
      </w:r>
      <w:r>
        <w:rPr>
          <w:b/>
        </w:rPr>
        <w:t xml:space="preserve"> единогласно.</w:t>
      </w:r>
    </w:p>
    <w:p w14:paraId="429104F6" w14:textId="77777777" w:rsidR="0062002A" w:rsidRDefault="0062002A" w:rsidP="0062002A">
      <w:pPr>
        <w:ind w:firstLine="709"/>
        <w:jc w:val="both"/>
        <w:rPr>
          <w:b/>
        </w:rPr>
      </w:pPr>
    </w:p>
    <w:p w14:paraId="3F9914EA" w14:textId="77777777" w:rsidR="0062002A" w:rsidRDefault="0062002A" w:rsidP="0062002A">
      <w:pPr>
        <w:ind w:firstLine="709"/>
        <w:jc w:val="both"/>
        <w:rPr>
          <w:b/>
        </w:rPr>
      </w:pPr>
      <w:r w:rsidRPr="0062002A">
        <w:rPr>
          <w:bCs/>
        </w:rPr>
        <w:t xml:space="preserve">Вопрос 4 </w:t>
      </w:r>
      <w:r w:rsidRPr="0062002A">
        <w:rPr>
          <w:b/>
        </w:rPr>
        <w:t>«</w:t>
      </w:r>
      <w:r w:rsidRPr="0062002A">
        <w:rPr>
          <w:b/>
        </w:rPr>
        <w:t>Об утверждении инвестиционной программы ООО «</w:t>
      </w:r>
      <w:proofErr w:type="spellStart"/>
      <w:r w:rsidRPr="0062002A">
        <w:rPr>
          <w:b/>
        </w:rPr>
        <w:t>ЭнергоТранзит</w:t>
      </w:r>
      <w:proofErr w:type="spellEnd"/>
      <w:r w:rsidRPr="0062002A">
        <w:rPr>
          <w:b/>
        </w:rPr>
        <w:t>» в сфере холодного водоснабжения на 2022-2024 годы</w:t>
      </w:r>
      <w:r w:rsidRPr="0062002A">
        <w:rPr>
          <w:b/>
        </w:rPr>
        <w:t>»</w:t>
      </w:r>
    </w:p>
    <w:p w14:paraId="76999443" w14:textId="77777777" w:rsidR="0062002A" w:rsidRDefault="0062002A" w:rsidP="0062002A">
      <w:pPr>
        <w:ind w:firstLine="709"/>
        <w:jc w:val="both"/>
        <w:rPr>
          <w:b/>
        </w:rPr>
      </w:pPr>
    </w:p>
    <w:p w14:paraId="686340BA" w14:textId="56179250" w:rsidR="0062002A" w:rsidRPr="0062002A" w:rsidRDefault="0062002A" w:rsidP="0062002A">
      <w:pPr>
        <w:ind w:firstLine="709"/>
        <w:jc w:val="both"/>
        <w:rPr>
          <w:bCs/>
        </w:rPr>
      </w:pPr>
      <w:r w:rsidRPr="002E0ABF">
        <w:rPr>
          <w:bCs/>
        </w:rPr>
        <w:t>Докладчи</w:t>
      </w:r>
      <w:r>
        <w:rPr>
          <w:bCs/>
        </w:rPr>
        <w:t>к</w:t>
      </w:r>
      <w:r>
        <w:rPr>
          <w:b/>
        </w:rPr>
        <w:t xml:space="preserve"> </w:t>
      </w:r>
      <w:r>
        <w:rPr>
          <w:b/>
        </w:rPr>
        <w:t>Чурсина О.А</w:t>
      </w:r>
      <w:r>
        <w:rPr>
          <w:b/>
        </w:rPr>
        <w:t xml:space="preserve">. </w:t>
      </w:r>
      <w:r>
        <w:rPr>
          <w:bCs/>
        </w:rPr>
        <w:t xml:space="preserve">согласно экспертному заключению (приложение № </w:t>
      </w:r>
      <w:r>
        <w:rPr>
          <w:bCs/>
        </w:rPr>
        <w:t>6</w:t>
      </w:r>
      <w:r>
        <w:rPr>
          <w:bCs/>
        </w:rPr>
        <w:t xml:space="preserve"> к настоящему протоколу) предлагает</w:t>
      </w:r>
      <w:r>
        <w:rPr>
          <w:bCs/>
        </w:rPr>
        <w:t xml:space="preserve"> </w:t>
      </w:r>
      <w:r w:rsidRPr="0062002A">
        <w:rPr>
          <w:bCs/>
        </w:rPr>
        <w:t>у</w:t>
      </w:r>
      <w:r w:rsidRPr="0062002A">
        <w:rPr>
          <w:bCs/>
        </w:rPr>
        <w:t>твердить ООО «</w:t>
      </w:r>
      <w:proofErr w:type="spellStart"/>
      <w:r w:rsidRPr="0062002A">
        <w:rPr>
          <w:bCs/>
        </w:rPr>
        <w:t>ЭнергоТранзит</w:t>
      </w:r>
      <w:proofErr w:type="spellEnd"/>
      <w:r w:rsidRPr="0062002A">
        <w:rPr>
          <w:bCs/>
        </w:rPr>
        <w:t xml:space="preserve">», ИНН 5406603432, инвестиционную программу в сфере холодного водоснабжения на 2022-2024 годы согласно </w:t>
      </w:r>
      <w:hyperlink r:id="rId8" w:history="1">
        <w:r w:rsidRPr="0062002A">
          <w:rPr>
            <w:bCs/>
          </w:rPr>
          <w:t xml:space="preserve">приложению </w:t>
        </w:r>
      </w:hyperlink>
      <w:r>
        <w:rPr>
          <w:bCs/>
        </w:rPr>
        <w:t xml:space="preserve">№ 7 </w:t>
      </w:r>
      <w:r w:rsidRPr="0062002A">
        <w:rPr>
          <w:bCs/>
        </w:rPr>
        <w:t xml:space="preserve">к настоящему </w:t>
      </w:r>
      <w:r>
        <w:rPr>
          <w:bCs/>
        </w:rPr>
        <w:t>протоколу</w:t>
      </w:r>
      <w:r w:rsidRPr="0062002A">
        <w:rPr>
          <w:bCs/>
        </w:rPr>
        <w:t xml:space="preserve">. </w:t>
      </w:r>
    </w:p>
    <w:p w14:paraId="144DD30A" w14:textId="0328E520" w:rsidR="0062002A" w:rsidRDefault="0062002A" w:rsidP="00D928FA">
      <w:pPr>
        <w:ind w:firstLine="709"/>
        <w:jc w:val="both"/>
        <w:rPr>
          <w:bCs/>
        </w:rPr>
      </w:pPr>
    </w:p>
    <w:p w14:paraId="10028C2B" w14:textId="77777777" w:rsidR="0062002A" w:rsidRPr="0036673F" w:rsidRDefault="0062002A" w:rsidP="0062002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CC7F88E" w14:textId="77777777" w:rsidR="0062002A" w:rsidRDefault="0062002A" w:rsidP="0062002A">
      <w:pPr>
        <w:ind w:firstLine="709"/>
        <w:jc w:val="both"/>
        <w:rPr>
          <w:bCs/>
        </w:rPr>
      </w:pPr>
    </w:p>
    <w:p w14:paraId="2E973C80" w14:textId="77777777" w:rsidR="0062002A" w:rsidRDefault="0062002A" w:rsidP="0062002A">
      <w:pPr>
        <w:ind w:firstLine="709"/>
        <w:jc w:val="both"/>
        <w:rPr>
          <w:b/>
        </w:rPr>
      </w:pPr>
      <w:r>
        <w:rPr>
          <w:b/>
        </w:rPr>
        <w:t>ПОСТАНОВИЛО</w:t>
      </w:r>
      <w:r w:rsidRPr="00154164">
        <w:rPr>
          <w:b/>
        </w:rPr>
        <w:t>:</w:t>
      </w:r>
    </w:p>
    <w:p w14:paraId="7AF8B6F7" w14:textId="77777777" w:rsidR="0062002A" w:rsidRDefault="0062002A" w:rsidP="0062002A">
      <w:pPr>
        <w:ind w:firstLine="709"/>
        <w:jc w:val="both"/>
        <w:rPr>
          <w:b/>
        </w:rPr>
      </w:pPr>
    </w:p>
    <w:p w14:paraId="329011F9" w14:textId="77777777" w:rsidR="0062002A" w:rsidRPr="002D52CE" w:rsidRDefault="0062002A" w:rsidP="0062002A">
      <w:pPr>
        <w:autoSpaceDE w:val="0"/>
        <w:autoSpaceDN w:val="0"/>
        <w:adjustRightInd w:val="0"/>
        <w:ind w:firstLine="709"/>
        <w:jc w:val="both"/>
        <w:rPr>
          <w:bCs/>
        </w:rPr>
      </w:pPr>
      <w:r>
        <w:rPr>
          <w:bCs/>
        </w:rPr>
        <w:t>Согласиться с предложением докладчика.</w:t>
      </w:r>
    </w:p>
    <w:p w14:paraId="5C0E5B31" w14:textId="77777777" w:rsidR="0062002A" w:rsidRPr="00025845" w:rsidRDefault="0062002A" w:rsidP="0062002A">
      <w:pPr>
        <w:autoSpaceDE w:val="0"/>
        <w:autoSpaceDN w:val="0"/>
        <w:adjustRightInd w:val="0"/>
        <w:jc w:val="both"/>
      </w:pPr>
    </w:p>
    <w:p w14:paraId="2DCD498F" w14:textId="77777777" w:rsidR="0062002A" w:rsidRDefault="0062002A" w:rsidP="0062002A">
      <w:pPr>
        <w:ind w:firstLine="709"/>
        <w:jc w:val="both"/>
        <w:rPr>
          <w:b/>
        </w:rPr>
      </w:pPr>
      <w:r w:rsidRPr="00312424">
        <w:rPr>
          <w:b/>
        </w:rPr>
        <w:t>Голосовали «ЗА» –</w:t>
      </w:r>
      <w:r>
        <w:rPr>
          <w:b/>
        </w:rPr>
        <w:t xml:space="preserve"> единогласно.</w:t>
      </w:r>
    </w:p>
    <w:p w14:paraId="378BB5DC" w14:textId="77777777" w:rsidR="0062002A" w:rsidRDefault="0062002A" w:rsidP="0062002A">
      <w:pPr>
        <w:ind w:firstLine="709"/>
        <w:jc w:val="both"/>
        <w:rPr>
          <w:b/>
        </w:rPr>
      </w:pPr>
    </w:p>
    <w:p w14:paraId="52EAAD2D" w14:textId="38E611BF" w:rsidR="0062002A" w:rsidRDefault="0037533A" w:rsidP="00590356">
      <w:pPr>
        <w:ind w:firstLine="709"/>
        <w:jc w:val="both"/>
        <w:rPr>
          <w:bCs/>
        </w:rPr>
      </w:pPr>
      <w:r>
        <w:rPr>
          <w:bCs/>
        </w:rPr>
        <w:t xml:space="preserve">Вопрос 5 </w:t>
      </w:r>
      <w:r w:rsidRPr="00590356">
        <w:rPr>
          <w:b/>
        </w:rPr>
        <w:t>«</w:t>
      </w:r>
      <w:r w:rsidR="00590356" w:rsidRPr="00590356">
        <w:rPr>
          <w:b/>
        </w:rPr>
        <w:t xml:space="preserve">О внесении изменений в постановление региональной энергетической комиссии Кемеровской области от 30.10.2015 № 366 </w:t>
      </w:r>
      <w:r w:rsidR="00590356" w:rsidRPr="00590356">
        <w:rPr>
          <w:b/>
        </w:rPr>
        <w:br/>
        <w:t>«Об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(г. Киселевск), в сфере теплоснабжения на 2016-2022 годы»</w:t>
      </w:r>
      <w:r>
        <w:rPr>
          <w:bCs/>
        </w:rPr>
        <w:t>»</w:t>
      </w:r>
    </w:p>
    <w:p w14:paraId="6D439584" w14:textId="54CBCD95" w:rsidR="00590356" w:rsidRDefault="00590356" w:rsidP="00590356">
      <w:pPr>
        <w:ind w:firstLine="709"/>
        <w:jc w:val="both"/>
        <w:rPr>
          <w:bCs/>
        </w:rPr>
      </w:pPr>
    </w:p>
    <w:p w14:paraId="299AA4DF" w14:textId="668F8AA9" w:rsidR="00590356" w:rsidRDefault="00590356" w:rsidP="00590356">
      <w:pPr>
        <w:ind w:firstLine="709"/>
        <w:jc w:val="both"/>
        <w:rPr>
          <w:bCs/>
        </w:rPr>
      </w:pPr>
      <w:r w:rsidRPr="002E0ABF">
        <w:rPr>
          <w:bCs/>
        </w:rPr>
        <w:t>Докладчи</w:t>
      </w:r>
      <w:r>
        <w:rPr>
          <w:bCs/>
        </w:rPr>
        <w:t>к</w:t>
      </w:r>
      <w:r>
        <w:rPr>
          <w:b/>
        </w:rPr>
        <w:t xml:space="preserve"> </w:t>
      </w:r>
      <w:r>
        <w:rPr>
          <w:b/>
        </w:rPr>
        <w:t>Зинченко М.В</w:t>
      </w:r>
      <w:r>
        <w:rPr>
          <w:b/>
        </w:rPr>
        <w:t xml:space="preserve">. </w:t>
      </w:r>
      <w:r>
        <w:rPr>
          <w:bCs/>
        </w:rPr>
        <w:t xml:space="preserve">согласно экспертному заключению (приложение № </w:t>
      </w:r>
      <w:r>
        <w:rPr>
          <w:bCs/>
        </w:rPr>
        <w:t>8</w:t>
      </w:r>
      <w:r>
        <w:rPr>
          <w:bCs/>
        </w:rPr>
        <w:t xml:space="preserve"> к настоящему протоколу) предлагает</w:t>
      </w:r>
      <w:r>
        <w:rPr>
          <w:bCs/>
        </w:rPr>
        <w:t>:</w:t>
      </w:r>
    </w:p>
    <w:p w14:paraId="2BC753A8" w14:textId="18E11AD7" w:rsidR="00590356" w:rsidRDefault="00590356" w:rsidP="00590356">
      <w:pPr>
        <w:ind w:firstLine="709"/>
        <w:jc w:val="both"/>
        <w:rPr>
          <w:bCs/>
        </w:rPr>
      </w:pPr>
    </w:p>
    <w:p w14:paraId="480323BC" w14:textId="77777777" w:rsidR="00590356" w:rsidRPr="00590356" w:rsidRDefault="00590356" w:rsidP="00047538">
      <w:pPr>
        <w:numPr>
          <w:ilvl w:val="0"/>
          <w:numId w:val="8"/>
        </w:numPr>
        <w:autoSpaceDE w:val="0"/>
        <w:autoSpaceDN w:val="0"/>
        <w:adjustRightInd w:val="0"/>
        <w:ind w:left="0" w:firstLine="709"/>
        <w:jc w:val="both"/>
        <w:rPr>
          <w:bCs/>
        </w:rPr>
      </w:pPr>
      <w:r w:rsidRPr="00590356">
        <w:rPr>
          <w:bCs/>
        </w:rPr>
        <w:t xml:space="preserve">Внести в постановление региональной энергетической комиссии Кемеровской области </w:t>
      </w:r>
      <w:bookmarkStart w:id="3" w:name="_Hlk532724443"/>
      <w:r w:rsidRPr="00590356">
        <w:rPr>
          <w:bCs/>
        </w:rPr>
        <w:t xml:space="preserve">от 30.10.2015 № 366 </w:t>
      </w:r>
      <w:bookmarkEnd w:id="3"/>
      <w:r w:rsidRPr="00590356">
        <w:rPr>
          <w:bCs/>
        </w:rPr>
        <w:t xml:space="preserve">«Об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w:t>
      </w:r>
      <w:r w:rsidRPr="00590356">
        <w:rPr>
          <w:bCs/>
        </w:rPr>
        <w:br/>
        <w:t xml:space="preserve">ООО «КОТК» (г. Киселевск), в сфере теплоснабжения на 2016-2022 годы» </w:t>
      </w:r>
      <w:r w:rsidRPr="00590356">
        <w:rPr>
          <w:bCs/>
        </w:rPr>
        <w:br/>
        <w:t>(в редакции постановлений региональной энергетической комиссии Кемеровской области от 12.02.2016 № 13, от 31.10.2019 № 368, в редакции постановления Региональной энергетической комиссии Кузбасса от 19.11.2020 № 370) следующие изменения:</w:t>
      </w:r>
    </w:p>
    <w:p w14:paraId="3B7EC574" w14:textId="77777777" w:rsidR="00590356" w:rsidRPr="00590356" w:rsidRDefault="00590356" w:rsidP="00047538">
      <w:pPr>
        <w:numPr>
          <w:ilvl w:val="1"/>
          <w:numId w:val="7"/>
        </w:numPr>
        <w:tabs>
          <w:tab w:val="left" w:pos="0"/>
        </w:tabs>
        <w:ind w:left="0" w:firstLine="709"/>
        <w:jc w:val="both"/>
        <w:rPr>
          <w:bCs/>
        </w:rPr>
      </w:pPr>
      <w:r w:rsidRPr="00590356">
        <w:rPr>
          <w:bCs/>
        </w:rPr>
        <w:t xml:space="preserve">В приложении № 2, таблице «Инвестиционная программа </w:t>
      </w:r>
      <w:r w:rsidRPr="00590356">
        <w:rPr>
          <w:bCs/>
        </w:rPr>
        <w:br/>
        <w:t>ООО «КОТК» (Киселевский городской округ) в сфере теплоснабжения»:</w:t>
      </w:r>
    </w:p>
    <w:p w14:paraId="0969CB09" w14:textId="77777777" w:rsidR="00590356" w:rsidRPr="00590356" w:rsidRDefault="00590356" w:rsidP="00047538">
      <w:pPr>
        <w:numPr>
          <w:ilvl w:val="2"/>
          <w:numId w:val="7"/>
        </w:numPr>
        <w:tabs>
          <w:tab w:val="left" w:pos="0"/>
        </w:tabs>
        <w:jc w:val="both"/>
        <w:rPr>
          <w:bCs/>
        </w:rPr>
      </w:pPr>
      <w:r w:rsidRPr="00590356">
        <w:rPr>
          <w:bCs/>
        </w:rPr>
        <w:t>В заголовке слова «с НДС» заменить словами «без НДС»;</w:t>
      </w:r>
    </w:p>
    <w:p w14:paraId="3A9ECE38" w14:textId="77777777" w:rsidR="00590356" w:rsidRPr="00590356" w:rsidRDefault="00590356" w:rsidP="00047538">
      <w:pPr>
        <w:numPr>
          <w:ilvl w:val="2"/>
          <w:numId w:val="7"/>
        </w:numPr>
        <w:tabs>
          <w:tab w:val="left" w:pos="0"/>
        </w:tabs>
        <w:jc w:val="both"/>
        <w:rPr>
          <w:bCs/>
        </w:rPr>
      </w:pPr>
      <w:r w:rsidRPr="00590356">
        <w:rPr>
          <w:bCs/>
        </w:rPr>
        <w:t>Строку 3.2.2 изложить в следующей редакции:</w:t>
      </w:r>
    </w:p>
    <w:p w14:paraId="795A0BCA" w14:textId="77777777" w:rsidR="00590356" w:rsidRPr="00590356" w:rsidRDefault="00590356" w:rsidP="00590356">
      <w:pPr>
        <w:tabs>
          <w:tab w:val="left" w:pos="0"/>
        </w:tabs>
        <w:ind w:left="708"/>
        <w:jc w:val="both"/>
        <w:rPr>
          <w:bCs/>
        </w:rPr>
      </w:pPr>
      <w:r w:rsidRPr="00590356">
        <w:rPr>
          <w:bCs/>
        </w:rPr>
        <w:t>«</w:t>
      </w:r>
    </w:p>
    <w:tbl>
      <w:tblPr>
        <w:tblW w:w="5391" w:type="pct"/>
        <w:tblInd w:w="-510" w:type="dxa"/>
        <w:tblLook w:val="04A0" w:firstRow="1" w:lastRow="0" w:firstColumn="1" w:lastColumn="0" w:noHBand="0" w:noVBand="1"/>
      </w:tblPr>
      <w:tblGrid>
        <w:gridCol w:w="394"/>
        <w:gridCol w:w="925"/>
        <w:gridCol w:w="914"/>
        <w:gridCol w:w="924"/>
        <w:gridCol w:w="749"/>
        <w:gridCol w:w="376"/>
        <w:gridCol w:w="569"/>
        <w:gridCol w:w="569"/>
        <w:gridCol w:w="394"/>
        <w:gridCol w:w="394"/>
        <w:gridCol w:w="442"/>
        <w:gridCol w:w="359"/>
        <w:gridCol w:w="359"/>
        <w:gridCol w:w="359"/>
        <w:gridCol w:w="359"/>
        <w:gridCol w:w="359"/>
        <w:gridCol w:w="499"/>
        <w:gridCol w:w="359"/>
        <w:gridCol w:w="302"/>
        <w:gridCol w:w="359"/>
        <w:gridCol w:w="359"/>
      </w:tblGrid>
      <w:tr w:rsidR="00590356" w:rsidRPr="00D83D3D" w14:paraId="7ACD16E8" w14:textId="77777777" w:rsidTr="008337BE">
        <w:trPr>
          <w:trHeight w:val="600"/>
        </w:trPr>
        <w:tc>
          <w:tcPr>
            <w:tcW w:w="1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832F3C" w14:textId="77777777" w:rsidR="00590356" w:rsidRDefault="00590356" w:rsidP="008337BE">
            <w:pPr>
              <w:widowControl w:val="0"/>
              <w:autoSpaceDE w:val="0"/>
              <w:autoSpaceDN w:val="0"/>
              <w:adjustRightInd w:val="0"/>
              <w:jc w:val="center"/>
              <w:rPr>
                <w:sz w:val="14"/>
                <w:szCs w:val="14"/>
              </w:rPr>
            </w:pPr>
            <w:r>
              <w:rPr>
                <w:sz w:val="14"/>
                <w:szCs w:val="14"/>
              </w:rPr>
              <w:t>3.2.2</w:t>
            </w:r>
          </w:p>
        </w:tc>
        <w:tc>
          <w:tcPr>
            <w:tcW w:w="44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9B7C52C" w14:textId="77777777" w:rsidR="00590356" w:rsidRPr="003F7D09" w:rsidRDefault="00590356" w:rsidP="008337BE">
            <w:pPr>
              <w:jc w:val="center"/>
              <w:rPr>
                <w:color w:val="000000"/>
                <w:sz w:val="14"/>
                <w:szCs w:val="14"/>
              </w:rPr>
            </w:pPr>
            <w:r w:rsidRPr="00D83D3D">
              <w:rPr>
                <w:color w:val="000000"/>
                <w:sz w:val="14"/>
                <w:szCs w:val="14"/>
              </w:rPr>
              <w:t>Замена устаревшего энергоемкого сетевого насоса Д315/71 №</w:t>
            </w:r>
            <w:r>
              <w:rPr>
                <w:color w:val="000000"/>
                <w:sz w:val="14"/>
                <w:szCs w:val="14"/>
              </w:rPr>
              <w:t xml:space="preserve"> 1</w:t>
            </w:r>
            <w:r w:rsidRPr="00D83D3D">
              <w:rPr>
                <w:color w:val="000000"/>
                <w:sz w:val="14"/>
                <w:szCs w:val="14"/>
              </w:rPr>
              <w:t xml:space="preserve"> с эл. </w:t>
            </w:r>
            <w:proofErr w:type="spellStart"/>
            <w:r w:rsidRPr="00D83D3D">
              <w:rPr>
                <w:color w:val="000000"/>
                <w:sz w:val="14"/>
                <w:szCs w:val="14"/>
              </w:rPr>
              <w:t>Дв</w:t>
            </w:r>
            <w:proofErr w:type="spellEnd"/>
            <w:r w:rsidRPr="00D83D3D">
              <w:rPr>
                <w:color w:val="000000"/>
                <w:sz w:val="14"/>
                <w:szCs w:val="14"/>
              </w:rPr>
              <w:t>. 90 кВт/3000 об. мин.</w:t>
            </w:r>
          </w:p>
        </w:tc>
        <w:tc>
          <w:tcPr>
            <w:tcW w:w="44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A14018C" w14:textId="77777777" w:rsidR="00590356" w:rsidRPr="003F7D09" w:rsidRDefault="00590356" w:rsidP="008337BE">
            <w:pPr>
              <w:jc w:val="center"/>
              <w:rPr>
                <w:color w:val="000000"/>
                <w:sz w:val="14"/>
                <w:szCs w:val="14"/>
              </w:rPr>
            </w:pPr>
            <w:r w:rsidRPr="00D83D3D">
              <w:rPr>
                <w:color w:val="000000"/>
                <w:sz w:val="14"/>
                <w:szCs w:val="14"/>
              </w:rPr>
              <w:t>Замена сетевого насоса на совр</w:t>
            </w:r>
            <w:r w:rsidRPr="00D83D3D">
              <w:rPr>
                <w:color w:val="000000"/>
                <w:sz w:val="14"/>
                <w:szCs w:val="14"/>
              </w:rPr>
              <w:t>е</w:t>
            </w:r>
            <w:r w:rsidRPr="00D83D3D">
              <w:rPr>
                <w:color w:val="000000"/>
                <w:sz w:val="14"/>
                <w:szCs w:val="14"/>
              </w:rPr>
              <w:t xml:space="preserve">менный менее энергоемкий NL 100/200-45-2-12 с эл. </w:t>
            </w:r>
            <w:proofErr w:type="spellStart"/>
            <w:r w:rsidRPr="00D83D3D">
              <w:rPr>
                <w:color w:val="000000"/>
                <w:sz w:val="14"/>
                <w:szCs w:val="14"/>
              </w:rPr>
              <w:t>Дв</w:t>
            </w:r>
            <w:proofErr w:type="spellEnd"/>
            <w:r w:rsidRPr="00D83D3D">
              <w:rPr>
                <w:color w:val="000000"/>
                <w:sz w:val="14"/>
                <w:szCs w:val="14"/>
              </w:rPr>
              <w:t>. 45 кВт/2900 об. мин.</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C8C4C85" w14:textId="77777777" w:rsidR="00590356" w:rsidRPr="003F7D09" w:rsidRDefault="00590356" w:rsidP="008337BE">
            <w:pPr>
              <w:widowControl w:val="0"/>
              <w:autoSpaceDE w:val="0"/>
              <w:autoSpaceDN w:val="0"/>
              <w:adjustRightInd w:val="0"/>
              <w:jc w:val="center"/>
              <w:rPr>
                <w:color w:val="000000"/>
                <w:sz w:val="14"/>
                <w:szCs w:val="14"/>
              </w:rPr>
            </w:pPr>
            <w:r w:rsidRPr="00D83D3D">
              <w:rPr>
                <w:color w:val="000000"/>
                <w:sz w:val="14"/>
                <w:szCs w:val="14"/>
              </w:rPr>
              <w:t>г. Киселевск, Центральный район, к</w:t>
            </w:r>
            <w:r w:rsidRPr="00D83D3D">
              <w:rPr>
                <w:color w:val="000000"/>
                <w:sz w:val="14"/>
                <w:szCs w:val="14"/>
              </w:rPr>
              <w:t>о</w:t>
            </w:r>
            <w:r w:rsidRPr="00D83D3D">
              <w:rPr>
                <w:color w:val="000000"/>
                <w:sz w:val="14"/>
                <w:szCs w:val="14"/>
              </w:rPr>
              <w:t>тельная №</w:t>
            </w:r>
            <w:r>
              <w:rPr>
                <w:color w:val="000000"/>
                <w:sz w:val="14"/>
                <w:szCs w:val="14"/>
              </w:rPr>
              <w:t xml:space="preserve"> </w:t>
            </w:r>
            <w:r w:rsidRPr="00D83D3D">
              <w:rPr>
                <w:color w:val="000000"/>
                <w:sz w:val="14"/>
                <w:szCs w:val="14"/>
              </w:rPr>
              <w:t xml:space="preserve">8, </w:t>
            </w:r>
            <w:r>
              <w:rPr>
                <w:color w:val="000000"/>
                <w:sz w:val="14"/>
                <w:szCs w:val="14"/>
              </w:rPr>
              <w:br/>
            </w:r>
            <w:r w:rsidRPr="00D83D3D">
              <w:rPr>
                <w:color w:val="000000"/>
                <w:sz w:val="14"/>
                <w:szCs w:val="14"/>
              </w:rPr>
              <w:t>ул. Чайко</w:t>
            </w:r>
            <w:r w:rsidRPr="00D83D3D">
              <w:rPr>
                <w:color w:val="000000"/>
                <w:sz w:val="14"/>
                <w:szCs w:val="14"/>
              </w:rPr>
              <w:t>в</w:t>
            </w:r>
            <w:r w:rsidRPr="00D83D3D">
              <w:rPr>
                <w:color w:val="000000"/>
                <w:sz w:val="14"/>
                <w:szCs w:val="14"/>
              </w:rPr>
              <w:t>ского, 2</w:t>
            </w:r>
          </w:p>
        </w:tc>
        <w:tc>
          <w:tcPr>
            <w:tcW w:w="36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608379" w14:textId="77777777" w:rsidR="00590356" w:rsidRPr="003F7D09" w:rsidRDefault="00590356" w:rsidP="008337BE">
            <w:pPr>
              <w:jc w:val="center"/>
              <w:rPr>
                <w:sz w:val="14"/>
                <w:szCs w:val="14"/>
              </w:rPr>
            </w:pPr>
            <w:r w:rsidRPr="00D83D3D">
              <w:rPr>
                <w:color w:val="000000"/>
                <w:sz w:val="14"/>
                <w:szCs w:val="14"/>
              </w:rPr>
              <w:t>Мощность</w:t>
            </w:r>
          </w:p>
        </w:tc>
        <w:tc>
          <w:tcPr>
            <w:tcW w:w="18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AA0AE38" w14:textId="77777777" w:rsidR="00590356" w:rsidRPr="003F7D09" w:rsidRDefault="00590356" w:rsidP="008337BE">
            <w:pPr>
              <w:jc w:val="center"/>
              <w:rPr>
                <w:sz w:val="14"/>
                <w:szCs w:val="14"/>
              </w:rPr>
            </w:pPr>
            <w:r w:rsidRPr="00D83D3D">
              <w:rPr>
                <w:color w:val="000000"/>
                <w:sz w:val="14"/>
                <w:szCs w:val="14"/>
              </w:rPr>
              <w:t>тыс. кВт/</w:t>
            </w:r>
            <w:r w:rsidRPr="00D83D3D">
              <w:rPr>
                <w:color w:val="000000"/>
                <w:sz w:val="14"/>
                <w:szCs w:val="14"/>
              </w:rPr>
              <w:br/>
              <w:t>год</w:t>
            </w:r>
          </w:p>
        </w:tc>
        <w:tc>
          <w:tcPr>
            <w:tcW w:w="27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487E72" w14:textId="77777777" w:rsidR="00590356" w:rsidRPr="003F7D09" w:rsidRDefault="00590356" w:rsidP="008337BE">
            <w:pPr>
              <w:jc w:val="center"/>
              <w:rPr>
                <w:sz w:val="14"/>
                <w:szCs w:val="14"/>
              </w:rPr>
            </w:pPr>
            <w:r w:rsidRPr="00D83D3D">
              <w:rPr>
                <w:color w:val="000000"/>
                <w:sz w:val="14"/>
                <w:szCs w:val="14"/>
              </w:rPr>
              <w:t>418,176</w:t>
            </w:r>
          </w:p>
        </w:tc>
        <w:tc>
          <w:tcPr>
            <w:tcW w:w="27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27CF08" w14:textId="77777777" w:rsidR="00590356" w:rsidRPr="003F7D09" w:rsidRDefault="00590356" w:rsidP="008337BE">
            <w:pPr>
              <w:jc w:val="center"/>
              <w:rPr>
                <w:sz w:val="14"/>
                <w:szCs w:val="14"/>
              </w:rPr>
            </w:pPr>
            <w:r w:rsidRPr="00D83D3D">
              <w:rPr>
                <w:color w:val="000000"/>
                <w:sz w:val="14"/>
                <w:szCs w:val="14"/>
              </w:rPr>
              <w:t>209,088</w:t>
            </w:r>
          </w:p>
        </w:tc>
        <w:tc>
          <w:tcPr>
            <w:tcW w:w="1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3E23CC" w14:textId="77777777" w:rsidR="00590356" w:rsidRPr="003F7D09" w:rsidRDefault="00590356" w:rsidP="008337BE">
            <w:pPr>
              <w:widowControl w:val="0"/>
              <w:autoSpaceDE w:val="0"/>
              <w:autoSpaceDN w:val="0"/>
              <w:adjustRightInd w:val="0"/>
              <w:jc w:val="center"/>
              <w:rPr>
                <w:sz w:val="14"/>
                <w:szCs w:val="14"/>
              </w:rPr>
            </w:pPr>
            <w:r w:rsidRPr="00D83D3D">
              <w:rPr>
                <w:color w:val="000000"/>
                <w:sz w:val="14"/>
                <w:szCs w:val="14"/>
              </w:rPr>
              <w:t>202</w:t>
            </w:r>
            <w:r>
              <w:rPr>
                <w:color w:val="000000"/>
                <w:sz w:val="14"/>
                <w:szCs w:val="14"/>
              </w:rPr>
              <w:t>0</w:t>
            </w:r>
          </w:p>
        </w:tc>
        <w:tc>
          <w:tcPr>
            <w:tcW w:w="1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F0244D" w14:textId="77777777" w:rsidR="00590356" w:rsidRPr="003F7D09" w:rsidRDefault="00590356" w:rsidP="008337BE">
            <w:pPr>
              <w:widowControl w:val="0"/>
              <w:autoSpaceDE w:val="0"/>
              <w:autoSpaceDN w:val="0"/>
              <w:adjustRightInd w:val="0"/>
              <w:jc w:val="center"/>
              <w:rPr>
                <w:sz w:val="14"/>
                <w:szCs w:val="14"/>
              </w:rPr>
            </w:pPr>
            <w:r w:rsidRPr="00D83D3D">
              <w:rPr>
                <w:color w:val="000000"/>
                <w:sz w:val="14"/>
                <w:szCs w:val="14"/>
              </w:rPr>
              <w:t>202</w:t>
            </w:r>
            <w:r>
              <w:rPr>
                <w:color w:val="000000"/>
                <w:sz w:val="14"/>
                <w:szCs w:val="14"/>
              </w:rPr>
              <w:t>0</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AD539F" w14:textId="77777777" w:rsidR="00590356" w:rsidRDefault="00590356" w:rsidP="008337BE">
            <w:pPr>
              <w:widowControl w:val="0"/>
              <w:autoSpaceDE w:val="0"/>
              <w:autoSpaceDN w:val="0"/>
              <w:adjustRightInd w:val="0"/>
              <w:ind w:left="-57" w:right="-57"/>
              <w:jc w:val="center"/>
              <w:rPr>
                <w:color w:val="000000"/>
                <w:sz w:val="14"/>
                <w:szCs w:val="14"/>
              </w:rPr>
            </w:pPr>
            <w:r>
              <w:rPr>
                <w:color w:val="000000"/>
                <w:sz w:val="14"/>
                <w:szCs w:val="14"/>
              </w:rPr>
              <w:t>312,99</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6DD6B3"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8D265FF"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A9FC0B9"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B17849"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6064C1"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24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0630F5" w14:textId="77777777" w:rsidR="00590356" w:rsidRPr="00D83D3D" w:rsidRDefault="00590356" w:rsidP="008337BE">
            <w:pPr>
              <w:widowControl w:val="0"/>
              <w:autoSpaceDE w:val="0"/>
              <w:autoSpaceDN w:val="0"/>
              <w:adjustRightInd w:val="0"/>
              <w:jc w:val="center"/>
              <w:rPr>
                <w:color w:val="000000"/>
                <w:sz w:val="14"/>
                <w:szCs w:val="14"/>
              </w:rPr>
            </w:pPr>
            <w:r>
              <w:rPr>
                <w:color w:val="000000"/>
                <w:sz w:val="14"/>
                <w:szCs w:val="14"/>
              </w:rPr>
              <w:t>312,99</w:t>
            </w:r>
          </w:p>
        </w:tc>
        <w:tc>
          <w:tcPr>
            <w:tcW w:w="23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D90EFC3" w14:textId="77777777" w:rsidR="00590356" w:rsidRDefault="00590356" w:rsidP="008337BE">
            <w:pPr>
              <w:widowControl w:val="0"/>
              <w:autoSpaceDE w:val="0"/>
              <w:autoSpaceDN w:val="0"/>
              <w:adjustRightInd w:val="0"/>
              <w:jc w:val="center"/>
              <w:rPr>
                <w:color w:val="000000"/>
                <w:sz w:val="14"/>
                <w:szCs w:val="14"/>
              </w:rPr>
            </w:pPr>
            <w:r>
              <w:rPr>
                <w:color w:val="000000"/>
                <w:sz w:val="14"/>
                <w:szCs w:val="14"/>
              </w:rPr>
              <w:t>0,00</w:t>
            </w:r>
          </w:p>
        </w:tc>
        <w:tc>
          <w:tcPr>
            <w:tcW w:w="11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4ACDA0" w14:textId="77777777" w:rsidR="00590356" w:rsidRPr="00D83D3D" w:rsidRDefault="00590356" w:rsidP="008337BE">
            <w:pPr>
              <w:widowControl w:val="0"/>
              <w:autoSpaceDE w:val="0"/>
              <w:autoSpaceDN w:val="0"/>
              <w:adjustRightInd w:val="0"/>
              <w:ind w:left="-57" w:right="-57"/>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CBF5F66"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BB9197" w14:textId="77777777" w:rsidR="00590356" w:rsidRPr="00D83D3D" w:rsidRDefault="00590356" w:rsidP="008337BE">
            <w:pPr>
              <w:widowControl w:val="0"/>
              <w:autoSpaceDE w:val="0"/>
              <w:autoSpaceDN w:val="0"/>
              <w:adjustRightInd w:val="0"/>
              <w:jc w:val="center"/>
              <w:rPr>
                <w:color w:val="000000"/>
                <w:sz w:val="14"/>
                <w:szCs w:val="14"/>
              </w:rPr>
            </w:pPr>
            <w:r w:rsidRPr="00D83D3D">
              <w:rPr>
                <w:color w:val="000000"/>
                <w:sz w:val="14"/>
                <w:szCs w:val="14"/>
              </w:rPr>
              <w:t>0,00</w:t>
            </w:r>
          </w:p>
        </w:tc>
      </w:tr>
    </w:tbl>
    <w:p w14:paraId="28F4C64F" w14:textId="77777777" w:rsidR="00590356" w:rsidRPr="00590356" w:rsidRDefault="00590356" w:rsidP="00590356">
      <w:pPr>
        <w:tabs>
          <w:tab w:val="left" w:pos="0"/>
        </w:tabs>
        <w:ind w:left="1084"/>
        <w:jc w:val="right"/>
        <w:rPr>
          <w:bCs/>
          <w:kern w:val="32"/>
        </w:rPr>
      </w:pPr>
      <w:r w:rsidRPr="00590356">
        <w:rPr>
          <w:bCs/>
          <w:kern w:val="32"/>
        </w:rPr>
        <w:t>».</w:t>
      </w:r>
    </w:p>
    <w:p w14:paraId="0ECF7689" w14:textId="1216C175" w:rsidR="00590356" w:rsidRDefault="00590356" w:rsidP="00590356">
      <w:pPr>
        <w:ind w:firstLine="709"/>
        <w:jc w:val="both"/>
        <w:rPr>
          <w:b/>
        </w:rPr>
      </w:pPr>
    </w:p>
    <w:p w14:paraId="459F119E" w14:textId="77777777" w:rsidR="00590356" w:rsidRPr="0036673F" w:rsidRDefault="00590356" w:rsidP="0059035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273B032" w14:textId="77777777" w:rsidR="00590356" w:rsidRDefault="00590356" w:rsidP="00590356">
      <w:pPr>
        <w:ind w:firstLine="709"/>
        <w:jc w:val="both"/>
        <w:rPr>
          <w:bCs/>
        </w:rPr>
      </w:pPr>
    </w:p>
    <w:p w14:paraId="2B3B20D1" w14:textId="77777777" w:rsidR="00590356" w:rsidRDefault="00590356" w:rsidP="00590356">
      <w:pPr>
        <w:ind w:firstLine="709"/>
        <w:jc w:val="both"/>
        <w:rPr>
          <w:b/>
        </w:rPr>
      </w:pPr>
      <w:r>
        <w:rPr>
          <w:b/>
        </w:rPr>
        <w:t>ПОСТАНОВИЛО</w:t>
      </w:r>
      <w:r w:rsidRPr="00154164">
        <w:rPr>
          <w:b/>
        </w:rPr>
        <w:t>:</w:t>
      </w:r>
    </w:p>
    <w:p w14:paraId="1666C3AE" w14:textId="77777777" w:rsidR="00590356" w:rsidRDefault="00590356" w:rsidP="00590356">
      <w:pPr>
        <w:ind w:firstLine="709"/>
        <w:jc w:val="both"/>
        <w:rPr>
          <w:b/>
        </w:rPr>
      </w:pPr>
    </w:p>
    <w:p w14:paraId="7F6D94D7" w14:textId="77777777" w:rsidR="00590356" w:rsidRPr="002D52CE" w:rsidRDefault="00590356" w:rsidP="00590356">
      <w:pPr>
        <w:autoSpaceDE w:val="0"/>
        <w:autoSpaceDN w:val="0"/>
        <w:adjustRightInd w:val="0"/>
        <w:ind w:firstLine="709"/>
        <w:jc w:val="both"/>
        <w:rPr>
          <w:bCs/>
        </w:rPr>
      </w:pPr>
      <w:r>
        <w:rPr>
          <w:bCs/>
        </w:rPr>
        <w:t>Согласиться с предложением докладчика.</w:t>
      </w:r>
    </w:p>
    <w:p w14:paraId="29F409DF" w14:textId="77777777" w:rsidR="00590356" w:rsidRPr="00025845" w:rsidRDefault="00590356" w:rsidP="00590356">
      <w:pPr>
        <w:autoSpaceDE w:val="0"/>
        <w:autoSpaceDN w:val="0"/>
        <w:adjustRightInd w:val="0"/>
        <w:jc w:val="both"/>
      </w:pPr>
    </w:p>
    <w:p w14:paraId="122B7CF7" w14:textId="77777777" w:rsidR="00590356" w:rsidRDefault="00590356" w:rsidP="00590356">
      <w:pPr>
        <w:ind w:firstLine="709"/>
        <w:jc w:val="both"/>
        <w:rPr>
          <w:b/>
        </w:rPr>
      </w:pPr>
      <w:r w:rsidRPr="00312424">
        <w:rPr>
          <w:b/>
        </w:rPr>
        <w:t>Голосовали «ЗА» –</w:t>
      </w:r>
      <w:r>
        <w:rPr>
          <w:b/>
        </w:rPr>
        <w:t xml:space="preserve"> единогласно.</w:t>
      </w:r>
    </w:p>
    <w:p w14:paraId="0E086FC3" w14:textId="2965D81D" w:rsidR="00590356" w:rsidRDefault="00590356" w:rsidP="00590356">
      <w:pPr>
        <w:ind w:firstLine="709"/>
        <w:jc w:val="both"/>
        <w:rPr>
          <w:b/>
        </w:rPr>
      </w:pPr>
    </w:p>
    <w:p w14:paraId="432095D8" w14:textId="0952FE58" w:rsidR="00590356" w:rsidRPr="005D7664" w:rsidRDefault="005D7664" w:rsidP="005D7664">
      <w:pPr>
        <w:ind w:firstLine="709"/>
        <w:jc w:val="both"/>
        <w:rPr>
          <w:b/>
        </w:rPr>
      </w:pPr>
      <w:r w:rsidRPr="005D7664">
        <w:rPr>
          <w:bCs/>
        </w:rPr>
        <w:t xml:space="preserve">Вопрос 6 </w:t>
      </w:r>
      <w:r w:rsidRPr="005D7664">
        <w:rPr>
          <w:b/>
        </w:rPr>
        <w:t>«</w:t>
      </w:r>
      <w:r w:rsidRPr="005D7664">
        <w:rPr>
          <w:b/>
        </w:rPr>
        <w:t>О внесении изменений в постановление региональной энергетической комиссии Кемеровской области от 08.02.2019 № 41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5D7664">
        <w:rPr>
          <w:b/>
        </w:rPr>
        <w:t>ЭнергоКомпания</w:t>
      </w:r>
      <w:proofErr w:type="spellEnd"/>
      <w:r w:rsidRPr="005D7664">
        <w:rPr>
          <w:b/>
        </w:rPr>
        <w:t>» (Беловский городской округ)» в части 2022 года</w:t>
      </w:r>
      <w:r w:rsidRPr="005D7664">
        <w:rPr>
          <w:b/>
        </w:rPr>
        <w:t>»</w:t>
      </w:r>
    </w:p>
    <w:p w14:paraId="77126CA8" w14:textId="18DF58D4" w:rsidR="005D7664" w:rsidRDefault="005D7664" w:rsidP="005D7664">
      <w:pPr>
        <w:jc w:val="both"/>
        <w:rPr>
          <w:bCs/>
        </w:rPr>
      </w:pPr>
    </w:p>
    <w:p w14:paraId="15E12105" w14:textId="77777777" w:rsidR="005D7664" w:rsidRDefault="005D7664" w:rsidP="005D7664">
      <w:pPr>
        <w:ind w:firstLine="709"/>
        <w:jc w:val="both"/>
        <w:rPr>
          <w:bCs/>
        </w:rPr>
      </w:pPr>
      <w:r w:rsidRPr="002E0ABF">
        <w:rPr>
          <w:bCs/>
        </w:rPr>
        <w:t>Докладчи</w:t>
      </w:r>
      <w:r>
        <w:rPr>
          <w:bCs/>
        </w:rPr>
        <w:t>к</w:t>
      </w:r>
      <w:r>
        <w:rPr>
          <w:b/>
        </w:rPr>
        <w:t xml:space="preserve"> </w:t>
      </w:r>
      <w:r>
        <w:rPr>
          <w:b/>
        </w:rPr>
        <w:t>Белоусова И.А</w:t>
      </w:r>
      <w:r>
        <w:rPr>
          <w:b/>
        </w:rPr>
        <w:t xml:space="preserve">. </w:t>
      </w:r>
      <w:r>
        <w:rPr>
          <w:bCs/>
        </w:rPr>
        <w:t xml:space="preserve">согласно экспертному заключению (приложение № </w:t>
      </w:r>
      <w:r>
        <w:rPr>
          <w:bCs/>
        </w:rPr>
        <w:t>9</w:t>
      </w:r>
      <w:r>
        <w:rPr>
          <w:bCs/>
        </w:rPr>
        <w:t xml:space="preserve"> к настоящему протоколу) предлагает:</w:t>
      </w:r>
    </w:p>
    <w:p w14:paraId="7099FA00" w14:textId="77777777" w:rsidR="005D7664" w:rsidRDefault="005D7664" w:rsidP="005D7664">
      <w:pPr>
        <w:ind w:firstLine="709"/>
        <w:jc w:val="both"/>
        <w:rPr>
          <w:bCs/>
        </w:rPr>
      </w:pPr>
    </w:p>
    <w:p w14:paraId="0AE0D935" w14:textId="5F60B354" w:rsidR="005D7664" w:rsidRDefault="005D7664" w:rsidP="005D7664">
      <w:pPr>
        <w:ind w:firstLine="709"/>
        <w:jc w:val="both"/>
        <w:rPr>
          <w:bCs/>
        </w:rPr>
      </w:pPr>
      <w:r>
        <w:rPr>
          <w:bCs/>
        </w:rPr>
        <w:t xml:space="preserve">1. </w:t>
      </w:r>
      <w:r w:rsidRPr="005D7664">
        <w:rPr>
          <w:bCs/>
        </w:rPr>
        <w:t>Скорректировать п</w:t>
      </w:r>
      <w:r w:rsidRPr="005D7664">
        <w:rPr>
          <w:bCs/>
        </w:rPr>
        <w:t>роизводственн</w:t>
      </w:r>
      <w:r w:rsidRPr="005D7664">
        <w:rPr>
          <w:bCs/>
        </w:rPr>
        <w:t>ую</w:t>
      </w:r>
      <w:r w:rsidRPr="005D7664">
        <w:rPr>
          <w:bCs/>
        </w:rPr>
        <w:t xml:space="preserve"> программ</w:t>
      </w:r>
      <w:r w:rsidRPr="005D7664">
        <w:rPr>
          <w:bCs/>
        </w:rPr>
        <w:t>у</w:t>
      </w:r>
      <w:r w:rsidRPr="005D7664">
        <w:rPr>
          <w:bCs/>
        </w:rPr>
        <w:t xml:space="preserve"> ООО «</w:t>
      </w:r>
      <w:proofErr w:type="spellStart"/>
      <w:r w:rsidRPr="005D7664">
        <w:rPr>
          <w:bCs/>
        </w:rPr>
        <w:t>ЭнергоКомпания</w:t>
      </w:r>
      <w:proofErr w:type="spellEnd"/>
      <w:r w:rsidRPr="005D7664">
        <w:rPr>
          <w:bCs/>
        </w:rPr>
        <w:t>» (Беловский городской округ)</w:t>
      </w:r>
      <w:r>
        <w:rPr>
          <w:bCs/>
        </w:rPr>
        <w:t xml:space="preserve"> </w:t>
      </w:r>
      <w:r w:rsidRPr="005D7664">
        <w:rPr>
          <w:bCs/>
        </w:rPr>
        <w:t>в сфере холодного водоснабжения, водоотведения на период с 09.02.2019 по 31.12.2023</w:t>
      </w:r>
      <w:r>
        <w:rPr>
          <w:bCs/>
        </w:rPr>
        <w:t>, согласно приложению № 10 к настоящему протоколу;</w:t>
      </w:r>
    </w:p>
    <w:p w14:paraId="20B0E00A" w14:textId="77777777" w:rsidR="00902436" w:rsidRDefault="005D7664" w:rsidP="00902436">
      <w:pPr>
        <w:ind w:firstLine="708"/>
        <w:jc w:val="both"/>
        <w:rPr>
          <w:bCs/>
        </w:rPr>
      </w:pPr>
      <w:r>
        <w:rPr>
          <w:bCs/>
        </w:rPr>
        <w:lastRenderedPageBreak/>
        <w:t xml:space="preserve">2. </w:t>
      </w:r>
      <w:r w:rsidR="00902436"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902436">
        <w:rPr>
          <w:bCs/>
        </w:rPr>
        <w:t xml:space="preserve">ю № </w:t>
      </w:r>
      <w:r w:rsidR="00902436">
        <w:rPr>
          <w:bCs/>
        </w:rPr>
        <w:t>11</w:t>
      </w:r>
      <w:r w:rsidR="00902436">
        <w:rPr>
          <w:bCs/>
        </w:rPr>
        <w:t xml:space="preserve"> к настоящему протоколу;</w:t>
      </w:r>
    </w:p>
    <w:p w14:paraId="7E915E75" w14:textId="77777777" w:rsidR="00114184" w:rsidRDefault="00902436" w:rsidP="00114184">
      <w:pPr>
        <w:ind w:firstLine="708"/>
        <w:jc w:val="both"/>
        <w:rPr>
          <w:bCs/>
        </w:rPr>
      </w:pPr>
      <w:r>
        <w:rPr>
          <w:bCs/>
        </w:rPr>
        <w:t xml:space="preserve">3. Скорректировать </w:t>
      </w:r>
      <w:proofErr w:type="spellStart"/>
      <w:r w:rsidRPr="00902436">
        <w:rPr>
          <w:bCs/>
        </w:rPr>
        <w:t>о</w:t>
      </w:r>
      <w:r w:rsidRPr="00902436">
        <w:rPr>
          <w:bCs/>
        </w:rPr>
        <w:t>дноставочные</w:t>
      </w:r>
      <w:proofErr w:type="spellEnd"/>
      <w:r w:rsidRPr="00902436">
        <w:rPr>
          <w:bCs/>
        </w:rPr>
        <w:t xml:space="preserve"> тарифы на питьевую воду, водоотведение </w:t>
      </w:r>
      <w:r>
        <w:rPr>
          <w:bCs/>
        </w:rPr>
        <w:br/>
      </w:r>
      <w:r w:rsidRPr="00902436">
        <w:rPr>
          <w:bCs/>
        </w:rPr>
        <w:t>ООО «</w:t>
      </w:r>
      <w:proofErr w:type="spellStart"/>
      <w:r w:rsidRPr="00902436">
        <w:rPr>
          <w:bCs/>
        </w:rPr>
        <w:t>ЭнергоКомпания</w:t>
      </w:r>
      <w:proofErr w:type="spellEnd"/>
      <w:r w:rsidRPr="00902436">
        <w:rPr>
          <w:bCs/>
        </w:rPr>
        <w:t>» (Беловский городской округ)</w:t>
      </w:r>
      <w:r>
        <w:rPr>
          <w:bCs/>
        </w:rPr>
        <w:t>, согласно приложению № 12 к настоящему протоколу.</w:t>
      </w:r>
    </w:p>
    <w:p w14:paraId="54200EAB" w14:textId="77777777" w:rsidR="00114184" w:rsidRDefault="00114184" w:rsidP="00114184">
      <w:pPr>
        <w:ind w:firstLine="708"/>
        <w:jc w:val="both"/>
        <w:rPr>
          <w:bCs/>
        </w:rPr>
      </w:pPr>
    </w:p>
    <w:p w14:paraId="6342E60A" w14:textId="26853295" w:rsidR="00114184" w:rsidRDefault="00902436" w:rsidP="00114184">
      <w:pPr>
        <w:ind w:firstLine="708"/>
        <w:jc w:val="both"/>
        <w:rPr>
          <w:bCs/>
        </w:rPr>
      </w:pPr>
      <w:r>
        <w:rPr>
          <w:bCs/>
        </w:rPr>
        <w:t xml:space="preserve">Отмечено, что в материалах дела имеется письменное обращение от 20.09.2021 </w:t>
      </w:r>
      <w:r w:rsidR="00114184">
        <w:rPr>
          <w:bCs/>
        </w:rPr>
        <w:br/>
      </w:r>
      <w:r>
        <w:rPr>
          <w:bCs/>
        </w:rPr>
        <w:t>№ 691</w:t>
      </w:r>
      <w:r w:rsidR="00114184">
        <w:rPr>
          <w:bCs/>
        </w:rPr>
        <w:t xml:space="preserve"> за подписью генерального директора </w:t>
      </w:r>
      <w:r w:rsidR="00114184" w:rsidRPr="00902436">
        <w:rPr>
          <w:bCs/>
        </w:rPr>
        <w:t>ООО «</w:t>
      </w:r>
      <w:proofErr w:type="spellStart"/>
      <w:r w:rsidR="00114184" w:rsidRPr="00902436">
        <w:rPr>
          <w:bCs/>
        </w:rPr>
        <w:t>ЭнергоКомпания</w:t>
      </w:r>
      <w:proofErr w:type="spellEnd"/>
      <w:r w:rsidR="00114184" w:rsidRPr="00902436">
        <w:rPr>
          <w:bCs/>
        </w:rPr>
        <w:t>»</w:t>
      </w:r>
      <w:r w:rsidR="00114184">
        <w:rPr>
          <w:bCs/>
        </w:rPr>
        <w:t xml:space="preserve"> Д.В. Игошина с просьбой рассмотреть вопрос без участия представителей общества. С материалами дела и проектом ознакомлены. С уровнем тарифа </w:t>
      </w:r>
      <w:r w:rsidR="00BE5AFA">
        <w:rPr>
          <w:bCs/>
        </w:rPr>
        <w:t>на водоотведение согласны</w:t>
      </w:r>
      <w:r w:rsidR="00114184">
        <w:rPr>
          <w:bCs/>
        </w:rPr>
        <w:t>.</w:t>
      </w:r>
      <w:r w:rsidR="00BE5AFA">
        <w:rPr>
          <w:bCs/>
        </w:rPr>
        <w:t xml:space="preserve"> Также в письме содержится просьба проиндексировать питьевую воду на 6,4 %, в связи с отрицательной динамикой объемов по услуге холодного водоснабжения, в целях выполнения мероприятий инвестиционной программы на 2022 год.</w:t>
      </w:r>
    </w:p>
    <w:p w14:paraId="030A2325" w14:textId="5CDD72EE" w:rsidR="00114184" w:rsidRDefault="00213712" w:rsidP="00114184">
      <w:pPr>
        <w:ind w:firstLine="708"/>
        <w:jc w:val="both"/>
        <w:rPr>
          <w:bCs/>
        </w:rPr>
      </w:pPr>
      <w:r>
        <w:rPr>
          <w:bCs/>
        </w:rPr>
        <w:t>Регулятором просьба учтена и проведен пересчет тарифов на питьевую воду.</w:t>
      </w:r>
    </w:p>
    <w:p w14:paraId="109BC87D" w14:textId="77777777" w:rsidR="00213712" w:rsidRDefault="00213712" w:rsidP="00114184">
      <w:pPr>
        <w:ind w:firstLine="708"/>
        <w:jc w:val="both"/>
        <w:rPr>
          <w:bCs/>
        </w:rPr>
      </w:pPr>
    </w:p>
    <w:p w14:paraId="40613A9C" w14:textId="77777777" w:rsidR="00114184" w:rsidRPr="0036673F" w:rsidRDefault="00114184" w:rsidP="00114184">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D12404C" w14:textId="77777777" w:rsidR="00114184" w:rsidRDefault="00114184" w:rsidP="00114184">
      <w:pPr>
        <w:ind w:firstLine="709"/>
        <w:jc w:val="both"/>
        <w:rPr>
          <w:bCs/>
        </w:rPr>
      </w:pPr>
    </w:p>
    <w:p w14:paraId="70398457" w14:textId="77777777" w:rsidR="00114184" w:rsidRDefault="00114184" w:rsidP="00114184">
      <w:pPr>
        <w:ind w:firstLine="709"/>
        <w:jc w:val="both"/>
        <w:rPr>
          <w:b/>
        </w:rPr>
      </w:pPr>
      <w:r>
        <w:rPr>
          <w:b/>
        </w:rPr>
        <w:t>ПОСТАНОВИЛО</w:t>
      </w:r>
      <w:r w:rsidRPr="00154164">
        <w:rPr>
          <w:b/>
        </w:rPr>
        <w:t>:</w:t>
      </w:r>
    </w:p>
    <w:p w14:paraId="6996EAA0" w14:textId="77777777" w:rsidR="00114184" w:rsidRDefault="00114184" w:rsidP="00114184">
      <w:pPr>
        <w:ind w:firstLine="709"/>
        <w:jc w:val="both"/>
        <w:rPr>
          <w:b/>
        </w:rPr>
      </w:pPr>
    </w:p>
    <w:p w14:paraId="5DB3E10D" w14:textId="77777777" w:rsidR="00114184" w:rsidRPr="002D52CE" w:rsidRDefault="00114184" w:rsidP="00114184">
      <w:pPr>
        <w:autoSpaceDE w:val="0"/>
        <w:autoSpaceDN w:val="0"/>
        <w:adjustRightInd w:val="0"/>
        <w:ind w:firstLine="709"/>
        <w:jc w:val="both"/>
        <w:rPr>
          <w:bCs/>
        </w:rPr>
      </w:pPr>
      <w:r>
        <w:rPr>
          <w:bCs/>
        </w:rPr>
        <w:t>Согласиться с предложением докладчика.</w:t>
      </w:r>
    </w:p>
    <w:p w14:paraId="58CDA343" w14:textId="77777777" w:rsidR="00114184" w:rsidRPr="00025845" w:rsidRDefault="00114184" w:rsidP="00114184">
      <w:pPr>
        <w:autoSpaceDE w:val="0"/>
        <w:autoSpaceDN w:val="0"/>
        <w:adjustRightInd w:val="0"/>
        <w:jc w:val="both"/>
      </w:pPr>
    </w:p>
    <w:p w14:paraId="63FD1EA0" w14:textId="77777777" w:rsidR="00114184" w:rsidRDefault="00114184" w:rsidP="00114184">
      <w:pPr>
        <w:ind w:firstLine="709"/>
        <w:jc w:val="both"/>
        <w:rPr>
          <w:b/>
        </w:rPr>
      </w:pPr>
      <w:r w:rsidRPr="00312424">
        <w:rPr>
          <w:b/>
        </w:rPr>
        <w:t>Голосовали «ЗА» –</w:t>
      </w:r>
      <w:r>
        <w:rPr>
          <w:b/>
        </w:rPr>
        <w:t xml:space="preserve"> единогласно.</w:t>
      </w:r>
    </w:p>
    <w:p w14:paraId="1F5E663E" w14:textId="008CBF70" w:rsidR="00114184" w:rsidRDefault="00114184" w:rsidP="00114184">
      <w:pPr>
        <w:ind w:firstLine="708"/>
        <w:jc w:val="both"/>
        <w:rPr>
          <w:bCs/>
        </w:rPr>
      </w:pPr>
    </w:p>
    <w:p w14:paraId="3298E0F6" w14:textId="368EF545" w:rsidR="00114184" w:rsidRDefault="00114184" w:rsidP="00114184">
      <w:pPr>
        <w:ind w:firstLine="708"/>
        <w:jc w:val="both"/>
        <w:rPr>
          <w:bCs/>
        </w:rPr>
      </w:pPr>
    </w:p>
    <w:p w14:paraId="2564259E" w14:textId="77777777" w:rsidR="00213712" w:rsidRDefault="00213712" w:rsidP="00114184">
      <w:pPr>
        <w:ind w:firstLine="708"/>
        <w:jc w:val="both"/>
        <w:rPr>
          <w:bCs/>
        </w:rPr>
      </w:pPr>
    </w:p>
    <w:p w14:paraId="2EBA7FD5" w14:textId="36F2E595" w:rsidR="007A300D" w:rsidRPr="00B21EBE" w:rsidRDefault="007C68D4" w:rsidP="00114184">
      <w:pPr>
        <w:ind w:firstLine="708"/>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6572F55" w14:textId="0E03F82A" w:rsidR="00033B03" w:rsidRDefault="00033B03" w:rsidP="008D34F1">
      <w:pPr>
        <w:tabs>
          <w:tab w:val="left" w:pos="5580"/>
          <w:tab w:val="left" w:pos="9639"/>
        </w:tabs>
        <w:jc w:val="both"/>
      </w:pPr>
    </w:p>
    <w:p w14:paraId="49542DF6" w14:textId="77777777" w:rsidR="00213712" w:rsidRDefault="00213712" w:rsidP="008D34F1">
      <w:pPr>
        <w:tabs>
          <w:tab w:val="left" w:pos="5580"/>
          <w:tab w:val="left" w:pos="9639"/>
        </w:tabs>
        <w:jc w:val="both"/>
      </w:pPr>
    </w:p>
    <w:p w14:paraId="50D5318C" w14:textId="09BE6A38" w:rsidR="008D34F1" w:rsidRDefault="008D34F1" w:rsidP="008D34F1">
      <w:pPr>
        <w:tabs>
          <w:tab w:val="left" w:pos="5580"/>
          <w:tab w:val="left" w:pos="9639"/>
        </w:tabs>
        <w:jc w:val="both"/>
      </w:pPr>
      <w:r>
        <w:t xml:space="preserve">            </w:t>
      </w:r>
      <w:r w:rsidRPr="00E31724">
        <w:t>_____________________</w:t>
      </w:r>
      <w:r w:rsidR="00213712">
        <w:t>О.А. Чурсина</w:t>
      </w:r>
    </w:p>
    <w:p w14:paraId="3E61F1B2" w14:textId="3D7413E1" w:rsidR="00502468" w:rsidRDefault="00502468" w:rsidP="00EA4BAC">
      <w:pPr>
        <w:tabs>
          <w:tab w:val="left" w:pos="5580"/>
          <w:tab w:val="left" w:pos="9639"/>
        </w:tabs>
        <w:jc w:val="both"/>
      </w:pPr>
    </w:p>
    <w:p w14:paraId="292B6C97" w14:textId="77777777" w:rsidR="00213712" w:rsidRDefault="00213712" w:rsidP="00EA4BAC">
      <w:pPr>
        <w:tabs>
          <w:tab w:val="left" w:pos="5580"/>
          <w:tab w:val="left" w:pos="9639"/>
        </w:tabs>
        <w:jc w:val="both"/>
      </w:pPr>
    </w:p>
    <w:p w14:paraId="5698EAAD" w14:textId="7C3290AC" w:rsidR="00884503" w:rsidRDefault="00884503" w:rsidP="00884503">
      <w:pPr>
        <w:tabs>
          <w:tab w:val="left" w:pos="5580"/>
          <w:tab w:val="left" w:pos="9639"/>
        </w:tabs>
        <w:jc w:val="both"/>
      </w:pPr>
      <w:r>
        <w:t xml:space="preserve">           </w:t>
      </w:r>
      <w:r w:rsidR="00047538">
        <w:t xml:space="preserve"> </w:t>
      </w:r>
      <w:r w:rsidRPr="00E31724">
        <w:t>_____________________</w:t>
      </w:r>
      <w:r w:rsidR="00D928FA">
        <w:t>Э.Б. Гусельщиков</w:t>
      </w:r>
    </w:p>
    <w:p w14:paraId="31F5E011" w14:textId="01F1AC22" w:rsidR="003C1C0C" w:rsidRDefault="003C1C0C" w:rsidP="00834A4E">
      <w:pPr>
        <w:tabs>
          <w:tab w:val="left" w:pos="5580"/>
          <w:tab w:val="left" w:pos="9639"/>
        </w:tabs>
        <w:jc w:val="both"/>
      </w:pPr>
    </w:p>
    <w:p w14:paraId="2F654E92" w14:textId="77777777" w:rsidR="00213712" w:rsidRDefault="00213712" w:rsidP="00834A4E">
      <w:pPr>
        <w:tabs>
          <w:tab w:val="left" w:pos="5580"/>
          <w:tab w:val="left" w:pos="9639"/>
        </w:tabs>
        <w:jc w:val="both"/>
      </w:pPr>
    </w:p>
    <w:p w14:paraId="7A01286F" w14:textId="5CA68B15" w:rsidR="00114184" w:rsidRDefault="00047538" w:rsidP="00114184">
      <w:pPr>
        <w:tabs>
          <w:tab w:val="left" w:pos="5580"/>
          <w:tab w:val="left" w:pos="9639"/>
        </w:tabs>
        <w:jc w:val="both"/>
      </w:pPr>
      <w:r>
        <w:t xml:space="preserve">            </w:t>
      </w:r>
      <w:r w:rsidR="00114184" w:rsidRPr="00E31724">
        <w:t>_____________________</w:t>
      </w:r>
      <w:r>
        <w:t xml:space="preserve">М.В. Зинченко </w:t>
      </w:r>
    </w:p>
    <w:p w14:paraId="19791510" w14:textId="5C84160D" w:rsidR="00114184" w:rsidRDefault="00047538" w:rsidP="00114184">
      <w:pPr>
        <w:tabs>
          <w:tab w:val="left" w:pos="5580"/>
          <w:tab w:val="left" w:pos="9639"/>
        </w:tabs>
        <w:jc w:val="both"/>
      </w:pPr>
      <w:r>
        <w:t xml:space="preserve"> </w:t>
      </w:r>
    </w:p>
    <w:p w14:paraId="524EC77D" w14:textId="77777777" w:rsidR="00213712" w:rsidRDefault="00213712" w:rsidP="00114184">
      <w:pPr>
        <w:tabs>
          <w:tab w:val="left" w:pos="5580"/>
          <w:tab w:val="left" w:pos="9639"/>
        </w:tabs>
        <w:jc w:val="both"/>
      </w:pPr>
    </w:p>
    <w:p w14:paraId="6324A842" w14:textId="7AE6C15B" w:rsidR="00047538" w:rsidRDefault="00047538" w:rsidP="00047538">
      <w:pPr>
        <w:tabs>
          <w:tab w:val="left" w:pos="5580"/>
          <w:tab w:val="left" w:pos="9639"/>
        </w:tabs>
        <w:jc w:val="both"/>
      </w:pPr>
      <w:r>
        <w:t xml:space="preserve">            </w:t>
      </w:r>
      <w:r w:rsidRPr="00E31724">
        <w:t>_____________________</w:t>
      </w:r>
      <w:r>
        <w:t>С.Е. Игонин</w:t>
      </w:r>
    </w:p>
    <w:p w14:paraId="285B68E6" w14:textId="77777777" w:rsidR="00834A4E" w:rsidRDefault="00834A4E" w:rsidP="00834A4E">
      <w:pPr>
        <w:tabs>
          <w:tab w:val="left" w:pos="5580"/>
          <w:tab w:val="left" w:pos="9639"/>
        </w:tabs>
        <w:jc w:val="both"/>
      </w:pPr>
    </w:p>
    <w:p w14:paraId="08E9B1E6" w14:textId="085A763C" w:rsidR="00047538" w:rsidRDefault="00047538" w:rsidP="00204E37">
      <w:pPr>
        <w:tabs>
          <w:tab w:val="left" w:pos="5580"/>
          <w:tab w:val="left" w:pos="9498"/>
        </w:tabs>
        <w:ind w:firstLine="709"/>
      </w:pPr>
    </w:p>
    <w:p w14:paraId="11769FAF" w14:textId="77777777" w:rsidR="00047538" w:rsidRDefault="00047538" w:rsidP="00204E37">
      <w:pPr>
        <w:tabs>
          <w:tab w:val="left" w:pos="5580"/>
          <w:tab w:val="left" w:pos="9498"/>
        </w:tabs>
        <w:ind w:firstLine="709"/>
      </w:pPr>
    </w:p>
    <w:p w14:paraId="25BE089F" w14:textId="1AB7DF8B" w:rsidR="00204E37" w:rsidRDefault="00204E37" w:rsidP="00204E37">
      <w:pPr>
        <w:tabs>
          <w:tab w:val="left" w:pos="5580"/>
          <w:tab w:val="left" w:pos="9498"/>
        </w:tabs>
        <w:ind w:firstLine="709"/>
        <w:sectPr w:rsidR="00204E37" w:rsidSect="004379BB">
          <w:footerReference w:type="default" r:id="rId9"/>
          <w:pgSz w:w="11906" w:h="16838"/>
          <w:pgMar w:top="567" w:right="850" w:bottom="284" w:left="1701" w:header="708" w:footer="402" w:gutter="0"/>
          <w:cols w:space="708"/>
          <w:docGrid w:linePitch="360"/>
        </w:sectPr>
      </w:pPr>
      <w:r w:rsidRPr="00E31724">
        <w:t xml:space="preserve">Секретарь заседания: ____________________ </w:t>
      </w:r>
      <w:r w:rsidR="00EA4BAC">
        <w:t>К.С. Юхневич</w:t>
      </w:r>
    </w:p>
    <w:bookmarkEnd w:id="0"/>
    <w:p w14:paraId="107F2FA8" w14:textId="71CCB0C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321070">
        <w:rPr>
          <w:color w:val="000000" w:themeColor="text1"/>
        </w:rPr>
        <w:t>8</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2B5968E3"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321070">
        <w:rPr>
          <w:color w:val="000000" w:themeColor="text1"/>
        </w:rPr>
        <w:t>21</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2019A09D" w14:textId="77777777" w:rsidR="00321070" w:rsidRDefault="00321070" w:rsidP="00B40BEB">
      <w:pPr>
        <w:tabs>
          <w:tab w:val="left" w:pos="5580"/>
          <w:tab w:val="left" w:pos="9498"/>
        </w:tabs>
        <w:ind w:left="-961" w:right="-569" w:firstLine="6631"/>
        <w:rPr>
          <w:color w:val="000000" w:themeColor="text1"/>
        </w:rPr>
      </w:pPr>
    </w:p>
    <w:p w14:paraId="107481BD" w14:textId="77777777" w:rsidR="00321070" w:rsidRPr="00321070" w:rsidRDefault="00321070" w:rsidP="00321070">
      <w:pPr>
        <w:jc w:val="center"/>
        <w:rPr>
          <w:snapToGrid w:val="0"/>
          <w:sz w:val="28"/>
          <w:szCs w:val="28"/>
        </w:rPr>
      </w:pPr>
      <w:bookmarkStart w:id="4" w:name="_Hlk51939397"/>
      <w:bookmarkEnd w:id="4"/>
      <w:r w:rsidRPr="00321070">
        <w:rPr>
          <w:snapToGrid w:val="0"/>
          <w:sz w:val="28"/>
          <w:szCs w:val="28"/>
        </w:rPr>
        <w:t>ЭКСПЕРТНОЕ ЗАКЛЮЧЕНИЕ</w:t>
      </w:r>
    </w:p>
    <w:p w14:paraId="60A1F006" w14:textId="1AA568E8" w:rsidR="00321070" w:rsidRDefault="00321070" w:rsidP="00321070">
      <w:pPr>
        <w:jc w:val="center"/>
        <w:rPr>
          <w:snapToGrid w:val="0"/>
          <w:sz w:val="28"/>
          <w:szCs w:val="28"/>
        </w:rPr>
      </w:pPr>
      <w:r w:rsidRPr="00321070">
        <w:rPr>
          <w:snapToGrid w:val="0"/>
          <w:sz w:val="28"/>
          <w:szCs w:val="28"/>
        </w:rPr>
        <w:t>Региональной энергетической комиссии Кузбасса</w:t>
      </w:r>
      <w:r w:rsidRPr="00321070">
        <w:rPr>
          <w:snapToGrid w:val="0"/>
          <w:sz w:val="28"/>
          <w:szCs w:val="28"/>
        </w:rPr>
        <w:br/>
        <w:t>по материалам, представленным ООО «ЮКЭК» для определения НВВ и установление тарифов тепловую энергию, теплоноситель, горячую воду в открытой системе горячего водоснабжения, реализуемые на потребительском рынке Таштагольского муниципального района по узлу теплоснабжения котельные по ул. Вокзальная и ул. Школьная п. Мундыбаш, котельная по ул. Центральная п. Темиртау на 2021-2031 год</w:t>
      </w:r>
    </w:p>
    <w:p w14:paraId="56B6514A" w14:textId="77777777" w:rsidR="00321070" w:rsidRPr="00321070" w:rsidRDefault="00321070" w:rsidP="00321070">
      <w:pPr>
        <w:jc w:val="center"/>
        <w:rPr>
          <w:snapToGrid w:val="0"/>
          <w:sz w:val="28"/>
          <w:szCs w:val="28"/>
        </w:rPr>
      </w:pPr>
    </w:p>
    <w:p w14:paraId="58D286BD" w14:textId="77777777" w:rsidR="00321070" w:rsidRPr="00321070" w:rsidRDefault="00321070" w:rsidP="00047538">
      <w:pPr>
        <w:keepNext/>
        <w:numPr>
          <w:ilvl w:val="0"/>
          <w:numId w:val="6"/>
        </w:numPr>
        <w:tabs>
          <w:tab w:val="left" w:pos="284"/>
        </w:tabs>
        <w:jc w:val="center"/>
        <w:outlineLvl w:val="0"/>
        <w:rPr>
          <w:rFonts w:cs="Arial"/>
          <w:b/>
          <w:kern w:val="32"/>
          <w:sz w:val="28"/>
          <w:szCs w:val="28"/>
          <w:lang w:val="x-none" w:eastAsia="en-US"/>
        </w:rPr>
      </w:pPr>
      <w:bookmarkStart w:id="5" w:name="_Toc21094907"/>
      <w:bookmarkStart w:id="6" w:name="_Toc24891721"/>
      <w:bookmarkStart w:id="7" w:name="_Toc81556550"/>
      <w:r w:rsidRPr="00321070">
        <w:rPr>
          <w:rFonts w:cs="Arial"/>
          <w:b/>
          <w:kern w:val="32"/>
          <w:sz w:val="28"/>
          <w:szCs w:val="28"/>
          <w:lang w:val="x-none" w:eastAsia="en-US"/>
        </w:rPr>
        <w:t>Общая характеристика предприятия</w:t>
      </w:r>
      <w:bookmarkEnd w:id="5"/>
      <w:bookmarkEnd w:id="6"/>
      <w:bookmarkEnd w:id="7"/>
    </w:p>
    <w:p w14:paraId="1F87E451" w14:textId="77777777" w:rsidR="00321070" w:rsidRPr="00321070" w:rsidRDefault="00321070" w:rsidP="00321070">
      <w:pPr>
        <w:ind w:firstLine="709"/>
        <w:contextualSpacing/>
        <w:jc w:val="both"/>
        <w:rPr>
          <w:snapToGrid w:val="0"/>
          <w:sz w:val="28"/>
          <w:szCs w:val="28"/>
        </w:rPr>
      </w:pPr>
      <w:bookmarkStart w:id="8" w:name="_Toc470509569"/>
      <w:bookmarkStart w:id="9" w:name="_Toc495492832"/>
      <w:bookmarkStart w:id="10" w:name="_Toc21094908"/>
      <w:bookmarkStart w:id="11" w:name="_Toc24891722"/>
      <w:r w:rsidRPr="00321070">
        <w:rPr>
          <w:snapToGrid w:val="0"/>
          <w:sz w:val="28"/>
          <w:szCs w:val="28"/>
        </w:rPr>
        <w:t>ООО «ЮКЭК» (далее предприятие) ИНН 4228010684, срок обратилось в Региональную энергетическую комиссию Кузбасса для установления тарифов на тепловую энергию от 19.08.2021 № б/н (</w:t>
      </w:r>
      <w:proofErr w:type="spellStart"/>
      <w:r w:rsidRPr="00321070">
        <w:rPr>
          <w:snapToGrid w:val="0"/>
          <w:sz w:val="28"/>
          <w:szCs w:val="28"/>
        </w:rPr>
        <w:t>вх</w:t>
      </w:r>
      <w:proofErr w:type="spellEnd"/>
      <w:r w:rsidRPr="00321070">
        <w:rPr>
          <w:snapToGrid w:val="0"/>
          <w:sz w:val="28"/>
          <w:szCs w:val="28"/>
        </w:rPr>
        <w:t>. от 19.08.2021 № 4388) по узлу теплоснабжения котельные по ул. Вокзальная и ул. Школьная п. Мундыбаш, котельная по ул. Центральная п. Темиртау Таштагольского муниципального района на период 2021-2031 гг., в связи с заключением концессионного соглашения от 30.12.2020 № б/н на данный имущественный комплекс, ранее находившийся на обслуживании у МУП «Тепло-Темир».</w:t>
      </w:r>
    </w:p>
    <w:p w14:paraId="3B4EC13B" w14:textId="77777777" w:rsidR="00321070" w:rsidRPr="00321070" w:rsidRDefault="00321070" w:rsidP="00321070">
      <w:pPr>
        <w:ind w:firstLine="709"/>
        <w:contextualSpacing/>
        <w:jc w:val="both"/>
        <w:rPr>
          <w:snapToGrid w:val="0"/>
          <w:sz w:val="28"/>
          <w:szCs w:val="28"/>
        </w:rPr>
      </w:pPr>
      <w:r w:rsidRPr="00321070">
        <w:rPr>
          <w:snapToGrid w:val="0"/>
          <w:sz w:val="28"/>
          <w:szCs w:val="28"/>
        </w:rPr>
        <w:t xml:space="preserve">Региональной энергетической комиссией Кузбасса открыто дело № РЭК/160-ЮКЭК-2021 от 27.08.2021 на первый долгосрочный период регулирования 2021-2031 гг. методом индексации установленных тарифов. </w:t>
      </w:r>
    </w:p>
    <w:p w14:paraId="5757CB0D" w14:textId="77777777" w:rsidR="00321070" w:rsidRPr="00321070" w:rsidRDefault="00321070" w:rsidP="00321070">
      <w:pPr>
        <w:ind w:firstLine="709"/>
        <w:contextualSpacing/>
        <w:jc w:val="both"/>
        <w:rPr>
          <w:snapToGrid w:val="0"/>
          <w:sz w:val="28"/>
          <w:szCs w:val="28"/>
        </w:rPr>
      </w:pPr>
      <w:r w:rsidRPr="00321070">
        <w:rPr>
          <w:snapToGrid w:val="0"/>
          <w:sz w:val="28"/>
          <w:szCs w:val="28"/>
        </w:rPr>
        <w:t>Тарифы предприятия подлежат регулированию в соответствии со                статьей 8 Федерального закона от 27.07.2010 №190-ФЗ «О теплоснабжении», поскольку ООО «ЮКЭК»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населения и приравненным к нему категориям потребителей, а также другим теплоснабжающим организациям.</w:t>
      </w:r>
    </w:p>
    <w:p w14:paraId="5E158AA9" w14:textId="77777777" w:rsidR="00321070" w:rsidRPr="00321070" w:rsidRDefault="00321070" w:rsidP="00321070">
      <w:pPr>
        <w:ind w:firstLine="709"/>
        <w:contextualSpacing/>
        <w:jc w:val="both"/>
        <w:rPr>
          <w:snapToGrid w:val="0"/>
          <w:sz w:val="28"/>
          <w:szCs w:val="28"/>
        </w:rPr>
      </w:pPr>
    </w:p>
    <w:p w14:paraId="7B756688" w14:textId="77777777" w:rsidR="00321070" w:rsidRPr="00321070" w:rsidRDefault="00321070" w:rsidP="00321070">
      <w:pPr>
        <w:ind w:firstLine="709"/>
        <w:contextualSpacing/>
        <w:jc w:val="both"/>
        <w:rPr>
          <w:snapToGrid w:val="0"/>
          <w:sz w:val="28"/>
          <w:szCs w:val="28"/>
        </w:rPr>
      </w:pPr>
      <w:r w:rsidRPr="00321070">
        <w:rPr>
          <w:snapToGrid w:val="0"/>
          <w:sz w:val="28"/>
          <w:szCs w:val="28"/>
        </w:rPr>
        <w:t>Организационно-правовая форма – общество с ограниченной ответственностью.</w:t>
      </w:r>
    </w:p>
    <w:p w14:paraId="61EB7A3F" w14:textId="77777777" w:rsidR="00321070" w:rsidRPr="00321070" w:rsidRDefault="00321070" w:rsidP="00321070">
      <w:pPr>
        <w:ind w:firstLine="709"/>
        <w:contextualSpacing/>
        <w:jc w:val="both"/>
        <w:rPr>
          <w:snapToGrid w:val="0"/>
          <w:sz w:val="28"/>
          <w:szCs w:val="28"/>
        </w:rPr>
      </w:pPr>
      <w:r w:rsidRPr="00321070">
        <w:rPr>
          <w:snapToGrid w:val="0"/>
          <w:sz w:val="28"/>
          <w:szCs w:val="28"/>
        </w:rPr>
        <w:t>Полное наименование организации – Общество с ограниченной ответственность «Южно-Кузбасская энергетическая компания».</w:t>
      </w:r>
    </w:p>
    <w:p w14:paraId="21BDB30E" w14:textId="77777777" w:rsidR="00321070" w:rsidRPr="00321070" w:rsidRDefault="00321070" w:rsidP="00321070">
      <w:pPr>
        <w:ind w:firstLine="709"/>
        <w:contextualSpacing/>
        <w:jc w:val="both"/>
        <w:rPr>
          <w:snapToGrid w:val="0"/>
          <w:sz w:val="28"/>
          <w:szCs w:val="28"/>
        </w:rPr>
      </w:pPr>
      <w:r w:rsidRPr="00321070">
        <w:rPr>
          <w:snapToGrid w:val="0"/>
          <w:sz w:val="28"/>
          <w:szCs w:val="28"/>
        </w:rPr>
        <w:t>Сокращенное наименование организации – ООО «ЮКЭК».</w:t>
      </w:r>
    </w:p>
    <w:p w14:paraId="058AF6B5" w14:textId="77777777" w:rsidR="00321070" w:rsidRPr="00321070" w:rsidRDefault="00321070" w:rsidP="00321070">
      <w:pPr>
        <w:ind w:firstLine="709"/>
        <w:contextualSpacing/>
        <w:jc w:val="both"/>
        <w:rPr>
          <w:snapToGrid w:val="0"/>
          <w:sz w:val="28"/>
          <w:szCs w:val="28"/>
        </w:rPr>
      </w:pPr>
      <w:r w:rsidRPr="00321070">
        <w:rPr>
          <w:snapToGrid w:val="0"/>
          <w:sz w:val="28"/>
          <w:szCs w:val="28"/>
        </w:rPr>
        <w:t>Юридический адрес: 654005, г., Новокузнецк, ул. ДОЗ, д.2</w:t>
      </w:r>
    </w:p>
    <w:p w14:paraId="3F273055" w14:textId="77777777" w:rsidR="00321070" w:rsidRPr="00321070" w:rsidRDefault="00321070" w:rsidP="00321070">
      <w:pPr>
        <w:ind w:firstLine="709"/>
        <w:contextualSpacing/>
        <w:jc w:val="both"/>
        <w:rPr>
          <w:snapToGrid w:val="0"/>
          <w:sz w:val="28"/>
          <w:szCs w:val="28"/>
        </w:rPr>
      </w:pPr>
      <w:r w:rsidRPr="00321070">
        <w:rPr>
          <w:snapToGrid w:val="0"/>
          <w:sz w:val="28"/>
          <w:szCs w:val="28"/>
        </w:rPr>
        <w:t>Фактический адрес: 652990, г., Таштагол, ул. Мира, 30А</w:t>
      </w:r>
    </w:p>
    <w:p w14:paraId="5D75F7A8" w14:textId="77777777" w:rsidR="00321070" w:rsidRPr="00321070" w:rsidRDefault="00321070" w:rsidP="00321070">
      <w:pPr>
        <w:ind w:firstLine="709"/>
        <w:contextualSpacing/>
        <w:jc w:val="both"/>
        <w:rPr>
          <w:snapToGrid w:val="0"/>
          <w:color w:val="FF0000"/>
          <w:sz w:val="28"/>
          <w:szCs w:val="28"/>
        </w:rPr>
      </w:pPr>
      <w:r w:rsidRPr="00321070">
        <w:rPr>
          <w:snapToGrid w:val="0"/>
          <w:sz w:val="28"/>
          <w:szCs w:val="28"/>
        </w:rPr>
        <w:t xml:space="preserve">Должность, фамилия, имя, отчество руководителя, рабочий телефон – Директор </w:t>
      </w:r>
      <w:proofErr w:type="spellStart"/>
      <w:r w:rsidRPr="00321070">
        <w:rPr>
          <w:snapToGrid w:val="0"/>
          <w:sz w:val="28"/>
          <w:szCs w:val="28"/>
        </w:rPr>
        <w:t>Нежелеев</w:t>
      </w:r>
      <w:proofErr w:type="spellEnd"/>
      <w:r w:rsidRPr="00321070">
        <w:rPr>
          <w:snapToGrid w:val="0"/>
          <w:sz w:val="28"/>
          <w:szCs w:val="28"/>
        </w:rPr>
        <w:t xml:space="preserve"> Алексей Ильич.</w:t>
      </w:r>
    </w:p>
    <w:p w14:paraId="11AACC83" w14:textId="77777777" w:rsidR="00321070" w:rsidRPr="00321070" w:rsidRDefault="00321070" w:rsidP="00321070">
      <w:pPr>
        <w:ind w:firstLine="709"/>
        <w:contextualSpacing/>
        <w:jc w:val="both"/>
        <w:rPr>
          <w:snapToGrid w:val="0"/>
          <w:sz w:val="28"/>
          <w:szCs w:val="28"/>
        </w:rPr>
      </w:pPr>
    </w:p>
    <w:p w14:paraId="60748751"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 xml:space="preserve">ООО «ЮКЭК» является многоотраслевым предприятием, в сферу деятельности которого кроме производства, передачи и распределения тепловой энергии входят выполнение подрядных работ (бюджетное финансирование) и прочие виды деятельности. Доля тепловой энергии в общем объеме выручки предприятия составляет более 95 %. </w:t>
      </w:r>
    </w:p>
    <w:p w14:paraId="7178246F"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lastRenderedPageBreak/>
        <w:t xml:space="preserve"> Предприятие до 2014 года эксплуатировало 3 котельных установленной мощностью 199,53 Гкал/час. Котельная г. Таштагола (5 котлов К-50-14-250 с установленной мощностью 162,5 Гкал/час). Котельная п. Шалым (3 котла - ДКВР -10/13, ДКВР -6,5/13, КВТС-6,5 и с установленной мощностью 16,9 Гкал/час). Котельная ЦМК (1 котел ДКВР -6,5/13 и 2 котла КЕ 10/14, и 1 котел КЕ 4/14 с установленной мощностью 20,13 Гкал/час). Протяженность тепловых сетей – 49,4 км в двухтрубном исчислении.</w:t>
      </w:r>
    </w:p>
    <w:p w14:paraId="291AB9C0"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В 2014 году предприятию переданы на обслуживание по договору аренды муниципальное имущество муниципального образования «Таштагольский муниципальный район» котельная п. Спасск, котельная ВГСЧ, котельная по ул. Калинина. Котельная п. Спасск (3 котла КВЦ- 1,4, 2 котла КВР-1,16КР с общей установленной мощностью 4,5 Гкал/час). Котельная ВГСЧ (2 котла КВТС и Сибирь 18 с общей установленной мощностью 2,65 Гкал/час). Котельная по ул. Калинина (2 котла КВР-1,0 и КВР-0,8КБ с общей установленной мощностью 1,39 Гкал/час). Протяженность тепловых сетей: от кот. по ул. Калинина – 3,0 км в двухтрубном исчислении, от кот. ВГСЧ - 0,738 км в двухтрубном исчислении, от кот. п. Спасск – 3,694 км в двухтрубном исчислении. В 2015 году котельная ВГСЧ была закрыта, а нагрузки переключены на центральную котельную в                 г. Таштагол.</w:t>
      </w:r>
    </w:p>
    <w:p w14:paraId="0154C54F"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В середине 2015 года предприятию был передан в аренду имущественный комплекс, ранее обслуживаемый ООО «</w:t>
      </w:r>
      <w:proofErr w:type="spellStart"/>
      <w:r w:rsidRPr="00321070">
        <w:rPr>
          <w:snapToGrid w:val="0"/>
          <w:color w:val="000000"/>
          <w:sz w:val="28"/>
          <w:szCs w:val="28"/>
        </w:rPr>
        <w:t>Шерегеш</w:t>
      </w:r>
      <w:proofErr w:type="spellEnd"/>
      <w:r w:rsidRPr="00321070">
        <w:rPr>
          <w:snapToGrid w:val="0"/>
          <w:color w:val="000000"/>
          <w:sz w:val="28"/>
          <w:szCs w:val="28"/>
        </w:rPr>
        <w:t xml:space="preserve">-Энерго» - 4 котельных установленной мощностью 257 Гкал/час. Котельная УПК №1 </w:t>
      </w:r>
      <w:proofErr w:type="spellStart"/>
      <w:r w:rsidRPr="00321070">
        <w:rPr>
          <w:snapToGrid w:val="0"/>
          <w:color w:val="000000"/>
          <w:sz w:val="28"/>
          <w:szCs w:val="28"/>
        </w:rPr>
        <w:t>п.С.Шерегеш</w:t>
      </w:r>
      <w:proofErr w:type="spellEnd"/>
      <w:r w:rsidRPr="00321070">
        <w:rPr>
          <w:snapToGrid w:val="0"/>
          <w:color w:val="000000"/>
          <w:sz w:val="28"/>
          <w:szCs w:val="28"/>
        </w:rPr>
        <w:t xml:space="preserve"> (3 котла ДКВР -10/13 с установленной мощностью 26 Гкал/час). Котельная УПК №2 </w:t>
      </w:r>
      <w:proofErr w:type="spellStart"/>
      <w:r w:rsidRPr="00321070">
        <w:rPr>
          <w:snapToGrid w:val="0"/>
          <w:color w:val="000000"/>
          <w:sz w:val="28"/>
          <w:szCs w:val="28"/>
        </w:rPr>
        <w:t>п.Н.Шерегеш</w:t>
      </w:r>
      <w:proofErr w:type="spellEnd"/>
      <w:r w:rsidRPr="00321070">
        <w:rPr>
          <w:snapToGrid w:val="0"/>
          <w:color w:val="000000"/>
          <w:sz w:val="28"/>
          <w:szCs w:val="28"/>
        </w:rPr>
        <w:t xml:space="preserve"> (3 котла ДКВР - 20/13 и 4 котла КВТС-20/150 с установленной мощностью 119 Гкал/час). Котельная </w:t>
      </w:r>
      <w:proofErr w:type="spellStart"/>
      <w:r w:rsidRPr="00321070">
        <w:rPr>
          <w:snapToGrid w:val="0"/>
          <w:color w:val="000000"/>
          <w:sz w:val="28"/>
          <w:szCs w:val="28"/>
        </w:rPr>
        <w:t>Казского</w:t>
      </w:r>
      <w:proofErr w:type="spellEnd"/>
      <w:r w:rsidRPr="00321070">
        <w:rPr>
          <w:snapToGrid w:val="0"/>
          <w:color w:val="000000"/>
          <w:sz w:val="28"/>
          <w:szCs w:val="28"/>
        </w:rPr>
        <w:t xml:space="preserve"> филиала (1 котел ДКВР -10/13 и 3 котла КВТС-20/150 с установленной мощностью 73 Гкал/час). Котельная </w:t>
      </w:r>
      <w:proofErr w:type="spellStart"/>
      <w:r w:rsidRPr="00321070">
        <w:rPr>
          <w:snapToGrid w:val="0"/>
          <w:color w:val="000000"/>
          <w:sz w:val="28"/>
          <w:szCs w:val="28"/>
        </w:rPr>
        <w:t>Мундыбашского</w:t>
      </w:r>
      <w:proofErr w:type="spellEnd"/>
      <w:r w:rsidRPr="00321070">
        <w:rPr>
          <w:snapToGrid w:val="0"/>
          <w:color w:val="000000"/>
          <w:sz w:val="28"/>
          <w:szCs w:val="28"/>
        </w:rPr>
        <w:t xml:space="preserve"> филиала (1 котел ДКВР -20/13 и 4 котла КЕ-10/14 с установленной мощностью 39 Гкал/час).</w:t>
      </w:r>
    </w:p>
    <w:p w14:paraId="2C2210E9"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 xml:space="preserve">Система теплоснабжения потребителей комбинированная (одно - и двухконтурная). Второй контур – открытый, с непосредственным отбором теплоносителя из сети на нужды горячего водоснабжения. Для производства тепловой энергии используется энергетический каменный уголь </w:t>
      </w:r>
      <w:proofErr w:type="spellStart"/>
      <w:r w:rsidRPr="00321070">
        <w:rPr>
          <w:snapToGrid w:val="0"/>
          <w:color w:val="000000"/>
          <w:sz w:val="28"/>
          <w:szCs w:val="28"/>
        </w:rPr>
        <w:t>сортомарок</w:t>
      </w:r>
      <w:proofErr w:type="spellEnd"/>
      <w:r w:rsidRPr="00321070">
        <w:rPr>
          <w:snapToGrid w:val="0"/>
          <w:color w:val="000000"/>
          <w:sz w:val="28"/>
          <w:szCs w:val="28"/>
        </w:rPr>
        <w:t xml:space="preserve"> Д и </w:t>
      </w:r>
      <w:proofErr w:type="spellStart"/>
      <w:r w:rsidRPr="00321070">
        <w:rPr>
          <w:snapToGrid w:val="0"/>
          <w:color w:val="000000"/>
          <w:sz w:val="28"/>
          <w:szCs w:val="28"/>
        </w:rPr>
        <w:t>ДГр</w:t>
      </w:r>
      <w:proofErr w:type="spellEnd"/>
      <w:r w:rsidRPr="00321070">
        <w:rPr>
          <w:snapToGrid w:val="0"/>
          <w:color w:val="000000"/>
          <w:sz w:val="28"/>
          <w:szCs w:val="28"/>
        </w:rPr>
        <w:t>. Поставка топлива осуществляется от АО «УК «</w:t>
      </w:r>
      <w:proofErr w:type="spellStart"/>
      <w:r w:rsidRPr="00321070">
        <w:rPr>
          <w:snapToGrid w:val="0"/>
          <w:color w:val="000000"/>
          <w:sz w:val="28"/>
          <w:szCs w:val="28"/>
        </w:rPr>
        <w:t>Кузбассразрезуголь</w:t>
      </w:r>
      <w:proofErr w:type="spellEnd"/>
      <w:r w:rsidRPr="00321070">
        <w:rPr>
          <w:snapToGrid w:val="0"/>
          <w:color w:val="000000"/>
          <w:sz w:val="28"/>
          <w:szCs w:val="28"/>
        </w:rPr>
        <w:t>».</w:t>
      </w:r>
    </w:p>
    <w:p w14:paraId="31EF90BD"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 xml:space="preserve"> Поставщиком электрической энергии является ООО «</w:t>
      </w:r>
      <w:proofErr w:type="spellStart"/>
      <w:r w:rsidRPr="00321070">
        <w:rPr>
          <w:snapToGrid w:val="0"/>
          <w:color w:val="000000"/>
          <w:sz w:val="28"/>
          <w:szCs w:val="28"/>
        </w:rPr>
        <w:t>Металлэнергофинанс</w:t>
      </w:r>
      <w:proofErr w:type="spellEnd"/>
      <w:r w:rsidRPr="00321070">
        <w:rPr>
          <w:snapToGrid w:val="0"/>
          <w:color w:val="000000"/>
          <w:sz w:val="28"/>
          <w:szCs w:val="28"/>
        </w:rPr>
        <w:t>». Предприятие потребляет электроэнергию на уровнях напряжения ВН, СН1, СН2 (</w:t>
      </w:r>
      <w:proofErr w:type="spellStart"/>
      <w:r w:rsidRPr="00321070">
        <w:rPr>
          <w:snapToGrid w:val="0"/>
          <w:color w:val="000000"/>
          <w:sz w:val="28"/>
          <w:szCs w:val="28"/>
        </w:rPr>
        <w:t>двухставочный</w:t>
      </w:r>
      <w:proofErr w:type="spellEnd"/>
      <w:r w:rsidRPr="00321070">
        <w:rPr>
          <w:snapToGrid w:val="0"/>
          <w:color w:val="000000"/>
          <w:sz w:val="28"/>
          <w:szCs w:val="28"/>
        </w:rPr>
        <w:t xml:space="preserve"> тариф) и НН (</w:t>
      </w:r>
      <w:proofErr w:type="spellStart"/>
      <w:r w:rsidRPr="00321070">
        <w:rPr>
          <w:snapToGrid w:val="0"/>
          <w:color w:val="000000"/>
          <w:sz w:val="28"/>
          <w:szCs w:val="28"/>
        </w:rPr>
        <w:t>одноставочный</w:t>
      </w:r>
      <w:proofErr w:type="spellEnd"/>
      <w:r w:rsidRPr="00321070">
        <w:rPr>
          <w:snapToGrid w:val="0"/>
          <w:color w:val="000000"/>
          <w:sz w:val="28"/>
          <w:szCs w:val="28"/>
        </w:rPr>
        <w:t xml:space="preserve"> тариф). Рассматриваемый узел теплоснабжения потребляет электрическую энергию от ПАО «</w:t>
      </w:r>
      <w:proofErr w:type="spellStart"/>
      <w:r w:rsidRPr="00321070">
        <w:rPr>
          <w:snapToGrid w:val="0"/>
          <w:color w:val="000000"/>
          <w:sz w:val="28"/>
          <w:szCs w:val="28"/>
        </w:rPr>
        <w:t>Кузбассэнергосбыт</w:t>
      </w:r>
      <w:proofErr w:type="spellEnd"/>
      <w:r w:rsidRPr="00321070">
        <w:rPr>
          <w:snapToGrid w:val="0"/>
          <w:color w:val="000000"/>
          <w:sz w:val="28"/>
          <w:szCs w:val="28"/>
        </w:rPr>
        <w:t>».</w:t>
      </w:r>
    </w:p>
    <w:p w14:paraId="4E907CB0" w14:textId="77777777" w:rsidR="00321070" w:rsidRPr="00321070" w:rsidRDefault="00321070" w:rsidP="00321070">
      <w:pPr>
        <w:ind w:firstLine="720"/>
        <w:jc w:val="both"/>
        <w:rPr>
          <w:snapToGrid w:val="0"/>
          <w:color w:val="FF0000"/>
          <w:sz w:val="28"/>
          <w:szCs w:val="28"/>
        </w:rPr>
      </w:pPr>
      <w:r w:rsidRPr="00321070">
        <w:rPr>
          <w:snapToGrid w:val="0"/>
          <w:sz w:val="28"/>
          <w:szCs w:val="28"/>
        </w:rPr>
        <w:t xml:space="preserve">Вода приобретается у ООО «Водоканал». Стоки принимает ООО «Тепло». </w:t>
      </w:r>
    </w:p>
    <w:p w14:paraId="180C3BDA"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На предприятии ведется раздельный учет расходов по видам деятельности, согласно учетной политике. Предприятие проводит закупочные процедуры, согласно положению о закупках.</w:t>
      </w:r>
    </w:p>
    <w:p w14:paraId="2860D624"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 xml:space="preserve">Между ООО «ЮКЭК» и КУМИ Таштагольского муниципального района заключено концессионное соглашение № 1 от 15.12.2016 в отношении вышеназванных объектов теплоснабжения, сроком до 31.12.2031. </w:t>
      </w:r>
    </w:p>
    <w:p w14:paraId="2603E28B" w14:textId="77777777" w:rsidR="00321070" w:rsidRPr="00321070" w:rsidRDefault="00321070" w:rsidP="00321070">
      <w:pPr>
        <w:ind w:firstLine="720"/>
        <w:jc w:val="both"/>
        <w:rPr>
          <w:snapToGrid w:val="0"/>
          <w:sz w:val="28"/>
          <w:szCs w:val="28"/>
        </w:rPr>
      </w:pPr>
      <w:r w:rsidRPr="00321070">
        <w:rPr>
          <w:snapToGrid w:val="0"/>
          <w:sz w:val="28"/>
          <w:szCs w:val="28"/>
        </w:rPr>
        <w:lastRenderedPageBreak/>
        <w:t xml:space="preserve">Постановлением администрации Таштагольского муниципального района от 25.09.2020 года № 1114-п ООО «ЮКЭК» с 01.10.2020 определена как единая теплоснабжающая организация на территории Таштагольского муниципального района. </w:t>
      </w:r>
    </w:p>
    <w:p w14:paraId="7E16C290" w14:textId="77777777" w:rsidR="00321070" w:rsidRPr="00321070" w:rsidRDefault="00321070" w:rsidP="00321070">
      <w:pPr>
        <w:ind w:firstLine="720"/>
        <w:jc w:val="both"/>
        <w:rPr>
          <w:snapToGrid w:val="0"/>
          <w:sz w:val="28"/>
          <w:szCs w:val="28"/>
        </w:rPr>
      </w:pPr>
      <w:r w:rsidRPr="00321070">
        <w:rPr>
          <w:snapToGrid w:val="0"/>
          <w:sz w:val="28"/>
          <w:szCs w:val="28"/>
        </w:rPr>
        <w:t>В соответствии с п. 94 Основ ценообразования, утвержденных ПП РФ от 22.10.2012 № 1075,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14:paraId="4A3306DF" w14:textId="77777777" w:rsidR="00321070" w:rsidRPr="00321070" w:rsidRDefault="00321070" w:rsidP="00321070">
      <w:pPr>
        <w:ind w:firstLine="720"/>
        <w:jc w:val="both"/>
        <w:rPr>
          <w:snapToGrid w:val="0"/>
          <w:sz w:val="28"/>
          <w:szCs w:val="28"/>
        </w:rPr>
      </w:pPr>
      <w:r w:rsidRPr="00321070">
        <w:rPr>
          <w:snapToGrid w:val="0"/>
          <w:color w:val="000000"/>
          <w:sz w:val="28"/>
          <w:szCs w:val="28"/>
        </w:rPr>
        <w:t>В рамках настоящего экспертного заключения рассматривался вновь образовавшийся узел теплоснабжения, в составе которого будут функционировать 3 котельные (1 котельная с сетями в п. Темиртау и 2 котельных с сетями в п. Мундыбаш), переданные предприятию.</w:t>
      </w:r>
    </w:p>
    <w:p w14:paraId="229B7CE5" w14:textId="77777777" w:rsidR="00321070" w:rsidRPr="00321070" w:rsidRDefault="00321070" w:rsidP="00321070">
      <w:pPr>
        <w:ind w:firstLine="720"/>
        <w:jc w:val="both"/>
        <w:rPr>
          <w:snapToGrid w:val="0"/>
          <w:color w:val="000000"/>
          <w:sz w:val="28"/>
          <w:szCs w:val="28"/>
        </w:rPr>
      </w:pPr>
      <w:r w:rsidRPr="00321070">
        <w:rPr>
          <w:snapToGrid w:val="0"/>
          <w:sz w:val="28"/>
          <w:szCs w:val="28"/>
        </w:rPr>
        <w:t xml:space="preserve">Письмом РЭК Кузбасса от 30.09.2020 № М-5-14/4402-01 согласованы долгосрочные параметры регулирования для заключения концессионного соглашения между ООО «ЮКЭК» и </w:t>
      </w:r>
      <w:r w:rsidRPr="00321070">
        <w:rPr>
          <w:snapToGrid w:val="0"/>
          <w:color w:val="000000"/>
          <w:sz w:val="28"/>
          <w:szCs w:val="28"/>
        </w:rPr>
        <w:t>КУМИ Таштагольского муниципального района по объектам, ранее находившимся на обслуживании МУП «Тепло-Темир» (1 котельная с сетями в п. Темиртау и 2 котельных с сетями в п. Мундыбаш). В котельной п. Темиртау установлены 3 котла ДКВР 20/13 мощностью 14,41 Гкал/ч. В котельной по ул. Школьная п. Мундыбаш установлены 2 котла КВ-0,8К и 1 котел КВР-1,45 мощностью 1,01 Гкал/ч. В котельной по ул. Вокзальная п. Мундыбаш установлены 2 котла Универсал и 1 котел КВ-0,8К мощностью 0,47 Гкал/ч.</w:t>
      </w:r>
    </w:p>
    <w:p w14:paraId="4213158A" w14:textId="77777777" w:rsidR="00321070" w:rsidRPr="00321070" w:rsidRDefault="00321070" w:rsidP="00321070">
      <w:pPr>
        <w:ind w:firstLine="720"/>
        <w:jc w:val="both"/>
        <w:rPr>
          <w:snapToGrid w:val="0"/>
          <w:color w:val="000000"/>
          <w:sz w:val="28"/>
          <w:szCs w:val="28"/>
        </w:rPr>
      </w:pPr>
      <w:r w:rsidRPr="00321070">
        <w:rPr>
          <w:snapToGrid w:val="0"/>
          <w:color w:val="000000"/>
          <w:sz w:val="28"/>
          <w:szCs w:val="28"/>
        </w:rPr>
        <w:t xml:space="preserve">По результатам проведенных </w:t>
      </w:r>
      <w:proofErr w:type="spellStart"/>
      <w:r w:rsidRPr="00321070">
        <w:rPr>
          <w:snapToGrid w:val="0"/>
          <w:color w:val="000000"/>
          <w:sz w:val="28"/>
          <w:szCs w:val="28"/>
        </w:rPr>
        <w:t>конкусных</w:t>
      </w:r>
      <w:proofErr w:type="spellEnd"/>
      <w:r w:rsidRPr="00321070">
        <w:rPr>
          <w:snapToGrid w:val="0"/>
          <w:color w:val="000000"/>
          <w:sz w:val="28"/>
          <w:szCs w:val="28"/>
        </w:rPr>
        <w:t xml:space="preserve"> процедур заключено второе концессионное соглашение № б/н от 30.12.2020 между ООО «ЮКЭК» и КУМИ Таштагольского муниципального района по объектам,</w:t>
      </w:r>
      <w:r w:rsidRPr="00321070">
        <w:rPr>
          <w:snapToGrid w:val="0"/>
          <w:sz w:val="28"/>
          <w:szCs w:val="28"/>
        </w:rPr>
        <w:t xml:space="preserve"> </w:t>
      </w:r>
      <w:r w:rsidRPr="00321070">
        <w:rPr>
          <w:snapToGrid w:val="0"/>
          <w:color w:val="000000"/>
          <w:sz w:val="28"/>
          <w:szCs w:val="28"/>
        </w:rPr>
        <w:t xml:space="preserve">ранее находившимся на обслуживании МУП «Тепло-Темир». </w:t>
      </w:r>
    </w:p>
    <w:p w14:paraId="712E1962" w14:textId="77777777" w:rsidR="00321070" w:rsidRPr="00321070" w:rsidRDefault="00321070" w:rsidP="00321070">
      <w:pPr>
        <w:ind w:firstLine="720"/>
        <w:jc w:val="both"/>
        <w:rPr>
          <w:snapToGrid w:val="0"/>
          <w:sz w:val="28"/>
          <w:szCs w:val="28"/>
        </w:rPr>
      </w:pPr>
      <w:r w:rsidRPr="00321070">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(индекс потребительских цен) на 2021 год составит (далее – прогноз Минэкономразвития) 103,6 %. </w:t>
      </w:r>
    </w:p>
    <w:bookmarkEnd w:id="8"/>
    <w:bookmarkEnd w:id="9"/>
    <w:bookmarkEnd w:id="10"/>
    <w:bookmarkEnd w:id="11"/>
    <w:p w14:paraId="1090C508" w14:textId="77777777" w:rsidR="00321070" w:rsidRPr="00321070" w:rsidRDefault="00321070" w:rsidP="00321070">
      <w:pPr>
        <w:tabs>
          <w:tab w:val="left" w:pos="851"/>
          <w:tab w:val="left" w:pos="1134"/>
        </w:tabs>
        <w:ind w:right="142" w:firstLine="851"/>
        <w:jc w:val="both"/>
        <w:rPr>
          <w:snapToGrid w:val="0"/>
          <w:sz w:val="28"/>
          <w:szCs w:val="28"/>
        </w:rPr>
      </w:pPr>
      <w:r w:rsidRPr="00321070">
        <w:rPr>
          <w:snapToGrid w:val="0"/>
          <w:sz w:val="28"/>
          <w:szCs w:val="28"/>
        </w:rPr>
        <w:t>В рамках настоящего экспертного заключения эксперты производят полный анализ затрат по статьям на 2021 год, в ценах 2021 года. На последующие 2022-2031 год производят расчет затрат методом индексации.</w:t>
      </w:r>
    </w:p>
    <w:p w14:paraId="1CE38446" w14:textId="77777777" w:rsidR="00321070" w:rsidRPr="00321070" w:rsidRDefault="00321070" w:rsidP="00321070">
      <w:pPr>
        <w:tabs>
          <w:tab w:val="left" w:pos="851"/>
          <w:tab w:val="left" w:pos="1134"/>
        </w:tabs>
        <w:ind w:right="142" w:firstLine="851"/>
        <w:jc w:val="both"/>
        <w:rPr>
          <w:snapToGrid w:val="0"/>
          <w:sz w:val="28"/>
          <w:szCs w:val="28"/>
        </w:rPr>
      </w:pPr>
      <w:r w:rsidRPr="00321070">
        <w:rPr>
          <w:snapToGrid w:val="0"/>
          <w:sz w:val="28"/>
          <w:szCs w:val="28"/>
        </w:rPr>
        <w:t xml:space="preserve">В данном экспертном заключении приведены результаты расчетов без НДС (предприятие находится на общей системе </w:t>
      </w:r>
      <w:proofErr w:type="spellStart"/>
      <w:r w:rsidRPr="00321070">
        <w:rPr>
          <w:snapToGrid w:val="0"/>
          <w:sz w:val="28"/>
          <w:szCs w:val="28"/>
        </w:rPr>
        <w:t>налогооблажения</w:t>
      </w:r>
      <w:proofErr w:type="spellEnd"/>
      <w:r w:rsidRPr="00321070">
        <w:rPr>
          <w:snapToGrid w:val="0"/>
          <w:sz w:val="28"/>
          <w:szCs w:val="28"/>
        </w:rPr>
        <w:t>).</w:t>
      </w:r>
    </w:p>
    <w:p w14:paraId="5F562607" w14:textId="77777777" w:rsidR="00321070" w:rsidRPr="00321070" w:rsidRDefault="00321070" w:rsidP="00321070">
      <w:pPr>
        <w:tabs>
          <w:tab w:val="left" w:pos="851"/>
          <w:tab w:val="left" w:pos="1134"/>
        </w:tabs>
        <w:ind w:right="142" w:firstLine="851"/>
        <w:jc w:val="both"/>
        <w:rPr>
          <w:snapToGrid w:val="0"/>
          <w:color w:val="7030A0"/>
          <w:sz w:val="28"/>
          <w:szCs w:val="28"/>
        </w:rPr>
      </w:pPr>
    </w:p>
    <w:p w14:paraId="06FDC804" w14:textId="77777777" w:rsidR="00321070" w:rsidRPr="00321070" w:rsidRDefault="00321070" w:rsidP="00047538">
      <w:pPr>
        <w:keepNext/>
        <w:numPr>
          <w:ilvl w:val="0"/>
          <w:numId w:val="6"/>
        </w:numPr>
        <w:tabs>
          <w:tab w:val="left" w:pos="284"/>
        </w:tabs>
        <w:jc w:val="center"/>
        <w:outlineLvl w:val="0"/>
        <w:rPr>
          <w:rFonts w:cs="Arial"/>
          <w:b/>
          <w:kern w:val="32"/>
          <w:sz w:val="28"/>
          <w:szCs w:val="28"/>
          <w:lang w:val="x-none" w:eastAsia="en-US"/>
        </w:rPr>
      </w:pPr>
      <w:bookmarkStart w:id="12" w:name="_Toc21094909"/>
      <w:bookmarkStart w:id="13" w:name="_Toc24891723"/>
      <w:bookmarkStart w:id="14" w:name="_Toc81556551"/>
      <w:r w:rsidRPr="00321070">
        <w:rPr>
          <w:rFonts w:cs="Arial"/>
          <w:b/>
          <w:kern w:val="32"/>
          <w:sz w:val="28"/>
          <w:szCs w:val="28"/>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2"/>
      <w:bookmarkEnd w:id="13"/>
      <w:bookmarkEnd w:id="14"/>
    </w:p>
    <w:p w14:paraId="50EF0364" w14:textId="77777777" w:rsidR="00321070" w:rsidRPr="00321070" w:rsidRDefault="00321070" w:rsidP="00321070">
      <w:pPr>
        <w:ind w:right="142" w:firstLine="709"/>
        <w:jc w:val="both"/>
        <w:rPr>
          <w:snapToGrid w:val="0"/>
          <w:sz w:val="28"/>
          <w:szCs w:val="28"/>
        </w:rPr>
      </w:pPr>
      <w:r w:rsidRPr="00321070">
        <w:rPr>
          <w:snapToGrid w:val="0"/>
          <w:sz w:val="28"/>
          <w:szCs w:val="28"/>
        </w:rPr>
        <w:t xml:space="preserve">Материалы ООО «ЮКЭК» по установлению уровня тарифов на 2021-2031 гг. по узлу теплоснабжения котельные по ул. Вокзальная и ул. Школьная п. Мундыбаш, котельная по ул. Центральная п. Темиртау подготовлены в соответствии с требованиями «Основ ценообразования в сфере теплоснабжения», утвержденных постановлением Правительства Российской </w:t>
      </w:r>
      <w:r w:rsidRPr="00321070">
        <w:rPr>
          <w:snapToGrid w:val="0"/>
          <w:sz w:val="28"/>
          <w:szCs w:val="28"/>
        </w:rPr>
        <w:lastRenderedPageBreak/>
        <w:t>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прошнурованы, пронумерованы, заверены подписью руководителя и скреплены печатью предприятия. Расчеты и обоснования по статьям затрат в операционных расходах не представлены.</w:t>
      </w:r>
    </w:p>
    <w:p w14:paraId="7C61E72B" w14:textId="77777777" w:rsidR="00321070" w:rsidRPr="00321070" w:rsidRDefault="00321070" w:rsidP="00321070">
      <w:pPr>
        <w:ind w:firstLine="709"/>
        <w:jc w:val="both"/>
        <w:rPr>
          <w:snapToGrid w:val="0"/>
          <w:sz w:val="28"/>
          <w:szCs w:val="28"/>
        </w:rPr>
      </w:pPr>
    </w:p>
    <w:p w14:paraId="52EE66A3" w14:textId="77777777" w:rsidR="00321070" w:rsidRPr="00321070" w:rsidRDefault="00321070" w:rsidP="00047538">
      <w:pPr>
        <w:keepNext/>
        <w:numPr>
          <w:ilvl w:val="0"/>
          <w:numId w:val="6"/>
        </w:numPr>
        <w:tabs>
          <w:tab w:val="left" w:pos="284"/>
        </w:tabs>
        <w:jc w:val="center"/>
        <w:outlineLvl w:val="0"/>
        <w:rPr>
          <w:rFonts w:cs="Arial"/>
          <w:b/>
          <w:kern w:val="32"/>
          <w:sz w:val="28"/>
          <w:szCs w:val="28"/>
          <w:lang w:val="x-none" w:eastAsia="en-US"/>
        </w:rPr>
      </w:pPr>
      <w:bookmarkStart w:id="15" w:name="_Toc21094910"/>
      <w:bookmarkStart w:id="16" w:name="_Toc24891724"/>
      <w:bookmarkStart w:id="17" w:name="_Toc81556552"/>
      <w:r w:rsidRPr="00321070">
        <w:rPr>
          <w:rFonts w:cs="Arial"/>
          <w:b/>
          <w:kern w:val="32"/>
          <w:sz w:val="28"/>
          <w:szCs w:val="28"/>
          <w:lang w:val="x-none" w:eastAsia="en-US"/>
        </w:rPr>
        <w:t>Оценка достоверности данных, приведенных в предложениях</w:t>
      </w:r>
      <w:r w:rsidRPr="00321070">
        <w:rPr>
          <w:rFonts w:cs="Arial"/>
          <w:b/>
          <w:kern w:val="32"/>
          <w:sz w:val="28"/>
          <w:szCs w:val="28"/>
          <w:lang w:val="x-none" w:eastAsia="en-US"/>
        </w:rPr>
        <w:br/>
        <w:t xml:space="preserve"> об установлении тарифов</w:t>
      </w:r>
      <w:bookmarkEnd w:id="15"/>
      <w:bookmarkEnd w:id="16"/>
      <w:r w:rsidRPr="00321070">
        <w:rPr>
          <w:rFonts w:cs="Arial"/>
          <w:b/>
          <w:kern w:val="32"/>
          <w:sz w:val="28"/>
          <w:szCs w:val="28"/>
          <w:lang w:val="x-none" w:eastAsia="en-US"/>
        </w:rPr>
        <w:t>.</w:t>
      </w:r>
      <w:bookmarkEnd w:id="17"/>
    </w:p>
    <w:p w14:paraId="1EE46B89" w14:textId="77777777" w:rsidR="00321070" w:rsidRPr="00321070" w:rsidRDefault="00321070" w:rsidP="00321070">
      <w:pPr>
        <w:ind w:right="142" w:firstLine="709"/>
        <w:jc w:val="both"/>
        <w:rPr>
          <w:snapToGrid w:val="0"/>
          <w:sz w:val="28"/>
          <w:szCs w:val="28"/>
        </w:rPr>
      </w:pPr>
      <w:r w:rsidRPr="00321070">
        <w:rPr>
          <w:snapToGrid w:val="0"/>
          <w:sz w:val="28"/>
          <w:szCs w:val="28"/>
        </w:rPr>
        <w:t xml:space="preserve">Экспертами рассматривались и принимались во внимание </w:t>
      </w:r>
      <w:r w:rsidRPr="00321070">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2107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BFE24F6" w14:textId="77777777" w:rsidR="00321070" w:rsidRPr="00321070" w:rsidRDefault="00321070" w:rsidP="00321070">
      <w:pPr>
        <w:ind w:right="142" w:firstLine="709"/>
        <w:jc w:val="both"/>
        <w:rPr>
          <w:snapToGrid w:val="0"/>
          <w:sz w:val="28"/>
          <w:szCs w:val="28"/>
        </w:rPr>
      </w:pPr>
      <w:r w:rsidRPr="00321070">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gramStart"/>
      <w:r w:rsidRPr="00321070">
        <w:rPr>
          <w:snapToGrid w:val="0"/>
          <w:sz w:val="28"/>
          <w:szCs w:val="28"/>
        </w:rPr>
        <w:t xml:space="preserve">ЮКЭК»   </w:t>
      </w:r>
      <w:proofErr w:type="gramEnd"/>
      <w:r w:rsidRPr="00321070">
        <w:rPr>
          <w:snapToGrid w:val="0"/>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2021 год.</w:t>
      </w:r>
    </w:p>
    <w:p w14:paraId="1FDCC211" w14:textId="77777777" w:rsidR="00321070" w:rsidRPr="00321070" w:rsidRDefault="00321070" w:rsidP="00321070">
      <w:pPr>
        <w:ind w:right="142" w:firstLine="709"/>
        <w:jc w:val="both"/>
        <w:rPr>
          <w:snapToGrid w:val="0"/>
          <w:sz w:val="28"/>
          <w:szCs w:val="28"/>
        </w:rPr>
      </w:pPr>
      <w:r w:rsidRPr="00321070">
        <w:rPr>
          <w:snapToGrid w:val="0"/>
          <w:sz w:val="28"/>
          <w:szCs w:val="28"/>
        </w:rPr>
        <w:t xml:space="preserve">Экспертная оценка экономической обоснованности расходов </w:t>
      </w:r>
      <w:r w:rsidRPr="00321070">
        <w:rPr>
          <w:snapToGrid w:val="0"/>
          <w:sz w:val="28"/>
          <w:szCs w:val="28"/>
        </w:rPr>
        <w:br/>
        <w:t xml:space="preserve">на производство, передачу и реализацию тепловой энергии, принимаемых </w:t>
      </w:r>
      <w:r w:rsidRPr="00321070">
        <w:rPr>
          <w:snapToGrid w:val="0"/>
          <w:sz w:val="28"/>
          <w:szCs w:val="28"/>
        </w:rPr>
        <w:br/>
        <w:t>для расчета тарифов на 2021 год, производилась на основе анализа операционных расходов, анализа неподконтрольных расходов, расчета затрат на приобретение энергетических ресурсов и анализа фактической деятельности ООО «ЮКЭК» по рассматриваемому узлу теплоснабжения.</w:t>
      </w:r>
    </w:p>
    <w:p w14:paraId="730DD1B3"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p>
    <w:p w14:paraId="7432C3D3" w14:textId="77777777" w:rsidR="00321070" w:rsidRPr="00321070" w:rsidRDefault="00321070" w:rsidP="00321070">
      <w:pPr>
        <w:rPr>
          <w:snapToGrid w:val="0"/>
          <w:sz w:val="28"/>
          <w:szCs w:val="28"/>
          <w:lang w:eastAsia="en-US"/>
        </w:rPr>
      </w:pPr>
    </w:p>
    <w:p w14:paraId="5A8F62F9"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18" w:name="_Toc81556553"/>
      <w:r w:rsidRPr="00321070">
        <w:rPr>
          <w:rFonts w:cs="Arial"/>
          <w:b/>
          <w:kern w:val="32"/>
          <w:sz w:val="28"/>
          <w:szCs w:val="28"/>
          <w:lang w:eastAsia="en-US"/>
        </w:rPr>
        <w:t>5.</w:t>
      </w:r>
      <w:r w:rsidRPr="00321070">
        <w:rPr>
          <w:rFonts w:cs="Arial"/>
          <w:b/>
          <w:kern w:val="32"/>
          <w:sz w:val="28"/>
          <w:szCs w:val="28"/>
          <w:lang w:val="x-none" w:eastAsia="en-US"/>
        </w:rPr>
        <w:t xml:space="preserve"> </w:t>
      </w:r>
      <w:bookmarkStart w:id="19" w:name="_Toc21094950"/>
      <w:bookmarkStart w:id="20" w:name="_Toc24891726"/>
      <w:r w:rsidRPr="00321070">
        <w:rPr>
          <w:rFonts w:cs="Arial"/>
          <w:b/>
          <w:kern w:val="32"/>
          <w:sz w:val="28"/>
          <w:szCs w:val="28"/>
          <w:lang w:val="x-none" w:eastAsia="en-US"/>
        </w:rPr>
        <w:t xml:space="preserve">Тепловой баланс </w:t>
      </w:r>
      <w:bookmarkEnd w:id="19"/>
      <w:bookmarkEnd w:id="20"/>
      <w:r w:rsidRPr="00321070">
        <w:rPr>
          <w:rFonts w:cs="Arial"/>
          <w:b/>
          <w:kern w:val="32"/>
          <w:sz w:val="28"/>
          <w:szCs w:val="28"/>
          <w:lang w:val="x-none" w:eastAsia="en-US"/>
        </w:rPr>
        <w:t>предприятия на 2021 год</w:t>
      </w:r>
      <w:bookmarkEnd w:id="18"/>
    </w:p>
    <w:p w14:paraId="49D4C4E5" w14:textId="77777777" w:rsidR="00321070" w:rsidRPr="00321070" w:rsidRDefault="00321070" w:rsidP="00321070">
      <w:pPr>
        <w:ind w:right="142" w:firstLine="709"/>
        <w:jc w:val="both"/>
        <w:rPr>
          <w:snapToGrid w:val="0"/>
          <w:sz w:val="28"/>
          <w:szCs w:val="28"/>
        </w:rPr>
      </w:pPr>
      <w:bookmarkStart w:id="21" w:name="_Toc21094951"/>
      <w:bookmarkStart w:id="22" w:name="_Toc24891727"/>
      <w:r w:rsidRPr="00321070">
        <w:rPr>
          <w:snapToGrid w:val="0"/>
          <w:sz w:val="28"/>
          <w:szCs w:val="28"/>
        </w:rPr>
        <w:t xml:space="preserve">Согласно </w:t>
      </w:r>
      <w:hyperlink r:id="rId10" w:anchor="000013" w:history="1">
        <w:r w:rsidRPr="00321070">
          <w:rPr>
            <w:snapToGrid w:val="0"/>
            <w:sz w:val="28"/>
            <w:szCs w:val="28"/>
          </w:rPr>
          <w:t>пункту 22</w:t>
        </w:r>
      </w:hyperlink>
      <w:r w:rsidRPr="00321070">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w:t>
      </w:r>
      <w:r w:rsidRPr="00321070">
        <w:rPr>
          <w:snapToGrid w:val="0"/>
          <w:sz w:val="28"/>
          <w:szCs w:val="28"/>
        </w:rPr>
        <w:lastRenderedPageBreak/>
        <w:t>определяется органом регулирования в соответствии с методическими </w:t>
      </w:r>
      <w:hyperlink r:id="rId11" w:anchor="100015" w:history="1">
        <w:r w:rsidRPr="00321070">
          <w:rPr>
            <w:snapToGrid w:val="0"/>
            <w:sz w:val="28"/>
            <w:szCs w:val="28"/>
          </w:rPr>
          <w:t>указаниями</w:t>
        </w:r>
      </w:hyperlink>
      <w:r w:rsidRPr="00321070">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2926840" w14:textId="77777777" w:rsidR="00321070" w:rsidRPr="00321070" w:rsidRDefault="00321070" w:rsidP="00321070">
      <w:pPr>
        <w:widowControl w:val="0"/>
        <w:ind w:firstLine="720"/>
        <w:jc w:val="both"/>
        <w:rPr>
          <w:snapToGrid w:val="0"/>
          <w:color w:val="000000"/>
          <w:sz w:val="28"/>
          <w:szCs w:val="28"/>
        </w:rPr>
      </w:pPr>
      <w:r w:rsidRPr="00321070">
        <w:rPr>
          <w:snapToGrid w:val="0"/>
          <w:color w:val="000000"/>
          <w:sz w:val="28"/>
          <w:szCs w:val="28"/>
        </w:rPr>
        <w:t xml:space="preserve">Схема теплоснабжения </w:t>
      </w:r>
      <w:proofErr w:type="spellStart"/>
      <w:r w:rsidRPr="00321070">
        <w:rPr>
          <w:snapToGrid w:val="0"/>
          <w:color w:val="000000"/>
          <w:sz w:val="28"/>
          <w:szCs w:val="28"/>
        </w:rPr>
        <w:t>Мундыбашского</w:t>
      </w:r>
      <w:proofErr w:type="spellEnd"/>
      <w:r w:rsidRPr="00321070">
        <w:rPr>
          <w:snapToGrid w:val="0"/>
          <w:color w:val="000000"/>
          <w:sz w:val="28"/>
          <w:szCs w:val="28"/>
        </w:rPr>
        <w:t xml:space="preserve"> городского поселения Таштагольского муниципального района актуализирована постановлением администрации </w:t>
      </w:r>
      <w:proofErr w:type="spellStart"/>
      <w:r w:rsidRPr="00321070">
        <w:rPr>
          <w:snapToGrid w:val="0"/>
          <w:color w:val="000000"/>
          <w:sz w:val="28"/>
          <w:szCs w:val="28"/>
        </w:rPr>
        <w:t>Мундыбашского</w:t>
      </w:r>
      <w:proofErr w:type="spellEnd"/>
      <w:r w:rsidRPr="00321070">
        <w:rPr>
          <w:snapToGrid w:val="0"/>
          <w:color w:val="000000"/>
          <w:sz w:val="28"/>
          <w:szCs w:val="28"/>
        </w:rPr>
        <w:t xml:space="preserve"> городского поселения от 21.06.2021 № 32–п. Схема теплоснабжения </w:t>
      </w:r>
      <w:proofErr w:type="spellStart"/>
      <w:r w:rsidRPr="00321070">
        <w:rPr>
          <w:snapToGrid w:val="0"/>
          <w:color w:val="000000"/>
          <w:sz w:val="28"/>
          <w:szCs w:val="28"/>
        </w:rPr>
        <w:t>Темиртауского</w:t>
      </w:r>
      <w:proofErr w:type="spellEnd"/>
      <w:r w:rsidRPr="00321070">
        <w:rPr>
          <w:snapToGrid w:val="0"/>
          <w:color w:val="000000"/>
          <w:sz w:val="28"/>
          <w:szCs w:val="28"/>
        </w:rPr>
        <w:t xml:space="preserve"> городского поселения Таштагольского муниципального района актуализирована постановлением администрации </w:t>
      </w:r>
      <w:proofErr w:type="spellStart"/>
      <w:r w:rsidRPr="00321070">
        <w:rPr>
          <w:snapToGrid w:val="0"/>
          <w:color w:val="000000"/>
          <w:sz w:val="28"/>
          <w:szCs w:val="28"/>
        </w:rPr>
        <w:t>Темиртауского</w:t>
      </w:r>
      <w:proofErr w:type="spellEnd"/>
      <w:r w:rsidRPr="00321070">
        <w:rPr>
          <w:snapToGrid w:val="0"/>
          <w:color w:val="000000"/>
          <w:sz w:val="28"/>
          <w:szCs w:val="28"/>
        </w:rPr>
        <w:t xml:space="preserve"> городского поселения от 21.06.2021 № 30–п. Согласно схемам теплоснабжения, объем полезного отпуска тепловой энергии на 2021 год должен составлять 24 553 Гкал. Эксперты считают обоснованным принять объем полезного отпуска согласно актуализированных на 2022 год схем теплоснабжения. В данных схемах отражены данные по полезному отпуску тепловой энергии на 2021 год.</w:t>
      </w:r>
    </w:p>
    <w:p w14:paraId="45B617AC" w14:textId="77777777" w:rsidR="00321070" w:rsidRPr="00321070" w:rsidRDefault="00321070" w:rsidP="00321070">
      <w:pPr>
        <w:ind w:firstLine="720"/>
        <w:jc w:val="both"/>
        <w:rPr>
          <w:snapToGrid w:val="0"/>
          <w:sz w:val="28"/>
          <w:szCs w:val="28"/>
        </w:rPr>
      </w:pPr>
      <w:r w:rsidRPr="00321070">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Эксперты отмечают отсутствие фактических данных за последние 3 года по рассматриваемым источникам теплоснабжения. Таким образом, разбивка полезного отпуска по группам потребителей принята по предложению предприятия.</w:t>
      </w:r>
    </w:p>
    <w:p w14:paraId="75B6F2B5" w14:textId="77777777" w:rsidR="00321070" w:rsidRPr="00321070" w:rsidRDefault="00321070" w:rsidP="00321070">
      <w:pPr>
        <w:widowControl w:val="0"/>
        <w:ind w:firstLine="720"/>
        <w:jc w:val="both"/>
        <w:rPr>
          <w:snapToGrid w:val="0"/>
          <w:color w:val="000000"/>
          <w:sz w:val="28"/>
          <w:szCs w:val="28"/>
        </w:rPr>
      </w:pPr>
      <w:r w:rsidRPr="00321070">
        <w:rPr>
          <w:snapToGrid w:val="0"/>
          <w:color w:val="000000"/>
          <w:sz w:val="28"/>
          <w:szCs w:val="28"/>
        </w:rPr>
        <w:t xml:space="preserve">Объем потерь тепловой энергии принимается на уровне нормативного значения 7 011 Гкал. Данный объем потерь зафиксирован в концессионном соглашении от 30.12.2020 б/н на весь период действия концессионного соглашения. </w:t>
      </w:r>
    </w:p>
    <w:p w14:paraId="0689F6B4" w14:textId="77777777" w:rsidR="00321070" w:rsidRPr="00321070" w:rsidRDefault="00321070" w:rsidP="00321070">
      <w:pPr>
        <w:widowControl w:val="0"/>
        <w:ind w:firstLine="720"/>
        <w:jc w:val="both"/>
        <w:rPr>
          <w:snapToGrid w:val="0"/>
          <w:color w:val="000000"/>
          <w:sz w:val="28"/>
          <w:szCs w:val="28"/>
        </w:rPr>
      </w:pPr>
      <w:r w:rsidRPr="00321070">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321070">
        <w:rPr>
          <w:snapToGrid w:val="0"/>
          <w:color w:val="000000"/>
          <w:sz w:val="28"/>
          <w:szCs w:val="28"/>
        </w:rPr>
        <w:br/>
        <w:t>3,14 % или 1 023,24 Гкал.</w:t>
      </w:r>
    </w:p>
    <w:p w14:paraId="75CA0F0F" w14:textId="77777777" w:rsidR="00321070" w:rsidRPr="00321070" w:rsidRDefault="00321070" w:rsidP="00321070">
      <w:pPr>
        <w:widowControl w:val="0"/>
        <w:ind w:firstLine="720"/>
        <w:jc w:val="both"/>
        <w:rPr>
          <w:snapToGrid w:val="0"/>
          <w:color w:val="000000"/>
          <w:sz w:val="28"/>
          <w:szCs w:val="28"/>
        </w:rPr>
      </w:pPr>
      <w:r w:rsidRPr="00321070">
        <w:rPr>
          <w:snapToGrid w:val="0"/>
          <w:color w:val="000000"/>
          <w:sz w:val="28"/>
          <w:szCs w:val="28"/>
        </w:rPr>
        <w:t xml:space="preserve">Нормативная выработка тепловой энергии составляет 32 587,24 Гкал. </w:t>
      </w:r>
      <w:r w:rsidRPr="00321070">
        <w:rPr>
          <w:snapToGrid w:val="0"/>
          <w:sz w:val="28"/>
          <w:szCs w:val="28"/>
        </w:rPr>
        <w:t>Сводный баланс тепловой энергии представлен в таблице1.</w:t>
      </w:r>
    </w:p>
    <w:p w14:paraId="63B0B114" w14:textId="77777777" w:rsidR="00321070" w:rsidRPr="00321070" w:rsidRDefault="00321070" w:rsidP="00321070">
      <w:pPr>
        <w:ind w:firstLine="851"/>
        <w:jc w:val="right"/>
        <w:rPr>
          <w:snapToGrid w:val="0"/>
          <w:sz w:val="28"/>
          <w:szCs w:val="28"/>
        </w:rPr>
      </w:pPr>
      <w:r w:rsidRPr="00321070">
        <w:rPr>
          <w:snapToGrid w:val="0"/>
          <w:sz w:val="28"/>
          <w:szCs w:val="28"/>
        </w:rPr>
        <w:t>Таблица 1</w:t>
      </w:r>
    </w:p>
    <w:p w14:paraId="0C862535" w14:textId="77777777" w:rsidR="00321070" w:rsidRPr="00321070" w:rsidRDefault="00321070" w:rsidP="00321070">
      <w:pPr>
        <w:spacing w:after="240"/>
        <w:jc w:val="center"/>
        <w:rPr>
          <w:snapToGrid w:val="0"/>
          <w:sz w:val="28"/>
          <w:szCs w:val="28"/>
        </w:rPr>
      </w:pPr>
      <w:r w:rsidRPr="00321070">
        <w:rPr>
          <w:snapToGrid w:val="0"/>
          <w:sz w:val="28"/>
          <w:szCs w:val="28"/>
        </w:rPr>
        <w:t xml:space="preserve">Баланс тепловой энергии ООО «ЮКЭК» </w:t>
      </w:r>
      <w:r w:rsidRPr="00321070">
        <w:rPr>
          <w:snapToGrid w:val="0"/>
          <w:sz w:val="28"/>
          <w:szCs w:val="28"/>
        </w:rPr>
        <w:br/>
        <w:t>по узлу теплоснабжения котельные по ул. Вокзальная и ул. Школьная п. Мундыбаш, котельная по ул. Центральная п. Темиртау Таштагольского муниципального района на 2021 год</w:t>
      </w:r>
    </w:p>
    <w:tbl>
      <w:tblPr>
        <w:tblW w:w="10278" w:type="dxa"/>
        <w:jc w:val="center"/>
        <w:tblLook w:val="04A0" w:firstRow="1" w:lastRow="0" w:firstColumn="1" w:lastColumn="0" w:noHBand="0" w:noVBand="1"/>
      </w:tblPr>
      <w:tblGrid>
        <w:gridCol w:w="1068"/>
        <w:gridCol w:w="4596"/>
        <w:gridCol w:w="1392"/>
        <w:gridCol w:w="1615"/>
        <w:gridCol w:w="1607"/>
      </w:tblGrid>
      <w:tr w:rsidR="00321070" w:rsidRPr="00321070" w14:paraId="6EF0AF07" w14:textId="77777777" w:rsidTr="00321070">
        <w:trPr>
          <w:trHeight w:val="330"/>
          <w:jc w:val="center"/>
        </w:trPr>
        <w:tc>
          <w:tcPr>
            <w:tcW w:w="10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4E2D09" w14:textId="77777777" w:rsidR="00321070" w:rsidRPr="00321070" w:rsidRDefault="00321070" w:rsidP="00321070">
            <w:pPr>
              <w:jc w:val="center"/>
              <w:rPr>
                <w:snapToGrid w:val="0"/>
                <w:color w:val="000000"/>
              </w:rPr>
            </w:pPr>
            <w:r w:rsidRPr="00321070">
              <w:rPr>
                <w:snapToGrid w:val="0"/>
                <w:color w:val="000000"/>
              </w:rPr>
              <w:t>№ п/п</w:t>
            </w:r>
          </w:p>
        </w:tc>
        <w:tc>
          <w:tcPr>
            <w:tcW w:w="4596" w:type="dxa"/>
            <w:tcBorders>
              <w:top w:val="single" w:sz="8" w:space="0" w:color="auto"/>
              <w:left w:val="nil"/>
              <w:bottom w:val="single" w:sz="8" w:space="0" w:color="auto"/>
              <w:right w:val="single" w:sz="8" w:space="0" w:color="auto"/>
            </w:tcBorders>
            <w:shd w:val="clear" w:color="auto" w:fill="auto"/>
            <w:vAlign w:val="center"/>
            <w:hideMark/>
          </w:tcPr>
          <w:p w14:paraId="7F227062" w14:textId="77777777" w:rsidR="00321070" w:rsidRPr="00321070" w:rsidRDefault="00321070" w:rsidP="00321070">
            <w:pPr>
              <w:jc w:val="center"/>
              <w:rPr>
                <w:snapToGrid w:val="0"/>
                <w:color w:val="000000"/>
              </w:rPr>
            </w:pPr>
            <w:r w:rsidRPr="00321070">
              <w:rPr>
                <w:snapToGrid w:val="0"/>
                <w:color w:val="000000"/>
              </w:rPr>
              <w:t>Показатель</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673E4FB1" w14:textId="77777777" w:rsidR="00321070" w:rsidRPr="00321070" w:rsidRDefault="00321070" w:rsidP="00321070">
            <w:pPr>
              <w:jc w:val="center"/>
              <w:rPr>
                <w:snapToGrid w:val="0"/>
                <w:color w:val="000000"/>
              </w:rPr>
            </w:pPr>
            <w:r w:rsidRPr="00321070">
              <w:rPr>
                <w:snapToGrid w:val="0"/>
                <w:color w:val="000000"/>
              </w:rPr>
              <w:t>Всего</w:t>
            </w:r>
          </w:p>
        </w:tc>
        <w:tc>
          <w:tcPr>
            <w:tcW w:w="1615" w:type="dxa"/>
            <w:tcBorders>
              <w:top w:val="single" w:sz="8" w:space="0" w:color="auto"/>
              <w:left w:val="nil"/>
              <w:bottom w:val="single" w:sz="8" w:space="0" w:color="auto"/>
              <w:right w:val="single" w:sz="8" w:space="0" w:color="auto"/>
            </w:tcBorders>
            <w:shd w:val="clear" w:color="auto" w:fill="auto"/>
            <w:vAlign w:val="center"/>
            <w:hideMark/>
          </w:tcPr>
          <w:p w14:paraId="5C842F50" w14:textId="77777777" w:rsidR="00321070" w:rsidRPr="00321070" w:rsidRDefault="00321070" w:rsidP="00321070">
            <w:pPr>
              <w:jc w:val="center"/>
              <w:rPr>
                <w:snapToGrid w:val="0"/>
                <w:color w:val="000000"/>
              </w:rPr>
            </w:pPr>
            <w:r w:rsidRPr="00321070">
              <w:rPr>
                <w:snapToGrid w:val="0"/>
                <w:color w:val="000000"/>
              </w:rPr>
              <w:t>1 полугодие</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5617ED1F" w14:textId="77777777" w:rsidR="00321070" w:rsidRPr="00321070" w:rsidRDefault="00321070" w:rsidP="00321070">
            <w:pPr>
              <w:jc w:val="center"/>
              <w:rPr>
                <w:snapToGrid w:val="0"/>
                <w:color w:val="000000"/>
              </w:rPr>
            </w:pPr>
            <w:r w:rsidRPr="00321070">
              <w:rPr>
                <w:snapToGrid w:val="0"/>
                <w:color w:val="000000"/>
              </w:rPr>
              <w:t>2 полугодие</w:t>
            </w:r>
          </w:p>
        </w:tc>
      </w:tr>
      <w:tr w:rsidR="00321070" w:rsidRPr="00321070" w14:paraId="593991FE"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vAlign w:val="center"/>
            <w:hideMark/>
          </w:tcPr>
          <w:p w14:paraId="2277878C" w14:textId="77777777" w:rsidR="00321070" w:rsidRPr="00321070" w:rsidRDefault="00321070" w:rsidP="00321070">
            <w:pPr>
              <w:jc w:val="center"/>
              <w:rPr>
                <w:snapToGrid w:val="0"/>
                <w:color w:val="000000"/>
              </w:rPr>
            </w:pPr>
            <w:r w:rsidRPr="00321070">
              <w:rPr>
                <w:snapToGrid w:val="0"/>
                <w:color w:val="000000"/>
              </w:rPr>
              <w:t>1</w:t>
            </w:r>
          </w:p>
        </w:tc>
        <w:tc>
          <w:tcPr>
            <w:tcW w:w="4596" w:type="dxa"/>
            <w:tcBorders>
              <w:top w:val="nil"/>
              <w:left w:val="nil"/>
              <w:bottom w:val="single" w:sz="8" w:space="0" w:color="auto"/>
              <w:right w:val="single" w:sz="8" w:space="0" w:color="auto"/>
            </w:tcBorders>
            <w:shd w:val="clear" w:color="auto" w:fill="auto"/>
            <w:noWrap/>
            <w:vAlign w:val="center"/>
            <w:hideMark/>
          </w:tcPr>
          <w:p w14:paraId="5E97BDD4" w14:textId="77777777" w:rsidR="00321070" w:rsidRPr="00321070" w:rsidRDefault="00321070" w:rsidP="00321070">
            <w:pPr>
              <w:rPr>
                <w:snapToGrid w:val="0"/>
                <w:color w:val="000000"/>
              </w:rPr>
            </w:pPr>
            <w:r w:rsidRPr="00321070">
              <w:rPr>
                <w:snapToGrid w:val="0"/>
                <w:color w:val="000000"/>
              </w:rPr>
              <w:t>Нормативная выработка т/энергии</w:t>
            </w:r>
          </w:p>
        </w:tc>
        <w:tc>
          <w:tcPr>
            <w:tcW w:w="1392" w:type="dxa"/>
            <w:tcBorders>
              <w:top w:val="nil"/>
              <w:left w:val="nil"/>
              <w:bottom w:val="single" w:sz="8" w:space="0" w:color="auto"/>
              <w:right w:val="single" w:sz="8" w:space="0" w:color="auto"/>
            </w:tcBorders>
            <w:shd w:val="clear" w:color="auto" w:fill="auto"/>
            <w:vAlign w:val="center"/>
            <w:hideMark/>
          </w:tcPr>
          <w:p w14:paraId="7E5A6227" w14:textId="77777777" w:rsidR="00321070" w:rsidRPr="00321070" w:rsidRDefault="00321070" w:rsidP="00321070">
            <w:pPr>
              <w:jc w:val="right"/>
              <w:rPr>
                <w:snapToGrid w:val="0"/>
                <w:color w:val="000000"/>
              </w:rPr>
            </w:pPr>
            <w:r w:rsidRPr="00321070">
              <w:rPr>
                <w:snapToGrid w:val="0"/>
                <w:color w:val="000000"/>
              </w:rPr>
              <w:t>32 587,24</w:t>
            </w:r>
          </w:p>
        </w:tc>
        <w:tc>
          <w:tcPr>
            <w:tcW w:w="1615" w:type="dxa"/>
            <w:tcBorders>
              <w:top w:val="nil"/>
              <w:left w:val="nil"/>
              <w:bottom w:val="single" w:sz="8" w:space="0" w:color="auto"/>
              <w:right w:val="single" w:sz="8" w:space="0" w:color="auto"/>
            </w:tcBorders>
            <w:shd w:val="clear" w:color="auto" w:fill="auto"/>
            <w:vAlign w:val="center"/>
            <w:hideMark/>
          </w:tcPr>
          <w:p w14:paraId="6C7460D6" w14:textId="77777777" w:rsidR="00321070" w:rsidRPr="00321070" w:rsidRDefault="00321070" w:rsidP="00321070">
            <w:pPr>
              <w:jc w:val="right"/>
              <w:rPr>
                <w:snapToGrid w:val="0"/>
                <w:color w:val="000000"/>
              </w:rPr>
            </w:pPr>
            <w:r w:rsidRPr="00321070">
              <w:rPr>
                <w:snapToGrid w:val="0"/>
                <w:color w:val="000000"/>
              </w:rPr>
              <w:t>17 201,89</w:t>
            </w:r>
          </w:p>
        </w:tc>
        <w:tc>
          <w:tcPr>
            <w:tcW w:w="1607" w:type="dxa"/>
            <w:tcBorders>
              <w:top w:val="nil"/>
              <w:left w:val="nil"/>
              <w:bottom w:val="single" w:sz="8" w:space="0" w:color="auto"/>
              <w:right w:val="single" w:sz="8" w:space="0" w:color="auto"/>
            </w:tcBorders>
            <w:shd w:val="clear" w:color="auto" w:fill="auto"/>
            <w:vAlign w:val="center"/>
            <w:hideMark/>
          </w:tcPr>
          <w:p w14:paraId="47B3D685" w14:textId="77777777" w:rsidR="00321070" w:rsidRPr="00321070" w:rsidRDefault="00321070" w:rsidP="00321070">
            <w:pPr>
              <w:jc w:val="right"/>
              <w:rPr>
                <w:snapToGrid w:val="0"/>
                <w:color w:val="000000"/>
              </w:rPr>
            </w:pPr>
            <w:r w:rsidRPr="00321070">
              <w:rPr>
                <w:snapToGrid w:val="0"/>
                <w:color w:val="000000"/>
              </w:rPr>
              <w:t>15 385,35</w:t>
            </w:r>
          </w:p>
        </w:tc>
      </w:tr>
      <w:tr w:rsidR="00321070" w:rsidRPr="00321070" w14:paraId="29084606"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vAlign w:val="center"/>
            <w:hideMark/>
          </w:tcPr>
          <w:p w14:paraId="10A2A9C6" w14:textId="77777777" w:rsidR="00321070" w:rsidRPr="00321070" w:rsidRDefault="00321070" w:rsidP="00321070">
            <w:pPr>
              <w:jc w:val="center"/>
              <w:rPr>
                <w:snapToGrid w:val="0"/>
                <w:color w:val="000000"/>
              </w:rPr>
            </w:pPr>
            <w:r w:rsidRPr="00321070">
              <w:rPr>
                <w:snapToGrid w:val="0"/>
                <w:color w:val="000000"/>
              </w:rPr>
              <w:t>2</w:t>
            </w:r>
          </w:p>
        </w:tc>
        <w:tc>
          <w:tcPr>
            <w:tcW w:w="4596" w:type="dxa"/>
            <w:tcBorders>
              <w:top w:val="nil"/>
              <w:left w:val="nil"/>
              <w:bottom w:val="single" w:sz="8" w:space="0" w:color="auto"/>
              <w:right w:val="single" w:sz="8" w:space="0" w:color="auto"/>
            </w:tcBorders>
            <w:shd w:val="clear" w:color="auto" w:fill="auto"/>
            <w:noWrap/>
            <w:vAlign w:val="center"/>
            <w:hideMark/>
          </w:tcPr>
          <w:p w14:paraId="4B57C501" w14:textId="77777777" w:rsidR="00321070" w:rsidRPr="00321070" w:rsidRDefault="00321070" w:rsidP="00321070">
            <w:pPr>
              <w:rPr>
                <w:snapToGrid w:val="0"/>
                <w:color w:val="000000"/>
              </w:rPr>
            </w:pPr>
            <w:r w:rsidRPr="00321070">
              <w:rPr>
                <w:snapToGrid w:val="0"/>
                <w:color w:val="000000"/>
              </w:rPr>
              <w:t>Отпуск тепловой энергии в сеть</w:t>
            </w:r>
          </w:p>
        </w:tc>
        <w:tc>
          <w:tcPr>
            <w:tcW w:w="1392" w:type="dxa"/>
            <w:tcBorders>
              <w:top w:val="nil"/>
              <w:left w:val="nil"/>
              <w:bottom w:val="single" w:sz="8" w:space="0" w:color="auto"/>
              <w:right w:val="single" w:sz="8" w:space="0" w:color="auto"/>
            </w:tcBorders>
            <w:shd w:val="clear" w:color="auto" w:fill="auto"/>
            <w:vAlign w:val="center"/>
            <w:hideMark/>
          </w:tcPr>
          <w:p w14:paraId="012D9A6C" w14:textId="77777777" w:rsidR="00321070" w:rsidRPr="00321070" w:rsidRDefault="00321070" w:rsidP="00321070">
            <w:pPr>
              <w:jc w:val="right"/>
              <w:rPr>
                <w:snapToGrid w:val="0"/>
                <w:color w:val="000000"/>
              </w:rPr>
            </w:pPr>
            <w:r w:rsidRPr="00321070">
              <w:rPr>
                <w:snapToGrid w:val="0"/>
                <w:color w:val="000000"/>
              </w:rPr>
              <w:t>31 564,00</w:t>
            </w:r>
          </w:p>
        </w:tc>
        <w:tc>
          <w:tcPr>
            <w:tcW w:w="1615" w:type="dxa"/>
            <w:tcBorders>
              <w:top w:val="nil"/>
              <w:left w:val="nil"/>
              <w:bottom w:val="single" w:sz="8" w:space="0" w:color="auto"/>
              <w:right w:val="single" w:sz="8" w:space="0" w:color="auto"/>
            </w:tcBorders>
            <w:shd w:val="clear" w:color="auto" w:fill="auto"/>
            <w:vAlign w:val="center"/>
            <w:hideMark/>
          </w:tcPr>
          <w:p w14:paraId="4D89D9A8" w14:textId="77777777" w:rsidR="00321070" w:rsidRPr="00321070" w:rsidRDefault="00321070" w:rsidP="00321070">
            <w:pPr>
              <w:jc w:val="right"/>
              <w:rPr>
                <w:snapToGrid w:val="0"/>
                <w:color w:val="000000"/>
              </w:rPr>
            </w:pPr>
            <w:r w:rsidRPr="00321070">
              <w:rPr>
                <w:snapToGrid w:val="0"/>
                <w:color w:val="000000"/>
              </w:rPr>
              <w:t>16 661,75</w:t>
            </w:r>
          </w:p>
        </w:tc>
        <w:tc>
          <w:tcPr>
            <w:tcW w:w="1607" w:type="dxa"/>
            <w:tcBorders>
              <w:top w:val="nil"/>
              <w:left w:val="nil"/>
              <w:bottom w:val="single" w:sz="8" w:space="0" w:color="auto"/>
              <w:right w:val="single" w:sz="8" w:space="0" w:color="auto"/>
            </w:tcBorders>
            <w:shd w:val="clear" w:color="auto" w:fill="auto"/>
            <w:vAlign w:val="center"/>
            <w:hideMark/>
          </w:tcPr>
          <w:p w14:paraId="3C6FD341" w14:textId="77777777" w:rsidR="00321070" w:rsidRPr="00321070" w:rsidRDefault="00321070" w:rsidP="00321070">
            <w:pPr>
              <w:jc w:val="right"/>
              <w:rPr>
                <w:snapToGrid w:val="0"/>
                <w:color w:val="000000"/>
              </w:rPr>
            </w:pPr>
            <w:r w:rsidRPr="00321070">
              <w:rPr>
                <w:snapToGrid w:val="0"/>
                <w:color w:val="000000"/>
              </w:rPr>
              <w:t>14 902,25</w:t>
            </w:r>
          </w:p>
        </w:tc>
      </w:tr>
      <w:tr w:rsidR="00321070" w:rsidRPr="00321070" w14:paraId="5545A99F"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vAlign w:val="center"/>
            <w:hideMark/>
          </w:tcPr>
          <w:p w14:paraId="3D730CC0" w14:textId="77777777" w:rsidR="00321070" w:rsidRPr="00321070" w:rsidRDefault="00321070" w:rsidP="00321070">
            <w:pPr>
              <w:jc w:val="center"/>
              <w:rPr>
                <w:snapToGrid w:val="0"/>
                <w:color w:val="000000"/>
              </w:rPr>
            </w:pPr>
            <w:r w:rsidRPr="00321070">
              <w:rPr>
                <w:snapToGrid w:val="0"/>
                <w:color w:val="000000"/>
              </w:rPr>
              <w:t>3</w:t>
            </w:r>
          </w:p>
        </w:tc>
        <w:tc>
          <w:tcPr>
            <w:tcW w:w="4596" w:type="dxa"/>
            <w:tcBorders>
              <w:top w:val="nil"/>
              <w:left w:val="nil"/>
              <w:bottom w:val="single" w:sz="8" w:space="0" w:color="auto"/>
              <w:right w:val="single" w:sz="8" w:space="0" w:color="auto"/>
            </w:tcBorders>
            <w:shd w:val="clear" w:color="auto" w:fill="auto"/>
            <w:vAlign w:val="center"/>
            <w:hideMark/>
          </w:tcPr>
          <w:p w14:paraId="01BD00EA" w14:textId="77777777" w:rsidR="00321070" w:rsidRPr="00321070" w:rsidRDefault="00321070" w:rsidP="00321070">
            <w:pPr>
              <w:rPr>
                <w:snapToGrid w:val="0"/>
                <w:color w:val="000000"/>
              </w:rPr>
            </w:pPr>
            <w:r w:rsidRPr="00321070">
              <w:rPr>
                <w:snapToGrid w:val="0"/>
                <w:color w:val="000000"/>
              </w:rPr>
              <w:t>Полезный отпуск</w:t>
            </w:r>
          </w:p>
        </w:tc>
        <w:tc>
          <w:tcPr>
            <w:tcW w:w="1392" w:type="dxa"/>
            <w:tcBorders>
              <w:top w:val="nil"/>
              <w:left w:val="nil"/>
              <w:bottom w:val="single" w:sz="8" w:space="0" w:color="auto"/>
              <w:right w:val="single" w:sz="8" w:space="0" w:color="auto"/>
            </w:tcBorders>
            <w:shd w:val="clear" w:color="auto" w:fill="auto"/>
            <w:vAlign w:val="center"/>
            <w:hideMark/>
          </w:tcPr>
          <w:p w14:paraId="4AD8B858" w14:textId="77777777" w:rsidR="00321070" w:rsidRPr="00321070" w:rsidRDefault="00321070" w:rsidP="00321070">
            <w:pPr>
              <w:jc w:val="right"/>
              <w:rPr>
                <w:snapToGrid w:val="0"/>
                <w:color w:val="000000"/>
              </w:rPr>
            </w:pPr>
            <w:r w:rsidRPr="00321070">
              <w:rPr>
                <w:snapToGrid w:val="0"/>
                <w:color w:val="000000"/>
              </w:rPr>
              <w:t>24 553,00</w:t>
            </w:r>
          </w:p>
        </w:tc>
        <w:tc>
          <w:tcPr>
            <w:tcW w:w="1615" w:type="dxa"/>
            <w:tcBorders>
              <w:top w:val="nil"/>
              <w:left w:val="nil"/>
              <w:bottom w:val="single" w:sz="8" w:space="0" w:color="auto"/>
              <w:right w:val="single" w:sz="8" w:space="0" w:color="auto"/>
            </w:tcBorders>
            <w:shd w:val="clear" w:color="auto" w:fill="auto"/>
            <w:vAlign w:val="center"/>
            <w:hideMark/>
          </w:tcPr>
          <w:p w14:paraId="7724EFAB" w14:textId="77777777" w:rsidR="00321070" w:rsidRPr="00321070" w:rsidRDefault="00321070" w:rsidP="00321070">
            <w:pPr>
              <w:jc w:val="right"/>
              <w:rPr>
                <w:snapToGrid w:val="0"/>
                <w:color w:val="000000"/>
              </w:rPr>
            </w:pPr>
            <w:r w:rsidRPr="00321070">
              <w:rPr>
                <w:snapToGrid w:val="0"/>
                <w:color w:val="000000"/>
              </w:rPr>
              <w:t>12 960,84</w:t>
            </w:r>
          </w:p>
        </w:tc>
        <w:tc>
          <w:tcPr>
            <w:tcW w:w="1607" w:type="dxa"/>
            <w:tcBorders>
              <w:top w:val="nil"/>
              <w:left w:val="nil"/>
              <w:bottom w:val="single" w:sz="8" w:space="0" w:color="auto"/>
              <w:right w:val="single" w:sz="8" w:space="0" w:color="auto"/>
            </w:tcBorders>
            <w:shd w:val="clear" w:color="auto" w:fill="auto"/>
            <w:vAlign w:val="center"/>
            <w:hideMark/>
          </w:tcPr>
          <w:p w14:paraId="5F0B72F2" w14:textId="77777777" w:rsidR="00321070" w:rsidRPr="00321070" w:rsidRDefault="00321070" w:rsidP="00321070">
            <w:pPr>
              <w:jc w:val="right"/>
              <w:rPr>
                <w:snapToGrid w:val="0"/>
                <w:color w:val="000000"/>
              </w:rPr>
            </w:pPr>
            <w:r w:rsidRPr="00321070">
              <w:rPr>
                <w:snapToGrid w:val="0"/>
                <w:color w:val="000000"/>
              </w:rPr>
              <w:t>11 592,16</w:t>
            </w:r>
          </w:p>
        </w:tc>
      </w:tr>
      <w:tr w:rsidR="00321070" w:rsidRPr="00321070" w14:paraId="251EB01D" w14:textId="77777777" w:rsidTr="00321070">
        <w:trPr>
          <w:trHeight w:val="645"/>
          <w:jc w:val="center"/>
        </w:trPr>
        <w:tc>
          <w:tcPr>
            <w:tcW w:w="1068" w:type="dxa"/>
            <w:tcBorders>
              <w:top w:val="nil"/>
              <w:left w:val="single" w:sz="8" w:space="0" w:color="auto"/>
              <w:bottom w:val="single" w:sz="8" w:space="0" w:color="auto"/>
              <w:right w:val="single" w:sz="8" w:space="0" w:color="auto"/>
            </w:tcBorders>
            <w:shd w:val="clear" w:color="auto" w:fill="auto"/>
            <w:vAlign w:val="center"/>
            <w:hideMark/>
          </w:tcPr>
          <w:p w14:paraId="6C890E54" w14:textId="77777777" w:rsidR="00321070" w:rsidRPr="00321070" w:rsidRDefault="00321070" w:rsidP="00321070">
            <w:pPr>
              <w:jc w:val="center"/>
              <w:rPr>
                <w:snapToGrid w:val="0"/>
                <w:color w:val="000000"/>
              </w:rPr>
            </w:pPr>
            <w:r w:rsidRPr="00321070">
              <w:rPr>
                <w:snapToGrid w:val="0"/>
                <w:color w:val="000000"/>
              </w:rPr>
              <w:t>4</w:t>
            </w:r>
          </w:p>
        </w:tc>
        <w:tc>
          <w:tcPr>
            <w:tcW w:w="4596" w:type="dxa"/>
            <w:tcBorders>
              <w:top w:val="nil"/>
              <w:left w:val="nil"/>
              <w:bottom w:val="single" w:sz="8" w:space="0" w:color="auto"/>
              <w:right w:val="single" w:sz="8" w:space="0" w:color="auto"/>
            </w:tcBorders>
            <w:shd w:val="clear" w:color="auto" w:fill="auto"/>
            <w:vAlign w:val="center"/>
            <w:hideMark/>
          </w:tcPr>
          <w:p w14:paraId="60F796FD" w14:textId="77777777" w:rsidR="00321070" w:rsidRPr="00321070" w:rsidRDefault="00321070" w:rsidP="00321070">
            <w:pPr>
              <w:rPr>
                <w:snapToGrid w:val="0"/>
                <w:color w:val="000000"/>
              </w:rPr>
            </w:pPr>
            <w:r w:rsidRPr="00321070">
              <w:rPr>
                <w:snapToGrid w:val="0"/>
                <w:color w:val="000000"/>
              </w:rPr>
              <w:t>Полезный отпуск на потребительский рынок</w:t>
            </w:r>
          </w:p>
        </w:tc>
        <w:tc>
          <w:tcPr>
            <w:tcW w:w="1392" w:type="dxa"/>
            <w:tcBorders>
              <w:top w:val="nil"/>
              <w:left w:val="nil"/>
              <w:bottom w:val="single" w:sz="8" w:space="0" w:color="auto"/>
              <w:right w:val="single" w:sz="8" w:space="0" w:color="auto"/>
            </w:tcBorders>
            <w:shd w:val="clear" w:color="auto" w:fill="auto"/>
            <w:vAlign w:val="center"/>
            <w:hideMark/>
          </w:tcPr>
          <w:p w14:paraId="15684619" w14:textId="77777777" w:rsidR="00321070" w:rsidRPr="00321070" w:rsidRDefault="00321070" w:rsidP="00321070">
            <w:pPr>
              <w:jc w:val="right"/>
              <w:rPr>
                <w:snapToGrid w:val="0"/>
                <w:color w:val="000000"/>
              </w:rPr>
            </w:pPr>
            <w:r w:rsidRPr="00321070">
              <w:rPr>
                <w:snapToGrid w:val="0"/>
                <w:color w:val="000000"/>
              </w:rPr>
              <w:t>24 307,00</w:t>
            </w:r>
          </w:p>
        </w:tc>
        <w:tc>
          <w:tcPr>
            <w:tcW w:w="1615" w:type="dxa"/>
            <w:tcBorders>
              <w:top w:val="nil"/>
              <w:left w:val="nil"/>
              <w:bottom w:val="single" w:sz="8" w:space="0" w:color="auto"/>
              <w:right w:val="single" w:sz="8" w:space="0" w:color="auto"/>
            </w:tcBorders>
            <w:shd w:val="clear" w:color="auto" w:fill="auto"/>
            <w:vAlign w:val="center"/>
            <w:hideMark/>
          </w:tcPr>
          <w:p w14:paraId="5C55ECEB" w14:textId="77777777" w:rsidR="00321070" w:rsidRPr="00321070" w:rsidRDefault="00321070" w:rsidP="00321070">
            <w:pPr>
              <w:jc w:val="right"/>
              <w:rPr>
                <w:snapToGrid w:val="0"/>
                <w:color w:val="000000"/>
              </w:rPr>
            </w:pPr>
            <w:r w:rsidRPr="00321070">
              <w:rPr>
                <w:snapToGrid w:val="0"/>
                <w:color w:val="000000"/>
              </w:rPr>
              <w:t>12 830,98</w:t>
            </w:r>
          </w:p>
        </w:tc>
        <w:tc>
          <w:tcPr>
            <w:tcW w:w="1607" w:type="dxa"/>
            <w:tcBorders>
              <w:top w:val="nil"/>
              <w:left w:val="nil"/>
              <w:bottom w:val="single" w:sz="8" w:space="0" w:color="auto"/>
              <w:right w:val="single" w:sz="8" w:space="0" w:color="auto"/>
            </w:tcBorders>
            <w:shd w:val="clear" w:color="auto" w:fill="auto"/>
            <w:vAlign w:val="center"/>
            <w:hideMark/>
          </w:tcPr>
          <w:p w14:paraId="676EEA48" w14:textId="77777777" w:rsidR="00321070" w:rsidRPr="00321070" w:rsidRDefault="00321070" w:rsidP="00321070">
            <w:pPr>
              <w:jc w:val="right"/>
              <w:rPr>
                <w:snapToGrid w:val="0"/>
                <w:color w:val="000000"/>
              </w:rPr>
            </w:pPr>
            <w:r w:rsidRPr="00321070">
              <w:rPr>
                <w:snapToGrid w:val="0"/>
                <w:color w:val="000000"/>
              </w:rPr>
              <w:t>11 476,02</w:t>
            </w:r>
          </w:p>
        </w:tc>
      </w:tr>
      <w:tr w:rsidR="00321070" w:rsidRPr="00321070" w14:paraId="0C1CC301"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255707DA" w14:textId="77777777" w:rsidR="00321070" w:rsidRPr="00321070" w:rsidRDefault="00321070" w:rsidP="00321070">
            <w:pPr>
              <w:jc w:val="center"/>
              <w:rPr>
                <w:snapToGrid w:val="0"/>
                <w:color w:val="000000"/>
              </w:rPr>
            </w:pPr>
            <w:r w:rsidRPr="00321070">
              <w:rPr>
                <w:snapToGrid w:val="0"/>
                <w:color w:val="000000"/>
              </w:rPr>
              <w:lastRenderedPageBreak/>
              <w:t xml:space="preserve"> 4.1</w:t>
            </w:r>
          </w:p>
        </w:tc>
        <w:tc>
          <w:tcPr>
            <w:tcW w:w="4596" w:type="dxa"/>
            <w:tcBorders>
              <w:top w:val="nil"/>
              <w:left w:val="nil"/>
              <w:bottom w:val="single" w:sz="8" w:space="0" w:color="auto"/>
              <w:right w:val="single" w:sz="8" w:space="0" w:color="auto"/>
            </w:tcBorders>
            <w:shd w:val="clear" w:color="auto" w:fill="auto"/>
            <w:vAlign w:val="center"/>
            <w:hideMark/>
          </w:tcPr>
          <w:p w14:paraId="16D4FC55" w14:textId="77777777" w:rsidR="00321070" w:rsidRPr="00321070" w:rsidRDefault="00321070" w:rsidP="00321070">
            <w:pPr>
              <w:rPr>
                <w:snapToGrid w:val="0"/>
                <w:color w:val="000000"/>
              </w:rPr>
            </w:pPr>
            <w:r w:rsidRPr="00321070">
              <w:rPr>
                <w:snapToGrid w:val="0"/>
                <w:color w:val="000000"/>
              </w:rPr>
              <w:t xml:space="preserve">  - жилищные организации</w:t>
            </w:r>
          </w:p>
        </w:tc>
        <w:tc>
          <w:tcPr>
            <w:tcW w:w="1392" w:type="dxa"/>
            <w:tcBorders>
              <w:top w:val="nil"/>
              <w:left w:val="nil"/>
              <w:bottom w:val="single" w:sz="8" w:space="0" w:color="auto"/>
              <w:right w:val="single" w:sz="8" w:space="0" w:color="auto"/>
            </w:tcBorders>
            <w:shd w:val="clear" w:color="auto" w:fill="auto"/>
            <w:vAlign w:val="center"/>
            <w:hideMark/>
          </w:tcPr>
          <w:p w14:paraId="03E0FCF5" w14:textId="77777777" w:rsidR="00321070" w:rsidRPr="00321070" w:rsidRDefault="00321070" w:rsidP="00321070">
            <w:pPr>
              <w:jc w:val="right"/>
              <w:rPr>
                <w:snapToGrid w:val="0"/>
                <w:color w:val="000000"/>
              </w:rPr>
            </w:pPr>
            <w:r w:rsidRPr="00321070">
              <w:rPr>
                <w:snapToGrid w:val="0"/>
                <w:color w:val="000000"/>
              </w:rPr>
              <w:t>19 317,69</w:t>
            </w:r>
          </w:p>
        </w:tc>
        <w:tc>
          <w:tcPr>
            <w:tcW w:w="1615" w:type="dxa"/>
            <w:tcBorders>
              <w:top w:val="nil"/>
              <w:left w:val="nil"/>
              <w:bottom w:val="single" w:sz="8" w:space="0" w:color="auto"/>
              <w:right w:val="single" w:sz="8" w:space="0" w:color="auto"/>
            </w:tcBorders>
            <w:shd w:val="clear" w:color="auto" w:fill="auto"/>
            <w:vAlign w:val="center"/>
            <w:hideMark/>
          </w:tcPr>
          <w:p w14:paraId="6954FFB2" w14:textId="77777777" w:rsidR="00321070" w:rsidRPr="00321070" w:rsidRDefault="00321070" w:rsidP="00321070">
            <w:pPr>
              <w:jc w:val="right"/>
              <w:rPr>
                <w:snapToGrid w:val="0"/>
                <w:color w:val="000000"/>
              </w:rPr>
            </w:pPr>
            <w:r w:rsidRPr="00321070">
              <w:rPr>
                <w:snapToGrid w:val="0"/>
                <w:color w:val="000000"/>
              </w:rPr>
              <w:t>10 197,26</w:t>
            </w:r>
          </w:p>
        </w:tc>
        <w:tc>
          <w:tcPr>
            <w:tcW w:w="1607" w:type="dxa"/>
            <w:tcBorders>
              <w:top w:val="nil"/>
              <w:left w:val="nil"/>
              <w:bottom w:val="single" w:sz="8" w:space="0" w:color="auto"/>
              <w:right w:val="single" w:sz="8" w:space="0" w:color="auto"/>
            </w:tcBorders>
            <w:shd w:val="clear" w:color="auto" w:fill="auto"/>
            <w:vAlign w:val="center"/>
            <w:hideMark/>
          </w:tcPr>
          <w:p w14:paraId="7CE22E72" w14:textId="77777777" w:rsidR="00321070" w:rsidRPr="00321070" w:rsidRDefault="00321070" w:rsidP="00321070">
            <w:pPr>
              <w:jc w:val="right"/>
              <w:rPr>
                <w:snapToGrid w:val="0"/>
                <w:color w:val="000000"/>
              </w:rPr>
            </w:pPr>
            <w:r w:rsidRPr="00321070">
              <w:rPr>
                <w:snapToGrid w:val="0"/>
                <w:color w:val="000000"/>
              </w:rPr>
              <w:t>9 120,43</w:t>
            </w:r>
          </w:p>
        </w:tc>
      </w:tr>
      <w:tr w:rsidR="00321070" w:rsidRPr="00321070" w14:paraId="26D6F8EA"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4671ACF1" w14:textId="77777777" w:rsidR="00321070" w:rsidRPr="00321070" w:rsidRDefault="00321070" w:rsidP="00321070">
            <w:pPr>
              <w:jc w:val="center"/>
              <w:rPr>
                <w:snapToGrid w:val="0"/>
                <w:color w:val="000000"/>
              </w:rPr>
            </w:pPr>
            <w:r w:rsidRPr="00321070">
              <w:rPr>
                <w:snapToGrid w:val="0"/>
                <w:color w:val="000000"/>
              </w:rPr>
              <w:t xml:space="preserve"> 4.2</w:t>
            </w:r>
          </w:p>
        </w:tc>
        <w:tc>
          <w:tcPr>
            <w:tcW w:w="4596" w:type="dxa"/>
            <w:tcBorders>
              <w:top w:val="nil"/>
              <w:left w:val="nil"/>
              <w:bottom w:val="single" w:sz="8" w:space="0" w:color="auto"/>
              <w:right w:val="single" w:sz="8" w:space="0" w:color="auto"/>
            </w:tcBorders>
            <w:shd w:val="clear" w:color="auto" w:fill="auto"/>
            <w:noWrap/>
            <w:vAlign w:val="center"/>
            <w:hideMark/>
          </w:tcPr>
          <w:p w14:paraId="12048081" w14:textId="77777777" w:rsidR="00321070" w:rsidRPr="00321070" w:rsidRDefault="00321070" w:rsidP="00321070">
            <w:pPr>
              <w:rPr>
                <w:snapToGrid w:val="0"/>
                <w:color w:val="000000"/>
              </w:rPr>
            </w:pPr>
            <w:r w:rsidRPr="00321070">
              <w:rPr>
                <w:snapToGrid w:val="0"/>
                <w:color w:val="000000"/>
              </w:rPr>
              <w:t xml:space="preserve">  - бюджетные организации</w:t>
            </w:r>
          </w:p>
        </w:tc>
        <w:tc>
          <w:tcPr>
            <w:tcW w:w="1392" w:type="dxa"/>
            <w:tcBorders>
              <w:top w:val="nil"/>
              <w:left w:val="nil"/>
              <w:bottom w:val="single" w:sz="8" w:space="0" w:color="auto"/>
              <w:right w:val="single" w:sz="8" w:space="0" w:color="auto"/>
            </w:tcBorders>
            <w:shd w:val="clear" w:color="auto" w:fill="auto"/>
            <w:noWrap/>
            <w:vAlign w:val="center"/>
            <w:hideMark/>
          </w:tcPr>
          <w:p w14:paraId="51C29E5E" w14:textId="77777777" w:rsidR="00321070" w:rsidRPr="00321070" w:rsidRDefault="00321070" w:rsidP="00321070">
            <w:pPr>
              <w:jc w:val="right"/>
              <w:rPr>
                <w:snapToGrid w:val="0"/>
                <w:color w:val="000000"/>
              </w:rPr>
            </w:pPr>
            <w:r w:rsidRPr="00321070">
              <w:rPr>
                <w:snapToGrid w:val="0"/>
                <w:color w:val="000000"/>
              </w:rPr>
              <w:t>3 621,44</w:t>
            </w:r>
          </w:p>
        </w:tc>
        <w:tc>
          <w:tcPr>
            <w:tcW w:w="1615" w:type="dxa"/>
            <w:tcBorders>
              <w:top w:val="nil"/>
              <w:left w:val="nil"/>
              <w:bottom w:val="single" w:sz="8" w:space="0" w:color="auto"/>
              <w:right w:val="single" w:sz="8" w:space="0" w:color="auto"/>
            </w:tcBorders>
            <w:shd w:val="clear" w:color="auto" w:fill="auto"/>
            <w:vAlign w:val="center"/>
            <w:hideMark/>
          </w:tcPr>
          <w:p w14:paraId="32425D42" w14:textId="77777777" w:rsidR="00321070" w:rsidRPr="00321070" w:rsidRDefault="00321070" w:rsidP="00321070">
            <w:pPr>
              <w:jc w:val="right"/>
              <w:rPr>
                <w:snapToGrid w:val="0"/>
                <w:color w:val="000000"/>
              </w:rPr>
            </w:pPr>
            <w:r w:rsidRPr="00321070">
              <w:rPr>
                <w:snapToGrid w:val="0"/>
                <w:color w:val="000000"/>
              </w:rPr>
              <w:t>1 911,66</w:t>
            </w:r>
          </w:p>
        </w:tc>
        <w:tc>
          <w:tcPr>
            <w:tcW w:w="1607" w:type="dxa"/>
            <w:tcBorders>
              <w:top w:val="nil"/>
              <w:left w:val="nil"/>
              <w:bottom w:val="single" w:sz="8" w:space="0" w:color="auto"/>
              <w:right w:val="single" w:sz="8" w:space="0" w:color="auto"/>
            </w:tcBorders>
            <w:shd w:val="clear" w:color="auto" w:fill="auto"/>
            <w:vAlign w:val="center"/>
            <w:hideMark/>
          </w:tcPr>
          <w:p w14:paraId="3700700A" w14:textId="77777777" w:rsidR="00321070" w:rsidRPr="00321070" w:rsidRDefault="00321070" w:rsidP="00321070">
            <w:pPr>
              <w:jc w:val="right"/>
              <w:rPr>
                <w:snapToGrid w:val="0"/>
                <w:color w:val="000000"/>
              </w:rPr>
            </w:pPr>
            <w:r w:rsidRPr="00321070">
              <w:rPr>
                <w:snapToGrid w:val="0"/>
                <w:color w:val="000000"/>
              </w:rPr>
              <w:t>1 709,78</w:t>
            </w:r>
          </w:p>
        </w:tc>
      </w:tr>
      <w:tr w:rsidR="00321070" w:rsidRPr="00321070" w14:paraId="457862ED"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2017F536" w14:textId="77777777" w:rsidR="00321070" w:rsidRPr="00321070" w:rsidRDefault="00321070" w:rsidP="00321070">
            <w:pPr>
              <w:jc w:val="center"/>
              <w:rPr>
                <w:snapToGrid w:val="0"/>
                <w:color w:val="000000"/>
              </w:rPr>
            </w:pPr>
            <w:r w:rsidRPr="00321070">
              <w:rPr>
                <w:snapToGrid w:val="0"/>
                <w:color w:val="000000"/>
              </w:rPr>
              <w:t xml:space="preserve"> 4.3</w:t>
            </w:r>
          </w:p>
        </w:tc>
        <w:tc>
          <w:tcPr>
            <w:tcW w:w="4596" w:type="dxa"/>
            <w:tcBorders>
              <w:top w:val="nil"/>
              <w:left w:val="nil"/>
              <w:bottom w:val="single" w:sz="8" w:space="0" w:color="auto"/>
              <w:right w:val="single" w:sz="8" w:space="0" w:color="auto"/>
            </w:tcBorders>
            <w:shd w:val="clear" w:color="auto" w:fill="auto"/>
            <w:noWrap/>
            <w:vAlign w:val="center"/>
            <w:hideMark/>
          </w:tcPr>
          <w:p w14:paraId="5226E80A" w14:textId="77777777" w:rsidR="00321070" w:rsidRPr="00321070" w:rsidRDefault="00321070" w:rsidP="00321070">
            <w:pPr>
              <w:rPr>
                <w:snapToGrid w:val="0"/>
                <w:color w:val="000000"/>
              </w:rPr>
            </w:pPr>
            <w:r w:rsidRPr="00321070">
              <w:rPr>
                <w:snapToGrid w:val="0"/>
                <w:color w:val="000000"/>
              </w:rPr>
              <w:t xml:space="preserve">  - прочие потребители</w:t>
            </w:r>
          </w:p>
        </w:tc>
        <w:tc>
          <w:tcPr>
            <w:tcW w:w="1392" w:type="dxa"/>
            <w:tcBorders>
              <w:top w:val="nil"/>
              <w:left w:val="nil"/>
              <w:bottom w:val="single" w:sz="8" w:space="0" w:color="auto"/>
              <w:right w:val="single" w:sz="8" w:space="0" w:color="auto"/>
            </w:tcBorders>
            <w:shd w:val="clear" w:color="auto" w:fill="auto"/>
            <w:noWrap/>
            <w:vAlign w:val="center"/>
            <w:hideMark/>
          </w:tcPr>
          <w:p w14:paraId="39A0B627" w14:textId="77777777" w:rsidR="00321070" w:rsidRPr="00321070" w:rsidRDefault="00321070" w:rsidP="00321070">
            <w:pPr>
              <w:jc w:val="right"/>
              <w:rPr>
                <w:snapToGrid w:val="0"/>
                <w:color w:val="000000"/>
              </w:rPr>
            </w:pPr>
            <w:r w:rsidRPr="00321070">
              <w:rPr>
                <w:snapToGrid w:val="0"/>
                <w:color w:val="000000"/>
              </w:rPr>
              <w:t>1 367,87</w:t>
            </w:r>
          </w:p>
        </w:tc>
        <w:tc>
          <w:tcPr>
            <w:tcW w:w="1615" w:type="dxa"/>
            <w:tcBorders>
              <w:top w:val="nil"/>
              <w:left w:val="nil"/>
              <w:bottom w:val="single" w:sz="8" w:space="0" w:color="auto"/>
              <w:right w:val="single" w:sz="8" w:space="0" w:color="auto"/>
            </w:tcBorders>
            <w:shd w:val="clear" w:color="auto" w:fill="auto"/>
            <w:vAlign w:val="center"/>
            <w:hideMark/>
          </w:tcPr>
          <w:p w14:paraId="6578CCEF" w14:textId="77777777" w:rsidR="00321070" w:rsidRPr="00321070" w:rsidRDefault="00321070" w:rsidP="00321070">
            <w:pPr>
              <w:jc w:val="right"/>
              <w:rPr>
                <w:snapToGrid w:val="0"/>
                <w:color w:val="000000"/>
              </w:rPr>
            </w:pPr>
            <w:r w:rsidRPr="00321070">
              <w:rPr>
                <w:snapToGrid w:val="0"/>
                <w:color w:val="000000"/>
              </w:rPr>
              <w:t>722,06</w:t>
            </w:r>
          </w:p>
        </w:tc>
        <w:tc>
          <w:tcPr>
            <w:tcW w:w="1607" w:type="dxa"/>
            <w:tcBorders>
              <w:top w:val="nil"/>
              <w:left w:val="nil"/>
              <w:bottom w:val="single" w:sz="8" w:space="0" w:color="auto"/>
              <w:right w:val="single" w:sz="8" w:space="0" w:color="auto"/>
            </w:tcBorders>
            <w:shd w:val="clear" w:color="auto" w:fill="auto"/>
            <w:vAlign w:val="center"/>
            <w:hideMark/>
          </w:tcPr>
          <w:p w14:paraId="665AD3B3" w14:textId="77777777" w:rsidR="00321070" w:rsidRPr="00321070" w:rsidRDefault="00321070" w:rsidP="00321070">
            <w:pPr>
              <w:jc w:val="right"/>
              <w:rPr>
                <w:snapToGrid w:val="0"/>
                <w:color w:val="000000"/>
              </w:rPr>
            </w:pPr>
            <w:r w:rsidRPr="00321070">
              <w:rPr>
                <w:snapToGrid w:val="0"/>
                <w:color w:val="000000"/>
              </w:rPr>
              <w:t>645,81</w:t>
            </w:r>
          </w:p>
        </w:tc>
      </w:tr>
      <w:tr w:rsidR="00321070" w:rsidRPr="00321070" w14:paraId="565877F8"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36780354" w14:textId="77777777" w:rsidR="00321070" w:rsidRPr="00321070" w:rsidRDefault="00321070" w:rsidP="00321070">
            <w:pPr>
              <w:jc w:val="center"/>
              <w:rPr>
                <w:snapToGrid w:val="0"/>
                <w:color w:val="000000"/>
              </w:rPr>
            </w:pPr>
            <w:r w:rsidRPr="00321070">
              <w:rPr>
                <w:snapToGrid w:val="0"/>
                <w:color w:val="000000"/>
              </w:rPr>
              <w:t xml:space="preserve"> 4.4</w:t>
            </w:r>
          </w:p>
        </w:tc>
        <w:tc>
          <w:tcPr>
            <w:tcW w:w="4596" w:type="dxa"/>
            <w:tcBorders>
              <w:top w:val="nil"/>
              <w:left w:val="nil"/>
              <w:bottom w:val="single" w:sz="8" w:space="0" w:color="auto"/>
              <w:right w:val="single" w:sz="8" w:space="0" w:color="auto"/>
            </w:tcBorders>
            <w:shd w:val="clear" w:color="auto" w:fill="auto"/>
            <w:vAlign w:val="center"/>
            <w:hideMark/>
          </w:tcPr>
          <w:p w14:paraId="35247034" w14:textId="77777777" w:rsidR="00321070" w:rsidRPr="00321070" w:rsidRDefault="00321070" w:rsidP="00321070">
            <w:pPr>
              <w:rPr>
                <w:snapToGrid w:val="0"/>
                <w:color w:val="000000"/>
              </w:rPr>
            </w:pPr>
            <w:r w:rsidRPr="00321070">
              <w:rPr>
                <w:snapToGrid w:val="0"/>
                <w:color w:val="000000"/>
              </w:rPr>
              <w:t xml:space="preserve">  - производственные нужды</w:t>
            </w:r>
          </w:p>
        </w:tc>
        <w:tc>
          <w:tcPr>
            <w:tcW w:w="1392" w:type="dxa"/>
            <w:tcBorders>
              <w:top w:val="nil"/>
              <w:left w:val="nil"/>
              <w:bottom w:val="single" w:sz="8" w:space="0" w:color="auto"/>
              <w:right w:val="single" w:sz="8" w:space="0" w:color="auto"/>
            </w:tcBorders>
            <w:shd w:val="clear" w:color="auto" w:fill="auto"/>
            <w:vAlign w:val="center"/>
            <w:hideMark/>
          </w:tcPr>
          <w:p w14:paraId="51F147B1" w14:textId="77777777" w:rsidR="00321070" w:rsidRPr="00321070" w:rsidRDefault="00321070" w:rsidP="00321070">
            <w:pPr>
              <w:jc w:val="right"/>
              <w:rPr>
                <w:snapToGrid w:val="0"/>
                <w:color w:val="000000"/>
              </w:rPr>
            </w:pPr>
            <w:r w:rsidRPr="00321070">
              <w:rPr>
                <w:snapToGrid w:val="0"/>
                <w:color w:val="000000"/>
              </w:rPr>
              <w:t>246,00</w:t>
            </w:r>
          </w:p>
        </w:tc>
        <w:tc>
          <w:tcPr>
            <w:tcW w:w="1615" w:type="dxa"/>
            <w:tcBorders>
              <w:top w:val="nil"/>
              <w:left w:val="nil"/>
              <w:bottom w:val="single" w:sz="8" w:space="0" w:color="auto"/>
              <w:right w:val="single" w:sz="8" w:space="0" w:color="auto"/>
            </w:tcBorders>
            <w:shd w:val="clear" w:color="auto" w:fill="auto"/>
            <w:vAlign w:val="center"/>
            <w:hideMark/>
          </w:tcPr>
          <w:p w14:paraId="3058321C" w14:textId="77777777" w:rsidR="00321070" w:rsidRPr="00321070" w:rsidRDefault="00321070" w:rsidP="00321070">
            <w:pPr>
              <w:jc w:val="right"/>
              <w:rPr>
                <w:snapToGrid w:val="0"/>
                <w:color w:val="000000"/>
              </w:rPr>
            </w:pPr>
            <w:r w:rsidRPr="00321070">
              <w:rPr>
                <w:snapToGrid w:val="0"/>
                <w:color w:val="000000"/>
              </w:rPr>
              <w:t>129,86</w:t>
            </w:r>
          </w:p>
        </w:tc>
        <w:tc>
          <w:tcPr>
            <w:tcW w:w="1607" w:type="dxa"/>
            <w:tcBorders>
              <w:top w:val="nil"/>
              <w:left w:val="nil"/>
              <w:bottom w:val="single" w:sz="8" w:space="0" w:color="auto"/>
              <w:right w:val="single" w:sz="8" w:space="0" w:color="auto"/>
            </w:tcBorders>
            <w:shd w:val="clear" w:color="auto" w:fill="auto"/>
            <w:vAlign w:val="center"/>
            <w:hideMark/>
          </w:tcPr>
          <w:p w14:paraId="428729B9" w14:textId="77777777" w:rsidR="00321070" w:rsidRPr="00321070" w:rsidRDefault="00321070" w:rsidP="00321070">
            <w:pPr>
              <w:jc w:val="right"/>
              <w:rPr>
                <w:snapToGrid w:val="0"/>
                <w:color w:val="000000"/>
              </w:rPr>
            </w:pPr>
            <w:r w:rsidRPr="00321070">
              <w:rPr>
                <w:snapToGrid w:val="0"/>
                <w:color w:val="000000"/>
              </w:rPr>
              <w:t>116,14</w:t>
            </w:r>
          </w:p>
        </w:tc>
      </w:tr>
      <w:tr w:rsidR="00321070" w:rsidRPr="00321070" w14:paraId="6F27C143"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1AFF562A" w14:textId="77777777" w:rsidR="00321070" w:rsidRPr="00321070" w:rsidRDefault="00321070" w:rsidP="00321070">
            <w:pPr>
              <w:jc w:val="center"/>
              <w:rPr>
                <w:snapToGrid w:val="0"/>
                <w:color w:val="000000"/>
              </w:rPr>
            </w:pPr>
            <w:r w:rsidRPr="00321070">
              <w:rPr>
                <w:snapToGrid w:val="0"/>
                <w:color w:val="000000"/>
              </w:rPr>
              <w:t>5</w:t>
            </w:r>
          </w:p>
        </w:tc>
        <w:tc>
          <w:tcPr>
            <w:tcW w:w="4596" w:type="dxa"/>
            <w:tcBorders>
              <w:top w:val="nil"/>
              <w:left w:val="nil"/>
              <w:bottom w:val="single" w:sz="8" w:space="0" w:color="auto"/>
              <w:right w:val="single" w:sz="8" w:space="0" w:color="auto"/>
            </w:tcBorders>
            <w:shd w:val="clear" w:color="auto" w:fill="auto"/>
            <w:vAlign w:val="center"/>
            <w:hideMark/>
          </w:tcPr>
          <w:p w14:paraId="50994068" w14:textId="77777777" w:rsidR="00321070" w:rsidRPr="00321070" w:rsidRDefault="00321070" w:rsidP="00321070">
            <w:pPr>
              <w:rPr>
                <w:snapToGrid w:val="0"/>
                <w:color w:val="000000"/>
              </w:rPr>
            </w:pPr>
            <w:r w:rsidRPr="00321070">
              <w:rPr>
                <w:snapToGrid w:val="0"/>
                <w:color w:val="000000"/>
              </w:rPr>
              <w:t>Потери, всего</w:t>
            </w:r>
          </w:p>
        </w:tc>
        <w:tc>
          <w:tcPr>
            <w:tcW w:w="1392" w:type="dxa"/>
            <w:tcBorders>
              <w:top w:val="nil"/>
              <w:left w:val="nil"/>
              <w:bottom w:val="single" w:sz="8" w:space="0" w:color="auto"/>
              <w:right w:val="single" w:sz="8" w:space="0" w:color="auto"/>
            </w:tcBorders>
            <w:shd w:val="clear" w:color="auto" w:fill="auto"/>
            <w:vAlign w:val="center"/>
            <w:hideMark/>
          </w:tcPr>
          <w:p w14:paraId="2248A3A2" w14:textId="77777777" w:rsidR="00321070" w:rsidRPr="00321070" w:rsidRDefault="00321070" w:rsidP="00321070">
            <w:pPr>
              <w:jc w:val="right"/>
              <w:rPr>
                <w:snapToGrid w:val="0"/>
                <w:color w:val="000000"/>
              </w:rPr>
            </w:pPr>
            <w:r w:rsidRPr="00321070">
              <w:rPr>
                <w:snapToGrid w:val="0"/>
                <w:color w:val="000000"/>
              </w:rPr>
              <w:t>8 034,24</w:t>
            </w:r>
          </w:p>
        </w:tc>
        <w:tc>
          <w:tcPr>
            <w:tcW w:w="1615" w:type="dxa"/>
            <w:tcBorders>
              <w:top w:val="nil"/>
              <w:left w:val="nil"/>
              <w:bottom w:val="single" w:sz="8" w:space="0" w:color="auto"/>
              <w:right w:val="single" w:sz="8" w:space="0" w:color="auto"/>
            </w:tcBorders>
            <w:shd w:val="clear" w:color="auto" w:fill="auto"/>
            <w:vAlign w:val="center"/>
            <w:hideMark/>
          </w:tcPr>
          <w:p w14:paraId="57BA4D20" w14:textId="77777777" w:rsidR="00321070" w:rsidRPr="00321070" w:rsidRDefault="00321070" w:rsidP="00321070">
            <w:pPr>
              <w:jc w:val="right"/>
              <w:rPr>
                <w:snapToGrid w:val="0"/>
                <w:color w:val="000000"/>
              </w:rPr>
            </w:pPr>
            <w:r w:rsidRPr="00321070">
              <w:rPr>
                <w:snapToGrid w:val="0"/>
                <w:color w:val="000000"/>
              </w:rPr>
              <w:t>4 241,05</w:t>
            </w:r>
          </w:p>
        </w:tc>
        <w:tc>
          <w:tcPr>
            <w:tcW w:w="1607" w:type="dxa"/>
            <w:tcBorders>
              <w:top w:val="nil"/>
              <w:left w:val="nil"/>
              <w:bottom w:val="single" w:sz="8" w:space="0" w:color="auto"/>
              <w:right w:val="single" w:sz="8" w:space="0" w:color="auto"/>
            </w:tcBorders>
            <w:shd w:val="clear" w:color="auto" w:fill="auto"/>
            <w:vAlign w:val="center"/>
            <w:hideMark/>
          </w:tcPr>
          <w:p w14:paraId="212DA536" w14:textId="77777777" w:rsidR="00321070" w:rsidRPr="00321070" w:rsidRDefault="00321070" w:rsidP="00321070">
            <w:pPr>
              <w:jc w:val="right"/>
              <w:rPr>
                <w:snapToGrid w:val="0"/>
                <w:color w:val="000000"/>
              </w:rPr>
            </w:pPr>
            <w:r w:rsidRPr="00321070">
              <w:rPr>
                <w:snapToGrid w:val="0"/>
                <w:color w:val="000000"/>
              </w:rPr>
              <w:t>3 793,19</w:t>
            </w:r>
          </w:p>
        </w:tc>
      </w:tr>
      <w:tr w:rsidR="00321070" w:rsidRPr="00321070" w14:paraId="37C55C66"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632E0D77" w14:textId="77777777" w:rsidR="00321070" w:rsidRPr="00321070" w:rsidRDefault="00321070" w:rsidP="00321070">
            <w:pPr>
              <w:jc w:val="center"/>
              <w:rPr>
                <w:snapToGrid w:val="0"/>
                <w:color w:val="000000"/>
              </w:rPr>
            </w:pPr>
            <w:r w:rsidRPr="00321070">
              <w:rPr>
                <w:snapToGrid w:val="0"/>
                <w:color w:val="000000"/>
              </w:rPr>
              <w:t xml:space="preserve"> 5.1</w:t>
            </w:r>
          </w:p>
        </w:tc>
        <w:tc>
          <w:tcPr>
            <w:tcW w:w="4596" w:type="dxa"/>
            <w:tcBorders>
              <w:top w:val="nil"/>
              <w:left w:val="nil"/>
              <w:bottom w:val="single" w:sz="8" w:space="0" w:color="auto"/>
              <w:right w:val="single" w:sz="8" w:space="0" w:color="auto"/>
            </w:tcBorders>
            <w:shd w:val="clear" w:color="auto" w:fill="auto"/>
            <w:vAlign w:val="center"/>
            <w:hideMark/>
          </w:tcPr>
          <w:p w14:paraId="78C77E3F" w14:textId="77777777" w:rsidR="00321070" w:rsidRPr="00321070" w:rsidRDefault="00321070" w:rsidP="00321070">
            <w:pPr>
              <w:rPr>
                <w:snapToGrid w:val="0"/>
                <w:color w:val="000000"/>
              </w:rPr>
            </w:pPr>
            <w:r w:rsidRPr="00321070">
              <w:rPr>
                <w:snapToGrid w:val="0"/>
                <w:color w:val="000000"/>
              </w:rPr>
              <w:t xml:space="preserve">     - на собственные нужды котельной</w:t>
            </w:r>
          </w:p>
        </w:tc>
        <w:tc>
          <w:tcPr>
            <w:tcW w:w="1392" w:type="dxa"/>
            <w:tcBorders>
              <w:top w:val="nil"/>
              <w:left w:val="nil"/>
              <w:bottom w:val="single" w:sz="8" w:space="0" w:color="auto"/>
              <w:right w:val="single" w:sz="8" w:space="0" w:color="auto"/>
            </w:tcBorders>
            <w:shd w:val="clear" w:color="auto" w:fill="auto"/>
            <w:vAlign w:val="center"/>
            <w:hideMark/>
          </w:tcPr>
          <w:p w14:paraId="184325EF" w14:textId="77777777" w:rsidR="00321070" w:rsidRPr="00321070" w:rsidRDefault="00321070" w:rsidP="00321070">
            <w:pPr>
              <w:jc w:val="right"/>
              <w:rPr>
                <w:snapToGrid w:val="0"/>
                <w:color w:val="000000"/>
              </w:rPr>
            </w:pPr>
            <w:r w:rsidRPr="00321070">
              <w:rPr>
                <w:snapToGrid w:val="0"/>
                <w:color w:val="000000"/>
              </w:rPr>
              <w:t>1 023,24</w:t>
            </w:r>
          </w:p>
        </w:tc>
        <w:tc>
          <w:tcPr>
            <w:tcW w:w="1615" w:type="dxa"/>
            <w:tcBorders>
              <w:top w:val="nil"/>
              <w:left w:val="nil"/>
              <w:bottom w:val="single" w:sz="8" w:space="0" w:color="auto"/>
              <w:right w:val="single" w:sz="8" w:space="0" w:color="auto"/>
            </w:tcBorders>
            <w:shd w:val="clear" w:color="auto" w:fill="auto"/>
            <w:vAlign w:val="center"/>
            <w:hideMark/>
          </w:tcPr>
          <w:p w14:paraId="6312FCCA" w14:textId="77777777" w:rsidR="00321070" w:rsidRPr="00321070" w:rsidRDefault="00321070" w:rsidP="00321070">
            <w:pPr>
              <w:jc w:val="right"/>
              <w:rPr>
                <w:snapToGrid w:val="0"/>
                <w:color w:val="000000"/>
              </w:rPr>
            </w:pPr>
            <w:r w:rsidRPr="00321070">
              <w:rPr>
                <w:snapToGrid w:val="0"/>
                <w:color w:val="000000"/>
              </w:rPr>
              <w:t>540,14</w:t>
            </w:r>
          </w:p>
        </w:tc>
        <w:tc>
          <w:tcPr>
            <w:tcW w:w="1607" w:type="dxa"/>
            <w:tcBorders>
              <w:top w:val="nil"/>
              <w:left w:val="nil"/>
              <w:bottom w:val="single" w:sz="8" w:space="0" w:color="auto"/>
              <w:right w:val="single" w:sz="8" w:space="0" w:color="auto"/>
            </w:tcBorders>
            <w:shd w:val="clear" w:color="auto" w:fill="auto"/>
            <w:vAlign w:val="center"/>
            <w:hideMark/>
          </w:tcPr>
          <w:p w14:paraId="6A78CFB6" w14:textId="77777777" w:rsidR="00321070" w:rsidRPr="00321070" w:rsidRDefault="00321070" w:rsidP="00321070">
            <w:pPr>
              <w:jc w:val="right"/>
              <w:rPr>
                <w:snapToGrid w:val="0"/>
                <w:color w:val="000000"/>
              </w:rPr>
            </w:pPr>
            <w:r w:rsidRPr="00321070">
              <w:rPr>
                <w:snapToGrid w:val="0"/>
                <w:color w:val="000000"/>
              </w:rPr>
              <w:t>483,10</w:t>
            </w:r>
          </w:p>
        </w:tc>
      </w:tr>
      <w:tr w:rsidR="00321070" w:rsidRPr="00321070" w14:paraId="5AFEC5A2" w14:textId="77777777" w:rsidTr="00321070">
        <w:trPr>
          <w:trHeight w:val="330"/>
          <w:jc w:val="center"/>
        </w:trPr>
        <w:tc>
          <w:tcPr>
            <w:tcW w:w="1068" w:type="dxa"/>
            <w:tcBorders>
              <w:top w:val="nil"/>
              <w:left w:val="single" w:sz="8" w:space="0" w:color="auto"/>
              <w:bottom w:val="single" w:sz="8" w:space="0" w:color="auto"/>
              <w:right w:val="single" w:sz="8" w:space="0" w:color="auto"/>
            </w:tcBorders>
            <w:shd w:val="clear" w:color="auto" w:fill="auto"/>
            <w:noWrap/>
            <w:vAlign w:val="center"/>
            <w:hideMark/>
          </w:tcPr>
          <w:p w14:paraId="29768262" w14:textId="77777777" w:rsidR="00321070" w:rsidRPr="00321070" w:rsidRDefault="00321070" w:rsidP="00321070">
            <w:pPr>
              <w:jc w:val="center"/>
              <w:rPr>
                <w:snapToGrid w:val="0"/>
                <w:color w:val="000000"/>
              </w:rPr>
            </w:pPr>
            <w:r w:rsidRPr="00321070">
              <w:rPr>
                <w:snapToGrid w:val="0"/>
                <w:color w:val="000000"/>
              </w:rPr>
              <w:t xml:space="preserve"> 5.2</w:t>
            </w:r>
          </w:p>
        </w:tc>
        <w:tc>
          <w:tcPr>
            <w:tcW w:w="4596" w:type="dxa"/>
            <w:tcBorders>
              <w:top w:val="nil"/>
              <w:left w:val="nil"/>
              <w:bottom w:val="single" w:sz="8" w:space="0" w:color="auto"/>
              <w:right w:val="single" w:sz="8" w:space="0" w:color="auto"/>
            </w:tcBorders>
            <w:shd w:val="clear" w:color="auto" w:fill="auto"/>
            <w:vAlign w:val="center"/>
            <w:hideMark/>
          </w:tcPr>
          <w:p w14:paraId="4274AE76" w14:textId="77777777" w:rsidR="00321070" w:rsidRPr="00321070" w:rsidRDefault="00321070" w:rsidP="00321070">
            <w:pPr>
              <w:rPr>
                <w:snapToGrid w:val="0"/>
                <w:color w:val="000000"/>
              </w:rPr>
            </w:pPr>
            <w:r w:rsidRPr="00321070">
              <w:rPr>
                <w:snapToGrid w:val="0"/>
                <w:color w:val="000000"/>
              </w:rPr>
              <w:t xml:space="preserve">     - в тепловых сетях </w:t>
            </w:r>
          </w:p>
        </w:tc>
        <w:tc>
          <w:tcPr>
            <w:tcW w:w="1392" w:type="dxa"/>
            <w:tcBorders>
              <w:top w:val="nil"/>
              <w:left w:val="nil"/>
              <w:bottom w:val="single" w:sz="8" w:space="0" w:color="auto"/>
              <w:right w:val="single" w:sz="8" w:space="0" w:color="auto"/>
            </w:tcBorders>
            <w:shd w:val="clear" w:color="auto" w:fill="auto"/>
            <w:vAlign w:val="center"/>
            <w:hideMark/>
          </w:tcPr>
          <w:p w14:paraId="1155BBF0" w14:textId="77777777" w:rsidR="00321070" w:rsidRPr="00321070" w:rsidRDefault="00321070" w:rsidP="00321070">
            <w:pPr>
              <w:jc w:val="right"/>
              <w:rPr>
                <w:snapToGrid w:val="0"/>
                <w:color w:val="000000"/>
              </w:rPr>
            </w:pPr>
            <w:r w:rsidRPr="00321070">
              <w:rPr>
                <w:snapToGrid w:val="0"/>
                <w:color w:val="000000"/>
              </w:rPr>
              <w:t>7 011,00</w:t>
            </w:r>
          </w:p>
        </w:tc>
        <w:tc>
          <w:tcPr>
            <w:tcW w:w="1615" w:type="dxa"/>
            <w:tcBorders>
              <w:top w:val="nil"/>
              <w:left w:val="nil"/>
              <w:bottom w:val="single" w:sz="8" w:space="0" w:color="auto"/>
              <w:right w:val="single" w:sz="8" w:space="0" w:color="auto"/>
            </w:tcBorders>
            <w:shd w:val="clear" w:color="auto" w:fill="auto"/>
            <w:vAlign w:val="center"/>
            <w:hideMark/>
          </w:tcPr>
          <w:p w14:paraId="21179C37" w14:textId="77777777" w:rsidR="00321070" w:rsidRPr="00321070" w:rsidRDefault="00321070" w:rsidP="00321070">
            <w:pPr>
              <w:jc w:val="right"/>
              <w:rPr>
                <w:snapToGrid w:val="0"/>
                <w:color w:val="000000"/>
              </w:rPr>
            </w:pPr>
            <w:r w:rsidRPr="00321070">
              <w:rPr>
                <w:snapToGrid w:val="0"/>
                <w:color w:val="000000"/>
              </w:rPr>
              <w:t>3 700,91</w:t>
            </w:r>
          </w:p>
        </w:tc>
        <w:tc>
          <w:tcPr>
            <w:tcW w:w="1607" w:type="dxa"/>
            <w:tcBorders>
              <w:top w:val="nil"/>
              <w:left w:val="nil"/>
              <w:bottom w:val="single" w:sz="8" w:space="0" w:color="auto"/>
              <w:right w:val="single" w:sz="8" w:space="0" w:color="auto"/>
            </w:tcBorders>
            <w:shd w:val="clear" w:color="auto" w:fill="auto"/>
            <w:vAlign w:val="center"/>
            <w:hideMark/>
          </w:tcPr>
          <w:p w14:paraId="21D09C09" w14:textId="77777777" w:rsidR="00321070" w:rsidRPr="00321070" w:rsidRDefault="00321070" w:rsidP="00321070">
            <w:pPr>
              <w:jc w:val="right"/>
              <w:rPr>
                <w:snapToGrid w:val="0"/>
                <w:color w:val="000000"/>
              </w:rPr>
            </w:pPr>
            <w:r w:rsidRPr="00321070">
              <w:rPr>
                <w:snapToGrid w:val="0"/>
                <w:color w:val="000000"/>
              </w:rPr>
              <w:t>3 310,09</w:t>
            </w:r>
          </w:p>
        </w:tc>
      </w:tr>
    </w:tbl>
    <w:p w14:paraId="7AF0B2D0" w14:textId="77777777" w:rsidR="00321070" w:rsidRPr="00321070" w:rsidRDefault="00321070" w:rsidP="00321070">
      <w:pPr>
        <w:rPr>
          <w:snapToGrid w:val="0"/>
          <w:sz w:val="28"/>
          <w:szCs w:val="28"/>
        </w:rPr>
      </w:pPr>
      <w:r w:rsidRPr="00321070">
        <w:rPr>
          <w:snapToGrid w:val="0"/>
          <w:sz w:val="28"/>
          <w:szCs w:val="28"/>
        </w:rPr>
        <w:tab/>
        <w:t xml:space="preserve">На 2022 -2031 год тепловой баланс соответствует 2021 году. </w:t>
      </w:r>
    </w:p>
    <w:p w14:paraId="7F08C307" w14:textId="77777777" w:rsidR="00321070" w:rsidRPr="00321070" w:rsidRDefault="00321070" w:rsidP="00321070">
      <w:pPr>
        <w:rPr>
          <w:snapToGrid w:val="0"/>
          <w:sz w:val="28"/>
          <w:szCs w:val="28"/>
          <w:lang w:eastAsia="en-US"/>
        </w:rPr>
      </w:pPr>
    </w:p>
    <w:p w14:paraId="0E2EF249"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23" w:name="_Toc79498312"/>
      <w:bookmarkStart w:id="24" w:name="_Toc81556554"/>
      <w:r w:rsidRPr="00321070">
        <w:rPr>
          <w:rFonts w:cs="Arial"/>
          <w:b/>
          <w:kern w:val="32"/>
          <w:sz w:val="28"/>
          <w:szCs w:val="28"/>
          <w:lang w:val="x-none" w:eastAsia="en-US"/>
        </w:rPr>
        <w:t>Расходы на приобретение энергетических ресурсов, холодной воды и теплоносителя</w:t>
      </w:r>
      <w:bookmarkEnd w:id="23"/>
      <w:bookmarkEnd w:id="24"/>
    </w:p>
    <w:p w14:paraId="3A118F0C" w14:textId="77777777" w:rsidR="00321070" w:rsidRPr="00321070" w:rsidRDefault="00321070" w:rsidP="00321070">
      <w:pPr>
        <w:rPr>
          <w:b/>
          <w:bCs/>
          <w:snapToGrid w:val="0"/>
          <w:sz w:val="28"/>
          <w:szCs w:val="28"/>
          <w:lang w:eastAsia="en-US"/>
        </w:rPr>
      </w:pPr>
    </w:p>
    <w:p w14:paraId="4EA97F7F" w14:textId="77777777" w:rsidR="00321070" w:rsidRPr="00321070" w:rsidRDefault="00321070" w:rsidP="00321070">
      <w:pPr>
        <w:keepNext/>
        <w:keepLines/>
        <w:jc w:val="center"/>
        <w:outlineLvl w:val="1"/>
        <w:rPr>
          <w:rFonts w:eastAsia="Calibri"/>
          <w:b/>
          <w:sz w:val="28"/>
          <w:szCs w:val="28"/>
          <w:lang w:eastAsia="en-US"/>
        </w:rPr>
      </w:pPr>
      <w:bookmarkStart w:id="25" w:name="_Toc81556555"/>
      <w:r w:rsidRPr="00321070">
        <w:rPr>
          <w:rFonts w:eastAsia="Calibri"/>
          <w:b/>
          <w:sz w:val="28"/>
          <w:szCs w:val="28"/>
          <w:lang w:eastAsia="en-US"/>
        </w:rPr>
        <w:t>Расходы на топливо</w:t>
      </w:r>
      <w:bookmarkEnd w:id="25"/>
    </w:p>
    <w:p w14:paraId="578D178F" w14:textId="77777777" w:rsidR="00321070" w:rsidRPr="00321070" w:rsidRDefault="00321070" w:rsidP="00321070">
      <w:pPr>
        <w:ind w:firstLine="708"/>
        <w:jc w:val="both"/>
        <w:rPr>
          <w:snapToGrid w:val="0"/>
          <w:sz w:val="28"/>
          <w:szCs w:val="28"/>
        </w:rPr>
      </w:pPr>
      <w:r w:rsidRPr="00321070">
        <w:rPr>
          <w:snapToGrid w:val="0"/>
          <w:sz w:val="28"/>
          <w:szCs w:val="28"/>
        </w:rPr>
        <w:t>ООО «ЮКЭК» заявил на 2021 год по статье сумму 16371,25 тыс. руб., в том числе стоимость натурального топлива заявлена в сумме 14215,31 тыс. руб., расходы на транспортировку в сумме 2155,97 тыс. руб. Представлен договор №20/3-20 от 13.01.2020 между АО «УК «</w:t>
      </w:r>
      <w:proofErr w:type="spellStart"/>
      <w:r w:rsidRPr="00321070">
        <w:rPr>
          <w:snapToGrid w:val="0"/>
          <w:sz w:val="28"/>
          <w:szCs w:val="28"/>
        </w:rPr>
        <w:t>Кузбассразрезуголь</w:t>
      </w:r>
      <w:proofErr w:type="spellEnd"/>
      <w:r w:rsidRPr="00321070">
        <w:rPr>
          <w:snapToGrid w:val="0"/>
          <w:sz w:val="28"/>
          <w:szCs w:val="28"/>
        </w:rPr>
        <w:t>» и МУП «Тепло-Темир» (стр. 6 тарифного дела).</w:t>
      </w:r>
    </w:p>
    <w:p w14:paraId="5ACD9C6B" w14:textId="77777777" w:rsidR="00321070" w:rsidRPr="00321070" w:rsidRDefault="00321070" w:rsidP="00321070">
      <w:pPr>
        <w:ind w:firstLine="708"/>
        <w:jc w:val="both"/>
        <w:rPr>
          <w:snapToGrid w:val="0"/>
          <w:sz w:val="28"/>
          <w:szCs w:val="28"/>
        </w:rPr>
      </w:pPr>
      <w:r w:rsidRPr="00321070">
        <w:rPr>
          <w:snapToGrid w:val="0"/>
          <w:sz w:val="28"/>
          <w:szCs w:val="28"/>
        </w:rPr>
        <w:t xml:space="preserve">Объем потребления натурального топлива, требуемый </w:t>
      </w:r>
      <w:r w:rsidRPr="00321070">
        <w:rPr>
          <w:snapToGrid w:val="0"/>
          <w:sz w:val="28"/>
          <w:szCs w:val="28"/>
        </w:rPr>
        <w:br/>
        <w:t xml:space="preserve">при производстве тепловой энергии, рассчитывался экспертами исходя </w:t>
      </w:r>
      <w:r w:rsidRPr="00321070">
        <w:rPr>
          <w:snapToGrid w:val="0"/>
          <w:sz w:val="28"/>
          <w:szCs w:val="28"/>
        </w:rPr>
        <w:br/>
        <w:t xml:space="preserve">из норматива удельного расхода условного топлива, принятого на уровне, закрепленном в концессионном соглашении от 30.12.2020 № б/н, в соответствии с которым удельный расход условного топлива по виду топлива «каменный уголь» составил 233,48 кг </w:t>
      </w:r>
      <w:proofErr w:type="spellStart"/>
      <w:r w:rsidRPr="00321070">
        <w:rPr>
          <w:snapToGrid w:val="0"/>
          <w:sz w:val="28"/>
          <w:szCs w:val="28"/>
        </w:rPr>
        <w:t>у.т</w:t>
      </w:r>
      <w:proofErr w:type="spellEnd"/>
      <w:r w:rsidRPr="00321070">
        <w:rPr>
          <w:snapToGrid w:val="0"/>
          <w:sz w:val="28"/>
          <w:szCs w:val="28"/>
        </w:rPr>
        <w:t>./Гкал.</w:t>
      </w:r>
    </w:p>
    <w:p w14:paraId="1CF69C0D" w14:textId="77777777" w:rsidR="00321070" w:rsidRPr="00321070" w:rsidRDefault="00321070" w:rsidP="00321070">
      <w:pPr>
        <w:ind w:firstLine="708"/>
        <w:jc w:val="both"/>
        <w:rPr>
          <w:snapToGrid w:val="0"/>
          <w:sz w:val="28"/>
          <w:szCs w:val="28"/>
        </w:rPr>
      </w:pPr>
      <w:r w:rsidRPr="00321070">
        <w:rPr>
          <w:snapToGrid w:val="0"/>
          <w:sz w:val="28"/>
          <w:szCs w:val="28"/>
        </w:rPr>
        <w:t>В связи с тем, что договор поставки угольной продукции представлен по предыдущему оператору данной системы теплоснабжения, то низшую теплоту сгорания котельного топлива принимаем как по основному узлу теплоснабжения на 2021 год, а именно по факту 2019 года на уровне 5250 ккал/кг.</w:t>
      </w:r>
    </w:p>
    <w:p w14:paraId="3BCD56C5" w14:textId="77777777" w:rsidR="00321070" w:rsidRPr="00321070" w:rsidRDefault="00321070" w:rsidP="00321070">
      <w:pPr>
        <w:ind w:firstLine="708"/>
        <w:jc w:val="both"/>
        <w:rPr>
          <w:snapToGrid w:val="0"/>
          <w:sz w:val="28"/>
          <w:szCs w:val="28"/>
        </w:rPr>
      </w:pPr>
      <w:r w:rsidRPr="00321070">
        <w:rPr>
          <w:snapToGrid w:val="0"/>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4F86984F" w14:textId="77777777" w:rsidR="00321070" w:rsidRPr="00321070" w:rsidRDefault="00321070" w:rsidP="00321070">
      <w:pPr>
        <w:ind w:firstLine="708"/>
        <w:jc w:val="both"/>
        <w:rPr>
          <w:snapToGrid w:val="0"/>
          <w:sz w:val="28"/>
          <w:szCs w:val="28"/>
        </w:rPr>
      </w:pPr>
      <w:r w:rsidRPr="00321070">
        <w:rPr>
          <w:snapToGrid w:val="0"/>
          <w:sz w:val="28"/>
          <w:szCs w:val="28"/>
        </w:rPr>
        <w:t xml:space="preserve">Расчетный объем натурального топлива составит – 9826,08 т. </w:t>
      </w:r>
    </w:p>
    <w:p w14:paraId="798DF93E" w14:textId="77777777" w:rsidR="00321070" w:rsidRPr="00321070" w:rsidRDefault="00321070" w:rsidP="00321070">
      <w:pPr>
        <w:spacing w:line="0" w:lineRule="atLeast"/>
        <w:ind w:firstLine="709"/>
        <w:jc w:val="both"/>
        <w:rPr>
          <w:rFonts w:eastAsia="Calibri"/>
          <w:sz w:val="28"/>
          <w:szCs w:val="28"/>
          <w:lang w:eastAsia="en-US"/>
        </w:rPr>
      </w:pPr>
      <w:r w:rsidRPr="00321070">
        <w:rPr>
          <w:snapToGrid w:val="0"/>
          <w:sz w:val="28"/>
          <w:szCs w:val="28"/>
        </w:rPr>
        <w:t xml:space="preserve">Договор поставки угольной продукции марки </w:t>
      </w:r>
      <w:proofErr w:type="spellStart"/>
      <w:r w:rsidRPr="00321070">
        <w:rPr>
          <w:snapToGrid w:val="0"/>
          <w:sz w:val="28"/>
          <w:szCs w:val="28"/>
        </w:rPr>
        <w:t>Др</w:t>
      </w:r>
      <w:proofErr w:type="spellEnd"/>
      <w:r w:rsidRPr="00321070">
        <w:rPr>
          <w:snapToGrid w:val="0"/>
          <w:sz w:val="28"/>
          <w:szCs w:val="28"/>
        </w:rPr>
        <w:t xml:space="preserve"> представлен по предыдущему оператору данной системы теплоснабжения, а конкурс по основному узлу признан несостоявшимся по причине подачи одной заявки (стр. 6 тарифного дела).</w:t>
      </w:r>
    </w:p>
    <w:p w14:paraId="569FCAF7" w14:textId="77777777" w:rsidR="00321070" w:rsidRPr="00321070" w:rsidRDefault="00321070" w:rsidP="00321070">
      <w:pPr>
        <w:ind w:firstLine="709"/>
        <w:jc w:val="both"/>
        <w:rPr>
          <w:snapToGrid w:val="0"/>
          <w:sz w:val="28"/>
          <w:szCs w:val="28"/>
        </w:rPr>
      </w:pPr>
      <w:r w:rsidRPr="00321070">
        <w:rPr>
          <w:snapToGrid w:val="0"/>
          <w:sz w:val="28"/>
          <w:szCs w:val="28"/>
        </w:rPr>
        <w:t xml:space="preserve">В связи с тем, что конкурс признан несостоявшимся, применение положений </w:t>
      </w:r>
      <w:proofErr w:type="spellStart"/>
      <w:r w:rsidRPr="00321070">
        <w:rPr>
          <w:snapToGrid w:val="0"/>
          <w:sz w:val="28"/>
          <w:szCs w:val="28"/>
        </w:rPr>
        <w:t>пп</w:t>
      </w:r>
      <w:proofErr w:type="spellEnd"/>
      <w:r w:rsidRPr="00321070">
        <w:rPr>
          <w:snapToGrid w:val="0"/>
          <w:sz w:val="28"/>
          <w:szCs w:val="28"/>
        </w:rPr>
        <w:t xml:space="preserve">. б п. 28 Основ ценообразования не представляется возможным. </w:t>
      </w:r>
    </w:p>
    <w:p w14:paraId="4B3A40EB" w14:textId="77777777" w:rsidR="00321070" w:rsidRPr="00321070" w:rsidRDefault="00321070" w:rsidP="00321070">
      <w:pPr>
        <w:ind w:firstLine="709"/>
        <w:jc w:val="both"/>
        <w:rPr>
          <w:snapToGrid w:val="0"/>
          <w:sz w:val="28"/>
          <w:szCs w:val="28"/>
        </w:rPr>
      </w:pPr>
      <w:r w:rsidRPr="00321070">
        <w:rPr>
          <w:snapToGrid w:val="0"/>
          <w:sz w:val="28"/>
          <w:szCs w:val="28"/>
        </w:rPr>
        <w:t xml:space="preserve">В соответствии с </w:t>
      </w:r>
      <w:proofErr w:type="spellStart"/>
      <w:r w:rsidRPr="00321070">
        <w:rPr>
          <w:snapToGrid w:val="0"/>
          <w:sz w:val="28"/>
          <w:szCs w:val="28"/>
        </w:rPr>
        <w:t>пп</w:t>
      </w:r>
      <w:proofErr w:type="spellEnd"/>
      <w:r w:rsidRPr="00321070">
        <w:rPr>
          <w:snapToGrid w:val="0"/>
          <w:sz w:val="28"/>
          <w:szCs w:val="28"/>
        </w:rPr>
        <w:t xml:space="preserve">. «г» п. 29 Основ ценообразования определена средневзвешенная фактическая цена угля по Кемеровской области – Кузбассу за 2020 год, приведенная к 2021 году. Использована информация, направленная по системе ЕИАС в формате шаблона </w:t>
      </w:r>
      <w:r w:rsidRPr="00321070">
        <w:rPr>
          <w:snapToGrid w:val="0"/>
          <w:sz w:val="28"/>
          <w:szCs w:val="28"/>
          <w:lang w:val="en-US"/>
        </w:rPr>
        <w:t>WARM</w:t>
      </w:r>
      <w:r w:rsidRPr="00321070">
        <w:rPr>
          <w:snapToGrid w:val="0"/>
          <w:sz w:val="28"/>
          <w:szCs w:val="28"/>
        </w:rPr>
        <w:t>.</w:t>
      </w:r>
      <w:r w:rsidRPr="00321070">
        <w:rPr>
          <w:snapToGrid w:val="0"/>
          <w:sz w:val="28"/>
          <w:szCs w:val="28"/>
          <w:lang w:val="en-US"/>
        </w:rPr>
        <w:t>TOPL</w:t>
      </w:r>
      <w:r w:rsidRPr="00321070">
        <w:rPr>
          <w:snapToGrid w:val="0"/>
          <w:sz w:val="28"/>
          <w:szCs w:val="28"/>
        </w:rPr>
        <w:t>.</w:t>
      </w:r>
      <w:r w:rsidRPr="00321070">
        <w:rPr>
          <w:snapToGrid w:val="0"/>
          <w:sz w:val="28"/>
          <w:szCs w:val="28"/>
          <w:lang w:val="en-US"/>
        </w:rPr>
        <w:t>Q</w:t>
      </w:r>
      <w:r w:rsidRPr="00321070">
        <w:rPr>
          <w:snapToGrid w:val="0"/>
          <w:sz w:val="28"/>
          <w:szCs w:val="28"/>
        </w:rPr>
        <w:t>4.2020 (таблица 2).</w:t>
      </w:r>
    </w:p>
    <w:p w14:paraId="14D95363" w14:textId="77777777" w:rsidR="00321070" w:rsidRPr="00321070" w:rsidRDefault="00321070" w:rsidP="00321070">
      <w:pPr>
        <w:ind w:firstLine="709"/>
        <w:jc w:val="right"/>
        <w:rPr>
          <w:snapToGrid w:val="0"/>
          <w:sz w:val="28"/>
          <w:szCs w:val="28"/>
        </w:rPr>
      </w:pPr>
    </w:p>
    <w:p w14:paraId="7060B289" w14:textId="77777777" w:rsidR="00321070" w:rsidRPr="00321070" w:rsidRDefault="00321070" w:rsidP="00321070">
      <w:pPr>
        <w:ind w:firstLine="709"/>
        <w:jc w:val="right"/>
        <w:rPr>
          <w:snapToGrid w:val="0"/>
          <w:sz w:val="28"/>
          <w:szCs w:val="28"/>
        </w:rPr>
      </w:pPr>
    </w:p>
    <w:p w14:paraId="48AE2D1A" w14:textId="77777777" w:rsidR="00321070" w:rsidRPr="00321070" w:rsidRDefault="00321070" w:rsidP="00321070">
      <w:pPr>
        <w:ind w:firstLine="709"/>
        <w:jc w:val="right"/>
        <w:rPr>
          <w:snapToGrid w:val="0"/>
          <w:sz w:val="28"/>
          <w:szCs w:val="28"/>
        </w:rPr>
      </w:pPr>
    </w:p>
    <w:p w14:paraId="5D0517AF" w14:textId="77777777" w:rsidR="00321070" w:rsidRPr="00321070" w:rsidRDefault="00321070" w:rsidP="00321070">
      <w:pPr>
        <w:ind w:firstLine="709"/>
        <w:jc w:val="right"/>
        <w:rPr>
          <w:snapToGrid w:val="0"/>
          <w:sz w:val="28"/>
          <w:szCs w:val="28"/>
        </w:rPr>
      </w:pPr>
      <w:r w:rsidRPr="00321070">
        <w:rPr>
          <w:snapToGrid w:val="0"/>
          <w:sz w:val="28"/>
          <w:szCs w:val="28"/>
        </w:rPr>
        <w:t>Таблица 2</w:t>
      </w: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075"/>
      </w:tblGrid>
      <w:tr w:rsidR="00321070" w:rsidRPr="00321070" w14:paraId="78083B67" w14:textId="77777777" w:rsidTr="008337BE">
        <w:trPr>
          <w:trHeight w:val="538"/>
        </w:trPr>
        <w:tc>
          <w:tcPr>
            <w:tcW w:w="5227" w:type="dxa"/>
            <w:tcBorders>
              <w:top w:val="single" w:sz="4" w:space="0" w:color="auto"/>
              <w:left w:val="single" w:sz="4" w:space="0" w:color="auto"/>
              <w:bottom w:val="single" w:sz="4" w:space="0" w:color="auto"/>
              <w:right w:val="single" w:sz="4" w:space="0" w:color="auto"/>
            </w:tcBorders>
          </w:tcPr>
          <w:p w14:paraId="276A7B3A" w14:textId="77777777" w:rsidR="00321070" w:rsidRPr="00321070" w:rsidRDefault="00321070" w:rsidP="00321070">
            <w:pPr>
              <w:spacing w:line="360" w:lineRule="auto"/>
              <w:jc w:val="center"/>
              <w:rPr>
                <w:snapToGrid w:val="0"/>
                <w:sz w:val="28"/>
                <w:szCs w:val="28"/>
              </w:rPr>
            </w:pPr>
          </w:p>
        </w:tc>
        <w:tc>
          <w:tcPr>
            <w:tcW w:w="5075" w:type="dxa"/>
            <w:tcBorders>
              <w:top w:val="single" w:sz="4" w:space="0" w:color="auto"/>
              <w:left w:val="single" w:sz="4" w:space="0" w:color="auto"/>
              <w:bottom w:val="single" w:sz="4" w:space="0" w:color="auto"/>
              <w:right w:val="single" w:sz="4" w:space="0" w:color="auto"/>
            </w:tcBorders>
            <w:hideMark/>
          </w:tcPr>
          <w:p w14:paraId="3B063411" w14:textId="77777777" w:rsidR="00321070" w:rsidRPr="00321070" w:rsidRDefault="00321070" w:rsidP="00321070">
            <w:pPr>
              <w:spacing w:line="360" w:lineRule="auto"/>
              <w:jc w:val="center"/>
              <w:rPr>
                <w:snapToGrid w:val="0"/>
                <w:sz w:val="28"/>
              </w:rPr>
            </w:pPr>
            <w:r w:rsidRPr="00321070">
              <w:rPr>
                <w:snapToGrid w:val="0"/>
                <w:sz w:val="28"/>
              </w:rPr>
              <w:t xml:space="preserve">Факт 2020 года по Кузбассу с индексом 103,3% на 2021 год </w:t>
            </w:r>
          </w:p>
        </w:tc>
      </w:tr>
      <w:tr w:rsidR="00321070" w:rsidRPr="00321070" w14:paraId="31C93C6F" w14:textId="77777777" w:rsidTr="008337BE">
        <w:trPr>
          <w:trHeight w:val="607"/>
        </w:trPr>
        <w:tc>
          <w:tcPr>
            <w:tcW w:w="5227" w:type="dxa"/>
            <w:tcBorders>
              <w:top w:val="single" w:sz="4" w:space="0" w:color="auto"/>
              <w:left w:val="single" w:sz="4" w:space="0" w:color="auto"/>
              <w:bottom w:val="single" w:sz="4" w:space="0" w:color="auto"/>
              <w:right w:val="single" w:sz="4" w:space="0" w:color="auto"/>
            </w:tcBorders>
          </w:tcPr>
          <w:p w14:paraId="6EDBC657" w14:textId="77777777" w:rsidR="00321070" w:rsidRPr="00321070" w:rsidRDefault="00321070" w:rsidP="00321070">
            <w:pPr>
              <w:spacing w:line="360" w:lineRule="auto"/>
              <w:jc w:val="center"/>
              <w:rPr>
                <w:snapToGrid w:val="0"/>
                <w:sz w:val="28"/>
                <w:szCs w:val="28"/>
              </w:rPr>
            </w:pPr>
          </w:p>
          <w:p w14:paraId="0054F56A" w14:textId="77777777" w:rsidR="00321070" w:rsidRPr="00321070" w:rsidRDefault="00321070" w:rsidP="00321070">
            <w:pPr>
              <w:spacing w:line="360" w:lineRule="auto"/>
              <w:jc w:val="center"/>
              <w:rPr>
                <w:snapToGrid w:val="0"/>
                <w:sz w:val="28"/>
                <w:szCs w:val="28"/>
              </w:rPr>
            </w:pPr>
            <w:r w:rsidRPr="00321070">
              <w:rPr>
                <w:snapToGrid w:val="0"/>
                <w:sz w:val="28"/>
                <w:szCs w:val="28"/>
              </w:rPr>
              <w:t>Руб./т (без НДС)</w:t>
            </w:r>
          </w:p>
        </w:tc>
        <w:tc>
          <w:tcPr>
            <w:tcW w:w="5075" w:type="dxa"/>
            <w:tcBorders>
              <w:top w:val="single" w:sz="4" w:space="0" w:color="auto"/>
              <w:left w:val="single" w:sz="4" w:space="0" w:color="auto"/>
              <w:bottom w:val="single" w:sz="4" w:space="0" w:color="auto"/>
              <w:right w:val="single" w:sz="4" w:space="0" w:color="auto"/>
            </w:tcBorders>
            <w:vAlign w:val="center"/>
            <w:hideMark/>
          </w:tcPr>
          <w:p w14:paraId="56579615" w14:textId="77777777" w:rsidR="00321070" w:rsidRPr="00321070" w:rsidRDefault="00321070" w:rsidP="00321070">
            <w:pPr>
              <w:spacing w:line="360" w:lineRule="auto"/>
              <w:jc w:val="center"/>
              <w:rPr>
                <w:snapToGrid w:val="0"/>
                <w:sz w:val="28"/>
              </w:rPr>
            </w:pPr>
            <w:r w:rsidRPr="00321070">
              <w:rPr>
                <w:snapToGrid w:val="0"/>
                <w:sz w:val="28"/>
              </w:rPr>
              <w:t>1321,94 х 103,3%</w:t>
            </w:r>
          </w:p>
          <w:p w14:paraId="792594C5" w14:textId="77777777" w:rsidR="00321070" w:rsidRPr="00321070" w:rsidRDefault="00321070" w:rsidP="00321070">
            <w:pPr>
              <w:spacing w:line="360" w:lineRule="auto"/>
              <w:jc w:val="center"/>
              <w:rPr>
                <w:snapToGrid w:val="0"/>
                <w:sz w:val="28"/>
              </w:rPr>
            </w:pPr>
            <w:r w:rsidRPr="00321070">
              <w:rPr>
                <w:snapToGrid w:val="0"/>
                <w:sz w:val="28"/>
              </w:rPr>
              <w:t xml:space="preserve"> = 1365,56</w:t>
            </w:r>
          </w:p>
        </w:tc>
      </w:tr>
    </w:tbl>
    <w:p w14:paraId="10203356" w14:textId="77777777" w:rsidR="00321070" w:rsidRPr="00321070" w:rsidRDefault="00321070" w:rsidP="00321070">
      <w:pPr>
        <w:spacing w:line="0" w:lineRule="atLeast"/>
        <w:ind w:firstLine="709"/>
        <w:jc w:val="both"/>
        <w:rPr>
          <w:rFonts w:eastAsia="Calibri"/>
          <w:color w:val="7030A0"/>
          <w:sz w:val="28"/>
          <w:szCs w:val="28"/>
          <w:lang w:eastAsia="en-US"/>
        </w:rPr>
      </w:pPr>
    </w:p>
    <w:p w14:paraId="3E5E28E2" w14:textId="77777777" w:rsidR="00321070" w:rsidRPr="00321070" w:rsidRDefault="00321070" w:rsidP="00321070">
      <w:pPr>
        <w:spacing w:line="0" w:lineRule="atLeast"/>
        <w:ind w:firstLine="709"/>
        <w:jc w:val="both"/>
        <w:rPr>
          <w:rFonts w:eastAsia="Calibri"/>
          <w:sz w:val="28"/>
          <w:szCs w:val="28"/>
          <w:lang w:eastAsia="en-US"/>
        </w:rPr>
      </w:pPr>
      <w:r w:rsidRPr="00321070">
        <w:rPr>
          <w:rFonts w:eastAsia="Calibri"/>
          <w:sz w:val="28"/>
          <w:szCs w:val="28"/>
          <w:lang w:eastAsia="en-US"/>
        </w:rPr>
        <w:t xml:space="preserve">Расходы на покупку угля </w:t>
      </w:r>
      <w:proofErr w:type="spellStart"/>
      <w:r w:rsidRPr="00321070">
        <w:rPr>
          <w:rFonts w:eastAsia="Calibri"/>
          <w:sz w:val="28"/>
          <w:szCs w:val="28"/>
          <w:lang w:eastAsia="en-US"/>
        </w:rPr>
        <w:t>сортомарки</w:t>
      </w:r>
      <w:proofErr w:type="spellEnd"/>
      <w:r w:rsidRPr="00321070">
        <w:rPr>
          <w:rFonts w:eastAsia="Calibri"/>
          <w:sz w:val="28"/>
          <w:szCs w:val="28"/>
          <w:lang w:eastAsia="en-US"/>
        </w:rPr>
        <w:t xml:space="preserve"> </w:t>
      </w:r>
      <w:proofErr w:type="spellStart"/>
      <w:r w:rsidRPr="00321070">
        <w:rPr>
          <w:rFonts w:eastAsia="Calibri"/>
          <w:sz w:val="28"/>
          <w:szCs w:val="28"/>
          <w:lang w:eastAsia="en-US"/>
        </w:rPr>
        <w:t>Др</w:t>
      </w:r>
      <w:proofErr w:type="spellEnd"/>
      <w:r w:rsidRPr="00321070">
        <w:rPr>
          <w:rFonts w:eastAsia="Calibri"/>
          <w:sz w:val="28"/>
          <w:szCs w:val="28"/>
          <w:lang w:eastAsia="en-US"/>
        </w:rPr>
        <w:t xml:space="preserve"> принимаются в размере 13418,15 тыс. руб. (9826,08 т. * 1365,56 руб./т).</w:t>
      </w:r>
    </w:p>
    <w:p w14:paraId="3D533A3F" w14:textId="77777777" w:rsidR="00321070" w:rsidRPr="00321070" w:rsidRDefault="00321070" w:rsidP="00321070">
      <w:pPr>
        <w:spacing w:after="160" w:line="259" w:lineRule="auto"/>
        <w:ind w:firstLine="709"/>
        <w:jc w:val="both"/>
        <w:rPr>
          <w:rFonts w:eastAsia="Calibri"/>
          <w:sz w:val="28"/>
          <w:szCs w:val="28"/>
          <w:lang w:eastAsia="en-US"/>
        </w:rPr>
      </w:pPr>
    </w:p>
    <w:p w14:paraId="3CEE5C0D" w14:textId="77777777" w:rsidR="00321070" w:rsidRPr="00321070" w:rsidRDefault="00321070" w:rsidP="00321070">
      <w:pPr>
        <w:spacing w:after="160" w:line="259" w:lineRule="auto"/>
        <w:ind w:firstLine="709"/>
        <w:jc w:val="both"/>
        <w:rPr>
          <w:rFonts w:eastAsia="Calibri"/>
          <w:sz w:val="28"/>
          <w:szCs w:val="28"/>
          <w:lang w:eastAsia="en-US"/>
        </w:rPr>
      </w:pPr>
      <w:r w:rsidRPr="00321070">
        <w:rPr>
          <w:rFonts w:eastAsia="Calibri"/>
          <w:sz w:val="28"/>
          <w:szCs w:val="28"/>
          <w:lang w:eastAsia="en-US"/>
        </w:rPr>
        <w:t xml:space="preserve">Предприятием заявлены расходы по ж/д доставке топлива в размере 2155,97 тыс. руб. Представлены договоры №50/054/150С/51/МТ от 02.09.2019 между МУП «Тепло-Темир» и ООО «САП», № 30/054/118МТ от 25.02.2020 между МУП «Тепло-Темир» </w:t>
      </w:r>
      <w:proofErr w:type="gramStart"/>
      <w:r w:rsidRPr="00321070">
        <w:rPr>
          <w:rFonts w:eastAsia="Calibri"/>
          <w:sz w:val="28"/>
          <w:szCs w:val="28"/>
          <w:lang w:eastAsia="en-US"/>
        </w:rPr>
        <w:t>и  ИП</w:t>
      </w:r>
      <w:proofErr w:type="gramEnd"/>
      <w:r w:rsidRPr="00321070">
        <w:rPr>
          <w:rFonts w:eastAsia="Calibri"/>
          <w:sz w:val="28"/>
          <w:szCs w:val="28"/>
          <w:lang w:eastAsia="en-US"/>
        </w:rPr>
        <w:t xml:space="preserve"> </w:t>
      </w:r>
      <w:proofErr w:type="spellStart"/>
      <w:r w:rsidRPr="00321070">
        <w:rPr>
          <w:rFonts w:eastAsia="Calibri"/>
          <w:sz w:val="28"/>
          <w:szCs w:val="28"/>
          <w:lang w:eastAsia="en-US"/>
        </w:rPr>
        <w:t>Бахтинов</w:t>
      </w:r>
      <w:proofErr w:type="spellEnd"/>
      <w:r w:rsidRPr="00321070">
        <w:rPr>
          <w:rFonts w:eastAsia="Calibri"/>
          <w:sz w:val="28"/>
          <w:szCs w:val="28"/>
          <w:lang w:eastAsia="en-US"/>
        </w:rPr>
        <w:t xml:space="preserve"> К.Н. на автотранспортные услуги.</w:t>
      </w:r>
    </w:p>
    <w:p w14:paraId="1F4E3E69" w14:textId="77777777" w:rsidR="00321070" w:rsidRPr="00321070" w:rsidRDefault="00321070" w:rsidP="00321070">
      <w:pPr>
        <w:spacing w:after="160" w:line="259" w:lineRule="auto"/>
        <w:ind w:firstLine="709"/>
        <w:jc w:val="both"/>
        <w:rPr>
          <w:snapToGrid w:val="0"/>
          <w:sz w:val="28"/>
          <w:szCs w:val="28"/>
        </w:rPr>
      </w:pPr>
      <w:r w:rsidRPr="00321070">
        <w:rPr>
          <w:snapToGrid w:val="0"/>
          <w:sz w:val="28"/>
          <w:szCs w:val="28"/>
        </w:rPr>
        <w:t>В связи с тем, что договоры на автотранспортные услуги представлены по предыдущему оператору данной системы теплоснабжения, а предприятием заявлены расходы на ж/д услуги, принимаем цену ж/д доставки на уровне средневзвешенной фактической цены угля по Кемеровской области – Кузбассу за 2020 год, приведенная к 2021 году.</w:t>
      </w:r>
    </w:p>
    <w:p w14:paraId="17BCF3E6" w14:textId="77777777" w:rsidR="00321070" w:rsidRPr="00321070" w:rsidRDefault="00321070" w:rsidP="00321070">
      <w:pPr>
        <w:ind w:firstLine="708"/>
        <w:jc w:val="both"/>
        <w:rPr>
          <w:snapToGrid w:val="0"/>
          <w:sz w:val="28"/>
          <w:szCs w:val="28"/>
        </w:rPr>
      </w:pPr>
      <w:r w:rsidRPr="00321070">
        <w:rPr>
          <w:snapToGrid w:val="0"/>
          <w:sz w:val="28"/>
          <w:szCs w:val="28"/>
        </w:rPr>
        <w:t>Цена ж/д транспортировки по факту 2020 года по Кузбассу составляет 174,42 руб./т. 168,16 руб./т.  х 103,6% (103,6 % ИЦП Минэкономразвития России от 26.09.2020 по транспорту на 2021 год).</w:t>
      </w:r>
    </w:p>
    <w:p w14:paraId="46E58968" w14:textId="77777777" w:rsidR="00321070" w:rsidRPr="00321070" w:rsidRDefault="00321070" w:rsidP="00321070">
      <w:pPr>
        <w:ind w:firstLine="708"/>
        <w:jc w:val="both"/>
        <w:rPr>
          <w:rFonts w:ascii="Arial" w:hAnsi="Arial" w:cs="Calibri"/>
          <w:sz w:val="20"/>
          <w:szCs w:val="20"/>
        </w:rPr>
      </w:pPr>
      <w:r w:rsidRPr="00321070">
        <w:rPr>
          <w:snapToGrid w:val="0"/>
          <w:sz w:val="28"/>
          <w:szCs w:val="28"/>
        </w:rPr>
        <w:t>Расходы на ж/д доставку составят 1711,84 тыс. руб. (174,42 руб./т х 9826,08 т).</w:t>
      </w:r>
    </w:p>
    <w:p w14:paraId="6ED5463A" w14:textId="77777777" w:rsidR="00321070" w:rsidRPr="00321070" w:rsidRDefault="00321070" w:rsidP="00321070">
      <w:pPr>
        <w:spacing w:after="160"/>
        <w:ind w:firstLine="709"/>
        <w:jc w:val="both"/>
        <w:rPr>
          <w:rFonts w:eastAsia="Calibri"/>
          <w:sz w:val="28"/>
          <w:szCs w:val="28"/>
          <w:lang w:eastAsia="en-US"/>
        </w:rPr>
      </w:pPr>
      <w:r w:rsidRPr="00321070">
        <w:rPr>
          <w:rFonts w:eastAsia="Calibri"/>
          <w:sz w:val="28"/>
          <w:szCs w:val="28"/>
          <w:lang w:eastAsia="en-US"/>
        </w:rPr>
        <w:t>Всего расходы на топливо с учетом транспортировки составят 15129,99 тыс. руб.</w:t>
      </w:r>
    </w:p>
    <w:p w14:paraId="06F40B0C" w14:textId="77777777" w:rsidR="00321070" w:rsidRPr="00321070" w:rsidRDefault="00321070" w:rsidP="00321070">
      <w:pPr>
        <w:ind w:firstLine="709"/>
        <w:jc w:val="both"/>
        <w:rPr>
          <w:sz w:val="28"/>
          <w:szCs w:val="28"/>
        </w:rPr>
      </w:pPr>
      <w:r w:rsidRPr="00321070">
        <w:rPr>
          <w:sz w:val="28"/>
          <w:szCs w:val="28"/>
        </w:rPr>
        <w:t>Корректировка расходов относительно предложений предприятия, в сторону снижения составила 1241,26 тыс. руб., в связи со снижением цены ж/д перевозки.</w:t>
      </w:r>
    </w:p>
    <w:p w14:paraId="5B587518" w14:textId="77777777" w:rsidR="00321070" w:rsidRPr="00321070" w:rsidRDefault="00321070" w:rsidP="00321070">
      <w:pPr>
        <w:spacing w:after="160" w:line="259" w:lineRule="auto"/>
        <w:ind w:firstLine="709"/>
        <w:jc w:val="both"/>
        <w:rPr>
          <w:rFonts w:eastAsia="Calibri"/>
          <w:sz w:val="28"/>
          <w:szCs w:val="28"/>
          <w:lang w:eastAsia="en-US"/>
        </w:rPr>
      </w:pPr>
      <w:r w:rsidRPr="00321070">
        <w:rPr>
          <w:rFonts w:eastAsia="Calibri"/>
          <w:sz w:val="28"/>
          <w:szCs w:val="28"/>
          <w:lang w:eastAsia="en-US"/>
        </w:rPr>
        <w:t>Расходы на топливо и его доставку на 2022-2031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№2 к экспертному заключению.</w:t>
      </w:r>
    </w:p>
    <w:p w14:paraId="6B90FA39" w14:textId="77777777" w:rsidR="00321070" w:rsidRPr="00321070" w:rsidRDefault="00321070" w:rsidP="00321070">
      <w:pPr>
        <w:spacing w:after="160" w:line="259" w:lineRule="auto"/>
        <w:ind w:firstLine="709"/>
        <w:jc w:val="both"/>
        <w:rPr>
          <w:rFonts w:eastAsia="Calibri"/>
          <w:sz w:val="28"/>
          <w:szCs w:val="28"/>
          <w:lang w:eastAsia="en-US"/>
        </w:rPr>
      </w:pPr>
    </w:p>
    <w:p w14:paraId="33DC5B1D" w14:textId="77777777" w:rsidR="00321070" w:rsidRPr="00321070" w:rsidRDefault="00321070" w:rsidP="00321070">
      <w:pPr>
        <w:keepNext/>
        <w:keepLines/>
        <w:jc w:val="center"/>
        <w:outlineLvl w:val="1"/>
        <w:rPr>
          <w:rFonts w:eastAsia="Calibri"/>
          <w:b/>
          <w:sz w:val="28"/>
          <w:szCs w:val="28"/>
          <w:lang w:eastAsia="en-US"/>
        </w:rPr>
      </w:pPr>
      <w:bookmarkStart w:id="26" w:name="_Toc81556556"/>
      <w:r w:rsidRPr="00321070">
        <w:rPr>
          <w:rFonts w:eastAsia="Calibri"/>
          <w:b/>
          <w:sz w:val="28"/>
          <w:szCs w:val="28"/>
          <w:lang w:eastAsia="en-US"/>
        </w:rPr>
        <w:lastRenderedPageBreak/>
        <w:t>Расходы на электроэнергию</w:t>
      </w:r>
      <w:bookmarkEnd w:id="26"/>
    </w:p>
    <w:p w14:paraId="27A02B7F" w14:textId="77777777" w:rsidR="00321070" w:rsidRPr="00321070" w:rsidRDefault="00321070" w:rsidP="00321070">
      <w:pPr>
        <w:ind w:firstLine="709"/>
        <w:jc w:val="both"/>
        <w:rPr>
          <w:sz w:val="28"/>
          <w:szCs w:val="28"/>
        </w:rPr>
      </w:pPr>
      <w:r w:rsidRPr="00321070">
        <w:rPr>
          <w:sz w:val="28"/>
          <w:szCs w:val="28"/>
        </w:rPr>
        <w:t>Обществом заявлены расходы в сумме 11735,45 тыс. руб., в обоснование затрат представлены:</w:t>
      </w:r>
    </w:p>
    <w:p w14:paraId="46B1774F" w14:textId="77777777" w:rsidR="00321070" w:rsidRPr="00321070" w:rsidRDefault="00321070" w:rsidP="00321070">
      <w:pPr>
        <w:ind w:firstLine="709"/>
        <w:jc w:val="both"/>
        <w:rPr>
          <w:sz w:val="28"/>
          <w:szCs w:val="28"/>
        </w:rPr>
      </w:pPr>
      <w:r w:rsidRPr="00321070">
        <w:rPr>
          <w:sz w:val="28"/>
          <w:szCs w:val="28"/>
        </w:rPr>
        <w:t>- расчет расхода электрической энергии согласно установленной мощности электрооборудования котельных (стр. 19 тарифного дела),</w:t>
      </w:r>
    </w:p>
    <w:p w14:paraId="213AF92D" w14:textId="77777777" w:rsidR="00321070" w:rsidRPr="00321070" w:rsidRDefault="00321070" w:rsidP="00321070">
      <w:pPr>
        <w:ind w:firstLine="709"/>
        <w:jc w:val="both"/>
        <w:rPr>
          <w:sz w:val="28"/>
          <w:szCs w:val="28"/>
        </w:rPr>
      </w:pPr>
      <w:r w:rsidRPr="00321070">
        <w:rPr>
          <w:sz w:val="28"/>
          <w:szCs w:val="28"/>
        </w:rPr>
        <w:t xml:space="preserve">- договор электроснабжения №730650 от 26.09.2019 с </w:t>
      </w:r>
      <w:r w:rsidRPr="00321070">
        <w:rPr>
          <w:sz w:val="28"/>
          <w:szCs w:val="28"/>
        </w:rPr>
        <w:br/>
        <w:t>ПАО «</w:t>
      </w:r>
      <w:proofErr w:type="spellStart"/>
      <w:r w:rsidRPr="00321070">
        <w:rPr>
          <w:sz w:val="28"/>
          <w:szCs w:val="28"/>
        </w:rPr>
        <w:t>Кузбассэнергосбыт</w:t>
      </w:r>
      <w:proofErr w:type="spellEnd"/>
      <w:r w:rsidRPr="00321070">
        <w:rPr>
          <w:sz w:val="28"/>
          <w:szCs w:val="28"/>
        </w:rPr>
        <w:t xml:space="preserve">» и счет-фактуры с </w:t>
      </w:r>
      <w:r w:rsidRPr="00321070">
        <w:rPr>
          <w:rFonts w:eastAsia="Calibri"/>
          <w:sz w:val="28"/>
          <w:szCs w:val="28"/>
          <w:lang w:eastAsia="en-US"/>
        </w:rPr>
        <w:t>МУП «Тепло-Темир»</w:t>
      </w:r>
      <w:r w:rsidRPr="00321070">
        <w:rPr>
          <w:sz w:val="28"/>
          <w:szCs w:val="28"/>
        </w:rPr>
        <w:t xml:space="preserve"> (стр. 20-41 тарифного дела),</w:t>
      </w:r>
    </w:p>
    <w:p w14:paraId="6E760744" w14:textId="77777777" w:rsidR="00321070" w:rsidRPr="00321070" w:rsidRDefault="00321070" w:rsidP="00321070">
      <w:pPr>
        <w:ind w:firstLine="709"/>
        <w:jc w:val="both"/>
        <w:rPr>
          <w:sz w:val="28"/>
          <w:szCs w:val="28"/>
        </w:rPr>
      </w:pPr>
      <w:r w:rsidRPr="00321070">
        <w:rPr>
          <w:sz w:val="28"/>
          <w:szCs w:val="28"/>
        </w:rPr>
        <w:t xml:space="preserve">- договор электроснабжения №50/012/29МТ от 01.09.2019 с </w:t>
      </w:r>
      <w:r w:rsidRPr="00321070">
        <w:rPr>
          <w:sz w:val="28"/>
          <w:szCs w:val="28"/>
        </w:rPr>
        <w:br/>
        <w:t>ООО «</w:t>
      </w:r>
      <w:proofErr w:type="spellStart"/>
      <w:r w:rsidRPr="00321070">
        <w:rPr>
          <w:sz w:val="28"/>
          <w:szCs w:val="28"/>
        </w:rPr>
        <w:t>Металлэнергофинанс</w:t>
      </w:r>
      <w:proofErr w:type="spellEnd"/>
      <w:r w:rsidRPr="00321070">
        <w:rPr>
          <w:sz w:val="28"/>
          <w:szCs w:val="28"/>
        </w:rPr>
        <w:t xml:space="preserve">» </w:t>
      </w:r>
      <w:proofErr w:type="gramStart"/>
      <w:r w:rsidRPr="00321070">
        <w:rPr>
          <w:sz w:val="28"/>
          <w:szCs w:val="28"/>
        </w:rPr>
        <w:t xml:space="preserve">с  </w:t>
      </w:r>
      <w:r w:rsidRPr="00321070">
        <w:rPr>
          <w:rFonts w:eastAsia="Calibri"/>
          <w:sz w:val="28"/>
          <w:szCs w:val="28"/>
          <w:lang w:eastAsia="en-US"/>
        </w:rPr>
        <w:t>МУП</w:t>
      </w:r>
      <w:proofErr w:type="gramEnd"/>
      <w:r w:rsidRPr="00321070">
        <w:rPr>
          <w:rFonts w:eastAsia="Calibri"/>
          <w:sz w:val="28"/>
          <w:szCs w:val="28"/>
          <w:lang w:eastAsia="en-US"/>
        </w:rPr>
        <w:t xml:space="preserve"> «Тепло-Темир»</w:t>
      </w:r>
      <w:r w:rsidRPr="00321070">
        <w:rPr>
          <w:sz w:val="28"/>
          <w:szCs w:val="28"/>
        </w:rPr>
        <w:t xml:space="preserve"> (стр. 42-57 тарифного дела).</w:t>
      </w:r>
    </w:p>
    <w:p w14:paraId="4101A654" w14:textId="77777777" w:rsidR="00321070" w:rsidRPr="00321070" w:rsidRDefault="00321070" w:rsidP="00321070">
      <w:pPr>
        <w:ind w:firstLine="709"/>
        <w:jc w:val="both"/>
        <w:rPr>
          <w:sz w:val="28"/>
          <w:szCs w:val="28"/>
        </w:rPr>
      </w:pPr>
      <w:r w:rsidRPr="00321070">
        <w:rPr>
          <w:sz w:val="28"/>
          <w:szCs w:val="28"/>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7756AA45" w14:textId="77777777" w:rsidR="00321070" w:rsidRPr="00321070" w:rsidRDefault="00321070" w:rsidP="00321070">
      <w:pPr>
        <w:ind w:firstLine="709"/>
        <w:jc w:val="both"/>
        <w:rPr>
          <w:sz w:val="28"/>
          <w:szCs w:val="28"/>
        </w:rPr>
      </w:pPr>
      <w:r w:rsidRPr="00321070">
        <w:rPr>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52CF1D64" w14:textId="77777777" w:rsidR="00321070" w:rsidRPr="00321070" w:rsidRDefault="00321070" w:rsidP="00321070">
      <w:pPr>
        <w:ind w:firstLine="709"/>
        <w:jc w:val="both"/>
        <w:rPr>
          <w:sz w:val="28"/>
          <w:szCs w:val="28"/>
        </w:rPr>
      </w:pPr>
      <w:r w:rsidRPr="00321070">
        <w:rPr>
          <w:sz w:val="28"/>
          <w:szCs w:val="28"/>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6EA756C6" w14:textId="77777777" w:rsidR="00321070" w:rsidRPr="00321070" w:rsidRDefault="00321070" w:rsidP="00321070">
      <w:pPr>
        <w:ind w:firstLine="709"/>
        <w:jc w:val="both"/>
        <w:rPr>
          <w:sz w:val="28"/>
          <w:szCs w:val="28"/>
        </w:rPr>
      </w:pPr>
      <w:r w:rsidRPr="00321070">
        <w:rPr>
          <w:sz w:val="28"/>
          <w:szCs w:val="28"/>
        </w:rPr>
        <w:t>Эксперты отмечают, что для предыдущего оператора данной системы теплоснабжения (МУП «Тепло-Темир») тарифы впервые утверждены 19 ноября 2019 года на 2019 -2020 годы. Соответственно динамику за последние 3 года рассчитать не представляется возможным.</w:t>
      </w:r>
    </w:p>
    <w:p w14:paraId="24B8D4C8" w14:textId="77777777" w:rsidR="00321070" w:rsidRPr="00321070" w:rsidRDefault="00321070" w:rsidP="00321070">
      <w:pPr>
        <w:ind w:firstLine="709"/>
        <w:jc w:val="both"/>
        <w:rPr>
          <w:sz w:val="28"/>
          <w:szCs w:val="28"/>
        </w:rPr>
      </w:pPr>
      <w:r w:rsidRPr="00321070">
        <w:rPr>
          <w:sz w:val="28"/>
          <w:szCs w:val="28"/>
        </w:rPr>
        <w:t>Поэтому экспертами принят фактический расход электроэнергии по факту 2020 года по МУП «Тепло-Темир» (единственный полный год хозяйственной деятельности предприятия) на уровне 2287,51 тыс. кВт*ч.</w:t>
      </w:r>
    </w:p>
    <w:p w14:paraId="61C7B108" w14:textId="77777777" w:rsidR="00321070" w:rsidRPr="00321070" w:rsidRDefault="00321070" w:rsidP="00321070">
      <w:pPr>
        <w:ind w:firstLine="709"/>
        <w:jc w:val="both"/>
        <w:rPr>
          <w:sz w:val="28"/>
          <w:szCs w:val="28"/>
        </w:rPr>
      </w:pPr>
      <w:r w:rsidRPr="00321070">
        <w:rPr>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44DF5879" w14:textId="77777777" w:rsidR="00321070" w:rsidRPr="00321070" w:rsidRDefault="00321070" w:rsidP="00321070">
      <w:pPr>
        <w:ind w:firstLine="709"/>
        <w:jc w:val="both"/>
        <w:rPr>
          <w:sz w:val="28"/>
          <w:szCs w:val="28"/>
        </w:rPr>
      </w:pPr>
      <w:r w:rsidRPr="00321070">
        <w:rPr>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4751E842" w14:textId="77777777" w:rsidR="00321070" w:rsidRPr="00321070" w:rsidRDefault="00321070" w:rsidP="00321070">
      <w:pPr>
        <w:ind w:firstLine="709"/>
        <w:jc w:val="both"/>
        <w:rPr>
          <w:sz w:val="28"/>
          <w:szCs w:val="28"/>
        </w:rPr>
      </w:pPr>
      <w:r w:rsidRPr="00321070">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C47FEB3" w14:textId="77777777" w:rsidR="00321070" w:rsidRPr="00321070" w:rsidRDefault="00321070" w:rsidP="00321070">
      <w:pPr>
        <w:ind w:firstLine="709"/>
        <w:jc w:val="both"/>
        <w:rPr>
          <w:sz w:val="28"/>
          <w:szCs w:val="28"/>
        </w:rPr>
      </w:pPr>
      <w:r w:rsidRPr="00321070">
        <w:rPr>
          <w:sz w:val="28"/>
          <w:szCs w:val="28"/>
        </w:rPr>
        <w:lastRenderedPageBreak/>
        <w:t>б) цены, установленные в договорах, заключенных в результате проведения торгов;</w:t>
      </w:r>
    </w:p>
    <w:p w14:paraId="6102E0E2" w14:textId="77777777" w:rsidR="00321070" w:rsidRPr="00321070" w:rsidRDefault="00321070" w:rsidP="00321070">
      <w:pPr>
        <w:ind w:firstLine="709"/>
        <w:jc w:val="both"/>
        <w:rPr>
          <w:sz w:val="28"/>
          <w:szCs w:val="28"/>
        </w:rPr>
      </w:pPr>
      <w:r w:rsidRPr="00321070">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467A1F5C" w14:textId="77777777" w:rsidR="00321070" w:rsidRPr="00321070" w:rsidRDefault="00321070" w:rsidP="00321070">
      <w:pPr>
        <w:ind w:firstLine="709"/>
        <w:jc w:val="both"/>
        <w:rPr>
          <w:sz w:val="28"/>
          <w:szCs w:val="28"/>
        </w:rPr>
      </w:pPr>
      <w:r w:rsidRPr="00321070">
        <w:rPr>
          <w:sz w:val="28"/>
          <w:szCs w:val="28"/>
        </w:rPr>
        <w:t xml:space="preserve">Расчет стоимости 1 кВт*ч на 2021 год выполнен исходя из средней фактической стоимости, сложившейся в 2020 году у предыдущего оператора </w:t>
      </w:r>
      <w:r w:rsidRPr="00321070">
        <w:rPr>
          <w:sz w:val="28"/>
          <w:szCs w:val="28"/>
        </w:rPr>
        <w:br/>
        <w:t>(МУП «Тепло-Темир») использовавшего рассчитываемый комплекс котельных, с учетом индекса цен производителей Минэкономразвития РФ опубликованных 26.09.2020 на 2021 год (4,41 руб. кВт./ч. = 4,24 руб. кВт./ч.* 104,0%). Предприятие приобретает электрическую энергию по уровням напряжения НН и СН2.</w:t>
      </w:r>
    </w:p>
    <w:p w14:paraId="5611DD6B" w14:textId="77777777" w:rsidR="00321070" w:rsidRPr="00321070" w:rsidRDefault="00321070" w:rsidP="00321070">
      <w:pPr>
        <w:ind w:firstLine="709"/>
        <w:jc w:val="both"/>
        <w:rPr>
          <w:sz w:val="28"/>
          <w:szCs w:val="28"/>
        </w:rPr>
      </w:pPr>
      <w:r w:rsidRPr="00321070">
        <w:rPr>
          <w:sz w:val="28"/>
          <w:szCs w:val="28"/>
        </w:rPr>
        <w:t>Таким образом, расходы на электрическую энергию принимаются на 2021 год в сумме 10090,97 тыс. руб. = 2287,51 тыс. кВт. * 4,41 руб. кВт.</w:t>
      </w:r>
    </w:p>
    <w:p w14:paraId="06683947" w14:textId="77777777" w:rsidR="00321070" w:rsidRPr="00321070" w:rsidRDefault="00321070" w:rsidP="00321070">
      <w:pPr>
        <w:ind w:firstLine="709"/>
        <w:jc w:val="both"/>
        <w:rPr>
          <w:sz w:val="28"/>
          <w:szCs w:val="28"/>
        </w:rPr>
      </w:pPr>
      <w:r w:rsidRPr="00321070">
        <w:rPr>
          <w:sz w:val="28"/>
          <w:szCs w:val="28"/>
        </w:rPr>
        <w:t>Информация по факту 2020 года получена через систему ЕИАС и заверена электронно-цифровой подписью руководителя в формате шаблона BALANCE.CALC.TARIFF.WARM.2020.FACT, который в соответствии с постановлением РЭК КО № 297 от 30.10.2018, является официальной отчётностью.</w:t>
      </w:r>
    </w:p>
    <w:p w14:paraId="6769FF61" w14:textId="77777777" w:rsidR="00321070" w:rsidRPr="00321070" w:rsidRDefault="00321070" w:rsidP="00321070">
      <w:pPr>
        <w:ind w:firstLine="709"/>
        <w:jc w:val="both"/>
        <w:rPr>
          <w:sz w:val="28"/>
          <w:szCs w:val="28"/>
        </w:rPr>
      </w:pPr>
      <w:r w:rsidRPr="00321070">
        <w:rPr>
          <w:sz w:val="28"/>
          <w:szCs w:val="28"/>
        </w:rPr>
        <w:t>Корректировка расходов относительно предложений предприятия, в сторону снижения составила 1644,48 тыс. руб., в связи со снижением количества электрической энергии.</w:t>
      </w:r>
    </w:p>
    <w:p w14:paraId="68771AFB" w14:textId="77777777" w:rsidR="00321070" w:rsidRPr="00321070" w:rsidRDefault="00321070" w:rsidP="00321070">
      <w:pPr>
        <w:ind w:firstLine="709"/>
        <w:jc w:val="both"/>
        <w:rPr>
          <w:sz w:val="28"/>
          <w:szCs w:val="28"/>
        </w:rPr>
      </w:pPr>
      <w:r w:rsidRPr="00321070">
        <w:rPr>
          <w:sz w:val="28"/>
          <w:szCs w:val="28"/>
        </w:rPr>
        <w:t>Расходы на электрическую энергию на 2022-2031 гг. рассчитаны с учетом индекса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 2 к экспертному заключению.</w:t>
      </w:r>
    </w:p>
    <w:p w14:paraId="3C52FADB" w14:textId="77777777" w:rsidR="00321070" w:rsidRPr="00321070" w:rsidRDefault="00321070" w:rsidP="00321070">
      <w:pPr>
        <w:autoSpaceDE w:val="0"/>
        <w:autoSpaceDN w:val="0"/>
        <w:adjustRightInd w:val="0"/>
        <w:ind w:firstLine="851"/>
        <w:contextualSpacing/>
        <w:jc w:val="both"/>
        <w:rPr>
          <w:rFonts w:eastAsia="Calibri"/>
          <w:sz w:val="28"/>
          <w:szCs w:val="28"/>
        </w:rPr>
      </w:pPr>
    </w:p>
    <w:p w14:paraId="566E7E12" w14:textId="77777777" w:rsidR="00321070" w:rsidRPr="00321070" w:rsidRDefault="00321070" w:rsidP="00321070">
      <w:pPr>
        <w:keepNext/>
        <w:keepLines/>
        <w:jc w:val="center"/>
        <w:outlineLvl w:val="1"/>
        <w:rPr>
          <w:rFonts w:eastAsia="Calibri"/>
          <w:b/>
          <w:sz w:val="28"/>
          <w:szCs w:val="28"/>
          <w:lang w:eastAsia="en-US"/>
        </w:rPr>
      </w:pPr>
      <w:bookmarkStart w:id="27" w:name="_Hlk53072781"/>
      <w:bookmarkStart w:id="28" w:name="_Hlk57968729"/>
      <w:bookmarkStart w:id="29" w:name="_Toc81556557"/>
      <w:r w:rsidRPr="00321070">
        <w:rPr>
          <w:rFonts w:eastAsia="Calibri"/>
          <w:b/>
          <w:sz w:val="28"/>
          <w:szCs w:val="28"/>
          <w:lang w:eastAsia="en-US"/>
        </w:rPr>
        <w:t>Расходы на холодную воду</w:t>
      </w:r>
      <w:bookmarkEnd w:id="29"/>
    </w:p>
    <w:p w14:paraId="67E7628F" w14:textId="77777777" w:rsidR="00321070" w:rsidRPr="00321070" w:rsidRDefault="00321070" w:rsidP="00321070">
      <w:pPr>
        <w:ind w:firstLine="709"/>
        <w:jc w:val="both"/>
        <w:rPr>
          <w:snapToGrid w:val="0"/>
          <w:sz w:val="28"/>
          <w:szCs w:val="28"/>
        </w:rPr>
      </w:pPr>
      <w:r w:rsidRPr="00321070">
        <w:rPr>
          <w:snapToGrid w:val="0"/>
          <w:sz w:val="28"/>
          <w:szCs w:val="28"/>
        </w:rPr>
        <w:t>Предприятием заявлены расходы в сумме 932,40 тыс. руб., на объем воды 27,65 тыс. м3 и его цене 33,72 руб./м3.</w:t>
      </w:r>
    </w:p>
    <w:p w14:paraId="32BD08FA" w14:textId="77777777" w:rsidR="00321070" w:rsidRPr="00321070" w:rsidRDefault="00321070" w:rsidP="00321070">
      <w:pPr>
        <w:ind w:firstLine="709"/>
        <w:jc w:val="both"/>
        <w:rPr>
          <w:snapToGrid w:val="0"/>
          <w:sz w:val="28"/>
          <w:szCs w:val="28"/>
        </w:rPr>
      </w:pPr>
      <w:r w:rsidRPr="00321070">
        <w:rPr>
          <w:snapToGrid w:val="0"/>
          <w:sz w:val="28"/>
          <w:szCs w:val="28"/>
        </w:rPr>
        <w:t>В обоснование затрат представлены:</w:t>
      </w:r>
    </w:p>
    <w:p w14:paraId="190E306C" w14:textId="77777777" w:rsidR="00321070" w:rsidRPr="00321070" w:rsidRDefault="00321070" w:rsidP="00321070">
      <w:pPr>
        <w:ind w:firstLine="709"/>
        <w:jc w:val="both"/>
        <w:rPr>
          <w:snapToGrid w:val="0"/>
          <w:sz w:val="28"/>
          <w:szCs w:val="28"/>
        </w:rPr>
      </w:pPr>
      <w:r w:rsidRPr="00321070">
        <w:rPr>
          <w:snapToGrid w:val="0"/>
          <w:sz w:val="28"/>
          <w:szCs w:val="28"/>
        </w:rPr>
        <w:t xml:space="preserve">   - расчет расхода воды на технологию (стр. 58 тарифного дела),</w:t>
      </w:r>
    </w:p>
    <w:p w14:paraId="50644B4B" w14:textId="77777777" w:rsidR="00321070" w:rsidRPr="00321070" w:rsidRDefault="00321070" w:rsidP="00321070">
      <w:pPr>
        <w:ind w:firstLine="709"/>
        <w:jc w:val="both"/>
        <w:rPr>
          <w:snapToGrid w:val="0"/>
          <w:sz w:val="28"/>
          <w:szCs w:val="28"/>
        </w:rPr>
      </w:pPr>
      <w:r w:rsidRPr="00321070">
        <w:rPr>
          <w:snapToGrid w:val="0"/>
          <w:sz w:val="28"/>
          <w:szCs w:val="28"/>
        </w:rPr>
        <w:t xml:space="preserve">   - договор № 022/02132/52628/64 МТ от 01.09.2021 между МУП «Тепло-Темир» и ООО «Водоканал» (стр. 59-67).</w:t>
      </w:r>
    </w:p>
    <w:p w14:paraId="32A94E98" w14:textId="77777777" w:rsidR="00321070" w:rsidRPr="00321070" w:rsidRDefault="00321070" w:rsidP="00321070">
      <w:pPr>
        <w:ind w:firstLine="709"/>
        <w:jc w:val="both"/>
        <w:rPr>
          <w:snapToGrid w:val="0"/>
          <w:sz w:val="28"/>
          <w:szCs w:val="28"/>
        </w:rPr>
      </w:pPr>
      <w:r w:rsidRPr="00321070">
        <w:rPr>
          <w:snapToGrid w:val="0"/>
          <w:sz w:val="28"/>
          <w:szCs w:val="28"/>
        </w:rPr>
        <w:t xml:space="preserve">В соответствии с п. 34 Методических указаний N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w:t>
      </w:r>
      <w:r w:rsidRPr="00321070">
        <w:rPr>
          <w:snapToGrid w:val="0"/>
          <w:sz w:val="28"/>
          <w:szCs w:val="28"/>
        </w:rPr>
        <w:lastRenderedPageBreak/>
        <w:t>40 Методических указаний и в течение этого периода не пересматриваются, если иное не предусмотрено пунктом 50 настоящих Методических указаний.</w:t>
      </w:r>
    </w:p>
    <w:p w14:paraId="2438E899" w14:textId="77777777" w:rsidR="00321070" w:rsidRPr="00321070" w:rsidRDefault="00321070" w:rsidP="00321070">
      <w:pPr>
        <w:ind w:firstLine="709"/>
        <w:jc w:val="both"/>
        <w:rPr>
          <w:snapToGrid w:val="0"/>
          <w:sz w:val="28"/>
          <w:szCs w:val="28"/>
        </w:rPr>
      </w:pPr>
      <w:r w:rsidRPr="00321070">
        <w:rPr>
          <w:snapToGrid w:val="0"/>
          <w:sz w:val="28"/>
          <w:szCs w:val="28"/>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36400515" w14:textId="77777777" w:rsidR="00321070" w:rsidRPr="00321070" w:rsidRDefault="00321070" w:rsidP="00321070">
      <w:pPr>
        <w:ind w:firstLine="709"/>
        <w:jc w:val="both"/>
        <w:rPr>
          <w:snapToGrid w:val="0"/>
          <w:sz w:val="28"/>
          <w:szCs w:val="28"/>
        </w:rPr>
      </w:pPr>
      <w:r w:rsidRPr="00321070">
        <w:rPr>
          <w:snapToGrid w:val="0"/>
          <w:sz w:val="28"/>
          <w:szCs w:val="28"/>
        </w:rPr>
        <w:t>Согласно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510FC5C1" w14:textId="77777777" w:rsidR="00321070" w:rsidRPr="00321070" w:rsidRDefault="00321070" w:rsidP="00321070">
      <w:pPr>
        <w:ind w:firstLine="709"/>
        <w:jc w:val="both"/>
        <w:rPr>
          <w:snapToGrid w:val="0"/>
          <w:sz w:val="28"/>
          <w:szCs w:val="28"/>
        </w:rPr>
      </w:pPr>
      <w:r w:rsidRPr="00321070">
        <w:rPr>
          <w:snapToGrid w:val="0"/>
          <w:sz w:val="28"/>
          <w:szCs w:val="28"/>
        </w:rPr>
        <w:t>Эксперты отмечают, что для предыдущего оператора данной системы теплоснабжения (МУП «Тепло-Темир») тарифы впервые утверждены 19 ноября 2019 года на 2019 -2020 годы. Соответственно динамику за последние 3 года рассчитать не представляется возможным.</w:t>
      </w:r>
    </w:p>
    <w:p w14:paraId="65224FC2" w14:textId="77777777" w:rsidR="00321070" w:rsidRPr="00321070" w:rsidRDefault="00321070" w:rsidP="00321070">
      <w:pPr>
        <w:ind w:firstLine="709"/>
        <w:jc w:val="both"/>
        <w:rPr>
          <w:snapToGrid w:val="0"/>
          <w:sz w:val="28"/>
          <w:szCs w:val="28"/>
        </w:rPr>
      </w:pPr>
      <w:r w:rsidRPr="00321070">
        <w:rPr>
          <w:snapToGrid w:val="0"/>
          <w:sz w:val="28"/>
          <w:szCs w:val="28"/>
        </w:rPr>
        <w:t xml:space="preserve">Поэтому экспертами принят фактический расход воды по факту 2020 года по МУП «Тепло-Темир» (единственный полный год хозяйственной деятельности предприятия) на уровне 45,88 тыс. м3. Но в связи с тем, что предложения предприятия меньше факта 2020 года, эксперты согласились с предложением предприятия (27,65 тыс. м3). Данный объем рассчитан на уровне нормативного показателя для предыдущего оператора данной системы теплоснабжения. </w:t>
      </w:r>
    </w:p>
    <w:p w14:paraId="705AACBA" w14:textId="77777777" w:rsidR="00321070" w:rsidRPr="00321070" w:rsidRDefault="00321070" w:rsidP="00321070">
      <w:pPr>
        <w:ind w:firstLine="709"/>
        <w:jc w:val="both"/>
        <w:rPr>
          <w:snapToGrid w:val="0"/>
          <w:sz w:val="28"/>
          <w:szCs w:val="28"/>
        </w:rPr>
      </w:pPr>
      <w:r w:rsidRPr="00321070">
        <w:rPr>
          <w:snapToGrid w:val="0"/>
          <w:sz w:val="28"/>
          <w:szCs w:val="28"/>
        </w:rPr>
        <w:t xml:space="preserve">В соответствии с </w:t>
      </w:r>
      <w:proofErr w:type="spellStart"/>
      <w:r w:rsidRPr="00321070">
        <w:rPr>
          <w:snapToGrid w:val="0"/>
          <w:sz w:val="28"/>
          <w:szCs w:val="28"/>
        </w:rPr>
        <w:t>пп</w:t>
      </w:r>
      <w:proofErr w:type="spellEnd"/>
      <w:r w:rsidRPr="00321070">
        <w:rPr>
          <w:snapToGrid w:val="0"/>
          <w:sz w:val="28"/>
          <w:szCs w:val="28"/>
        </w:rPr>
        <w:t xml:space="preserve">. а пункта 28 Основ ценообразования цена воды определена экспертами согласно постановления РЭК Кемеровской области от 06.02.2018 № 27 «Об утверждении производственной программы в сфере водоснабжения питьевой водой и об установлении тарифов на питьевую воду ООО «Водоканал» (Таштагольский муниципальный район)» (в редакции постановления от 10.11.2020 № 337), на уровне: с 01.01.2021 – 32,42 руб./м3; с 01.07.2021 – 32,42 руб./м3). </w:t>
      </w:r>
    </w:p>
    <w:p w14:paraId="61A140F2" w14:textId="77777777" w:rsidR="00321070" w:rsidRPr="00321070" w:rsidRDefault="00321070" w:rsidP="00321070">
      <w:pPr>
        <w:ind w:firstLine="709"/>
        <w:jc w:val="both"/>
        <w:rPr>
          <w:snapToGrid w:val="0"/>
          <w:sz w:val="28"/>
          <w:szCs w:val="28"/>
        </w:rPr>
      </w:pPr>
      <w:r w:rsidRPr="00321070">
        <w:rPr>
          <w:snapToGrid w:val="0"/>
          <w:sz w:val="28"/>
          <w:szCs w:val="28"/>
        </w:rPr>
        <w:t>Таким образом, расходы на холодную воду составили 896,54 тыс. руб. (27,65 тыс. м3 * 32,42 руб./м3).</w:t>
      </w:r>
    </w:p>
    <w:p w14:paraId="02457AFB" w14:textId="77777777" w:rsidR="00321070" w:rsidRPr="00321070" w:rsidRDefault="00321070" w:rsidP="00321070">
      <w:pPr>
        <w:ind w:firstLine="709"/>
        <w:jc w:val="both"/>
        <w:rPr>
          <w:snapToGrid w:val="0"/>
          <w:sz w:val="28"/>
          <w:szCs w:val="28"/>
        </w:rPr>
      </w:pPr>
      <w:r w:rsidRPr="00321070">
        <w:rPr>
          <w:snapToGrid w:val="0"/>
          <w:sz w:val="28"/>
          <w:szCs w:val="28"/>
        </w:rPr>
        <w:t>Корректировка расходов относительно предложений предприятия, в сторону снижения составила 35,86 тыс. руб., в связи с корректировкой цены воды в сторону снижения.</w:t>
      </w:r>
    </w:p>
    <w:p w14:paraId="3E8B9459" w14:textId="77777777" w:rsidR="00321070" w:rsidRPr="00321070" w:rsidRDefault="00321070" w:rsidP="00321070">
      <w:pPr>
        <w:ind w:firstLine="709"/>
        <w:jc w:val="both"/>
        <w:rPr>
          <w:snapToGrid w:val="0"/>
          <w:sz w:val="28"/>
          <w:szCs w:val="28"/>
        </w:rPr>
      </w:pPr>
      <w:r w:rsidRPr="00321070">
        <w:rPr>
          <w:snapToGrid w:val="0"/>
          <w:sz w:val="28"/>
          <w:szCs w:val="28"/>
        </w:rPr>
        <w:t>Расходы на холодную воду на 2022-2031 гг. рассчитаны с учетом индекса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№2 к экспертному заключению (строка 13 раздела энергетические ресурсы).</w:t>
      </w:r>
    </w:p>
    <w:p w14:paraId="0BC6F7C6" w14:textId="77777777" w:rsidR="00321070" w:rsidRPr="00321070" w:rsidRDefault="00321070" w:rsidP="00321070">
      <w:pPr>
        <w:ind w:firstLine="709"/>
        <w:jc w:val="both"/>
        <w:rPr>
          <w:snapToGrid w:val="0"/>
          <w:sz w:val="28"/>
          <w:szCs w:val="28"/>
        </w:rPr>
      </w:pPr>
    </w:p>
    <w:p w14:paraId="6B1C1E73" w14:textId="77777777" w:rsidR="00321070" w:rsidRPr="00321070" w:rsidRDefault="00321070" w:rsidP="00321070">
      <w:pPr>
        <w:keepNext/>
        <w:keepLines/>
        <w:jc w:val="center"/>
        <w:outlineLvl w:val="1"/>
        <w:rPr>
          <w:rFonts w:eastAsia="Calibri"/>
          <w:b/>
          <w:sz w:val="28"/>
          <w:szCs w:val="28"/>
          <w:lang w:eastAsia="en-US"/>
        </w:rPr>
      </w:pPr>
      <w:bookmarkStart w:id="30" w:name="_Toc81556558"/>
      <w:r w:rsidRPr="00321070">
        <w:rPr>
          <w:rFonts w:eastAsia="Calibri"/>
          <w:b/>
          <w:sz w:val="28"/>
          <w:szCs w:val="28"/>
          <w:lang w:eastAsia="en-US"/>
        </w:rPr>
        <w:t>Расходы на теплоноситель</w:t>
      </w:r>
      <w:bookmarkEnd w:id="30"/>
    </w:p>
    <w:p w14:paraId="30C91279" w14:textId="77777777" w:rsidR="00321070" w:rsidRPr="00321070" w:rsidRDefault="00321070" w:rsidP="00321070">
      <w:pPr>
        <w:ind w:firstLine="709"/>
        <w:jc w:val="both"/>
        <w:rPr>
          <w:snapToGrid w:val="0"/>
          <w:sz w:val="28"/>
          <w:szCs w:val="28"/>
        </w:rPr>
      </w:pPr>
      <w:r w:rsidRPr="00321070">
        <w:rPr>
          <w:snapToGrid w:val="0"/>
          <w:sz w:val="28"/>
          <w:szCs w:val="28"/>
        </w:rPr>
        <w:t>Предприятием не заявлены расходы по статье.</w:t>
      </w:r>
    </w:p>
    <w:p w14:paraId="2CD666A1" w14:textId="77777777" w:rsidR="00321070" w:rsidRPr="00321070" w:rsidRDefault="00321070" w:rsidP="00321070">
      <w:pPr>
        <w:ind w:firstLine="709"/>
        <w:jc w:val="both"/>
        <w:rPr>
          <w:snapToGrid w:val="0"/>
          <w:sz w:val="28"/>
          <w:szCs w:val="28"/>
        </w:rPr>
      </w:pPr>
    </w:p>
    <w:p w14:paraId="382BEA95" w14:textId="77777777" w:rsidR="00321070" w:rsidRPr="00321070" w:rsidRDefault="00321070" w:rsidP="00321070">
      <w:pPr>
        <w:keepNext/>
        <w:keepLines/>
        <w:jc w:val="center"/>
        <w:outlineLvl w:val="1"/>
        <w:rPr>
          <w:rFonts w:eastAsia="Calibri"/>
          <w:b/>
          <w:sz w:val="28"/>
          <w:szCs w:val="28"/>
          <w:lang w:eastAsia="en-US"/>
        </w:rPr>
      </w:pPr>
      <w:bookmarkStart w:id="31" w:name="_Toc81556559"/>
      <w:r w:rsidRPr="00321070">
        <w:rPr>
          <w:rFonts w:eastAsia="Calibri"/>
          <w:b/>
          <w:sz w:val="28"/>
          <w:szCs w:val="28"/>
          <w:lang w:eastAsia="en-US"/>
        </w:rPr>
        <w:t>Неснижаемый запас топлива</w:t>
      </w:r>
      <w:bookmarkEnd w:id="31"/>
    </w:p>
    <w:p w14:paraId="07D32389" w14:textId="77777777" w:rsidR="00321070" w:rsidRPr="00321070" w:rsidRDefault="00321070" w:rsidP="00321070">
      <w:pPr>
        <w:ind w:firstLine="709"/>
        <w:jc w:val="both"/>
        <w:rPr>
          <w:snapToGrid w:val="0"/>
          <w:sz w:val="28"/>
          <w:szCs w:val="28"/>
        </w:rPr>
      </w:pPr>
      <w:r w:rsidRPr="00321070">
        <w:rPr>
          <w:snapToGrid w:val="0"/>
          <w:sz w:val="28"/>
          <w:szCs w:val="28"/>
        </w:rPr>
        <w:t>Предприятием не заявлены расходы по статье.</w:t>
      </w:r>
    </w:p>
    <w:p w14:paraId="4A06E43C" w14:textId="77777777" w:rsidR="00321070" w:rsidRPr="00321070" w:rsidRDefault="00321070" w:rsidP="00321070">
      <w:pPr>
        <w:ind w:firstLine="709"/>
        <w:jc w:val="both"/>
        <w:rPr>
          <w:snapToGrid w:val="0"/>
          <w:sz w:val="28"/>
          <w:szCs w:val="28"/>
        </w:rPr>
      </w:pPr>
    </w:p>
    <w:p w14:paraId="056EA4BF" w14:textId="77777777" w:rsidR="00321070" w:rsidRPr="00321070" w:rsidRDefault="00321070" w:rsidP="00321070">
      <w:pPr>
        <w:ind w:firstLine="709"/>
        <w:jc w:val="both"/>
        <w:rPr>
          <w:snapToGrid w:val="0"/>
          <w:sz w:val="28"/>
          <w:szCs w:val="28"/>
        </w:rPr>
      </w:pPr>
      <w:r w:rsidRPr="00321070">
        <w:rPr>
          <w:snapToGrid w:val="0"/>
          <w:sz w:val="28"/>
          <w:szCs w:val="28"/>
        </w:rPr>
        <w:lastRenderedPageBreak/>
        <w:t>Всего расходы на приобретение энергетических ресурсов на 2021 год составили 26117,50 тыс. руб.</w:t>
      </w:r>
    </w:p>
    <w:p w14:paraId="00B2E9CA" w14:textId="77777777" w:rsidR="00321070" w:rsidRPr="00321070" w:rsidRDefault="00321070" w:rsidP="00321070">
      <w:pPr>
        <w:tabs>
          <w:tab w:val="left" w:pos="1134"/>
        </w:tabs>
        <w:ind w:firstLine="709"/>
        <w:jc w:val="both"/>
        <w:rPr>
          <w:b/>
          <w:sz w:val="28"/>
          <w:szCs w:val="28"/>
        </w:rPr>
      </w:pPr>
      <w:r w:rsidRPr="00321070">
        <w:rPr>
          <w:sz w:val="28"/>
          <w:szCs w:val="28"/>
        </w:rPr>
        <w:t>Величина расходов на приобретение энергетических ресурсов на 2021 год приведена в таблице 3.</w:t>
      </w:r>
    </w:p>
    <w:p w14:paraId="6ABF98E9" w14:textId="77777777" w:rsidR="00321070" w:rsidRPr="00321070" w:rsidRDefault="00321070" w:rsidP="00321070">
      <w:pPr>
        <w:tabs>
          <w:tab w:val="left" w:pos="1890"/>
        </w:tabs>
        <w:spacing w:line="360" w:lineRule="auto"/>
        <w:ind w:left="8081" w:right="142" w:hanging="8081"/>
        <w:jc w:val="right"/>
        <w:rPr>
          <w:sz w:val="28"/>
          <w:szCs w:val="28"/>
        </w:rPr>
      </w:pPr>
      <w:r w:rsidRPr="00321070">
        <w:rPr>
          <w:sz w:val="28"/>
          <w:szCs w:val="28"/>
        </w:rPr>
        <w:t>Таблица 3</w:t>
      </w:r>
    </w:p>
    <w:p w14:paraId="535A1B21" w14:textId="77777777" w:rsidR="00321070" w:rsidRPr="00321070" w:rsidRDefault="00321070" w:rsidP="00321070">
      <w:pPr>
        <w:tabs>
          <w:tab w:val="left" w:pos="1134"/>
        </w:tabs>
        <w:ind w:firstLine="709"/>
        <w:jc w:val="center"/>
        <w:rPr>
          <w:b/>
          <w:sz w:val="28"/>
          <w:szCs w:val="28"/>
        </w:rPr>
      </w:pPr>
      <w:bookmarkStart w:id="32" w:name="_Toc21094969"/>
      <w:bookmarkStart w:id="33" w:name="_Toc24891745"/>
      <w:r w:rsidRPr="00321070">
        <w:rPr>
          <w:b/>
          <w:sz w:val="28"/>
          <w:szCs w:val="28"/>
        </w:rPr>
        <w:t xml:space="preserve">Реестр расходов на приобретение энергетических ресурсов, </w:t>
      </w:r>
      <w:r w:rsidRPr="00321070">
        <w:rPr>
          <w:b/>
          <w:sz w:val="28"/>
          <w:szCs w:val="28"/>
        </w:rPr>
        <w:br/>
        <w:t xml:space="preserve">холодной воды и теплоносителя </w:t>
      </w:r>
      <w:bookmarkEnd w:id="32"/>
      <w:r w:rsidRPr="00321070">
        <w:rPr>
          <w:b/>
          <w:sz w:val="28"/>
          <w:szCs w:val="28"/>
        </w:rPr>
        <w:t>на тепловую энергии на 2021 год</w:t>
      </w:r>
      <w:bookmarkEnd w:id="33"/>
    </w:p>
    <w:p w14:paraId="42CFA94A" w14:textId="77777777" w:rsidR="00321070" w:rsidRPr="00321070" w:rsidRDefault="00321070" w:rsidP="00321070">
      <w:pPr>
        <w:tabs>
          <w:tab w:val="left" w:pos="1134"/>
        </w:tabs>
        <w:ind w:firstLine="709"/>
        <w:jc w:val="center"/>
        <w:rPr>
          <w:b/>
          <w:sz w:val="28"/>
          <w:szCs w:val="28"/>
        </w:rPr>
      </w:pPr>
      <w:r w:rsidRPr="00321070">
        <w:rPr>
          <w:b/>
          <w:sz w:val="28"/>
          <w:szCs w:val="28"/>
        </w:rPr>
        <w:t>(Приложение 5.4 к Методическим указаниям)</w:t>
      </w:r>
    </w:p>
    <w:p w14:paraId="339E4FBB" w14:textId="77777777" w:rsidR="00321070" w:rsidRPr="00321070" w:rsidRDefault="00321070" w:rsidP="00321070">
      <w:pPr>
        <w:spacing w:line="360" w:lineRule="auto"/>
        <w:ind w:right="142" w:firstLine="851"/>
        <w:jc w:val="right"/>
        <w:rPr>
          <w:sz w:val="28"/>
          <w:szCs w:val="28"/>
        </w:rPr>
      </w:pPr>
      <w:r w:rsidRPr="00321070">
        <w:rPr>
          <w:sz w:val="28"/>
          <w:szCs w:val="28"/>
        </w:rPr>
        <w:t>тыс. руб.</w:t>
      </w:r>
    </w:p>
    <w:tbl>
      <w:tblPr>
        <w:tblpPr w:leftFromText="180" w:rightFromText="180" w:vertAnchor="text" w:horzAnchor="margin" w:tblpX="108" w:tblpY="42"/>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29"/>
        <w:gridCol w:w="1828"/>
        <w:gridCol w:w="1828"/>
        <w:gridCol w:w="2163"/>
      </w:tblGrid>
      <w:tr w:rsidR="00321070" w:rsidRPr="00321070" w14:paraId="7AFB42BB" w14:textId="77777777" w:rsidTr="008337BE">
        <w:trPr>
          <w:trHeight w:val="543"/>
        </w:trPr>
        <w:tc>
          <w:tcPr>
            <w:tcW w:w="658" w:type="dxa"/>
            <w:shd w:val="clear" w:color="auto" w:fill="auto"/>
            <w:vAlign w:val="center"/>
            <w:hideMark/>
          </w:tcPr>
          <w:p w14:paraId="5B657639" w14:textId="77777777" w:rsidR="00321070" w:rsidRPr="00321070" w:rsidRDefault="00321070" w:rsidP="00321070">
            <w:pPr>
              <w:jc w:val="center"/>
              <w:rPr>
                <w:sz w:val="20"/>
                <w:szCs w:val="20"/>
              </w:rPr>
            </w:pPr>
            <w:r w:rsidRPr="00321070">
              <w:rPr>
                <w:sz w:val="20"/>
                <w:szCs w:val="20"/>
              </w:rPr>
              <w:t>№ п/п</w:t>
            </w:r>
          </w:p>
        </w:tc>
        <w:tc>
          <w:tcPr>
            <w:tcW w:w="3329" w:type="dxa"/>
            <w:shd w:val="clear" w:color="auto" w:fill="auto"/>
            <w:vAlign w:val="center"/>
            <w:hideMark/>
          </w:tcPr>
          <w:p w14:paraId="5E7558E0" w14:textId="77777777" w:rsidR="00321070" w:rsidRPr="00321070" w:rsidRDefault="00321070" w:rsidP="00321070">
            <w:pPr>
              <w:jc w:val="center"/>
              <w:rPr>
                <w:sz w:val="20"/>
                <w:szCs w:val="20"/>
              </w:rPr>
            </w:pPr>
            <w:r w:rsidRPr="00321070">
              <w:rPr>
                <w:sz w:val="20"/>
                <w:szCs w:val="20"/>
              </w:rPr>
              <w:t>Наименование ресурса</w:t>
            </w:r>
          </w:p>
        </w:tc>
        <w:tc>
          <w:tcPr>
            <w:tcW w:w="1828" w:type="dxa"/>
            <w:shd w:val="clear" w:color="auto" w:fill="auto"/>
            <w:vAlign w:val="center"/>
            <w:hideMark/>
          </w:tcPr>
          <w:p w14:paraId="56DF5FFE" w14:textId="77777777" w:rsidR="00321070" w:rsidRPr="00321070" w:rsidRDefault="00321070" w:rsidP="00321070">
            <w:pPr>
              <w:jc w:val="center"/>
              <w:rPr>
                <w:sz w:val="20"/>
                <w:szCs w:val="20"/>
              </w:rPr>
            </w:pPr>
            <w:r w:rsidRPr="00321070">
              <w:rPr>
                <w:sz w:val="20"/>
                <w:szCs w:val="20"/>
              </w:rPr>
              <w:t>Предложение предприятия на 2021 год</w:t>
            </w:r>
          </w:p>
        </w:tc>
        <w:tc>
          <w:tcPr>
            <w:tcW w:w="1828" w:type="dxa"/>
          </w:tcPr>
          <w:p w14:paraId="52726C36" w14:textId="77777777" w:rsidR="00321070" w:rsidRPr="00321070" w:rsidRDefault="00321070" w:rsidP="00321070">
            <w:pPr>
              <w:jc w:val="center"/>
              <w:rPr>
                <w:sz w:val="20"/>
                <w:szCs w:val="20"/>
              </w:rPr>
            </w:pPr>
          </w:p>
          <w:p w14:paraId="0AAE44C3" w14:textId="77777777" w:rsidR="00321070" w:rsidRPr="00321070" w:rsidRDefault="00321070" w:rsidP="00321070">
            <w:pPr>
              <w:jc w:val="center"/>
              <w:rPr>
                <w:sz w:val="20"/>
                <w:szCs w:val="20"/>
              </w:rPr>
            </w:pPr>
            <w:r w:rsidRPr="00321070">
              <w:rPr>
                <w:sz w:val="20"/>
                <w:szCs w:val="20"/>
              </w:rPr>
              <w:t>Предложение экспертов на 2021 год</w:t>
            </w:r>
          </w:p>
        </w:tc>
        <w:tc>
          <w:tcPr>
            <w:tcW w:w="2163" w:type="dxa"/>
          </w:tcPr>
          <w:p w14:paraId="5A90AAF4" w14:textId="77777777" w:rsidR="00321070" w:rsidRPr="00321070" w:rsidRDefault="00321070" w:rsidP="00321070">
            <w:pPr>
              <w:jc w:val="center"/>
              <w:rPr>
                <w:sz w:val="20"/>
                <w:szCs w:val="20"/>
              </w:rPr>
            </w:pPr>
            <w:r w:rsidRPr="00321070">
              <w:rPr>
                <w:sz w:val="20"/>
                <w:szCs w:val="20"/>
              </w:rPr>
              <w:t>Корректировка к предложению предприятия, +/-</w:t>
            </w:r>
          </w:p>
        </w:tc>
      </w:tr>
      <w:tr w:rsidR="00321070" w:rsidRPr="00321070" w14:paraId="34191580" w14:textId="77777777" w:rsidTr="008337BE">
        <w:trPr>
          <w:trHeight w:val="11"/>
        </w:trPr>
        <w:tc>
          <w:tcPr>
            <w:tcW w:w="658" w:type="dxa"/>
            <w:shd w:val="clear" w:color="auto" w:fill="auto"/>
            <w:vAlign w:val="center"/>
            <w:hideMark/>
          </w:tcPr>
          <w:p w14:paraId="143BF5F3" w14:textId="77777777" w:rsidR="00321070" w:rsidRPr="00321070" w:rsidRDefault="00321070" w:rsidP="00321070">
            <w:pPr>
              <w:spacing w:line="360" w:lineRule="auto"/>
              <w:jc w:val="center"/>
              <w:rPr>
                <w:sz w:val="20"/>
                <w:szCs w:val="20"/>
              </w:rPr>
            </w:pPr>
            <w:r w:rsidRPr="00321070">
              <w:rPr>
                <w:sz w:val="20"/>
                <w:szCs w:val="20"/>
              </w:rPr>
              <w:t>1</w:t>
            </w:r>
          </w:p>
        </w:tc>
        <w:tc>
          <w:tcPr>
            <w:tcW w:w="3329" w:type="dxa"/>
            <w:shd w:val="clear" w:color="auto" w:fill="auto"/>
            <w:vAlign w:val="center"/>
            <w:hideMark/>
          </w:tcPr>
          <w:p w14:paraId="5B57220C" w14:textId="77777777" w:rsidR="00321070" w:rsidRPr="00321070" w:rsidRDefault="00321070" w:rsidP="00321070">
            <w:pPr>
              <w:jc w:val="center"/>
              <w:rPr>
                <w:sz w:val="20"/>
                <w:szCs w:val="20"/>
              </w:rPr>
            </w:pPr>
            <w:r w:rsidRPr="00321070">
              <w:rPr>
                <w:sz w:val="20"/>
                <w:szCs w:val="20"/>
              </w:rPr>
              <w:t>Расходы на топливо</w:t>
            </w:r>
          </w:p>
        </w:tc>
        <w:tc>
          <w:tcPr>
            <w:tcW w:w="1828" w:type="dxa"/>
            <w:shd w:val="clear" w:color="auto" w:fill="auto"/>
          </w:tcPr>
          <w:p w14:paraId="38C21E18" w14:textId="77777777" w:rsidR="00321070" w:rsidRPr="00321070" w:rsidRDefault="00321070" w:rsidP="00321070">
            <w:pPr>
              <w:jc w:val="center"/>
              <w:rPr>
                <w:snapToGrid w:val="0"/>
              </w:rPr>
            </w:pPr>
            <w:r w:rsidRPr="00321070">
              <w:rPr>
                <w:snapToGrid w:val="0"/>
              </w:rPr>
              <w:t>16371,28</w:t>
            </w:r>
          </w:p>
        </w:tc>
        <w:tc>
          <w:tcPr>
            <w:tcW w:w="1828" w:type="dxa"/>
          </w:tcPr>
          <w:p w14:paraId="0A09629A" w14:textId="77777777" w:rsidR="00321070" w:rsidRPr="00321070" w:rsidRDefault="00321070" w:rsidP="00321070">
            <w:pPr>
              <w:jc w:val="center"/>
              <w:rPr>
                <w:snapToGrid w:val="0"/>
              </w:rPr>
            </w:pPr>
            <w:r w:rsidRPr="00321070">
              <w:rPr>
                <w:snapToGrid w:val="0"/>
              </w:rPr>
              <w:t>15129,99</w:t>
            </w:r>
          </w:p>
        </w:tc>
        <w:tc>
          <w:tcPr>
            <w:tcW w:w="2163" w:type="dxa"/>
          </w:tcPr>
          <w:p w14:paraId="2518664B" w14:textId="77777777" w:rsidR="00321070" w:rsidRPr="00321070" w:rsidRDefault="00321070" w:rsidP="00321070">
            <w:pPr>
              <w:jc w:val="center"/>
              <w:rPr>
                <w:snapToGrid w:val="0"/>
              </w:rPr>
            </w:pPr>
            <w:r w:rsidRPr="00321070">
              <w:rPr>
                <w:snapToGrid w:val="0"/>
              </w:rPr>
              <w:t>-1241,29</w:t>
            </w:r>
          </w:p>
        </w:tc>
      </w:tr>
      <w:tr w:rsidR="00321070" w:rsidRPr="00321070" w14:paraId="7BFE4722" w14:textId="77777777" w:rsidTr="008337BE">
        <w:trPr>
          <w:trHeight w:val="11"/>
        </w:trPr>
        <w:tc>
          <w:tcPr>
            <w:tcW w:w="658" w:type="dxa"/>
            <w:shd w:val="clear" w:color="auto" w:fill="auto"/>
            <w:vAlign w:val="center"/>
            <w:hideMark/>
          </w:tcPr>
          <w:p w14:paraId="415AA990" w14:textId="77777777" w:rsidR="00321070" w:rsidRPr="00321070" w:rsidRDefault="00321070" w:rsidP="00321070">
            <w:pPr>
              <w:spacing w:line="360" w:lineRule="auto"/>
              <w:jc w:val="center"/>
              <w:rPr>
                <w:sz w:val="20"/>
                <w:szCs w:val="20"/>
              </w:rPr>
            </w:pPr>
            <w:r w:rsidRPr="00321070">
              <w:rPr>
                <w:sz w:val="20"/>
                <w:szCs w:val="20"/>
              </w:rPr>
              <w:t>2</w:t>
            </w:r>
          </w:p>
        </w:tc>
        <w:tc>
          <w:tcPr>
            <w:tcW w:w="3329" w:type="dxa"/>
            <w:shd w:val="clear" w:color="auto" w:fill="auto"/>
            <w:vAlign w:val="center"/>
            <w:hideMark/>
          </w:tcPr>
          <w:p w14:paraId="4E27DFE4" w14:textId="77777777" w:rsidR="00321070" w:rsidRPr="00321070" w:rsidRDefault="00321070" w:rsidP="00321070">
            <w:pPr>
              <w:jc w:val="center"/>
              <w:rPr>
                <w:sz w:val="20"/>
                <w:szCs w:val="20"/>
              </w:rPr>
            </w:pPr>
            <w:r w:rsidRPr="00321070">
              <w:rPr>
                <w:sz w:val="20"/>
                <w:szCs w:val="20"/>
              </w:rPr>
              <w:t>Расходы на электрическую энергию</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6AC4FADA" w14:textId="77777777" w:rsidR="00321070" w:rsidRPr="00321070" w:rsidRDefault="00321070" w:rsidP="00321070">
            <w:pPr>
              <w:jc w:val="center"/>
              <w:rPr>
                <w:snapToGrid w:val="0"/>
              </w:rPr>
            </w:pPr>
            <w:r w:rsidRPr="00321070">
              <w:rPr>
                <w:snapToGrid w:val="0"/>
              </w:rPr>
              <w:t>11735,45</w:t>
            </w:r>
          </w:p>
        </w:tc>
        <w:tc>
          <w:tcPr>
            <w:tcW w:w="1828" w:type="dxa"/>
          </w:tcPr>
          <w:p w14:paraId="21D872E9" w14:textId="77777777" w:rsidR="00321070" w:rsidRPr="00321070" w:rsidRDefault="00321070" w:rsidP="00321070">
            <w:pPr>
              <w:jc w:val="center"/>
              <w:rPr>
                <w:snapToGrid w:val="0"/>
              </w:rPr>
            </w:pPr>
            <w:r w:rsidRPr="00321070">
              <w:rPr>
                <w:snapToGrid w:val="0"/>
              </w:rPr>
              <w:t>10090,97</w:t>
            </w:r>
          </w:p>
        </w:tc>
        <w:tc>
          <w:tcPr>
            <w:tcW w:w="2163" w:type="dxa"/>
          </w:tcPr>
          <w:p w14:paraId="07BD15E9" w14:textId="77777777" w:rsidR="00321070" w:rsidRPr="00321070" w:rsidRDefault="00321070" w:rsidP="00321070">
            <w:pPr>
              <w:jc w:val="center"/>
              <w:rPr>
                <w:snapToGrid w:val="0"/>
              </w:rPr>
            </w:pPr>
            <w:r w:rsidRPr="00321070">
              <w:rPr>
                <w:snapToGrid w:val="0"/>
              </w:rPr>
              <w:t>-1644,48</w:t>
            </w:r>
          </w:p>
        </w:tc>
      </w:tr>
      <w:tr w:rsidR="00321070" w:rsidRPr="00321070" w14:paraId="52588A2B" w14:textId="77777777" w:rsidTr="008337BE">
        <w:trPr>
          <w:trHeight w:val="11"/>
        </w:trPr>
        <w:tc>
          <w:tcPr>
            <w:tcW w:w="658" w:type="dxa"/>
            <w:shd w:val="clear" w:color="auto" w:fill="auto"/>
            <w:vAlign w:val="center"/>
            <w:hideMark/>
          </w:tcPr>
          <w:p w14:paraId="64FBEC18" w14:textId="77777777" w:rsidR="00321070" w:rsidRPr="00321070" w:rsidRDefault="00321070" w:rsidP="00321070">
            <w:pPr>
              <w:spacing w:line="360" w:lineRule="auto"/>
              <w:jc w:val="center"/>
              <w:rPr>
                <w:sz w:val="20"/>
                <w:szCs w:val="20"/>
              </w:rPr>
            </w:pPr>
            <w:r w:rsidRPr="00321070">
              <w:rPr>
                <w:sz w:val="20"/>
                <w:szCs w:val="20"/>
              </w:rPr>
              <w:t>3</w:t>
            </w:r>
          </w:p>
        </w:tc>
        <w:tc>
          <w:tcPr>
            <w:tcW w:w="3329" w:type="dxa"/>
            <w:shd w:val="clear" w:color="auto" w:fill="auto"/>
            <w:vAlign w:val="center"/>
            <w:hideMark/>
          </w:tcPr>
          <w:p w14:paraId="2F9D4197" w14:textId="77777777" w:rsidR="00321070" w:rsidRPr="00321070" w:rsidRDefault="00321070" w:rsidP="00321070">
            <w:pPr>
              <w:jc w:val="center"/>
              <w:rPr>
                <w:sz w:val="20"/>
                <w:szCs w:val="20"/>
              </w:rPr>
            </w:pPr>
            <w:r w:rsidRPr="00321070">
              <w:rPr>
                <w:sz w:val="20"/>
                <w:szCs w:val="20"/>
              </w:rPr>
              <w:t>Расходы на теплоноситель</w:t>
            </w:r>
          </w:p>
        </w:tc>
        <w:tc>
          <w:tcPr>
            <w:tcW w:w="1828" w:type="dxa"/>
            <w:tcBorders>
              <w:bottom w:val="single" w:sz="4" w:space="0" w:color="auto"/>
            </w:tcBorders>
            <w:shd w:val="clear" w:color="auto" w:fill="auto"/>
            <w:vAlign w:val="center"/>
          </w:tcPr>
          <w:p w14:paraId="3EEA14C6" w14:textId="77777777" w:rsidR="00321070" w:rsidRPr="00321070" w:rsidRDefault="00321070" w:rsidP="00321070">
            <w:pPr>
              <w:jc w:val="center"/>
            </w:pPr>
            <w:r w:rsidRPr="00321070">
              <w:t>0,00</w:t>
            </w:r>
          </w:p>
        </w:tc>
        <w:tc>
          <w:tcPr>
            <w:tcW w:w="1828" w:type="dxa"/>
            <w:tcBorders>
              <w:bottom w:val="single" w:sz="4" w:space="0" w:color="auto"/>
            </w:tcBorders>
          </w:tcPr>
          <w:p w14:paraId="352BBE61" w14:textId="77777777" w:rsidR="00321070" w:rsidRPr="00321070" w:rsidRDefault="00321070" w:rsidP="00321070">
            <w:pPr>
              <w:jc w:val="center"/>
              <w:rPr>
                <w:snapToGrid w:val="0"/>
              </w:rPr>
            </w:pPr>
            <w:r w:rsidRPr="00321070">
              <w:rPr>
                <w:snapToGrid w:val="0"/>
              </w:rPr>
              <w:t>0,00</w:t>
            </w:r>
          </w:p>
        </w:tc>
        <w:tc>
          <w:tcPr>
            <w:tcW w:w="2163" w:type="dxa"/>
            <w:tcBorders>
              <w:bottom w:val="single" w:sz="4" w:space="0" w:color="auto"/>
            </w:tcBorders>
          </w:tcPr>
          <w:p w14:paraId="6A336FE5" w14:textId="77777777" w:rsidR="00321070" w:rsidRPr="00321070" w:rsidRDefault="00321070" w:rsidP="00321070">
            <w:pPr>
              <w:jc w:val="center"/>
              <w:rPr>
                <w:snapToGrid w:val="0"/>
              </w:rPr>
            </w:pPr>
            <w:r w:rsidRPr="00321070">
              <w:rPr>
                <w:snapToGrid w:val="0"/>
              </w:rPr>
              <w:t>0,00</w:t>
            </w:r>
          </w:p>
        </w:tc>
      </w:tr>
      <w:tr w:rsidR="00321070" w:rsidRPr="00321070" w14:paraId="5A2A4FEB" w14:textId="77777777" w:rsidTr="008337BE">
        <w:trPr>
          <w:trHeight w:val="11"/>
        </w:trPr>
        <w:tc>
          <w:tcPr>
            <w:tcW w:w="658" w:type="dxa"/>
            <w:shd w:val="clear" w:color="auto" w:fill="auto"/>
            <w:vAlign w:val="center"/>
            <w:hideMark/>
          </w:tcPr>
          <w:p w14:paraId="29B975A1" w14:textId="77777777" w:rsidR="00321070" w:rsidRPr="00321070" w:rsidRDefault="00321070" w:rsidP="00321070">
            <w:pPr>
              <w:spacing w:line="360" w:lineRule="auto"/>
              <w:jc w:val="center"/>
              <w:rPr>
                <w:sz w:val="20"/>
                <w:szCs w:val="20"/>
              </w:rPr>
            </w:pPr>
            <w:r w:rsidRPr="00321070">
              <w:rPr>
                <w:sz w:val="20"/>
                <w:szCs w:val="20"/>
              </w:rPr>
              <w:t>4</w:t>
            </w:r>
          </w:p>
        </w:tc>
        <w:tc>
          <w:tcPr>
            <w:tcW w:w="3329" w:type="dxa"/>
            <w:shd w:val="clear" w:color="auto" w:fill="auto"/>
            <w:vAlign w:val="center"/>
            <w:hideMark/>
          </w:tcPr>
          <w:p w14:paraId="4AE26B71" w14:textId="77777777" w:rsidR="00321070" w:rsidRPr="00321070" w:rsidRDefault="00321070" w:rsidP="00321070">
            <w:pPr>
              <w:jc w:val="center"/>
              <w:rPr>
                <w:sz w:val="20"/>
                <w:szCs w:val="20"/>
              </w:rPr>
            </w:pPr>
            <w:r w:rsidRPr="00321070">
              <w:rPr>
                <w:sz w:val="20"/>
                <w:szCs w:val="20"/>
              </w:rPr>
              <w:t>Расходы на холодную воду</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6B40B29A" w14:textId="77777777" w:rsidR="00321070" w:rsidRPr="00321070" w:rsidRDefault="00321070" w:rsidP="00321070">
            <w:pPr>
              <w:jc w:val="center"/>
              <w:rPr>
                <w:snapToGrid w:val="0"/>
              </w:rPr>
            </w:pPr>
            <w:r w:rsidRPr="00321070">
              <w:rPr>
                <w:snapToGrid w:val="0"/>
              </w:rPr>
              <w:t>932,40</w:t>
            </w:r>
          </w:p>
        </w:tc>
        <w:tc>
          <w:tcPr>
            <w:tcW w:w="1828" w:type="dxa"/>
          </w:tcPr>
          <w:p w14:paraId="2C10B502" w14:textId="77777777" w:rsidR="00321070" w:rsidRPr="00321070" w:rsidRDefault="00321070" w:rsidP="00321070">
            <w:pPr>
              <w:jc w:val="center"/>
              <w:rPr>
                <w:snapToGrid w:val="0"/>
              </w:rPr>
            </w:pPr>
            <w:r w:rsidRPr="00321070">
              <w:rPr>
                <w:snapToGrid w:val="0"/>
              </w:rPr>
              <w:t>896,54</w:t>
            </w:r>
          </w:p>
        </w:tc>
        <w:tc>
          <w:tcPr>
            <w:tcW w:w="2163" w:type="dxa"/>
          </w:tcPr>
          <w:p w14:paraId="17FCD955" w14:textId="77777777" w:rsidR="00321070" w:rsidRPr="00321070" w:rsidRDefault="00321070" w:rsidP="00321070">
            <w:pPr>
              <w:jc w:val="center"/>
              <w:rPr>
                <w:snapToGrid w:val="0"/>
              </w:rPr>
            </w:pPr>
            <w:r w:rsidRPr="00321070">
              <w:rPr>
                <w:snapToGrid w:val="0"/>
              </w:rPr>
              <w:t>-35,86</w:t>
            </w:r>
          </w:p>
        </w:tc>
      </w:tr>
      <w:tr w:rsidR="00321070" w:rsidRPr="00321070" w14:paraId="290293EA" w14:textId="77777777" w:rsidTr="008337BE">
        <w:trPr>
          <w:trHeight w:val="11"/>
        </w:trPr>
        <w:tc>
          <w:tcPr>
            <w:tcW w:w="658" w:type="dxa"/>
            <w:shd w:val="clear" w:color="auto" w:fill="auto"/>
            <w:vAlign w:val="center"/>
            <w:hideMark/>
          </w:tcPr>
          <w:p w14:paraId="2448D37F" w14:textId="77777777" w:rsidR="00321070" w:rsidRPr="00321070" w:rsidRDefault="00321070" w:rsidP="00321070">
            <w:pPr>
              <w:spacing w:line="360" w:lineRule="auto"/>
              <w:jc w:val="center"/>
              <w:rPr>
                <w:sz w:val="20"/>
                <w:szCs w:val="20"/>
              </w:rPr>
            </w:pPr>
            <w:r w:rsidRPr="00321070">
              <w:rPr>
                <w:sz w:val="20"/>
                <w:szCs w:val="20"/>
              </w:rPr>
              <w:t>5</w:t>
            </w:r>
          </w:p>
        </w:tc>
        <w:tc>
          <w:tcPr>
            <w:tcW w:w="3329" w:type="dxa"/>
            <w:shd w:val="clear" w:color="auto" w:fill="auto"/>
            <w:vAlign w:val="center"/>
            <w:hideMark/>
          </w:tcPr>
          <w:p w14:paraId="18E682E9" w14:textId="77777777" w:rsidR="00321070" w:rsidRPr="00321070" w:rsidRDefault="00321070" w:rsidP="00321070">
            <w:pPr>
              <w:jc w:val="center"/>
              <w:rPr>
                <w:sz w:val="20"/>
                <w:szCs w:val="20"/>
              </w:rPr>
            </w:pPr>
            <w:proofErr w:type="gramStart"/>
            <w:r w:rsidRPr="00321070">
              <w:rPr>
                <w:sz w:val="20"/>
                <w:szCs w:val="20"/>
              </w:rPr>
              <w:t>Расходы</w:t>
            </w:r>
            <w:proofErr w:type="gramEnd"/>
            <w:r w:rsidRPr="00321070">
              <w:rPr>
                <w:sz w:val="20"/>
                <w:szCs w:val="20"/>
              </w:rPr>
              <w:t xml:space="preserve"> связанные с созданием нормативных запасов топлива, включая расходы по обслуживанию заемных средств</w:t>
            </w:r>
          </w:p>
        </w:tc>
        <w:tc>
          <w:tcPr>
            <w:tcW w:w="1828" w:type="dxa"/>
            <w:tcBorders>
              <w:bottom w:val="single" w:sz="4" w:space="0" w:color="auto"/>
            </w:tcBorders>
            <w:shd w:val="clear" w:color="auto" w:fill="auto"/>
          </w:tcPr>
          <w:p w14:paraId="5E38DAF7" w14:textId="77777777" w:rsidR="00321070" w:rsidRPr="00321070" w:rsidRDefault="00321070" w:rsidP="00321070">
            <w:pPr>
              <w:jc w:val="center"/>
              <w:rPr>
                <w:snapToGrid w:val="0"/>
              </w:rPr>
            </w:pPr>
            <w:r w:rsidRPr="00321070">
              <w:rPr>
                <w:snapToGrid w:val="0"/>
              </w:rPr>
              <w:t>0,00</w:t>
            </w:r>
          </w:p>
        </w:tc>
        <w:tc>
          <w:tcPr>
            <w:tcW w:w="1828" w:type="dxa"/>
            <w:tcBorders>
              <w:bottom w:val="single" w:sz="4" w:space="0" w:color="auto"/>
            </w:tcBorders>
          </w:tcPr>
          <w:p w14:paraId="46352A05" w14:textId="77777777" w:rsidR="00321070" w:rsidRPr="00321070" w:rsidRDefault="00321070" w:rsidP="00321070">
            <w:pPr>
              <w:jc w:val="center"/>
              <w:rPr>
                <w:snapToGrid w:val="0"/>
              </w:rPr>
            </w:pPr>
            <w:r w:rsidRPr="00321070">
              <w:rPr>
                <w:snapToGrid w:val="0"/>
              </w:rPr>
              <w:t>0,00</w:t>
            </w:r>
          </w:p>
        </w:tc>
        <w:tc>
          <w:tcPr>
            <w:tcW w:w="2163" w:type="dxa"/>
            <w:tcBorders>
              <w:bottom w:val="single" w:sz="4" w:space="0" w:color="auto"/>
            </w:tcBorders>
          </w:tcPr>
          <w:p w14:paraId="0099D810" w14:textId="77777777" w:rsidR="00321070" w:rsidRPr="00321070" w:rsidRDefault="00321070" w:rsidP="00321070">
            <w:pPr>
              <w:jc w:val="center"/>
              <w:rPr>
                <w:snapToGrid w:val="0"/>
              </w:rPr>
            </w:pPr>
            <w:r w:rsidRPr="00321070">
              <w:rPr>
                <w:snapToGrid w:val="0"/>
              </w:rPr>
              <w:t>0,00</w:t>
            </w:r>
          </w:p>
        </w:tc>
      </w:tr>
      <w:tr w:rsidR="00321070" w:rsidRPr="00321070" w14:paraId="423298EB" w14:textId="77777777" w:rsidTr="008337BE">
        <w:trPr>
          <w:trHeight w:val="11"/>
        </w:trPr>
        <w:tc>
          <w:tcPr>
            <w:tcW w:w="658" w:type="dxa"/>
            <w:shd w:val="clear" w:color="auto" w:fill="auto"/>
            <w:vAlign w:val="center"/>
            <w:hideMark/>
          </w:tcPr>
          <w:p w14:paraId="62F13107" w14:textId="77777777" w:rsidR="00321070" w:rsidRPr="00321070" w:rsidRDefault="00321070" w:rsidP="00321070">
            <w:pPr>
              <w:spacing w:line="360" w:lineRule="auto"/>
              <w:jc w:val="center"/>
              <w:rPr>
                <w:sz w:val="20"/>
                <w:szCs w:val="20"/>
              </w:rPr>
            </w:pPr>
            <w:r w:rsidRPr="00321070">
              <w:rPr>
                <w:sz w:val="20"/>
                <w:szCs w:val="20"/>
              </w:rPr>
              <w:t>7</w:t>
            </w:r>
          </w:p>
        </w:tc>
        <w:tc>
          <w:tcPr>
            <w:tcW w:w="3329" w:type="dxa"/>
            <w:shd w:val="clear" w:color="auto" w:fill="auto"/>
            <w:vAlign w:val="center"/>
            <w:hideMark/>
          </w:tcPr>
          <w:p w14:paraId="59F2C7A6" w14:textId="77777777" w:rsidR="00321070" w:rsidRPr="00321070" w:rsidRDefault="00321070" w:rsidP="00321070">
            <w:pPr>
              <w:jc w:val="center"/>
              <w:rPr>
                <w:sz w:val="20"/>
                <w:szCs w:val="20"/>
              </w:rPr>
            </w:pPr>
            <w:r w:rsidRPr="00321070">
              <w:rPr>
                <w:sz w:val="20"/>
                <w:szCs w:val="20"/>
              </w:rPr>
              <w:t>ИТОГО</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51E21541" w14:textId="77777777" w:rsidR="00321070" w:rsidRPr="00321070" w:rsidRDefault="00321070" w:rsidP="00321070">
            <w:pPr>
              <w:jc w:val="center"/>
              <w:rPr>
                <w:snapToGrid w:val="0"/>
              </w:rPr>
            </w:pPr>
            <w:r w:rsidRPr="00321070">
              <w:rPr>
                <w:snapToGrid w:val="0"/>
              </w:rPr>
              <w:t>29039,13</w:t>
            </w:r>
          </w:p>
        </w:tc>
        <w:tc>
          <w:tcPr>
            <w:tcW w:w="1828" w:type="dxa"/>
            <w:tcBorders>
              <w:top w:val="single" w:sz="4" w:space="0" w:color="auto"/>
              <w:left w:val="single" w:sz="4" w:space="0" w:color="auto"/>
              <w:bottom w:val="single" w:sz="4" w:space="0" w:color="auto"/>
              <w:right w:val="single" w:sz="4" w:space="0" w:color="auto"/>
            </w:tcBorders>
            <w:shd w:val="clear" w:color="auto" w:fill="auto"/>
          </w:tcPr>
          <w:p w14:paraId="6956324E" w14:textId="77777777" w:rsidR="00321070" w:rsidRPr="00321070" w:rsidRDefault="00321070" w:rsidP="00321070">
            <w:pPr>
              <w:jc w:val="center"/>
              <w:rPr>
                <w:snapToGrid w:val="0"/>
              </w:rPr>
            </w:pPr>
            <w:r w:rsidRPr="00321070">
              <w:rPr>
                <w:snapToGrid w:val="0"/>
              </w:rPr>
              <w:t>26117,50</w:t>
            </w:r>
          </w:p>
        </w:tc>
        <w:tc>
          <w:tcPr>
            <w:tcW w:w="2163" w:type="dxa"/>
            <w:tcBorders>
              <w:top w:val="single" w:sz="4" w:space="0" w:color="auto"/>
              <w:left w:val="single" w:sz="4" w:space="0" w:color="auto"/>
              <w:bottom w:val="single" w:sz="4" w:space="0" w:color="auto"/>
              <w:right w:val="single" w:sz="4" w:space="0" w:color="auto"/>
            </w:tcBorders>
          </w:tcPr>
          <w:p w14:paraId="2AD4D66B" w14:textId="77777777" w:rsidR="00321070" w:rsidRPr="00321070" w:rsidRDefault="00321070" w:rsidP="00321070">
            <w:pPr>
              <w:jc w:val="center"/>
              <w:rPr>
                <w:snapToGrid w:val="0"/>
              </w:rPr>
            </w:pPr>
            <w:r w:rsidRPr="00321070">
              <w:rPr>
                <w:snapToGrid w:val="0"/>
              </w:rPr>
              <w:t>-2921,63</w:t>
            </w:r>
          </w:p>
        </w:tc>
      </w:tr>
    </w:tbl>
    <w:p w14:paraId="2A21453E" w14:textId="77777777" w:rsidR="00321070" w:rsidRPr="00321070" w:rsidRDefault="00321070" w:rsidP="00321070">
      <w:pPr>
        <w:jc w:val="both"/>
        <w:rPr>
          <w:snapToGrid w:val="0"/>
          <w:sz w:val="28"/>
          <w:szCs w:val="28"/>
        </w:rPr>
      </w:pPr>
    </w:p>
    <w:p w14:paraId="596A1524" w14:textId="77777777" w:rsidR="00321070" w:rsidRPr="00321070" w:rsidRDefault="00321070" w:rsidP="00321070">
      <w:pPr>
        <w:ind w:firstLine="709"/>
        <w:jc w:val="both"/>
        <w:rPr>
          <w:snapToGrid w:val="0"/>
          <w:sz w:val="28"/>
          <w:szCs w:val="28"/>
        </w:rPr>
      </w:pPr>
      <w:r w:rsidRPr="00321070">
        <w:rPr>
          <w:snapToGrid w:val="0"/>
          <w:sz w:val="28"/>
          <w:szCs w:val="28"/>
        </w:rPr>
        <w:t>Расходы на приобретение энергетических ресурсов на 2022-2031 гг. рассчитаны с учетом индекса изменения цен Минэкономразвития РФ по соответствующим видам экономической деятельности (опубликованы на сайте Минэкономразвития РФ 26.09.2020) и отражены в приложении №2 к экспертному заключению.</w:t>
      </w:r>
    </w:p>
    <w:p w14:paraId="55B9FA11" w14:textId="77777777" w:rsidR="00321070" w:rsidRPr="00321070" w:rsidRDefault="00321070" w:rsidP="00321070">
      <w:pPr>
        <w:jc w:val="both"/>
        <w:rPr>
          <w:snapToGrid w:val="0"/>
          <w:color w:val="7030A0"/>
          <w:sz w:val="28"/>
          <w:szCs w:val="28"/>
        </w:rPr>
      </w:pPr>
    </w:p>
    <w:p w14:paraId="5ABB3EE8" w14:textId="77777777" w:rsidR="00321070" w:rsidRPr="00321070" w:rsidRDefault="00321070" w:rsidP="00321070">
      <w:pPr>
        <w:keepNext/>
        <w:tabs>
          <w:tab w:val="left" w:pos="284"/>
        </w:tabs>
        <w:ind w:left="786"/>
        <w:jc w:val="center"/>
        <w:outlineLvl w:val="0"/>
        <w:rPr>
          <w:rFonts w:eastAsia="Calibri" w:cs="Arial"/>
          <w:b/>
          <w:kern w:val="32"/>
          <w:sz w:val="28"/>
          <w:szCs w:val="28"/>
          <w:lang w:val="x-none" w:eastAsia="en-US"/>
        </w:rPr>
      </w:pPr>
      <w:bookmarkStart w:id="34" w:name="_Toc81556560"/>
      <w:r w:rsidRPr="00321070">
        <w:rPr>
          <w:rFonts w:cs="Arial"/>
          <w:b/>
          <w:kern w:val="32"/>
          <w:sz w:val="28"/>
          <w:szCs w:val="28"/>
          <w:lang w:val="x-none" w:eastAsia="en-US"/>
        </w:rPr>
        <w:t>Определение долгосрочных и прогнозных параметров регулирования на производство тепловой энергии для ООО «ЮКЭК» по узлу теплоснабжения котельные по ул. Вокзальная и ул. Школьная п. Мундыбаш, котельная по ул. Центральная п. Темиртау Таштагольского муниципального района</w:t>
      </w:r>
      <w:bookmarkEnd w:id="34"/>
    </w:p>
    <w:p w14:paraId="5C69373A" w14:textId="77777777" w:rsidR="00321070" w:rsidRPr="00321070" w:rsidRDefault="00321070" w:rsidP="00321070">
      <w:pPr>
        <w:ind w:firstLine="709"/>
        <w:jc w:val="both"/>
        <w:rPr>
          <w:snapToGrid w:val="0"/>
          <w:color w:val="7030A0"/>
          <w:sz w:val="28"/>
          <w:szCs w:val="28"/>
        </w:rPr>
      </w:pPr>
    </w:p>
    <w:p w14:paraId="4B7889F5" w14:textId="77777777" w:rsidR="00321070" w:rsidRPr="00321070" w:rsidRDefault="00321070" w:rsidP="00321070">
      <w:pPr>
        <w:keepNext/>
        <w:tabs>
          <w:tab w:val="left" w:pos="284"/>
        </w:tabs>
        <w:ind w:left="786"/>
        <w:jc w:val="center"/>
        <w:outlineLvl w:val="0"/>
        <w:rPr>
          <w:rFonts w:cs="Arial"/>
          <w:b/>
          <w:color w:val="0070C0"/>
          <w:kern w:val="32"/>
          <w:sz w:val="28"/>
          <w:szCs w:val="28"/>
          <w:lang w:val="x-none" w:eastAsia="en-US"/>
        </w:rPr>
      </w:pPr>
      <w:bookmarkStart w:id="35" w:name="_Toc28325466"/>
      <w:bookmarkStart w:id="36" w:name="_Toc81556561"/>
      <w:r w:rsidRPr="00321070">
        <w:rPr>
          <w:rFonts w:cs="Arial"/>
          <w:b/>
          <w:kern w:val="32"/>
          <w:sz w:val="28"/>
          <w:szCs w:val="28"/>
          <w:lang w:val="x-none" w:eastAsia="en-US"/>
        </w:rPr>
        <w:t>Долгосрочные параметры регулирования</w:t>
      </w:r>
      <w:bookmarkEnd w:id="35"/>
      <w:bookmarkEnd w:id="36"/>
    </w:p>
    <w:p w14:paraId="6A514655" w14:textId="77777777" w:rsidR="00321070" w:rsidRPr="00321070" w:rsidRDefault="00321070" w:rsidP="00321070">
      <w:pPr>
        <w:ind w:firstLine="567"/>
        <w:jc w:val="both"/>
        <w:rPr>
          <w:sz w:val="28"/>
          <w:szCs w:val="28"/>
        </w:rPr>
      </w:pPr>
      <w:r w:rsidRPr="00321070">
        <w:rPr>
          <w:sz w:val="28"/>
          <w:szCs w:val="28"/>
        </w:rPr>
        <w:t>Значения долгосрочных параметров регулирования деятельности регулируемой организации, определяются органом регулирования на весь долгосрочный период регулирования, в течение которого по общему правилу не пересматриваются (пункт 51 Основ ценообразования).</w:t>
      </w:r>
    </w:p>
    <w:p w14:paraId="4B040BE9" w14:textId="77777777" w:rsidR="00321070" w:rsidRPr="00321070" w:rsidRDefault="00321070" w:rsidP="00321070">
      <w:pPr>
        <w:ind w:firstLine="567"/>
        <w:jc w:val="both"/>
        <w:rPr>
          <w:sz w:val="28"/>
          <w:szCs w:val="28"/>
        </w:rPr>
      </w:pPr>
      <w:r w:rsidRPr="00321070">
        <w:rPr>
          <w:sz w:val="28"/>
          <w:szCs w:val="28"/>
        </w:rPr>
        <w:t xml:space="preserve">Согласно части 12.1 статьи 10 Закона о теплоснабжении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предметом которого являются объекты теплоснабжения, находящиеся в муниципальной </w:t>
      </w:r>
      <w:r w:rsidRPr="00321070">
        <w:rPr>
          <w:sz w:val="28"/>
          <w:szCs w:val="28"/>
        </w:rPr>
        <w:lastRenderedPageBreak/>
        <w:t>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14:paraId="7549CC19" w14:textId="77777777" w:rsidR="00321070" w:rsidRPr="00321070" w:rsidRDefault="00321070" w:rsidP="00321070">
      <w:pPr>
        <w:ind w:firstLine="567"/>
        <w:jc w:val="both"/>
        <w:rPr>
          <w:sz w:val="28"/>
          <w:szCs w:val="28"/>
        </w:rPr>
      </w:pPr>
      <w:r w:rsidRPr="00321070">
        <w:rPr>
          <w:sz w:val="28"/>
          <w:szCs w:val="28"/>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Правилами регулирования цен,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 (пункт 51 Основ ценообразования).</w:t>
      </w:r>
    </w:p>
    <w:p w14:paraId="2B27CED9" w14:textId="77777777" w:rsidR="00321070" w:rsidRPr="00321070" w:rsidRDefault="00321070" w:rsidP="00321070">
      <w:pPr>
        <w:ind w:firstLine="567"/>
        <w:jc w:val="both"/>
        <w:rPr>
          <w:sz w:val="28"/>
          <w:szCs w:val="28"/>
        </w:rPr>
      </w:pPr>
      <w:r w:rsidRPr="00321070">
        <w:rPr>
          <w:sz w:val="28"/>
          <w:szCs w:val="28"/>
        </w:rPr>
        <w:t>К долгосрочным параметрам государственного регулирования цен (тарифов) в сфере теплоснабжения, являющимся критериями конкурса и устанавливаемым в конкурсной документации, относятся в том числе базовый уровень операционных расходов, показатели энергосбережения и энергетической эффективности и нормативный уровень прибыли в случае, если конкурсной документацией предусмотрен метод индексации установленных тарифов (часть 13, пункты 1, 2 и 4 части 14 статьи 28.1 Закона о теплоснабжении).</w:t>
      </w:r>
    </w:p>
    <w:p w14:paraId="313726BC" w14:textId="77777777" w:rsidR="00321070" w:rsidRPr="00321070" w:rsidRDefault="00321070" w:rsidP="00321070">
      <w:pPr>
        <w:ind w:firstLine="567"/>
        <w:jc w:val="both"/>
        <w:rPr>
          <w:sz w:val="28"/>
          <w:szCs w:val="28"/>
        </w:rPr>
      </w:pPr>
      <w:r w:rsidRPr="00321070">
        <w:rPr>
          <w:sz w:val="28"/>
          <w:szCs w:val="28"/>
        </w:rPr>
        <w:t xml:space="preserve">Долгосрочные параметры регулирования (ДПР) (базовый уровень операционных расходов, нормативный уровень прибыли, показатели энергосбережения и энергетической </w:t>
      </w:r>
      <w:proofErr w:type="spellStart"/>
      <w:r w:rsidRPr="00321070">
        <w:rPr>
          <w:sz w:val="28"/>
          <w:szCs w:val="28"/>
        </w:rPr>
        <w:t>эфетивности</w:t>
      </w:r>
      <w:proofErr w:type="spellEnd"/>
      <w:r w:rsidRPr="00321070">
        <w:rPr>
          <w:sz w:val="28"/>
          <w:szCs w:val="28"/>
        </w:rPr>
        <w:t>), согласованы Региональной энергетической комиссией Кузбасса (исходящее письмо от 30.09.2020                         № М-5-14/4402-01) и зафиксированы в концессионном соглашении от 30.12.2020 № б/н (ДПР отражены в приложении 3 к экспертному заключению).</w:t>
      </w:r>
    </w:p>
    <w:p w14:paraId="2BD5D436" w14:textId="77777777" w:rsidR="00321070" w:rsidRPr="00321070" w:rsidRDefault="00321070" w:rsidP="00321070">
      <w:pPr>
        <w:ind w:firstLine="851"/>
        <w:jc w:val="both"/>
        <w:rPr>
          <w:sz w:val="28"/>
          <w:szCs w:val="28"/>
        </w:rPr>
      </w:pPr>
      <w:r w:rsidRPr="00321070">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«ЮКЭК» на 2021-2031 гг.</w:t>
      </w:r>
    </w:p>
    <w:p w14:paraId="453AF442" w14:textId="77777777" w:rsidR="00321070" w:rsidRPr="00321070" w:rsidRDefault="00321070" w:rsidP="00321070">
      <w:pPr>
        <w:ind w:firstLine="851"/>
        <w:jc w:val="both"/>
        <w:rPr>
          <w:rFonts w:eastAsia="Calibri"/>
          <w:sz w:val="28"/>
          <w:szCs w:val="28"/>
        </w:rPr>
      </w:pPr>
      <w:r w:rsidRPr="00321070">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12" w:history="1">
        <w:r w:rsidRPr="00321070">
          <w:rPr>
            <w:rFonts w:eastAsia="Calibri"/>
            <w:sz w:val="28"/>
            <w:szCs w:val="28"/>
          </w:rPr>
          <w:t>статьей 46</w:t>
        </w:r>
      </w:hyperlink>
      <w:r w:rsidRPr="00321070">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1B95D40" w14:textId="77777777" w:rsidR="00321070" w:rsidRPr="00321070" w:rsidRDefault="00321070" w:rsidP="00321070">
      <w:pPr>
        <w:ind w:firstLine="851"/>
        <w:jc w:val="both"/>
        <w:rPr>
          <w:sz w:val="28"/>
          <w:szCs w:val="28"/>
        </w:rPr>
      </w:pPr>
      <w:r w:rsidRPr="00321070">
        <w:rPr>
          <w:sz w:val="28"/>
          <w:szCs w:val="28"/>
        </w:rPr>
        <w:lastRenderedPageBreak/>
        <w:t xml:space="preserve">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2021-2031 гг., приведен в таблице 4. </w:t>
      </w:r>
    </w:p>
    <w:p w14:paraId="3F3B087D" w14:textId="77777777" w:rsidR="00321070" w:rsidRPr="00321070" w:rsidRDefault="00321070" w:rsidP="00321070">
      <w:pPr>
        <w:ind w:firstLine="851"/>
        <w:jc w:val="both"/>
        <w:rPr>
          <w:snapToGrid w:val="0"/>
          <w:sz w:val="28"/>
          <w:szCs w:val="28"/>
        </w:rPr>
      </w:pPr>
      <w:r w:rsidRPr="00321070">
        <w:rPr>
          <w:snapToGrid w:val="0"/>
          <w:sz w:val="28"/>
          <w:szCs w:val="28"/>
        </w:rPr>
        <w:t>На 2024-2031 применен ИПЦ на 2023 год (по последнему году в прогнозе) – 104,0%.</w:t>
      </w:r>
    </w:p>
    <w:p w14:paraId="56C16BA4" w14:textId="77777777" w:rsidR="00321070" w:rsidRPr="00321070" w:rsidRDefault="00321070" w:rsidP="00321070">
      <w:pPr>
        <w:spacing w:line="360" w:lineRule="auto"/>
        <w:ind w:firstLine="720"/>
        <w:jc w:val="right"/>
        <w:rPr>
          <w:sz w:val="28"/>
          <w:szCs w:val="28"/>
        </w:rPr>
      </w:pPr>
      <w:r w:rsidRPr="00321070">
        <w:rPr>
          <w:sz w:val="28"/>
          <w:szCs w:val="28"/>
        </w:rPr>
        <w:t>Таблица 4</w:t>
      </w:r>
    </w:p>
    <w:tbl>
      <w:tblPr>
        <w:tblW w:w="9803" w:type="dxa"/>
        <w:tblInd w:w="118" w:type="dxa"/>
        <w:tblLook w:val="04A0" w:firstRow="1" w:lastRow="0" w:firstColumn="1" w:lastColumn="0" w:noHBand="0" w:noVBand="1"/>
      </w:tblPr>
      <w:tblGrid>
        <w:gridCol w:w="1524"/>
        <w:gridCol w:w="756"/>
        <w:gridCol w:w="756"/>
        <w:gridCol w:w="756"/>
        <w:gridCol w:w="714"/>
        <w:gridCol w:w="771"/>
        <w:gridCol w:w="771"/>
        <w:gridCol w:w="771"/>
        <w:gridCol w:w="771"/>
        <w:gridCol w:w="721"/>
        <w:gridCol w:w="721"/>
        <w:gridCol w:w="771"/>
      </w:tblGrid>
      <w:tr w:rsidR="00321070" w:rsidRPr="00321070" w14:paraId="4E31E864" w14:textId="77777777" w:rsidTr="008337BE">
        <w:trPr>
          <w:trHeight w:val="259"/>
        </w:trPr>
        <w:tc>
          <w:tcPr>
            <w:tcW w:w="152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54B6751" w14:textId="77777777" w:rsidR="00321070" w:rsidRPr="00321070" w:rsidRDefault="00321070" w:rsidP="00321070">
            <w:pPr>
              <w:rPr>
                <w:sz w:val="22"/>
                <w:szCs w:val="22"/>
              </w:rPr>
            </w:pPr>
            <w:r w:rsidRPr="00321070">
              <w:rPr>
                <w:sz w:val="22"/>
                <w:szCs w:val="22"/>
              </w:rPr>
              <w:t>индексы</w:t>
            </w:r>
          </w:p>
        </w:tc>
        <w:tc>
          <w:tcPr>
            <w:tcW w:w="756" w:type="dxa"/>
            <w:tcBorders>
              <w:top w:val="single" w:sz="8" w:space="0" w:color="auto"/>
              <w:left w:val="nil"/>
              <w:bottom w:val="single" w:sz="8" w:space="0" w:color="auto"/>
              <w:right w:val="single" w:sz="4" w:space="0" w:color="auto"/>
            </w:tcBorders>
            <w:shd w:val="clear" w:color="auto" w:fill="auto"/>
            <w:vAlign w:val="center"/>
            <w:hideMark/>
          </w:tcPr>
          <w:p w14:paraId="48C7681D" w14:textId="77777777" w:rsidR="00321070" w:rsidRPr="00321070" w:rsidRDefault="00321070" w:rsidP="00321070">
            <w:pPr>
              <w:jc w:val="center"/>
              <w:rPr>
                <w:sz w:val="22"/>
                <w:szCs w:val="22"/>
              </w:rPr>
            </w:pPr>
            <w:r w:rsidRPr="00321070">
              <w:rPr>
                <w:sz w:val="22"/>
                <w:szCs w:val="22"/>
              </w:rPr>
              <w:t>2021</w:t>
            </w:r>
          </w:p>
        </w:tc>
        <w:tc>
          <w:tcPr>
            <w:tcW w:w="756" w:type="dxa"/>
            <w:tcBorders>
              <w:top w:val="single" w:sz="8" w:space="0" w:color="auto"/>
              <w:left w:val="nil"/>
              <w:bottom w:val="single" w:sz="8" w:space="0" w:color="auto"/>
              <w:right w:val="single" w:sz="4" w:space="0" w:color="auto"/>
            </w:tcBorders>
            <w:shd w:val="clear" w:color="auto" w:fill="auto"/>
            <w:vAlign w:val="center"/>
            <w:hideMark/>
          </w:tcPr>
          <w:p w14:paraId="24F20AA3" w14:textId="77777777" w:rsidR="00321070" w:rsidRPr="00321070" w:rsidRDefault="00321070" w:rsidP="00321070">
            <w:pPr>
              <w:jc w:val="center"/>
              <w:rPr>
                <w:sz w:val="22"/>
                <w:szCs w:val="22"/>
              </w:rPr>
            </w:pPr>
            <w:r w:rsidRPr="00321070">
              <w:rPr>
                <w:sz w:val="22"/>
                <w:szCs w:val="22"/>
              </w:rPr>
              <w:t>2022</w:t>
            </w:r>
          </w:p>
        </w:tc>
        <w:tc>
          <w:tcPr>
            <w:tcW w:w="756" w:type="dxa"/>
            <w:tcBorders>
              <w:top w:val="single" w:sz="8" w:space="0" w:color="auto"/>
              <w:left w:val="nil"/>
              <w:bottom w:val="single" w:sz="8" w:space="0" w:color="auto"/>
              <w:right w:val="single" w:sz="4" w:space="0" w:color="auto"/>
            </w:tcBorders>
            <w:shd w:val="clear" w:color="auto" w:fill="auto"/>
            <w:vAlign w:val="center"/>
            <w:hideMark/>
          </w:tcPr>
          <w:p w14:paraId="748ECA7B" w14:textId="77777777" w:rsidR="00321070" w:rsidRPr="00321070" w:rsidRDefault="00321070" w:rsidP="00321070">
            <w:pPr>
              <w:jc w:val="center"/>
              <w:rPr>
                <w:sz w:val="22"/>
                <w:szCs w:val="22"/>
              </w:rPr>
            </w:pPr>
            <w:r w:rsidRPr="00321070">
              <w:rPr>
                <w:sz w:val="22"/>
                <w:szCs w:val="22"/>
              </w:rPr>
              <w:t>2023</w:t>
            </w:r>
          </w:p>
        </w:tc>
        <w:tc>
          <w:tcPr>
            <w:tcW w:w="714" w:type="dxa"/>
            <w:tcBorders>
              <w:top w:val="single" w:sz="8" w:space="0" w:color="auto"/>
              <w:left w:val="nil"/>
              <w:bottom w:val="single" w:sz="8" w:space="0" w:color="auto"/>
              <w:right w:val="single" w:sz="4" w:space="0" w:color="auto"/>
            </w:tcBorders>
            <w:shd w:val="clear" w:color="auto" w:fill="auto"/>
            <w:vAlign w:val="center"/>
            <w:hideMark/>
          </w:tcPr>
          <w:p w14:paraId="24FAC486" w14:textId="77777777" w:rsidR="00321070" w:rsidRPr="00321070" w:rsidRDefault="00321070" w:rsidP="00321070">
            <w:pPr>
              <w:jc w:val="center"/>
              <w:rPr>
                <w:sz w:val="22"/>
                <w:szCs w:val="22"/>
              </w:rPr>
            </w:pPr>
            <w:r w:rsidRPr="00321070">
              <w:rPr>
                <w:sz w:val="22"/>
                <w:szCs w:val="22"/>
              </w:rPr>
              <w:t>2024</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43521BA0" w14:textId="77777777" w:rsidR="00321070" w:rsidRPr="00321070" w:rsidRDefault="00321070" w:rsidP="00321070">
            <w:pPr>
              <w:jc w:val="center"/>
              <w:rPr>
                <w:sz w:val="22"/>
                <w:szCs w:val="22"/>
              </w:rPr>
            </w:pPr>
            <w:r w:rsidRPr="00321070">
              <w:rPr>
                <w:sz w:val="22"/>
                <w:szCs w:val="22"/>
              </w:rPr>
              <w:t>2025</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3FFAA5E3" w14:textId="77777777" w:rsidR="00321070" w:rsidRPr="00321070" w:rsidRDefault="00321070" w:rsidP="00321070">
            <w:pPr>
              <w:jc w:val="center"/>
              <w:rPr>
                <w:sz w:val="22"/>
                <w:szCs w:val="22"/>
              </w:rPr>
            </w:pPr>
            <w:r w:rsidRPr="00321070">
              <w:rPr>
                <w:sz w:val="22"/>
                <w:szCs w:val="22"/>
              </w:rPr>
              <w:t>2026</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0DBACA5D" w14:textId="77777777" w:rsidR="00321070" w:rsidRPr="00321070" w:rsidRDefault="00321070" w:rsidP="00321070">
            <w:pPr>
              <w:jc w:val="center"/>
              <w:rPr>
                <w:sz w:val="22"/>
                <w:szCs w:val="22"/>
              </w:rPr>
            </w:pPr>
            <w:r w:rsidRPr="00321070">
              <w:rPr>
                <w:sz w:val="22"/>
                <w:szCs w:val="22"/>
              </w:rPr>
              <w:t>2027</w:t>
            </w:r>
          </w:p>
        </w:tc>
        <w:tc>
          <w:tcPr>
            <w:tcW w:w="771" w:type="dxa"/>
            <w:tcBorders>
              <w:top w:val="single" w:sz="8" w:space="0" w:color="auto"/>
              <w:left w:val="nil"/>
              <w:bottom w:val="single" w:sz="8" w:space="0" w:color="auto"/>
              <w:right w:val="single" w:sz="4" w:space="0" w:color="auto"/>
            </w:tcBorders>
            <w:shd w:val="clear" w:color="auto" w:fill="auto"/>
            <w:vAlign w:val="center"/>
            <w:hideMark/>
          </w:tcPr>
          <w:p w14:paraId="51F1FD8B" w14:textId="77777777" w:rsidR="00321070" w:rsidRPr="00321070" w:rsidRDefault="00321070" w:rsidP="00321070">
            <w:pPr>
              <w:jc w:val="center"/>
              <w:rPr>
                <w:sz w:val="22"/>
                <w:szCs w:val="22"/>
              </w:rPr>
            </w:pPr>
            <w:r w:rsidRPr="00321070">
              <w:rPr>
                <w:sz w:val="22"/>
                <w:szCs w:val="22"/>
              </w:rPr>
              <w:t>2028</w:t>
            </w:r>
          </w:p>
        </w:tc>
        <w:tc>
          <w:tcPr>
            <w:tcW w:w="721" w:type="dxa"/>
            <w:tcBorders>
              <w:top w:val="single" w:sz="4" w:space="0" w:color="auto"/>
              <w:left w:val="nil"/>
              <w:bottom w:val="single" w:sz="4" w:space="0" w:color="auto"/>
              <w:right w:val="single" w:sz="4" w:space="0" w:color="auto"/>
            </w:tcBorders>
          </w:tcPr>
          <w:p w14:paraId="4B989A55" w14:textId="77777777" w:rsidR="00321070" w:rsidRPr="00321070" w:rsidRDefault="00321070" w:rsidP="00321070">
            <w:pPr>
              <w:jc w:val="center"/>
              <w:rPr>
                <w:sz w:val="22"/>
                <w:szCs w:val="22"/>
              </w:rPr>
            </w:pPr>
            <w:r w:rsidRPr="00321070">
              <w:rPr>
                <w:sz w:val="22"/>
                <w:szCs w:val="22"/>
              </w:rPr>
              <w:t>2029</w:t>
            </w:r>
          </w:p>
        </w:tc>
        <w:tc>
          <w:tcPr>
            <w:tcW w:w="721" w:type="dxa"/>
            <w:tcBorders>
              <w:top w:val="single" w:sz="4" w:space="0" w:color="auto"/>
              <w:left w:val="single" w:sz="4" w:space="0" w:color="auto"/>
              <w:bottom w:val="single" w:sz="4" w:space="0" w:color="auto"/>
              <w:right w:val="single" w:sz="4" w:space="0" w:color="auto"/>
            </w:tcBorders>
          </w:tcPr>
          <w:p w14:paraId="38658ABE" w14:textId="77777777" w:rsidR="00321070" w:rsidRPr="00321070" w:rsidRDefault="00321070" w:rsidP="00321070">
            <w:pPr>
              <w:jc w:val="center"/>
              <w:rPr>
                <w:sz w:val="22"/>
                <w:szCs w:val="22"/>
              </w:rPr>
            </w:pPr>
            <w:r w:rsidRPr="00321070">
              <w:rPr>
                <w:sz w:val="22"/>
                <w:szCs w:val="22"/>
              </w:rPr>
              <w:t>2030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86907" w14:textId="77777777" w:rsidR="00321070" w:rsidRPr="00321070" w:rsidRDefault="00321070" w:rsidP="00321070">
            <w:pPr>
              <w:jc w:val="center"/>
              <w:rPr>
                <w:sz w:val="22"/>
                <w:szCs w:val="22"/>
              </w:rPr>
            </w:pPr>
            <w:r w:rsidRPr="00321070">
              <w:rPr>
                <w:sz w:val="22"/>
                <w:szCs w:val="22"/>
              </w:rPr>
              <w:t>2031</w:t>
            </w:r>
          </w:p>
        </w:tc>
      </w:tr>
      <w:tr w:rsidR="00321070" w:rsidRPr="00321070" w14:paraId="2EA4EE42" w14:textId="77777777" w:rsidTr="008337BE">
        <w:trPr>
          <w:trHeight w:val="248"/>
        </w:trPr>
        <w:tc>
          <w:tcPr>
            <w:tcW w:w="1524" w:type="dxa"/>
            <w:tcBorders>
              <w:top w:val="nil"/>
              <w:left w:val="single" w:sz="8" w:space="0" w:color="auto"/>
              <w:bottom w:val="single" w:sz="4" w:space="0" w:color="auto"/>
              <w:right w:val="single" w:sz="4" w:space="0" w:color="auto"/>
            </w:tcBorders>
            <w:shd w:val="clear" w:color="000000" w:fill="FFFFFF"/>
            <w:noWrap/>
            <w:vAlign w:val="center"/>
            <w:hideMark/>
          </w:tcPr>
          <w:p w14:paraId="6BAD1CAB" w14:textId="77777777" w:rsidR="00321070" w:rsidRPr="00321070" w:rsidRDefault="00321070" w:rsidP="00321070">
            <w:pPr>
              <w:jc w:val="center"/>
              <w:rPr>
                <w:sz w:val="22"/>
                <w:szCs w:val="22"/>
              </w:rPr>
            </w:pPr>
            <w:r w:rsidRPr="00321070">
              <w:rPr>
                <w:sz w:val="22"/>
                <w:szCs w:val="22"/>
              </w:rPr>
              <w:t>ИПЦ, %</w:t>
            </w:r>
          </w:p>
        </w:tc>
        <w:tc>
          <w:tcPr>
            <w:tcW w:w="756" w:type="dxa"/>
            <w:tcBorders>
              <w:top w:val="nil"/>
              <w:left w:val="nil"/>
              <w:bottom w:val="single" w:sz="4" w:space="0" w:color="auto"/>
              <w:right w:val="single" w:sz="4" w:space="0" w:color="auto"/>
            </w:tcBorders>
            <w:shd w:val="clear" w:color="000000" w:fill="FFFFFF"/>
            <w:noWrap/>
            <w:hideMark/>
          </w:tcPr>
          <w:p w14:paraId="6B31ABE1" w14:textId="77777777" w:rsidR="00321070" w:rsidRPr="00321070" w:rsidRDefault="00321070" w:rsidP="00321070">
            <w:pPr>
              <w:rPr>
                <w:sz w:val="22"/>
                <w:szCs w:val="22"/>
              </w:rPr>
            </w:pPr>
            <w:r w:rsidRPr="00321070">
              <w:rPr>
                <w:sz w:val="22"/>
                <w:szCs w:val="22"/>
              </w:rPr>
              <w:t>103,6</w:t>
            </w:r>
          </w:p>
        </w:tc>
        <w:tc>
          <w:tcPr>
            <w:tcW w:w="756" w:type="dxa"/>
            <w:tcBorders>
              <w:top w:val="nil"/>
              <w:left w:val="nil"/>
              <w:bottom w:val="single" w:sz="4" w:space="0" w:color="auto"/>
              <w:right w:val="single" w:sz="4" w:space="0" w:color="auto"/>
            </w:tcBorders>
            <w:shd w:val="clear" w:color="000000" w:fill="FFFFFF"/>
            <w:noWrap/>
            <w:hideMark/>
          </w:tcPr>
          <w:p w14:paraId="6B9BB5F8" w14:textId="77777777" w:rsidR="00321070" w:rsidRPr="00321070" w:rsidRDefault="00321070" w:rsidP="00321070">
            <w:pPr>
              <w:rPr>
                <w:sz w:val="22"/>
                <w:szCs w:val="22"/>
              </w:rPr>
            </w:pPr>
            <w:r w:rsidRPr="00321070">
              <w:rPr>
                <w:sz w:val="22"/>
                <w:szCs w:val="22"/>
              </w:rPr>
              <w:t>103,9</w:t>
            </w:r>
          </w:p>
        </w:tc>
        <w:tc>
          <w:tcPr>
            <w:tcW w:w="756" w:type="dxa"/>
            <w:tcBorders>
              <w:top w:val="nil"/>
              <w:left w:val="nil"/>
              <w:bottom w:val="single" w:sz="4" w:space="0" w:color="auto"/>
              <w:right w:val="single" w:sz="4" w:space="0" w:color="auto"/>
            </w:tcBorders>
            <w:shd w:val="clear" w:color="000000" w:fill="FFFFFF"/>
            <w:noWrap/>
            <w:hideMark/>
          </w:tcPr>
          <w:p w14:paraId="4FA0E633" w14:textId="77777777" w:rsidR="00321070" w:rsidRPr="00321070" w:rsidRDefault="00321070" w:rsidP="00321070">
            <w:pPr>
              <w:rPr>
                <w:sz w:val="22"/>
                <w:szCs w:val="22"/>
              </w:rPr>
            </w:pPr>
            <w:r w:rsidRPr="00321070">
              <w:rPr>
                <w:sz w:val="22"/>
                <w:szCs w:val="22"/>
              </w:rPr>
              <w:t>104,0</w:t>
            </w:r>
          </w:p>
        </w:tc>
        <w:tc>
          <w:tcPr>
            <w:tcW w:w="714" w:type="dxa"/>
            <w:tcBorders>
              <w:top w:val="nil"/>
              <w:left w:val="nil"/>
              <w:bottom w:val="single" w:sz="4" w:space="0" w:color="auto"/>
              <w:right w:val="single" w:sz="4" w:space="0" w:color="auto"/>
            </w:tcBorders>
            <w:shd w:val="clear" w:color="000000" w:fill="FFFFFF"/>
            <w:noWrap/>
            <w:hideMark/>
          </w:tcPr>
          <w:p w14:paraId="6AAC1D26" w14:textId="77777777" w:rsidR="00321070" w:rsidRPr="00321070" w:rsidRDefault="00321070" w:rsidP="00321070">
            <w:pPr>
              <w:rPr>
                <w:snapToGrid w:val="0"/>
                <w:sz w:val="22"/>
                <w:szCs w:val="22"/>
              </w:rPr>
            </w:pPr>
            <w:r w:rsidRPr="00321070">
              <w:rPr>
                <w:sz w:val="22"/>
                <w:szCs w:val="22"/>
              </w:rPr>
              <w:t>104,0</w:t>
            </w:r>
          </w:p>
        </w:tc>
        <w:tc>
          <w:tcPr>
            <w:tcW w:w="771" w:type="dxa"/>
            <w:tcBorders>
              <w:top w:val="nil"/>
              <w:left w:val="nil"/>
              <w:bottom w:val="single" w:sz="4" w:space="0" w:color="auto"/>
              <w:right w:val="single" w:sz="4" w:space="0" w:color="auto"/>
            </w:tcBorders>
            <w:shd w:val="clear" w:color="000000" w:fill="FFFFFF"/>
            <w:noWrap/>
            <w:hideMark/>
          </w:tcPr>
          <w:p w14:paraId="67E726D9" w14:textId="77777777" w:rsidR="00321070" w:rsidRPr="00321070" w:rsidRDefault="00321070" w:rsidP="00321070">
            <w:pPr>
              <w:rPr>
                <w:snapToGrid w:val="0"/>
                <w:sz w:val="22"/>
                <w:szCs w:val="22"/>
              </w:rPr>
            </w:pPr>
            <w:r w:rsidRPr="00321070">
              <w:rPr>
                <w:sz w:val="22"/>
                <w:szCs w:val="22"/>
              </w:rPr>
              <w:t>104,0</w:t>
            </w:r>
          </w:p>
        </w:tc>
        <w:tc>
          <w:tcPr>
            <w:tcW w:w="771" w:type="dxa"/>
            <w:tcBorders>
              <w:top w:val="nil"/>
              <w:left w:val="nil"/>
              <w:bottom w:val="single" w:sz="4" w:space="0" w:color="auto"/>
              <w:right w:val="single" w:sz="4" w:space="0" w:color="auto"/>
            </w:tcBorders>
            <w:shd w:val="clear" w:color="000000" w:fill="FFFFFF"/>
            <w:noWrap/>
            <w:hideMark/>
          </w:tcPr>
          <w:p w14:paraId="29CA5030" w14:textId="77777777" w:rsidR="00321070" w:rsidRPr="00321070" w:rsidRDefault="00321070" w:rsidP="00321070">
            <w:pPr>
              <w:rPr>
                <w:snapToGrid w:val="0"/>
                <w:sz w:val="22"/>
                <w:szCs w:val="22"/>
              </w:rPr>
            </w:pPr>
            <w:r w:rsidRPr="00321070">
              <w:rPr>
                <w:sz w:val="22"/>
                <w:szCs w:val="22"/>
              </w:rPr>
              <w:t>104,0</w:t>
            </w:r>
          </w:p>
        </w:tc>
        <w:tc>
          <w:tcPr>
            <w:tcW w:w="771" w:type="dxa"/>
            <w:tcBorders>
              <w:top w:val="nil"/>
              <w:left w:val="nil"/>
              <w:bottom w:val="single" w:sz="4" w:space="0" w:color="auto"/>
              <w:right w:val="single" w:sz="4" w:space="0" w:color="auto"/>
            </w:tcBorders>
            <w:shd w:val="clear" w:color="000000" w:fill="FFFFFF"/>
            <w:noWrap/>
            <w:hideMark/>
          </w:tcPr>
          <w:p w14:paraId="517316DB" w14:textId="77777777" w:rsidR="00321070" w:rsidRPr="00321070" w:rsidRDefault="00321070" w:rsidP="00321070">
            <w:pPr>
              <w:rPr>
                <w:snapToGrid w:val="0"/>
                <w:sz w:val="22"/>
                <w:szCs w:val="22"/>
              </w:rPr>
            </w:pPr>
            <w:r w:rsidRPr="00321070">
              <w:rPr>
                <w:sz w:val="22"/>
                <w:szCs w:val="22"/>
              </w:rPr>
              <w:t>104,0</w:t>
            </w:r>
          </w:p>
        </w:tc>
        <w:tc>
          <w:tcPr>
            <w:tcW w:w="771" w:type="dxa"/>
            <w:tcBorders>
              <w:top w:val="nil"/>
              <w:left w:val="nil"/>
              <w:bottom w:val="single" w:sz="4" w:space="0" w:color="auto"/>
              <w:right w:val="single" w:sz="4" w:space="0" w:color="auto"/>
            </w:tcBorders>
            <w:shd w:val="clear" w:color="000000" w:fill="FFFFFF"/>
            <w:noWrap/>
            <w:hideMark/>
          </w:tcPr>
          <w:p w14:paraId="4740AC18" w14:textId="77777777" w:rsidR="00321070" w:rsidRPr="00321070" w:rsidRDefault="00321070" w:rsidP="00321070">
            <w:pPr>
              <w:rPr>
                <w:snapToGrid w:val="0"/>
                <w:sz w:val="22"/>
                <w:szCs w:val="22"/>
              </w:rPr>
            </w:pPr>
            <w:r w:rsidRPr="00321070">
              <w:rPr>
                <w:sz w:val="22"/>
                <w:szCs w:val="22"/>
              </w:rPr>
              <w:t>104,0</w:t>
            </w:r>
          </w:p>
        </w:tc>
        <w:tc>
          <w:tcPr>
            <w:tcW w:w="721" w:type="dxa"/>
            <w:tcBorders>
              <w:top w:val="single" w:sz="4" w:space="0" w:color="auto"/>
              <w:left w:val="nil"/>
              <w:bottom w:val="single" w:sz="4" w:space="0" w:color="auto"/>
              <w:right w:val="single" w:sz="4" w:space="0" w:color="auto"/>
            </w:tcBorders>
            <w:shd w:val="clear" w:color="000000" w:fill="FFFFFF"/>
          </w:tcPr>
          <w:p w14:paraId="1716FB13" w14:textId="77777777" w:rsidR="00321070" w:rsidRPr="00321070" w:rsidRDefault="00321070" w:rsidP="00321070">
            <w:pPr>
              <w:rPr>
                <w:snapToGrid w:val="0"/>
                <w:sz w:val="22"/>
                <w:szCs w:val="22"/>
              </w:rPr>
            </w:pPr>
            <w:r w:rsidRPr="00321070">
              <w:rPr>
                <w:sz w:val="22"/>
                <w:szCs w:val="22"/>
              </w:rPr>
              <w:t>104,0</w:t>
            </w:r>
          </w:p>
        </w:tc>
        <w:tc>
          <w:tcPr>
            <w:tcW w:w="721" w:type="dxa"/>
            <w:tcBorders>
              <w:top w:val="single" w:sz="4" w:space="0" w:color="auto"/>
              <w:left w:val="single" w:sz="4" w:space="0" w:color="auto"/>
              <w:bottom w:val="single" w:sz="4" w:space="0" w:color="auto"/>
              <w:right w:val="single" w:sz="4" w:space="0" w:color="auto"/>
            </w:tcBorders>
            <w:shd w:val="clear" w:color="000000" w:fill="FFFFFF"/>
          </w:tcPr>
          <w:p w14:paraId="67AAC006" w14:textId="77777777" w:rsidR="00321070" w:rsidRPr="00321070" w:rsidRDefault="00321070" w:rsidP="00321070">
            <w:pPr>
              <w:rPr>
                <w:snapToGrid w:val="0"/>
                <w:sz w:val="22"/>
                <w:szCs w:val="22"/>
              </w:rPr>
            </w:pPr>
            <w:r w:rsidRPr="00321070">
              <w:rPr>
                <w:sz w:val="22"/>
                <w:szCs w:val="22"/>
              </w:rPr>
              <w:t>104,0</w:t>
            </w:r>
          </w:p>
        </w:tc>
        <w:tc>
          <w:tcPr>
            <w:tcW w:w="771" w:type="dxa"/>
            <w:tcBorders>
              <w:top w:val="single" w:sz="4" w:space="0" w:color="auto"/>
              <w:left w:val="single" w:sz="4" w:space="0" w:color="auto"/>
              <w:bottom w:val="single" w:sz="4" w:space="0" w:color="auto"/>
              <w:right w:val="single" w:sz="4" w:space="0" w:color="auto"/>
            </w:tcBorders>
            <w:shd w:val="clear" w:color="000000" w:fill="FFFFFF"/>
            <w:noWrap/>
            <w:hideMark/>
          </w:tcPr>
          <w:p w14:paraId="1C9581E5" w14:textId="77777777" w:rsidR="00321070" w:rsidRPr="00321070" w:rsidRDefault="00321070" w:rsidP="00321070">
            <w:pPr>
              <w:rPr>
                <w:snapToGrid w:val="0"/>
                <w:sz w:val="22"/>
                <w:szCs w:val="22"/>
              </w:rPr>
            </w:pPr>
            <w:r w:rsidRPr="00321070">
              <w:rPr>
                <w:sz w:val="22"/>
                <w:szCs w:val="22"/>
              </w:rPr>
              <w:t>104,0</w:t>
            </w:r>
          </w:p>
        </w:tc>
      </w:tr>
    </w:tbl>
    <w:p w14:paraId="08551912" w14:textId="77777777" w:rsidR="00321070" w:rsidRPr="00321070" w:rsidRDefault="00321070" w:rsidP="00321070">
      <w:pPr>
        <w:spacing w:line="360" w:lineRule="auto"/>
        <w:jc w:val="both"/>
        <w:rPr>
          <w:sz w:val="28"/>
          <w:szCs w:val="28"/>
        </w:rPr>
      </w:pPr>
    </w:p>
    <w:p w14:paraId="43AF78C4"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37" w:name="_Toc28325467"/>
      <w:bookmarkStart w:id="38" w:name="_Toc81556562"/>
      <w:r w:rsidRPr="00321070">
        <w:rPr>
          <w:rFonts w:cs="Arial"/>
          <w:b/>
          <w:kern w:val="32"/>
          <w:sz w:val="28"/>
          <w:szCs w:val="28"/>
          <w:lang w:eastAsia="en-US"/>
        </w:rPr>
        <w:t xml:space="preserve">7.2. </w:t>
      </w:r>
      <w:r w:rsidRPr="00321070">
        <w:rPr>
          <w:rFonts w:cs="Arial"/>
          <w:b/>
          <w:kern w:val="32"/>
          <w:sz w:val="28"/>
          <w:szCs w:val="28"/>
          <w:lang w:val="x-none" w:eastAsia="en-US"/>
        </w:rPr>
        <w:t>Базовый уровень операционных расходов</w:t>
      </w:r>
      <w:bookmarkEnd w:id="37"/>
      <w:bookmarkEnd w:id="38"/>
    </w:p>
    <w:p w14:paraId="3DB8DE01" w14:textId="77777777" w:rsidR="00321070" w:rsidRPr="00321070" w:rsidRDefault="00321070" w:rsidP="00321070">
      <w:pPr>
        <w:ind w:firstLine="851"/>
        <w:jc w:val="both"/>
        <w:rPr>
          <w:sz w:val="28"/>
          <w:szCs w:val="28"/>
        </w:rPr>
      </w:pPr>
      <w:r w:rsidRPr="00321070">
        <w:rPr>
          <w:sz w:val="28"/>
          <w:szCs w:val="28"/>
        </w:rPr>
        <w:t xml:space="preserve">Базовый уровень операционных расходов на производство тепловой энергии ООО «ЮКЭК» закреплен в концессионном соглашении от 30.12.2020        № б/н (стр.  119 тарифного дела) и составляет на 2021 год 30 252,08 тыс. руб. </w:t>
      </w:r>
    </w:p>
    <w:p w14:paraId="7829AE4B" w14:textId="77777777" w:rsidR="00321070" w:rsidRPr="00321070" w:rsidRDefault="00321070" w:rsidP="00321070">
      <w:pPr>
        <w:ind w:firstLine="851"/>
        <w:jc w:val="both"/>
        <w:rPr>
          <w:sz w:val="28"/>
          <w:szCs w:val="28"/>
        </w:rPr>
      </w:pPr>
      <w:r w:rsidRPr="00321070">
        <w:rPr>
          <w:sz w:val="28"/>
          <w:szCs w:val="28"/>
        </w:rPr>
        <w:t>Учитывая тот факт, что за основу конкурсных предложений предприятием были приняты согласованные в установленном порядке долгосрочные параметры регулирования (исходящее письмо РЭК Кузбасса            от 30.09.2020 № М-5-14/4402-01), эксперты считают возможным отразить структуру расходов в разбивке по статьям затрат, вошедших в базовый уровень операционных расходов при согласовании. Данная структура отражена в приложении 2 к экспертному заключению и в таблице 5.</w:t>
      </w:r>
    </w:p>
    <w:p w14:paraId="72105C98" w14:textId="77777777" w:rsidR="00321070" w:rsidRPr="00321070" w:rsidRDefault="00321070" w:rsidP="00321070">
      <w:pPr>
        <w:autoSpaceDE w:val="0"/>
        <w:autoSpaceDN w:val="0"/>
        <w:adjustRightInd w:val="0"/>
        <w:ind w:firstLine="709"/>
        <w:jc w:val="both"/>
        <w:rPr>
          <w:rFonts w:eastAsia="Calibri"/>
          <w:sz w:val="28"/>
          <w:szCs w:val="28"/>
        </w:rPr>
      </w:pPr>
      <w:r w:rsidRPr="00321070">
        <w:rPr>
          <w:sz w:val="28"/>
          <w:szCs w:val="28"/>
        </w:rPr>
        <w:t xml:space="preserve">В соответствии с пунктом 36 Методических указаний, </w:t>
      </w:r>
      <w:r w:rsidRPr="00321070">
        <w:rPr>
          <w:rFonts w:eastAsia="Calibri"/>
          <w:sz w:val="28"/>
          <w:szCs w:val="28"/>
        </w:rPr>
        <w:t>операционные (подконтрольные) расходы рассчитываются по формуле:</w:t>
      </w:r>
    </w:p>
    <w:p w14:paraId="78BD1C0A" w14:textId="3EED9B95" w:rsidR="00321070" w:rsidRPr="00321070" w:rsidRDefault="00321070" w:rsidP="00321070">
      <w:pPr>
        <w:autoSpaceDE w:val="0"/>
        <w:autoSpaceDN w:val="0"/>
        <w:adjustRightInd w:val="0"/>
        <w:jc w:val="center"/>
        <w:rPr>
          <w:rFonts w:eastAsia="Calibri"/>
          <w:sz w:val="28"/>
          <w:szCs w:val="28"/>
        </w:rPr>
      </w:pPr>
      <w:r w:rsidRPr="00321070">
        <w:rPr>
          <w:rFonts w:eastAsia="Calibri"/>
          <w:noProof/>
          <w:position w:val="-33"/>
          <w:sz w:val="28"/>
          <w:szCs w:val="28"/>
        </w:rPr>
        <w:drawing>
          <wp:inline distT="0" distB="0" distL="0" distR="0" wp14:anchorId="4496DEDD" wp14:editId="5A31AE03">
            <wp:extent cx="5987415" cy="59817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321070">
        <w:rPr>
          <w:rFonts w:eastAsia="Calibri"/>
          <w:sz w:val="28"/>
          <w:szCs w:val="28"/>
        </w:rPr>
        <w:t xml:space="preserve"> </w:t>
      </w:r>
    </w:p>
    <w:p w14:paraId="09E9B056" w14:textId="77777777" w:rsidR="00321070" w:rsidRPr="00321070" w:rsidRDefault="00321070" w:rsidP="00321070">
      <w:pPr>
        <w:autoSpaceDE w:val="0"/>
        <w:autoSpaceDN w:val="0"/>
        <w:adjustRightInd w:val="0"/>
        <w:jc w:val="both"/>
        <w:rPr>
          <w:rFonts w:eastAsia="Calibri"/>
          <w:sz w:val="28"/>
          <w:szCs w:val="28"/>
        </w:rPr>
      </w:pPr>
      <w:r w:rsidRPr="00321070">
        <w:rPr>
          <w:rFonts w:eastAsia="Calibri"/>
          <w:sz w:val="28"/>
          <w:szCs w:val="28"/>
        </w:rPr>
        <w:t>где:</w:t>
      </w:r>
    </w:p>
    <w:p w14:paraId="651E7ABA" w14:textId="77777777" w:rsidR="00321070" w:rsidRPr="00321070" w:rsidRDefault="00321070" w:rsidP="00321070">
      <w:pPr>
        <w:autoSpaceDE w:val="0"/>
        <w:autoSpaceDN w:val="0"/>
        <w:adjustRightInd w:val="0"/>
        <w:spacing w:before="280"/>
        <w:ind w:firstLine="709"/>
        <w:jc w:val="both"/>
        <w:rPr>
          <w:rFonts w:eastAsia="Calibri"/>
          <w:sz w:val="28"/>
          <w:szCs w:val="28"/>
        </w:rPr>
      </w:pPr>
      <w:proofErr w:type="spellStart"/>
      <w:r w:rsidRPr="00321070">
        <w:rPr>
          <w:rFonts w:eastAsia="Calibri"/>
          <w:sz w:val="28"/>
          <w:szCs w:val="28"/>
        </w:rPr>
        <w:t>ОР</w:t>
      </w:r>
      <w:r w:rsidRPr="00321070">
        <w:rPr>
          <w:rFonts w:eastAsia="Calibri"/>
          <w:sz w:val="28"/>
          <w:szCs w:val="28"/>
          <w:vertAlign w:val="subscript"/>
        </w:rPr>
        <w:t>i</w:t>
      </w:r>
      <w:proofErr w:type="spellEnd"/>
      <w:r w:rsidRPr="00321070">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4" w:history="1">
        <w:r w:rsidRPr="00321070">
          <w:rPr>
            <w:rFonts w:eastAsia="Calibri"/>
            <w:sz w:val="28"/>
            <w:szCs w:val="28"/>
          </w:rPr>
          <w:t>пунктом 37</w:t>
        </w:r>
      </w:hyperlink>
      <w:r w:rsidRPr="00321070">
        <w:rPr>
          <w:rFonts w:eastAsia="Calibri"/>
          <w:sz w:val="28"/>
          <w:szCs w:val="28"/>
        </w:rPr>
        <w:t xml:space="preserve"> Методических указаний, тыс. руб.;</w:t>
      </w:r>
    </w:p>
    <w:p w14:paraId="5D572735" w14:textId="77777777" w:rsidR="00321070" w:rsidRPr="00321070" w:rsidRDefault="00321070" w:rsidP="00321070">
      <w:pPr>
        <w:autoSpaceDE w:val="0"/>
        <w:autoSpaceDN w:val="0"/>
        <w:adjustRightInd w:val="0"/>
        <w:spacing w:before="280"/>
        <w:ind w:firstLine="709"/>
        <w:jc w:val="both"/>
        <w:rPr>
          <w:rFonts w:eastAsia="Calibri"/>
          <w:sz w:val="28"/>
          <w:szCs w:val="28"/>
        </w:rPr>
      </w:pPr>
      <w:r w:rsidRPr="00321070">
        <w:rPr>
          <w:rFonts w:eastAsia="Calibri"/>
          <w:sz w:val="28"/>
          <w:szCs w:val="28"/>
        </w:rPr>
        <w:t>ИОР - индекс эффективности операционных расходов, выраженный в процентах;</w:t>
      </w:r>
    </w:p>
    <w:p w14:paraId="7387FCD5" w14:textId="77777777" w:rsidR="00321070" w:rsidRPr="00321070" w:rsidRDefault="00321070" w:rsidP="00321070">
      <w:pPr>
        <w:ind w:firstLine="709"/>
        <w:jc w:val="both"/>
        <w:rPr>
          <w:sz w:val="28"/>
          <w:szCs w:val="28"/>
        </w:rPr>
      </w:pPr>
      <w:r w:rsidRPr="00321070">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2FB7CC0" w14:textId="77777777" w:rsidR="00321070" w:rsidRPr="00321070" w:rsidRDefault="00321070" w:rsidP="00321070">
      <w:pPr>
        <w:ind w:firstLine="709"/>
        <w:jc w:val="both"/>
        <w:rPr>
          <w:sz w:val="28"/>
          <w:szCs w:val="28"/>
        </w:rPr>
      </w:pPr>
      <w:r w:rsidRPr="00321070">
        <w:rPr>
          <w:sz w:val="28"/>
          <w:szCs w:val="28"/>
        </w:rPr>
        <w:t>Согласно Приложению 1 к Методическим указаниям индекс эффективности операционных расходов для ООО «ЮКЭК» устанавливается в размере 1%.</w:t>
      </w:r>
    </w:p>
    <w:p w14:paraId="44EDB7E1" w14:textId="77777777" w:rsidR="00321070" w:rsidRPr="00321070" w:rsidRDefault="00321070" w:rsidP="00321070">
      <w:pPr>
        <w:autoSpaceDE w:val="0"/>
        <w:autoSpaceDN w:val="0"/>
        <w:adjustRightInd w:val="0"/>
        <w:spacing w:before="280"/>
        <w:ind w:firstLine="709"/>
        <w:jc w:val="both"/>
        <w:rPr>
          <w:rFonts w:eastAsia="Calibri"/>
          <w:sz w:val="28"/>
          <w:szCs w:val="28"/>
        </w:rPr>
      </w:pPr>
      <w:proofErr w:type="spellStart"/>
      <w:r w:rsidRPr="00321070">
        <w:rPr>
          <w:rFonts w:eastAsia="Calibri"/>
          <w:sz w:val="28"/>
          <w:szCs w:val="28"/>
        </w:rPr>
        <w:lastRenderedPageBreak/>
        <w:t>ИПЦ</w:t>
      </w:r>
      <w:r w:rsidRPr="00321070">
        <w:rPr>
          <w:rFonts w:eastAsia="Calibri"/>
          <w:sz w:val="28"/>
          <w:szCs w:val="28"/>
          <w:vertAlign w:val="subscript"/>
        </w:rPr>
        <w:t>i</w:t>
      </w:r>
      <w:proofErr w:type="spellEnd"/>
      <w:r w:rsidRPr="00321070">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EB3FC51" w14:textId="77777777" w:rsidR="00321070" w:rsidRPr="00321070" w:rsidRDefault="00321070" w:rsidP="00321070">
      <w:pPr>
        <w:autoSpaceDE w:val="0"/>
        <w:autoSpaceDN w:val="0"/>
        <w:adjustRightInd w:val="0"/>
        <w:spacing w:before="280"/>
        <w:ind w:firstLine="709"/>
        <w:jc w:val="both"/>
        <w:rPr>
          <w:rFonts w:eastAsia="Calibri"/>
          <w:sz w:val="28"/>
          <w:szCs w:val="28"/>
        </w:rPr>
      </w:pPr>
      <w:proofErr w:type="spellStart"/>
      <w:r w:rsidRPr="00321070">
        <w:rPr>
          <w:rFonts w:eastAsia="Calibri"/>
          <w:sz w:val="28"/>
          <w:szCs w:val="28"/>
        </w:rPr>
        <w:t>К</w:t>
      </w:r>
      <w:r w:rsidRPr="00321070">
        <w:rPr>
          <w:rFonts w:eastAsia="Calibri"/>
          <w:sz w:val="28"/>
          <w:szCs w:val="28"/>
          <w:vertAlign w:val="subscript"/>
        </w:rPr>
        <w:t>эл</w:t>
      </w:r>
      <w:proofErr w:type="spellEnd"/>
      <w:r w:rsidRPr="00321070">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9E39781" w14:textId="77777777" w:rsidR="00321070" w:rsidRPr="00321070" w:rsidRDefault="00321070" w:rsidP="00321070">
      <w:pPr>
        <w:autoSpaceDE w:val="0"/>
        <w:autoSpaceDN w:val="0"/>
        <w:adjustRightInd w:val="0"/>
        <w:ind w:firstLine="709"/>
        <w:contextualSpacing/>
        <w:jc w:val="both"/>
        <w:rPr>
          <w:rFonts w:eastAsia="Calibri"/>
          <w:sz w:val="28"/>
          <w:szCs w:val="28"/>
        </w:rPr>
      </w:pPr>
      <w:proofErr w:type="spellStart"/>
      <w:r w:rsidRPr="00321070">
        <w:rPr>
          <w:rFonts w:eastAsia="Calibri"/>
          <w:sz w:val="28"/>
          <w:szCs w:val="28"/>
        </w:rPr>
        <w:t>ИКА</w:t>
      </w:r>
      <w:r w:rsidRPr="00321070">
        <w:rPr>
          <w:rFonts w:eastAsia="Calibri"/>
          <w:sz w:val="28"/>
          <w:szCs w:val="28"/>
          <w:vertAlign w:val="subscript"/>
        </w:rPr>
        <w:t>i</w:t>
      </w:r>
      <w:proofErr w:type="spellEnd"/>
      <w:r w:rsidRPr="00321070">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B37EEE0" w14:textId="502A3479" w:rsidR="00321070" w:rsidRPr="00321070" w:rsidRDefault="00321070" w:rsidP="00321070">
      <w:pPr>
        <w:autoSpaceDE w:val="0"/>
        <w:autoSpaceDN w:val="0"/>
        <w:adjustRightInd w:val="0"/>
        <w:ind w:firstLine="709"/>
        <w:contextualSpacing/>
        <w:jc w:val="both"/>
        <w:rPr>
          <w:rFonts w:eastAsia="Calibri"/>
          <w:sz w:val="28"/>
          <w:szCs w:val="28"/>
        </w:rPr>
      </w:pPr>
      <w:r w:rsidRPr="00321070">
        <w:rPr>
          <w:sz w:val="28"/>
          <w:szCs w:val="28"/>
        </w:rPr>
        <w:t xml:space="preserve">В соответствии с пунктом 38 Методических указаний, </w:t>
      </w:r>
      <w:r w:rsidRPr="00321070">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21070">
          <w:rPr>
            <w:rFonts w:eastAsia="Calibri"/>
            <w:sz w:val="28"/>
            <w:szCs w:val="28"/>
          </w:rPr>
          <w:t>формуле:</w:t>
        </w:r>
      </w:hyperlink>
      <w:r w:rsidRPr="00321070">
        <w:rPr>
          <w:rFonts w:eastAsia="Calibri"/>
          <w:sz w:val="28"/>
          <w:szCs w:val="28"/>
        </w:rPr>
        <w:t xml:space="preserve"> </w:t>
      </w:r>
      <w:r w:rsidRPr="00321070">
        <w:rPr>
          <w:rFonts w:eastAsia="Calibri"/>
          <w:noProof/>
          <w:position w:val="-33"/>
          <w:sz w:val="28"/>
          <w:szCs w:val="28"/>
        </w:rPr>
        <w:drawing>
          <wp:inline distT="0" distB="0" distL="0" distR="0" wp14:anchorId="6AF09FC5" wp14:editId="5D3EE028">
            <wp:extent cx="1951990" cy="59817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1990" cy="598170"/>
                    </a:xfrm>
                    <a:prstGeom prst="rect">
                      <a:avLst/>
                    </a:prstGeom>
                    <a:noFill/>
                    <a:ln>
                      <a:noFill/>
                    </a:ln>
                  </pic:spPr>
                </pic:pic>
              </a:graphicData>
            </a:graphic>
          </wp:inline>
        </w:drawing>
      </w:r>
      <w:r w:rsidRPr="00321070">
        <w:rPr>
          <w:rFonts w:eastAsia="Calibri"/>
          <w:sz w:val="28"/>
          <w:szCs w:val="28"/>
        </w:rPr>
        <w:t xml:space="preserve">,  в отношении деятельности по производству тепловой энергии (мощности) по </w:t>
      </w:r>
      <w:hyperlink w:anchor="Par6" w:history="1">
        <w:r w:rsidRPr="00321070">
          <w:rPr>
            <w:rFonts w:eastAsia="Calibri"/>
            <w:sz w:val="28"/>
            <w:szCs w:val="28"/>
          </w:rPr>
          <w:t>формуле:</w:t>
        </w:r>
      </w:hyperlink>
      <w:r w:rsidRPr="00321070">
        <w:rPr>
          <w:rFonts w:eastAsia="Calibri"/>
          <w:sz w:val="28"/>
          <w:szCs w:val="28"/>
        </w:rPr>
        <w:t xml:space="preserve">  </w:t>
      </w:r>
      <w:r w:rsidRPr="00321070">
        <w:rPr>
          <w:rFonts w:eastAsia="Calibri"/>
          <w:noProof/>
          <w:position w:val="-33"/>
          <w:sz w:val="28"/>
          <w:szCs w:val="28"/>
        </w:rPr>
        <w:drawing>
          <wp:inline distT="0" distB="0" distL="0" distR="0" wp14:anchorId="2C2E4074" wp14:editId="07231CA2">
            <wp:extent cx="1670685" cy="598170"/>
            <wp:effectExtent l="0" t="0" r="571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321070">
        <w:rPr>
          <w:rFonts w:eastAsia="Calibri"/>
          <w:sz w:val="28"/>
          <w:szCs w:val="28"/>
        </w:rPr>
        <w:t>, где:</w:t>
      </w:r>
    </w:p>
    <w:p w14:paraId="2BD3FE5D" w14:textId="77777777" w:rsidR="00321070" w:rsidRPr="00321070" w:rsidRDefault="00321070" w:rsidP="00321070">
      <w:pPr>
        <w:autoSpaceDE w:val="0"/>
        <w:autoSpaceDN w:val="0"/>
        <w:adjustRightInd w:val="0"/>
        <w:ind w:firstLine="709"/>
        <w:contextualSpacing/>
        <w:jc w:val="both"/>
        <w:rPr>
          <w:rFonts w:eastAsia="Calibri"/>
          <w:sz w:val="28"/>
          <w:szCs w:val="28"/>
        </w:rPr>
      </w:pPr>
      <w:proofErr w:type="spellStart"/>
      <w:r w:rsidRPr="00321070">
        <w:rPr>
          <w:rFonts w:eastAsia="Calibri"/>
          <w:sz w:val="28"/>
          <w:szCs w:val="28"/>
        </w:rPr>
        <w:t>УЕ</w:t>
      </w:r>
      <w:r w:rsidRPr="00321070">
        <w:rPr>
          <w:rFonts w:eastAsia="Calibri"/>
          <w:sz w:val="28"/>
          <w:szCs w:val="28"/>
          <w:vertAlign w:val="subscript"/>
        </w:rPr>
        <w:t>i</w:t>
      </w:r>
      <w:proofErr w:type="spellEnd"/>
      <w:r w:rsidRPr="00321070">
        <w:rPr>
          <w:rFonts w:eastAsia="Calibri"/>
          <w:sz w:val="28"/>
          <w:szCs w:val="28"/>
        </w:rPr>
        <w:t>, УЕ</w:t>
      </w:r>
      <w:r w:rsidRPr="00321070">
        <w:rPr>
          <w:rFonts w:eastAsia="Calibri"/>
          <w:sz w:val="28"/>
          <w:szCs w:val="28"/>
          <w:vertAlign w:val="subscript"/>
        </w:rPr>
        <w:t>i-1</w:t>
      </w:r>
      <w:r w:rsidRPr="00321070">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321070">
          <w:rPr>
            <w:rFonts w:eastAsia="Calibri"/>
            <w:sz w:val="28"/>
            <w:szCs w:val="28"/>
          </w:rPr>
          <w:t>приложением 2</w:t>
        </w:r>
      </w:hyperlink>
      <w:r w:rsidRPr="00321070">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ED1FA57" w14:textId="77777777" w:rsidR="00321070" w:rsidRPr="00321070" w:rsidRDefault="00321070" w:rsidP="00321070">
      <w:pPr>
        <w:autoSpaceDE w:val="0"/>
        <w:autoSpaceDN w:val="0"/>
        <w:adjustRightInd w:val="0"/>
        <w:ind w:firstLine="709"/>
        <w:contextualSpacing/>
        <w:jc w:val="both"/>
        <w:rPr>
          <w:rFonts w:eastAsia="Calibri"/>
          <w:sz w:val="28"/>
          <w:szCs w:val="28"/>
        </w:rPr>
      </w:pPr>
      <w:proofErr w:type="spellStart"/>
      <w:r w:rsidRPr="00321070">
        <w:rPr>
          <w:rFonts w:eastAsia="Calibri"/>
          <w:sz w:val="28"/>
          <w:szCs w:val="28"/>
        </w:rPr>
        <w:t>р</w:t>
      </w:r>
      <w:r w:rsidRPr="00321070">
        <w:rPr>
          <w:rFonts w:eastAsia="Calibri"/>
          <w:sz w:val="28"/>
          <w:szCs w:val="28"/>
          <w:vertAlign w:val="subscript"/>
        </w:rPr>
        <w:t>i</w:t>
      </w:r>
      <w:proofErr w:type="spellEnd"/>
      <w:r w:rsidRPr="00321070">
        <w:rPr>
          <w:rFonts w:eastAsia="Calibri"/>
          <w:sz w:val="28"/>
          <w:szCs w:val="28"/>
        </w:rPr>
        <w:t>, р</w:t>
      </w:r>
      <w:r w:rsidRPr="00321070">
        <w:rPr>
          <w:rFonts w:eastAsia="Calibri"/>
          <w:sz w:val="28"/>
          <w:szCs w:val="28"/>
          <w:vertAlign w:val="subscript"/>
        </w:rPr>
        <w:t>i-1</w:t>
      </w:r>
      <w:r w:rsidRPr="00321070">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87DE386" w14:textId="77777777" w:rsidR="00321070" w:rsidRPr="00321070" w:rsidRDefault="00321070" w:rsidP="00321070">
      <w:pPr>
        <w:autoSpaceDE w:val="0"/>
        <w:autoSpaceDN w:val="0"/>
        <w:adjustRightInd w:val="0"/>
        <w:ind w:firstLine="539"/>
        <w:contextualSpacing/>
        <w:jc w:val="both"/>
        <w:rPr>
          <w:rFonts w:eastAsia="Calibri"/>
          <w:sz w:val="28"/>
          <w:szCs w:val="28"/>
        </w:rPr>
      </w:pPr>
      <w:r w:rsidRPr="00321070">
        <w:rPr>
          <w:rFonts w:eastAsia="Calibri"/>
          <w:sz w:val="28"/>
          <w:szCs w:val="28"/>
        </w:rPr>
        <w:t>Таким образом, учитывая вышеперечисленных нормы, для                        ООО «ЮКЭК» экспертами были рассчитаны операционные расходы на каждый расчётный год долгосрочного периода регулирования 2021-2031 гг. Расчётные значение указаны в таблице 5.</w:t>
      </w:r>
    </w:p>
    <w:p w14:paraId="708E78B3" w14:textId="77777777" w:rsidR="00321070" w:rsidRPr="00321070" w:rsidRDefault="00321070" w:rsidP="00321070">
      <w:pPr>
        <w:autoSpaceDE w:val="0"/>
        <w:autoSpaceDN w:val="0"/>
        <w:adjustRightInd w:val="0"/>
        <w:spacing w:line="360" w:lineRule="auto"/>
        <w:ind w:firstLine="540"/>
        <w:contextualSpacing/>
        <w:jc w:val="both"/>
        <w:rPr>
          <w:rFonts w:eastAsia="Calibri"/>
          <w:sz w:val="28"/>
          <w:szCs w:val="28"/>
        </w:rPr>
        <w:sectPr w:rsidR="00321070" w:rsidRPr="00321070" w:rsidSect="009634FE">
          <w:headerReference w:type="default" r:id="rId18"/>
          <w:pgSz w:w="11906" w:h="16838"/>
          <w:pgMar w:top="709" w:right="707" w:bottom="284" w:left="1418" w:header="720" w:footer="720" w:gutter="0"/>
          <w:cols w:space="720"/>
          <w:titlePg/>
          <w:docGrid w:linePitch="381"/>
        </w:sectPr>
      </w:pPr>
    </w:p>
    <w:p w14:paraId="24B94FE2" w14:textId="77777777" w:rsidR="00321070" w:rsidRPr="00321070" w:rsidRDefault="00321070" w:rsidP="00321070">
      <w:pPr>
        <w:autoSpaceDE w:val="0"/>
        <w:autoSpaceDN w:val="0"/>
        <w:adjustRightInd w:val="0"/>
        <w:spacing w:line="360" w:lineRule="auto"/>
        <w:ind w:firstLine="540"/>
        <w:jc w:val="right"/>
        <w:rPr>
          <w:rFonts w:eastAsia="Calibri"/>
          <w:sz w:val="28"/>
          <w:szCs w:val="28"/>
        </w:rPr>
      </w:pPr>
      <w:r w:rsidRPr="00321070">
        <w:rPr>
          <w:rFonts w:eastAsia="Calibri"/>
          <w:sz w:val="28"/>
          <w:szCs w:val="28"/>
        </w:rPr>
        <w:lastRenderedPageBreak/>
        <w:t>Таблица 5.</w:t>
      </w:r>
    </w:p>
    <w:p w14:paraId="743A5775" w14:textId="77777777" w:rsidR="00321070" w:rsidRPr="00321070" w:rsidRDefault="00321070" w:rsidP="00321070">
      <w:pPr>
        <w:autoSpaceDE w:val="0"/>
        <w:autoSpaceDN w:val="0"/>
        <w:adjustRightInd w:val="0"/>
        <w:ind w:firstLine="540"/>
        <w:jc w:val="center"/>
        <w:rPr>
          <w:rFonts w:eastAsia="Calibri"/>
          <w:sz w:val="28"/>
          <w:szCs w:val="28"/>
        </w:rPr>
      </w:pPr>
      <w:r w:rsidRPr="00321070">
        <w:rPr>
          <w:rFonts w:eastAsia="Calibri"/>
          <w:sz w:val="28"/>
          <w:szCs w:val="28"/>
        </w:rPr>
        <w:t xml:space="preserve">Расчет операционных (подконтрольных) </w:t>
      </w:r>
    </w:p>
    <w:p w14:paraId="7D3A12D8" w14:textId="77777777" w:rsidR="00321070" w:rsidRPr="00321070" w:rsidRDefault="00321070" w:rsidP="00321070">
      <w:pPr>
        <w:autoSpaceDE w:val="0"/>
        <w:autoSpaceDN w:val="0"/>
        <w:adjustRightInd w:val="0"/>
        <w:ind w:firstLine="540"/>
        <w:jc w:val="center"/>
        <w:rPr>
          <w:rFonts w:eastAsia="Calibri"/>
          <w:sz w:val="28"/>
          <w:szCs w:val="28"/>
        </w:rPr>
      </w:pPr>
      <w:r w:rsidRPr="00321070">
        <w:rPr>
          <w:rFonts w:eastAsia="Calibri"/>
          <w:sz w:val="28"/>
          <w:szCs w:val="28"/>
        </w:rPr>
        <w:t xml:space="preserve">расходов на каждый год долгосрочного периода регулирования </w:t>
      </w:r>
    </w:p>
    <w:p w14:paraId="37F1E5AD" w14:textId="77777777" w:rsidR="00321070" w:rsidRPr="00321070" w:rsidRDefault="00321070" w:rsidP="00321070">
      <w:pPr>
        <w:autoSpaceDE w:val="0"/>
        <w:autoSpaceDN w:val="0"/>
        <w:adjustRightInd w:val="0"/>
        <w:ind w:firstLine="540"/>
        <w:jc w:val="center"/>
        <w:rPr>
          <w:rFonts w:eastAsia="Calibri"/>
          <w:sz w:val="28"/>
          <w:szCs w:val="28"/>
        </w:rPr>
      </w:pPr>
      <w:r w:rsidRPr="00321070">
        <w:rPr>
          <w:rFonts w:eastAsia="Calibri"/>
          <w:sz w:val="28"/>
          <w:szCs w:val="28"/>
        </w:rPr>
        <w:t>(приложение 5.2. к Методическим указаниям)</w:t>
      </w:r>
    </w:p>
    <w:p w14:paraId="5604E567" w14:textId="77777777" w:rsidR="00321070" w:rsidRPr="00321070" w:rsidRDefault="00321070" w:rsidP="00321070">
      <w:pPr>
        <w:autoSpaceDE w:val="0"/>
        <w:autoSpaceDN w:val="0"/>
        <w:adjustRightInd w:val="0"/>
        <w:spacing w:line="360" w:lineRule="auto"/>
        <w:ind w:firstLine="540"/>
        <w:jc w:val="right"/>
        <w:rPr>
          <w:rFonts w:eastAsia="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083"/>
        <w:gridCol w:w="980"/>
        <w:gridCol w:w="986"/>
        <w:gridCol w:w="997"/>
        <w:gridCol w:w="997"/>
        <w:gridCol w:w="997"/>
        <w:gridCol w:w="997"/>
        <w:gridCol w:w="997"/>
        <w:gridCol w:w="997"/>
        <w:gridCol w:w="997"/>
        <w:gridCol w:w="997"/>
        <w:gridCol w:w="997"/>
        <w:gridCol w:w="997"/>
      </w:tblGrid>
      <w:tr w:rsidR="00321070" w:rsidRPr="00321070" w14:paraId="326A6C33" w14:textId="77777777" w:rsidTr="008337BE">
        <w:trPr>
          <w:trHeight w:val="458"/>
        </w:trPr>
        <w:tc>
          <w:tcPr>
            <w:tcW w:w="540" w:type="dxa"/>
            <w:vMerge w:val="restart"/>
            <w:shd w:val="clear" w:color="auto" w:fill="auto"/>
            <w:hideMark/>
          </w:tcPr>
          <w:p w14:paraId="14E18C2B" w14:textId="77777777" w:rsidR="00321070" w:rsidRPr="00321070" w:rsidRDefault="00321070" w:rsidP="00321070">
            <w:pPr>
              <w:spacing w:line="360" w:lineRule="auto"/>
              <w:jc w:val="both"/>
              <w:rPr>
                <w:szCs w:val="20"/>
              </w:rPr>
            </w:pPr>
            <w:r w:rsidRPr="00321070">
              <w:rPr>
                <w:szCs w:val="20"/>
              </w:rPr>
              <w:t>№ п/п</w:t>
            </w:r>
          </w:p>
        </w:tc>
        <w:tc>
          <w:tcPr>
            <w:tcW w:w="2082" w:type="dxa"/>
            <w:vMerge w:val="restart"/>
            <w:shd w:val="clear" w:color="auto" w:fill="auto"/>
            <w:hideMark/>
          </w:tcPr>
          <w:p w14:paraId="2BCB08BE" w14:textId="77777777" w:rsidR="00321070" w:rsidRPr="00321070" w:rsidRDefault="00321070" w:rsidP="00321070">
            <w:pPr>
              <w:spacing w:line="360" w:lineRule="auto"/>
              <w:jc w:val="both"/>
              <w:rPr>
                <w:szCs w:val="20"/>
              </w:rPr>
            </w:pPr>
            <w:r w:rsidRPr="00321070">
              <w:rPr>
                <w:szCs w:val="20"/>
              </w:rPr>
              <w:t>Параметры расчета расходов</w:t>
            </w:r>
          </w:p>
        </w:tc>
        <w:tc>
          <w:tcPr>
            <w:tcW w:w="980" w:type="dxa"/>
            <w:vMerge w:val="restart"/>
            <w:shd w:val="clear" w:color="auto" w:fill="auto"/>
            <w:hideMark/>
          </w:tcPr>
          <w:p w14:paraId="271B2091" w14:textId="77777777" w:rsidR="00321070" w:rsidRPr="00321070" w:rsidRDefault="00321070" w:rsidP="00321070">
            <w:pPr>
              <w:spacing w:line="360" w:lineRule="auto"/>
              <w:jc w:val="both"/>
              <w:rPr>
                <w:szCs w:val="20"/>
              </w:rPr>
            </w:pPr>
            <w:proofErr w:type="spellStart"/>
            <w:r w:rsidRPr="00321070">
              <w:rPr>
                <w:szCs w:val="20"/>
              </w:rPr>
              <w:t>Ед.изм</w:t>
            </w:r>
            <w:proofErr w:type="spellEnd"/>
            <w:r w:rsidRPr="00321070">
              <w:rPr>
                <w:szCs w:val="20"/>
              </w:rPr>
              <w:t>.</w:t>
            </w:r>
          </w:p>
        </w:tc>
        <w:tc>
          <w:tcPr>
            <w:tcW w:w="986" w:type="dxa"/>
            <w:vMerge w:val="restart"/>
            <w:shd w:val="clear" w:color="auto" w:fill="auto"/>
            <w:hideMark/>
          </w:tcPr>
          <w:p w14:paraId="56BD0F59" w14:textId="77777777" w:rsidR="00321070" w:rsidRPr="00321070" w:rsidRDefault="00321070" w:rsidP="00321070">
            <w:pPr>
              <w:spacing w:line="360" w:lineRule="auto"/>
              <w:jc w:val="both"/>
              <w:rPr>
                <w:szCs w:val="20"/>
              </w:rPr>
            </w:pPr>
            <w:r w:rsidRPr="00321070">
              <w:rPr>
                <w:szCs w:val="20"/>
              </w:rPr>
              <w:t>2021</w:t>
            </w:r>
          </w:p>
        </w:tc>
        <w:tc>
          <w:tcPr>
            <w:tcW w:w="1019" w:type="dxa"/>
            <w:vMerge w:val="restart"/>
            <w:shd w:val="clear" w:color="auto" w:fill="auto"/>
            <w:hideMark/>
          </w:tcPr>
          <w:p w14:paraId="2E02BDC6" w14:textId="77777777" w:rsidR="00321070" w:rsidRPr="00321070" w:rsidRDefault="00321070" w:rsidP="00321070">
            <w:pPr>
              <w:spacing w:line="360" w:lineRule="auto"/>
              <w:jc w:val="both"/>
              <w:rPr>
                <w:szCs w:val="20"/>
              </w:rPr>
            </w:pPr>
            <w:r w:rsidRPr="00321070">
              <w:rPr>
                <w:szCs w:val="20"/>
              </w:rPr>
              <w:t>2022</w:t>
            </w:r>
          </w:p>
        </w:tc>
        <w:tc>
          <w:tcPr>
            <w:tcW w:w="1019" w:type="dxa"/>
            <w:vMerge w:val="restart"/>
            <w:shd w:val="clear" w:color="auto" w:fill="auto"/>
            <w:hideMark/>
          </w:tcPr>
          <w:p w14:paraId="3A3712BF" w14:textId="77777777" w:rsidR="00321070" w:rsidRPr="00321070" w:rsidRDefault="00321070" w:rsidP="00321070">
            <w:pPr>
              <w:spacing w:line="360" w:lineRule="auto"/>
              <w:jc w:val="both"/>
              <w:rPr>
                <w:szCs w:val="20"/>
              </w:rPr>
            </w:pPr>
            <w:r w:rsidRPr="00321070">
              <w:rPr>
                <w:szCs w:val="20"/>
              </w:rPr>
              <w:t>2023</w:t>
            </w:r>
          </w:p>
        </w:tc>
        <w:tc>
          <w:tcPr>
            <w:tcW w:w="1020" w:type="dxa"/>
            <w:vMerge w:val="restart"/>
            <w:shd w:val="clear" w:color="auto" w:fill="auto"/>
            <w:hideMark/>
          </w:tcPr>
          <w:p w14:paraId="6DD6FD9B" w14:textId="77777777" w:rsidR="00321070" w:rsidRPr="00321070" w:rsidRDefault="00321070" w:rsidP="00321070">
            <w:pPr>
              <w:spacing w:line="360" w:lineRule="auto"/>
              <w:jc w:val="both"/>
              <w:rPr>
                <w:szCs w:val="20"/>
              </w:rPr>
            </w:pPr>
            <w:r w:rsidRPr="00321070">
              <w:rPr>
                <w:szCs w:val="20"/>
              </w:rPr>
              <w:t>2024</w:t>
            </w:r>
          </w:p>
        </w:tc>
        <w:tc>
          <w:tcPr>
            <w:tcW w:w="1020" w:type="dxa"/>
            <w:vMerge w:val="restart"/>
            <w:shd w:val="clear" w:color="auto" w:fill="auto"/>
            <w:hideMark/>
          </w:tcPr>
          <w:p w14:paraId="6BCC0370" w14:textId="77777777" w:rsidR="00321070" w:rsidRPr="00321070" w:rsidRDefault="00321070" w:rsidP="00321070">
            <w:pPr>
              <w:spacing w:line="360" w:lineRule="auto"/>
              <w:jc w:val="both"/>
              <w:rPr>
                <w:szCs w:val="20"/>
              </w:rPr>
            </w:pPr>
            <w:r w:rsidRPr="00321070">
              <w:rPr>
                <w:szCs w:val="20"/>
              </w:rPr>
              <w:t>2025</w:t>
            </w:r>
          </w:p>
        </w:tc>
        <w:tc>
          <w:tcPr>
            <w:tcW w:w="1020" w:type="dxa"/>
            <w:vMerge w:val="restart"/>
            <w:shd w:val="clear" w:color="auto" w:fill="auto"/>
            <w:hideMark/>
          </w:tcPr>
          <w:p w14:paraId="0CACE1B1" w14:textId="77777777" w:rsidR="00321070" w:rsidRPr="00321070" w:rsidRDefault="00321070" w:rsidP="00321070">
            <w:pPr>
              <w:spacing w:line="360" w:lineRule="auto"/>
              <w:jc w:val="both"/>
              <w:rPr>
                <w:szCs w:val="20"/>
              </w:rPr>
            </w:pPr>
            <w:r w:rsidRPr="00321070">
              <w:rPr>
                <w:szCs w:val="20"/>
              </w:rPr>
              <w:t>2026</w:t>
            </w:r>
          </w:p>
        </w:tc>
        <w:tc>
          <w:tcPr>
            <w:tcW w:w="1020" w:type="dxa"/>
            <w:vMerge w:val="restart"/>
            <w:shd w:val="clear" w:color="auto" w:fill="auto"/>
            <w:hideMark/>
          </w:tcPr>
          <w:p w14:paraId="5F5AFC78" w14:textId="77777777" w:rsidR="00321070" w:rsidRPr="00321070" w:rsidRDefault="00321070" w:rsidP="00321070">
            <w:pPr>
              <w:spacing w:line="360" w:lineRule="auto"/>
              <w:jc w:val="both"/>
              <w:rPr>
                <w:szCs w:val="20"/>
              </w:rPr>
            </w:pPr>
            <w:r w:rsidRPr="00321070">
              <w:rPr>
                <w:szCs w:val="20"/>
              </w:rPr>
              <w:t>2027</w:t>
            </w:r>
          </w:p>
        </w:tc>
        <w:tc>
          <w:tcPr>
            <w:tcW w:w="1020" w:type="dxa"/>
            <w:vMerge w:val="restart"/>
            <w:shd w:val="clear" w:color="auto" w:fill="auto"/>
            <w:hideMark/>
          </w:tcPr>
          <w:p w14:paraId="40947823" w14:textId="77777777" w:rsidR="00321070" w:rsidRPr="00321070" w:rsidRDefault="00321070" w:rsidP="00321070">
            <w:pPr>
              <w:spacing w:line="360" w:lineRule="auto"/>
              <w:jc w:val="both"/>
              <w:rPr>
                <w:szCs w:val="20"/>
              </w:rPr>
            </w:pPr>
            <w:r w:rsidRPr="00321070">
              <w:rPr>
                <w:szCs w:val="20"/>
              </w:rPr>
              <w:t>2028</w:t>
            </w:r>
          </w:p>
        </w:tc>
        <w:tc>
          <w:tcPr>
            <w:tcW w:w="1020" w:type="dxa"/>
            <w:vMerge w:val="restart"/>
            <w:shd w:val="clear" w:color="auto" w:fill="auto"/>
            <w:hideMark/>
          </w:tcPr>
          <w:p w14:paraId="1AD1A9D0" w14:textId="77777777" w:rsidR="00321070" w:rsidRPr="00321070" w:rsidRDefault="00321070" w:rsidP="00321070">
            <w:pPr>
              <w:spacing w:line="360" w:lineRule="auto"/>
              <w:jc w:val="both"/>
              <w:rPr>
                <w:szCs w:val="20"/>
              </w:rPr>
            </w:pPr>
            <w:r w:rsidRPr="00321070">
              <w:rPr>
                <w:szCs w:val="20"/>
              </w:rPr>
              <w:t>2029</w:t>
            </w:r>
          </w:p>
        </w:tc>
        <w:tc>
          <w:tcPr>
            <w:tcW w:w="1020" w:type="dxa"/>
            <w:vMerge w:val="restart"/>
            <w:shd w:val="clear" w:color="auto" w:fill="auto"/>
            <w:hideMark/>
          </w:tcPr>
          <w:p w14:paraId="786C54E5" w14:textId="77777777" w:rsidR="00321070" w:rsidRPr="00321070" w:rsidRDefault="00321070" w:rsidP="00321070">
            <w:pPr>
              <w:spacing w:line="360" w:lineRule="auto"/>
              <w:jc w:val="both"/>
              <w:rPr>
                <w:szCs w:val="20"/>
              </w:rPr>
            </w:pPr>
            <w:r w:rsidRPr="00321070">
              <w:rPr>
                <w:szCs w:val="20"/>
              </w:rPr>
              <w:t>2030</w:t>
            </w:r>
          </w:p>
        </w:tc>
        <w:tc>
          <w:tcPr>
            <w:tcW w:w="1020" w:type="dxa"/>
            <w:vMerge w:val="restart"/>
            <w:shd w:val="clear" w:color="auto" w:fill="auto"/>
            <w:hideMark/>
          </w:tcPr>
          <w:p w14:paraId="6F01C834" w14:textId="77777777" w:rsidR="00321070" w:rsidRPr="00321070" w:rsidRDefault="00321070" w:rsidP="00321070">
            <w:pPr>
              <w:spacing w:line="360" w:lineRule="auto"/>
              <w:jc w:val="both"/>
              <w:rPr>
                <w:szCs w:val="20"/>
              </w:rPr>
            </w:pPr>
            <w:r w:rsidRPr="00321070">
              <w:rPr>
                <w:szCs w:val="20"/>
              </w:rPr>
              <w:t>2031</w:t>
            </w:r>
          </w:p>
        </w:tc>
      </w:tr>
      <w:tr w:rsidR="00321070" w:rsidRPr="00321070" w14:paraId="707B5C9B" w14:textId="77777777" w:rsidTr="008337BE">
        <w:trPr>
          <w:trHeight w:val="458"/>
        </w:trPr>
        <w:tc>
          <w:tcPr>
            <w:tcW w:w="540" w:type="dxa"/>
            <w:vMerge/>
            <w:shd w:val="clear" w:color="auto" w:fill="auto"/>
            <w:hideMark/>
          </w:tcPr>
          <w:p w14:paraId="37C5BD5D" w14:textId="77777777" w:rsidR="00321070" w:rsidRPr="00321070" w:rsidRDefault="00321070" w:rsidP="00321070">
            <w:pPr>
              <w:spacing w:line="360" w:lineRule="auto"/>
              <w:jc w:val="both"/>
              <w:rPr>
                <w:szCs w:val="20"/>
              </w:rPr>
            </w:pPr>
          </w:p>
        </w:tc>
        <w:tc>
          <w:tcPr>
            <w:tcW w:w="2082" w:type="dxa"/>
            <w:vMerge/>
            <w:shd w:val="clear" w:color="auto" w:fill="auto"/>
            <w:hideMark/>
          </w:tcPr>
          <w:p w14:paraId="37FE74A6" w14:textId="77777777" w:rsidR="00321070" w:rsidRPr="00321070" w:rsidRDefault="00321070" w:rsidP="00321070">
            <w:pPr>
              <w:spacing w:line="360" w:lineRule="auto"/>
              <w:jc w:val="both"/>
              <w:rPr>
                <w:szCs w:val="20"/>
              </w:rPr>
            </w:pPr>
          </w:p>
        </w:tc>
        <w:tc>
          <w:tcPr>
            <w:tcW w:w="980" w:type="dxa"/>
            <w:vMerge/>
            <w:shd w:val="clear" w:color="auto" w:fill="auto"/>
            <w:hideMark/>
          </w:tcPr>
          <w:p w14:paraId="37CDD24E" w14:textId="77777777" w:rsidR="00321070" w:rsidRPr="00321070" w:rsidRDefault="00321070" w:rsidP="00321070">
            <w:pPr>
              <w:spacing w:line="360" w:lineRule="auto"/>
              <w:jc w:val="both"/>
              <w:rPr>
                <w:szCs w:val="20"/>
              </w:rPr>
            </w:pPr>
          </w:p>
        </w:tc>
        <w:tc>
          <w:tcPr>
            <w:tcW w:w="986" w:type="dxa"/>
            <w:vMerge/>
            <w:shd w:val="clear" w:color="auto" w:fill="auto"/>
            <w:hideMark/>
          </w:tcPr>
          <w:p w14:paraId="6E09D78B" w14:textId="77777777" w:rsidR="00321070" w:rsidRPr="00321070" w:rsidRDefault="00321070" w:rsidP="00321070">
            <w:pPr>
              <w:spacing w:line="360" w:lineRule="auto"/>
              <w:jc w:val="both"/>
              <w:rPr>
                <w:szCs w:val="20"/>
              </w:rPr>
            </w:pPr>
          </w:p>
        </w:tc>
        <w:tc>
          <w:tcPr>
            <w:tcW w:w="1019" w:type="dxa"/>
            <w:vMerge/>
            <w:shd w:val="clear" w:color="auto" w:fill="auto"/>
            <w:hideMark/>
          </w:tcPr>
          <w:p w14:paraId="0A9EEE34" w14:textId="77777777" w:rsidR="00321070" w:rsidRPr="00321070" w:rsidRDefault="00321070" w:rsidP="00321070">
            <w:pPr>
              <w:spacing w:line="360" w:lineRule="auto"/>
              <w:jc w:val="both"/>
              <w:rPr>
                <w:szCs w:val="20"/>
              </w:rPr>
            </w:pPr>
          </w:p>
        </w:tc>
        <w:tc>
          <w:tcPr>
            <w:tcW w:w="1019" w:type="dxa"/>
            <w:vMerge/>
            <w:shd w:val="clear" w:color="auto" w:fill="auto"/>
            <w:hideMark/>
          </w:tcPr>
          <w:p w14:paraId="0E24FA5D" w14:textId="77777777" w:rsidR="00321070" w:rsidRPr="00321070" w:rsidRDefault="00321070" w:rsidP="00321070">
            <w:pPr>
              <w:spacing w:line="360" w:lineRule="auto"/>
              <w:jc w:val="both"/>
              <w:rPr>
                <w:szCs w:val="20"/>
              </w:rPr>
            </w:pPr>
          </w:p>
        </w:tc>
        <w:tc>
          <w:tcPr>
            <w:tcW w:w="1020" w:type="dxa"/>
            <w:vMerge/>
            <w:shd w:val="clear" w:color="auto" w:fill="auto"/>
            <w:hideMark/>
          </w:tcPr>
          <w:p w14:paraId="3BA5817A" w14:textId="77777777" w:rsidR="00321070" w:rsidRPr="00321070" w:rsidRDefault="00321070" w:rsidP="00321070">
            <w:pPr>
              <w:spacing w:line="360" w:lineRule="auto"/>
              <w:jc w:val="both"/>
              <w:rPr>
                <w:szCs w:val="20"/>
              </w:rPr>
            </w:pPr>
          </w:p>
        </w:tc>
        <w:tc>
          <w:tcPr>
            <w:tcW w:w="1020" w:type="dxa"/>
            <w:vMerge/>
            <w:shd w:val="clear" w:color="auto" w:fill="auto"/>
            <w:hideMark/>
          </w:tcPr>
          <w:p w14:paraId="5764E7EE" w14:textId="77777777" w:rsidR="00321070" w:rsidRPr="00321070" w:rsidRDefault="00321070" w:rsidP="00321070">
            <w:pPr>
              <w:spacing w:line="360" w:lineRule="auto"/>
              <w:jc w:val="both"/>
              <w:rPr>
                <w:szCs w:val="20"/>
              </w:rPr>
            </w:pPr>
          </w:p>
        </w:tc>
        <w:tc>
          <w:tcPr>
            <w:tcW w:w="1020" w:type="dxa"/>
            <w:vMerge/>
            <w:shd w:val="clear" w:color="auto" w:fill="auto"/>
            <w:hideMark/>
          </w:tcPr>
          <w:p w14:paraId="552281A8" w14:textId="77777777" w:rsidR="00321070" w:rsidRPr="00321070" w:rsidRDefault="00321070" w:rsidP="00321070">
            <w:pPr>
              <w:spacing w:line="360" w:lineRule="auto"/>
              <w:jc w:val="both"/>
              <w:rPr>
                <w:szCs w:val="20"/>
              </w:rPr>
            </w:pPr>
          </w:p>
        </w:tc>
        <w:tc>
          <w:tcPr>
            <w:tcW w:w="1020" w:type="dxa"/>
            <w:vMerge/>
            <w:shd w:val="clear" w:color="auto" w:fill="auto"/>
            <w:hideMark/>
          </w:tcPr>
          <w:p w14:paraId="27D4EEF6" w14:textId="77777777" w:rsidR="00321070" w:rsidRPr="00321070" w:rsidRDefault="00321070" w:rsidP="00321070">
            <w:pPr>
              <w:spacing w:line="360" w:lineRule="auto"/>
              <w:jc w:val="both"/>
              <w:rPr>
                <w:szCs w:val="20"/>
              </w:rPr>
            </w:pPr>
          </w:p>
        </w:tc>
        <w:tc>
          <w:tcPr>
            <w:tcW w:w="1020" w:type="dxa"/>
            <w:vMerge/>
            <w:shd w:val="clear" w:color="auto" w:fill="auto"/>
            <w:hideMark/>
          </w:tcPr>
          <w:p w14:paraId="2EE0208B" w14:textId="77777777" w:rsidR="00321070" w:rsidRPr="00321070" w:rsidRDefault="00321070" w:rsidP="00321070">
            <w:pPr>
              <w:spacing w:line="360" w:lineRule="auto"/>
              <w:jc w:val="both"/>
              <w:rPr>
                <w:szCs w:val="20"/>
              </w:rPr>
            </w:pPr>
          </w:p>
        </w:tc>
        <w:tc>
          <w:tcPr>
            <w:tcW w:w="1020" w:type="dxa"/>
            <w:vMerge/>
            <w:shd w:val="clear" w:color="auto" w:fill="auto"/>
            <w:hideMark/>
          </w:tcPr>
          <w:p w14:paraId="674D51C8" w14:textId="77777777" w:rsidR="00321070" w:rsidRPr="00321070" w:rsidRDefault="00321070" w:rsidP="00321070">
            <w:pPr>
              <w:spacing w:line="360" w:lineRule="auto"/>
              <w:jc w:val="both"/>
              <w:rPr>
                <w:szCs w:val="20"/>
              </w:rPr>
            </w:pPr>
          </w:p>
        </w:tc>
        <w:tc>
          <w:tcPr>
            <w:tcW w:w="1020" w:type="dxa"/>
            <w:vMerge/>
            <w:shd w:val="clear" w:color="auto" w:fill="auto"/>
            <w:hideMark/>
          </w:tcPr>
          <w:p w14:paraId="1C4744F8" w14:textId="77777777" w:rsidR="00321070" w:rsidRPr="00321070" w:rsidRDefault="00321070" w:rsidP="00321070">
            <w:pPr>
              <w:spacing w:line="360" w:lineRule="auto"/>
              <w:jc w:val="both"/>
              <w:rPr>
                <w:szCs w:val="20"/>
              </w:rPr>
            </w:pPr>
          </w:p>
        </w:tc>
        <w:tc>
          <w:tcPr>
            <w:tcW w:w="1020" w:type="dxa"/>
            <w:vMerge/>
            <w:shd w:val="clear" w:color="auto" w:fill="auto"/>
            <w:hideMark/>
          </w:tcPr>
          <w:p w14:paraId="752D935D" w14:textId="77777777" w:rsidR="00321070" w:rsidRPr="00321070" w:rsidRDefault="00321070" w:rsidP="00321070">
            <w:pPr>
              <w:spacing w:line="360" w:lineRule="auto"/>
              <w:jc w:val="both"/>
              <w:rPr>
                <w:szCs w:val="20"/>
              </w:rPr>
            </w:pPr>
          </w:p>
        </w:tc>
      </w:tr>
      <w:tr w:rsidR="00321070" w:rsidRPr="00321070" w14:paraId="048E83E9" w14:textId="77777777" w:rsidTr="008337BE">
        <w:trPr>
          <w:trHeight w:val="680"/>
        </w:trPr>
        <w:tc>
          <w:tcPr>
            <w:tcW w:w="540" w:type="dxa"/>
            <w:shd w:val="clear" w:color="auto" w:fill="auto"/>
            <w:hideMark/>
          </w:tcPr>
          <w:p w14:paraId="479C9008" w14:textId="77777777" w:rsidR="00321070" w:rsidRPr="00321070" w:rsidRDefault="00321070" w:rsidP="00321070">
            <w:pPr>
              <w:spacing w:line="360" w:lineRule="auto"/>
              <w:jc w:val="both"/>
              <w:rPr>
                <w:szCs w:val="20"/>
              </w:rPr>
            </w:pPr>
            <w:r w:rsidRPr="00321070">
              <w:rPr>
                <w:szCs w:val="20"/>
              </w:rPr>
              <w:t>1</w:t>
            </w:r>
          </w:p>
        </w:tc>
        <w:tc>
          <w:tcPr>
            <w:tcW w:w="2082" w:type="dxa"/>
            <w:shd w:val="clear" w:color="auto" w:fill="auto"/>
            <w:hideMark/>
          </w:tcPr>
          <w:p w14:paraId="5C4E6822" w14:textId="77777777" w:rsidR="00321070" w:rsidRPr="00321070" w:rsidRDefault="00321070" w:rsidP="00321070">
            <w:pPr>
              <w:spacing w:line="360" w:lineRule="auto"/>
              <w:jc w:val="both"/>
              <w:rPr>
                <w:szCs w:val="20"/>
              </w:rPr>
            </w:pPr>
            <w:r w:rsidRPr="00321070">
              <w:rPr>
                <w:szCs w:val="20"/>
              </w:rPr>
              <w:t>Индекс потребительских цен на расчетный период регулирования (ИПЦ)</w:t>
            </w:r>
          </w:p>
        </w:tc>
        <w:tc>
          <w:tcPr>
            <w:tcW w:w="980" w:type="dxa"/>
            <w:shd w:val="clear" w:color="auto" w:fill="auto"/>
            <w:hideMark/>
          </w:tcPr>
          <w:p w14:paraId="46FDC967" w14:textId="77777777" w:rsidR="00321070" w:rsidRPr="00321070" w:rsidRDefault="00321070" w:rsidP="00321070">
            <w:pPr>
              <w:spacing w:line="360" w:lineRule="auto"/>
              <w:jc w:val="both"/>
              <w:rPr>
                <w:szCs w:val="20"/>
              </w:rPr>
            </w:pPr>
            <w:r w:rsidRPr="00321070">
              <w:rPr>
                <w:szCs w:val="20"/>
              </w:rPr>
              <w:t> </w:t>
            </w:r>
          </w:p>
        </w:tc>
        <w:tc>
          <w:tcPr>
            <w:tcW w:w="986" w:type="dxa"/>
            <w:shd w:val="clear" w:color="auto" w:fill="auto"/>
            <w:hideMark/>
          </w:tcPr>
          <w:p w14:paraId="11244139" w14:textId="77777777" w:rsidR="00321070" w:rsidRPr="00321070" w:rsidRDefault="00321070" w:rsidP="00321070">
            <w:pPr>
              <w:spacing w:line="360" w:lineRule="auto"/>
              <w:jc w:val="both"/>
              <w:rPr>
                <w:szCs w:val="20"/>
              </w:rPr>
            </w:pPr>
            <w:r w:rsidRPr="00321070">
              <w:rPr>
                <w:szCs w:val="20"/>
              </w:rPr>
              <w:t>1,036</w:t>
            </w:r>
          </w:p>
        </w:tc>
        <w:tc>
          <w:tcPr>
            <w:tcW w:w="1019" w:type="dxa"/>
            <w:shd w:val="clear" w:color="auto" w:fill="auto"/>
            <w:hideMark/>
          </w:tcPr>
          <w:p w14:paraId="36E6E227" w14:textId="77777777" w:rsidR="00321070" w:rsidRPr="00321070" w:rsidRDefault="00321070" w:rsidP="00321070">
            <w:pPr>
              <w:spacing w:line="360" w:lineRule="auto"/>
              <w:jc w:val="both"/>
              <w:rPr>
                <w:szCs w:val="20"/>
              </w:rPr>
            </w:pPr>
            <w:r w:rsidRPr="00321070">
              <w:rPr>
                <w:szCs w:val="20"/>
              </w:rPr>
              <w:t>1,039</w:t>
            </w:r>
          </w:p>
        </w:tc>
        <w:tc>
          <w:tcPr>
            <w:tcW w:w="1019" w:type="dxa"/>
            <w:shd w:val="clear" w:color="auto" w:fill="auto"/>
            <w:hideMark/>
          </w:tcPr>
          <w:p w14:paraId="527EBFB8"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638DCF9B"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52625E60"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22CB6663"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7023B1D0"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24696E34"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7BB57B42"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7C467FEB" w14:textId="77777777" w:rsidR="00321070" w:rsidRPr="00321070" w:rsidRDefault="00321070" w:rsidP="00321070">
            <w:pPr>
              <w:spacing w:line="360" w:lineRule="auto"/>
              <w:jc w:val="both"/>
              <w:rPr>
                <w:szCs w:val="20"/>
              </w:rPr>
            </w:pPr>
            <w:r w:rsidRPr="00321070">
              <w:rPr>
                <w:szCs w:val="20"/>
              </w:rPr>
              <w:t>1,04</w:t>
            </w:r>
          </w:p>
        </w:tc>
        <w:tc>
          <w:tcPr>
            <w:tcW w:w="1020" w:type="dxa"/>
            <w:shd w:val="clear" w:color="auto" w:fill="auto"/>
            <w:hideMark/>
          </w:tcPr>
          <w:p w14:paraId="37A65EC5" w14:textId="77777777" w:rsidR="00321070" w:rsidRPr="00321070" w:rsidRDefault="00321070" w:rsidP="00321070">
            <w:pPr>
              <w:spacing w:line="360" w:lineRule="auto"/>
              <w:jc w:val="both"/>
              <w:rPr>
                <w:szCs w:val="20"/>
              </w:rPr>
            </w:pPr>
            <w:r w:rsidRPr="00321070">
              <w:rPr>
                <w:szCs w:val="20"/>
              </w:rPr>
              <w:t>1,04</w:t>
            </w:r>
          </w:p>
        </w:tc>
      </w:tr>
      <w:tr w:rsidR="00321070" w:rsidRPr="00321070" w14:paraId="374352BA" w14:textId="77777777" w:rsidTr="008337BE">
        <w:trPr>
          <w:trHeight w:val="720"/>
        </w:trPr>
        <w:tc>
          <w:tcPr>
            <w:tcW w:w="540" w:type="dxa"/>
            <w:shd w:val="clear" w:color="auto" w:fill="auto"/>
            <w:hideMark/>
          </w:tcPr>
          <w:p w14:paraId="6A673B0A" w14:textId="77777777" w:rsidR="00321070" w:rsidRPr="00321070" w:rsidRDefault="00321070" w:rsidP="00321070">
            <w:pPr>
              <w:spacing w:line="360" w:lineRule="auto"/>
              <w:jc w:val="both"/>
              <w:rPr>
                <w:szCs w:val="20"/>
              </w:rPr>
            </w:pPr>
            <w:r w:rsidRPr="00321070">
              <w:rPr>
                <w:szCs w:val="20"/>
              </w:rPr>
              <w:t>2</w:t>
            </w:r>
          </w:p>
        </w:tc>
        <w:tc>
          <w:tcPr>
            <w:tcW w:w="2082" w:type="dxa"/>
            <w:shd w:val="clear" w:color="auto" w:fill="auto"/>
            <w:hideMark/>
          </w:tcPr>
          <w:p w14:paraId="1550CDB8" w14:textId="77777777" w:rsidR="00321070" w:rsidRPr="00321070" w:rsidRDefault="00321070" w:rsidP="00321070">
            <w:pPr>
              <w:spacing w:line="360" w:lineRule="auto"/>
              <w:jc w:val="both"/>
              <w:rPr>
                <w:szCs w:val="20"/>
              </w:rPr>
            </w:pPr>
            <w:r w:rsidRPr="00321070">
              <w:rPr>
                <w:szCs w:val="20"/>
              </w:rPr>
              <w:t>Индекс эффективности операционных расходов (ИОР)</w:t>
            </w:r>
          </w:p>
        </w:tc>
        <w:tc>
          <w:tcPr>
            <w:tcW w:w="980" w:type="dxa"/>
            <w:shd w:val="clear" w:color="auto" w:fill="auto"/>
            <w:hideMark/>
          </w:tcPr>
          <w:p w14:paraId="57F0D293" w14:textId="77777777" w:rsidR="00321070" w:rsidRPr="00321070" w:rsidRDefault="00321070" w:rsidP="00321070">
            <w:pPr>
              <w:spacing w:line="360" w:lineRule="auto"/>
              <w:jc w:val="both"/>
              <w:rPr>
                <w:szCs w:val="20"/>
              </w:rPr>
            </w:pPr>
            <w:r w:rsidRPr="00321070">
              <w:rPr>
                <w:szCs w:val="20"/>
              </w:rPr>
              <w:t>%</w:t>
            </w:r>
          </w:p>
        </w:tc>
        <w:tc>
          <w:tcPr>
            <w:tcW w:w="986" w:type="dxa"/>
            <w:shd w:val="clear" w:color="auto" w:fill="auto"/>
            <w:hideMark/>
          </w:tcPr>
          <w:p w14:paraId="4CCB3D39"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2BF89C29" w14:textId="77777777" w:rsidR="00321070" w:rsidRPr="00321070" w:rsidRDefault="00321070" w:rsidP="00321070">
            <w:pPr>
              <w:spacing w:line="360" w:lineRule="auto"/>
              <w:jc w:val="both"/>
              <w:rPr>
                <w:szCs w:val="20"/>
              </w:rPr>
            </w:pPr>
            <w:r w:rsidRPr="00321070">
              <w:rPr>
                <w:szCs w:val="20"/>
              </w:rPr>
              <w:t>1%</w:t>
            </w:r>
          </w:p>
        </w:tc>
        <w:tc>
          <w:tcPr>
            <w:tcW w:w="1019" w:type="dxa"/>
            <w:shd w:val="clear" w:color="auto" w:fill="auto"/>
            <w:hideMark/>
          </w:tcPr>
          <w:p w14:paraId="7B8B8C4F"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3392B47A"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1E2276E0"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2B373EF3"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0176C660"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44A4F909"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07F2B5E6"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0538FF84" w14:textId="77777777" w:rsidR="00321070" w:rsidRPr="00321070" w:rsidRDefault="00321070" w:rsidP="00321070">
            <w:pPr>
              <w:spacing w:line="360" w:lineRule="auto"/>
              <w:jc w:val="both"/>
              <w:rPr>
                <w:szCs w:val="20"/>
              </w:rPr>
            </w:pPr>
            <w:r w:rsidRPr="00321070">
              <w:rPr>
                <w:szCs w:val="20"/>
              </w:rPr>
              <w:t>1%</w:t>
            </w:r>
          </w:p>
        </w:tc>
        <w:tc>
          <w:tcPr>
            <w:tcW w:w="1020" w:type="dxa"/>
            <w:shd w:val="clear" w:color="auto" w:fill="auto"/>
            <w:hideMark/>
          </w:tcPr>
          <w:p w14:paraId="76AF1EF3" w14:textId="77777777" w:rsidR="00321070" w:rsidRPr="00321070" w:rsidRDefault="00321070" w:rsidP="00321070">
            <w:pPr>
              <w:spacing w:line="360" w:lineRule="auto"/>
              <w:jc w:val="both"/>
              <w:rPr>
                <w:szCs w:val="20"/>
              </w:rPr>
            </w:pPr>
            <w:r w:rsidRPr="00321070">
              <w:rPr>
                <w:szCs w:val="20"/>
              </w:rPr>
              <w:t>1%</w:t>
            </w:r>
          </w:p>
        </w:tc>
      </w:tr>
      <w:tr w:rsidR="00321070" w:rsidRPr="00321070" w14:paraId="0C2A1F97" w14:textId="77777777" w:rsidTr="008337BE">
        <w:trPr>
          <w:trHeight w:val="720"/>
        </w:trPr>
        <w:tc>
          <w:tcPr>
            <w:tcW w:w="540" w:type="dxa"/>
            <w:shd w:val="clear" w:color="auto" w:fill="auto"/>
            <w:hideMark/>
          </w:tcPr>
          <w:p w14:paraId="2CC98C8D" w14:textId="77777777" w:rsidR="00321070" w:rsidRPr="00321070" w:rsidRDefault="00321070" w:rsidP="00321070">
            <w:pPr>
              <w:spacing w:line="360" w:lineRule="auto"/>
              <w:jc w:val="both"/>
              <w:rPr>
                <w:szCs w:val="20"/>
              </w:rPr>
            </w:pPr>
            <w:r w:rsidRPr="00321070">
              <w:rPr>
                <w:szCs w:val="20"/>
              </w:rPr>
              <w:t>3</w:t>
            </w:r>
          </w:p>
        </w:tc>
        <w:tc>
          <w:tcPr>
            <w:tcW w:w="2082" w:type="dxa"/>
            <w:shd w:val="clear" w:color="auto" w:fill="auto"/>
            <w:hideMark/>
          </w:tcPr>
          <w:p w14:paraId="4B21D50A" w14:textId="77777777" w:rsidR="00321070" w:rsidRPr="00321070" w:rsidRDefault="00321070" w:rsidP="00321070">
            <w:pPr>
              <w:spacing w:line="360" w:lineRule="auto"/>
              <w:jc w:val="both"/>
              <w:rPr>
                <w:szCs w:val="20"/>
              </w:rPr>
            </w:pPr>
            <w:r w:rsidRPr="00321070">
              <w:rPr>
                <w:szCs w:val="20"/>
              </w:rPr>
              <w:t>Индекс изменения количества активов (ИКА)</w:t>
            </w:r>
          </w:p>
        </w:tc>
        <w:tc>
          <w:tcPr>
            <w:tcW w:w="980" w:type="dxa"/>
            <w:shd w:val="clear" w:color="auto" w:fill="auto"/>
            <w:hideMark/>
          </w:tcPr>
          <w:p w14:paraId="6BF6B5F9" w14:textId="77777777" w:rsidR="00321070" w:rsidRPr="00321070" w:rsidRDefault="00321070" w:rsidP="00321070">
            <w:pPr>
              <w:spacing w:line="360" w:lineRule="auto"/>
              <w:jc w:val="both"/>
              <w:rPr>
                <w:szCs w:val="20"/>
              </w:rPr>
            </w:pPr>
            <w:r w:rsidRPr="00321070">
              <w:rPr>
                <w:szCs w:val="20"/>
              </w:rPr>
              <w:t> </w:t>
            </w:r>
          </w:p>
        </w:tc>
        <w:tc>
          <w:tcPr>
            <w:tcW w:w="986" w:type="dxa"/>
            <w:shd w:val="clear" w:color="auto" w:fill="auto"/>
            <w:hideMark/>
          </w:tcPr>
          <w:p w14:paraId="72B00D63"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66FE7996" w14:textId="77777777" w:rsidR="00321070" w:rsidRPr="00321070" w:rsidRDefault="00321070" w:rsidP="00321070">
            <w:pPr>
              <w:spacing w:line="360" w:lineRule="auto"/>
              <w:jc w:val="both"/>
              <w:rPr>
                <w:szCs w:val="20"/>
              </w:rPr>
            </w:pPr>
            <w:r w:rsidRPr="00321070">
              <w:rPr>
                <w:szCs w:val="20"/>
              </w:rPr>
              <w:t>0</w:t>
            </w:r>
          </w:p>
        </w:tc>
        <w:tc>
          <w:tcPr>
            <w:tcW w:w="1019" w:type="dxa"/>
            <w:shd w:val="clear" w:color="auto" w:fill="auto"/>
            <w:hideMark/>
          </w:tcPr>
          <w:p w14:paraId="4B8B5B9D"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3C4673FF"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75DCCEEE"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32FB83BD"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75F9A620"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056709DF"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5CF26762"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5A74FD5B" w14:textId="77777777" w:rsidR="00321070" w:rsidRPr="00321070" w:rsidRDefault="00321070" w:rsidP="00321070">
            <w:pPr>
              <w:spacing w:line="360" w:lineRule="auto"/>
              <w:jc w:val="both"/>
              <w:rPr>
                <w:szCs w:val="20"/>
              </w:rPr>
            </w:pPr>
            <w:r w:rsidRPr="00321070">
              <w:rPr>
                <w:szCs w:val="20"/>
              </w:rPr>
              <w:t>0</w:t>
            </w:r>
          </w:p>
        </w:tc>
        <w:tc>
          <w:tcPr>
            <w:tcW w:w="1020" w:type="dxa"/>
            <w:shd w:val="clear" w:color="auto" w:fill="auto"/>
            <w:hideMark/>
          </w:tcPr>
          <w:p w14:paraId="55287555" w14:textId="77777777" w:rsidR="00321070" w:rsidRPr="00321070" w:rsidRDefault="00321070" w:rsidP="00321070">
            <w:pPr>
              <w:spacing w:line="360" w:lineRule="auto"/>
              <w:jc w:val="both"/>
              <w:rPr>
                <w:szCs w:val="20"/>
              </w:rPr>
            </w:pPr>
            <w:r w:rsidRPr="00321070">
              <w:rPr>
                <w:szCs w:val="20"/>
              </w:rPr>
              <w:t>0</w:t>
            </w:r>
          </w:p>
        </w:tc>
      </w:tr>
      <w:tr w:rsidR="00321070" w:rsidRPr="00321070" w14:paraId="2BE73759" w14:textId="77777777" w:rsidTr="008337BE">
        <w:trPr>
          <w:trHeight w:val="1080"/>
        </w:trPr>
        <w:tc>
          <w:tcPr>
            <w:tcW w:w="540" w:type="dxa"/>
            <w:shd w:val="clear" w:color="auto" w:fill="auto"/>
            <w:hideMark/>
          </w:tcPr>
          <w:p w14:paraId="470A91F0" w14:textId="77777777" w:rsidR="00321070" w:rsidRPr="00321070" w:rsidRDefault="00321070" w:rsidP="00321070">
            <w:pPr>
              <w:spacing w:line="360" w:lineRule="auto"/>
              <w:jc w:val="both"/>
              <w:rPr>
                <w:szCs w:val="20"/>
              </w:rPr>
            </w:pPr>
            <w:r w:rsidRPr="00321070">
              <w:rPr>
                <w:szCs w:val="20"/>
              </w:rPr>
              <w:t>3.1</w:t>
            </w:r>
          </w:p>
        </w:tc>
        <w:tc>
          <w:tcPr>
            <w:tcW w:w="2082" w:type="dxa"/>
            <w:shd w:val="clear" w:color="auto" w:fill="auto"/>
            <w:hideMark/>
          </w:tcPr>
          <w:p w14:paraId="7B8D72DC" w14:textId="77777777" w:rsidR="00321070" w:rsidRPr="00321070" w:rsidRDefault="00321070" w:rsidP="00321070">
            <w:pPr>
              <w:spacing w:line="360" w:lineRule="auto"/>
              <w:jc w:val="both"/>
              <w:rPr>
                <w:szCs w:val="20"/>
              </w:rPr>
            </w:pPr>
            <w:r w:rsidRPr="00321070">
              <w:rPr>
                <w:szCs w:val="20"/>
              </w:rPr>
              <w:t xml:space="preserve">количество условных единиц, относящихся к </w:t>
            </w:r>
            <w:r w:rsidRPr="00321070">
              <w:rPr>
                <w:szCs w:val="20"/>
              </w:rPr>
              <w:lastRenderedPageBreak/>
              <w:t>активам, необходимым для осуществления регулируемой деятельности</w:t>
            </w:r>
          </w:p>
        </w:tc>
        <w:tc>
          <w:tcPr>
            <w:tcW w:w="980" w:type="dxa"/>
            <w:shd w:val="clear" w:color="auto" w:fill="auto"/>
            <w:hideMark/>
          </w:tcPr>
          <w:p w14:paraId="7C7C577B" w14:textId="77777777" w:rsidR="00321070" w:rsidRPr="00321070" w:rsidRDefault="00321070" w:rsidP="00321070">
            <w:pPr>
              <w:spacing w:line="360" w:lineRule="auto"/>
              <w:jc w:val="both"/>
              <w:rPr>
                <w:szCs w:val="20"/>
              </w:rPr>
            </w:pPr>
            <w:r w:rsidRPr="00321070">
              <w:rPr>
                <w:szCs w:val="20"/>
              </w:rPr>
              <w:lastRenderedPageBreak/>
              <w:t>у.е.</w:t>
            </w:r>
          </w:p>
        </w:tc>
        <w:tc>
          <w:tcPr>
            <w:tcW w:w="986" w:type="dxa"/>
            <w:shd w:val="clear" w:color="auto" w:fill="auto"/>
            <w:hideMark/>
          </w:tcPr>
          <w:p w14:paraId="493509BC" w14:textId="77777777" w:rsidR="00321070" w:rsidRPr="00321070" w:rsidRDefault="00321070" w:rsidP="00321070">
            <w:pPr>
              <w:rPr>
                <w:snapToGrid w:val="0"/>
                <w:sz w:val="28"/>
                <w:szCs w:val="28"/>
              </w:rPr>
            </w:pPr>
            <w:r w:rsidRPr="00321070">
              <w:rPr>
                <w:snapToGrid w:val="0"/>
                <w:sz w:val="28"/>
                <w:szCs w:val="28"/>
              </w:rPr>
              <w:t>164,82</w:t>
            </w:r>
          </w:p>
        </w:tc>
        <w:tc>
          <w:tcPr>
            <w:tcW w:w="1019" w:type="dxa"/>
            <w:shd w:val="clear" w:color="auto" w:fill="auto"/>
            <w:hideMark/>
          </w:tcPr>
          <w:p w14:paraId="12C35B79" w14:textId="77777777" w:rsidR="00321070" w:rsidRPr="00321070" w:rsidRDefault="00321070" w:rsidP="00321070">
            <w:pPr>
              <w:rPr>
                <w:snapToGrid w:val="0"/>
                <w:sz w:val="28"/>
                <w:szCs w:val="28"/>
              </w:rPr>
            </w:pPr>
            <w:r w:rsidRPr="00321070">
              <w:rPr>
                <w:snapToGrid w:val="0"/>
                <w:sz w:val="28"/>
                <w:szCs w:val="28"/>
              </w:rPr>
              <w:t>164,82</w:t>
            </w:r>
          </w:p>
        </w:tc>
        <w:tc>
          <w:tcPr>
            <w:tcW w:w="1019" w:type="dxa"/>
            <w:shd w:val="clear" w:color="auto" w:fill="auto"/>
            <w:hideMark/>
          </w:tcPr>
          <w:p w14:paraId="6B98F331"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65B68E84"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27865790"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67DA0195"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317B9BE7"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6E18C089"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469F3CE2"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65EF8058" w14:textId="77777777" w:rsidR="00321070" w:rsidRPr="00321070" w:rsidRDefault="00321070" w:rsidP="00321070">
            <w:pPr>
              <w:rPr>
                <w:snapToGrid w:val="0"/>
                <w:sz w:val="28"/>
                <w:szCs w:val="28"/>
              </w:rPr>
            </w:pPr>
            <w:r w:rsidRPr="00321070">
              <w:rPr>
                <w:snapToGrid w:val="0"/>
                <w:sz w:val="28"/>
                <w:szCs w:val="28"/>
              </w:rPr>
              <w:t>164,82</w:t>
            </w:r>
          </w:p>
        </w:tc>
        <w:tc>
          <w:tcPr>
            <w:tcW w:w="1020" w:type="dxa"/>
            <w:shd w:val="clear" w:color="auto" w:fill="auto"/>
            <w:hideMark/>
          </w:tcPr>
          <w:p w14:paraId="301B8C6E" w14:textId="77777777" w:rsidR="00321070" w:rsidRPr="00321070" w:rsidRDefault="00321070" w:rsidP="00321070">
            <w:pPr>
              <w:rPr>
                <w:snapToGrid w:val="0"/>
                <w:sz w:val="28"/>
                <w:szCs w:val="28"/>
              </w:rPr>
            </w:pPr>
            <w:r w:rsidRPr="00321070">
              <w:rPr>
                <w:snapToGrid w:val="0"/>
                <w:sz w:val="28"/>
                <w:szCs w:val="28"/>
              </w:rPr>
              <w:t>164,82</w:t>
            </w:r>
          </w:p>
        </w:tc>
      </w:tr>
      <w:tr w:rsidR="00321070" w:rsidRPr="00321070" w14:paraId="0019F947" w14:textId="77777777" w:rsidTr="008337BE">
        <w:trPr>
          <w:trHeight w:val="720"/>
        </w:trPr>
        <w:tc>
          <w:tcPr>
            <w:tcW w:w="540" w:type="dxa"/>
            <w:shd w:val="clear" w:color="auto" w:fill="auto"/>
            <w:hideMark/>
          </w:tcPr>
          <w:p w14:paraId="60430D93" w14:textId="77777777" w:rsidR="00321070" w:rsidRPr="00321070" w:rsidRDefault="00321070" w:rsidP="00321070">
            <w:pPr>
              <w:spacing w:line="360" w:lineRule="auto"/>
              <w:jc w:val="both"/>
              <w:rPr>
                <w:szCs w:val="20"/>
              </w:rPr>
            </w:pPr>
            <w:r w:rsidRPr="00321070">
              <w:rPr>
                <w:szCs w:val="20"/>
              </w:rPr>
              <w:t>3.2</w:t>
            </w:r>
          </w:p>
        </w:tc>
        <w:tc>
          <w:tcPr>
            <w:tcW w:w="2082" w:type="dxa"/>
            <w:shd w:val="clear" w:color="auto" w:fill="auto"/>
            <w:hideMark/>
          </w:tcPr>
          <w:p w14:paraId="076C9BBE" w14:textId="77777777" w:rsidR="00321070" w:rsidRPr="00321070" w:rsidRDefault="00321070" w:rsidP="00321070">
            <w:pPr>
              <w:spacing w:line="360" w:lineRule="auto"/>
              <w:jc w:val="both"/>
              <w:rPr>
                <w:szCs w:val="20"/>
              </w:rPr>
            </w:pPr>
            <w:r w:rsidRPr="00321070">
              <w:rPr>
                <w:szCs w:val="20"/>
              </w:rPr>
              <w:t>установленная тепловая мощность источника тепловой энергии</w:t>
            </w:r>
          </w:p>
        </w:tc>
        <w:tc>
          <w:tcPr>
            <w:tcW w:w="980" w:type="dxa"/>
            <w:shd w:val="clear" w:color="auto" w:fill="auto"/>
            <w:hideMark/>
          </w:tcPr>
          <w:p w14:paraId="6C9F8B9B" w14:textId="77777777" w:rsidR="00321070" w:rsidRPr="00321070" w:rsidRDefault="00321070" w:rsidP="00321070">
            <w:pPr>
              <w:spacing w:line="360" w:lineRule="auto"/>
              <w:jc w:val="both"/>
              <w:rPr>
                <w:szCs w:val="20"/>
              </w:rPr>
            </w:pPr>
            <w:r w:rsidRPr="00321070">
              <w:rPr>
                <w:szCs w:val="20"/>
              </w:rPr>
              <w:t>Гкал/ч</w:t>
            </w:r>
          </w:p>
        </w:tc>
        <w:tc>
          <w:tcPr>
            <w:tcW w:w="986" w:type="dxa"/>
            <w:shd w:val="clear" w:color="auto" w:fill="auto"/>
            <w:hideMark/>
          </w:tcPr>
          <w:p w14:paraId="3FBBB35E" w14:textId="77777777" w:rsidR="00321070" w:rsidRPr="00321070" w:rsidRDefault="00321070" w:rsidP="00321070">
            <w:pPr>
              <w:spacing w:line="360" w:lineRule="auto"/>
              <w:jc w:val="both"/>
              <w:rPr>
                <w:szCs w:val="20"/>
                <w:lang w:val="en-US"/>
              </w:rPr>
            </w:pPr>
            <w:r w:rsidRPr="00321070">
              <w:rPr>
                <w:szCs w:val="20"/>
              </w:rPr>
              <w:t> </w:t>
            </w:r>
            <w:r w:rsidRPr="00321070">
              <w:rPr>
                <w:szCs w:val="20"/>
                <w:lang w:val="en-US"/>
              </w:rPr>
              <w:t>15</w:t>
            </w:r>
            <w:r w:rsidRPr="00321070">
              <w:rPr>
                <w:szCs w:val="20"/>
              </w:rPr>
              <w:t>,</w:t>
            </w:r>
            <w:r w:rsidRPr="00321070">
              <w:rPr>
                <w:szCs w:val="20"/>
                <w:lang w:val="en-US"/>
              </w:rPr>
              <w:t>89</w:t>
            </w:r>
          </w:p>
        </w:tc>
        <w:tc>
          <w:tcPr>
            <w:tcW w:w="1019" w:type="dxa"/>
            <w:shd w:val="clear" w:color="auto" w:fill="auto"/>
            <w:hideMark/>
          </w:tcPr>
          <w:p w14:paraId="1EDCF2F2" w14:textId="77777777" w:rsidR="00321070" w:rsidRPr="00321070" w:rsidRDefault="00321070" w:rsidP="00321070">
            <w:pPr>
              <w:spacing w:line="360" w:lineRule="auto"/>
              <w:jc w:val="both"/>
              <w:rPr>
                <w:szCs w:val="20"/>
              </w:rPr>
            </w:pPr>
            <w:r w:rsidRPr="00321070">
              <w:rPr>
                <w:szCs w:val="20"/>
              </w:rPr>
              <w:t>15,89</w:t>
            </w:r>
          </w:p>
        </w:tc>
        <w:tc>
          <w:tcPr>
            <w:tcW w:w="1019" w:type="dxa"/>
            <w:shd w:val="clear" w:color="auto" w:fill="auto"/>
            <w:hideMark/>
          </w:tcPr>
          <w:p w14:paraId="1D60E091"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2893EC6D"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4DE1CB97"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6A4C5052"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0CB24C48"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2F252E9D"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407A0950"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24C41875" w14:textId="77777777" w:rsidR="00321070" w:rsidRPr="00321070" w:rsidRDefault="00321070" w:rsidP="00321070">
            <w:pPr>
              <w:spacing w:line="360" w:lineRule="auto"/>
              <w:jc w:val="both"/>
              <w:rPr>
                <w:szCs w:val="20"/>
              </w:rPr>
            </w:pPr>
            <w:r w:rsidRPr="00321070">
              <w:rPr>
                <w:szCs w:val="20"/>
              </w:rPr>
              <w:t>15,89</w:t>
            </w:r>
          </w:p>
        </w:tc>
        <w:tc>
          <w:tcPr>
            <w:tcW w:w="1020" w:type="dxa"/>
            <w:shd w:val="clear" w:color="auto" w:fill="auto"/>
            <w:hideMark/>
          </w:tcPr>
          <w:p w14:paraId="11EB048B" w14:textId="77777777" w:rsidR="00321070" w:rsidRPr="00321070" w:rsidRDefault="00321070" w:rsidP="00321070">
            <w:pPr>
              <w:spacing w:line="360" w:lineRule="auto"/>
              <w:jc w:val="both"/>
              <w:rPr>
                <w:szCs w:val="20"/>
              </w:rPr>
            </w:pPr>
            <w:r w:rsidRPr="00321070">
              <w:rPr>
                <w:szCs w:val="20"/>
              </w:rPr>
              <w:t>15,89</w:t>
            </w:r>
          </w:p>
        </w:tc>
      </w:tr>
      <w:tr w:rsidR="00321070" w:rsidRPr="00321070" w14:paraId="6A9B95A4" w14:textId="77777777" w:rsidTr="008337BE">
        <w:trPr>
          <w:trHeight w:val="768"/>
        </w:trPr>
        <w:tc>
          <w:tcPr>
            <w:tcW w:w="540" w:type="dxa"/>
            <w:shd w:val="clear" w:color="auto" w:fill="auto"/>
            <w:hideMark/>
          </w:tcPr>
          <w:p w14:paraId="7F7CD5C8" w14:textId="77777777" w:rsidR="00321070" w:rsidRPr="00321070" w:rsidRDefault="00321070" w:rsidP="00321070">
            <w:pPr>
              <w:spacing w:line="360" w:lineRule="auto"/>
              <w:jc w:val="both"/>
              <w:rPr>
                <w:szCs w:val="20"/>
              </w:rPr>
            </w:pPr>
            <w:r w:rsidRPr="00321070">
              <w:rPr>
                <w:szCs w:val="20"/>
              </w:rPr>
              <w:t>4</w:t>
            </w:r>
          </w:p>
        </w:tc>
        <w:tc>
          <w:tcPr>
            <w:tcW w:w="2082" w:type="dxa"/>
            <w:shd w:val="clear" w:color="auto" w:fill="auto"/>
            <w:hideMark/>
          </w:tcPr>
          <w:p w14:paraId="73225450" w14:textId="77777777" w:rsidR="00321070" w:rsidRPr="00321070" w:rsidRDefault="00321070" w:rsidP="00321070">
            <w:pPr>
              <w:spacing w:line="360" w:lineRule="auto"/>
              <w:jc w:val="both"/>
              <w:rPr>
                <w:szCs w:val="20"/>
              </w:rPr>
            </w:pPr>
            <w:r w:rsidRPr="00321070">
              <w:rPr>
                <w:szCs w:val="20"/>
              </w:rPr>
              <w:t>Коэффициент эластичности затрат по росту активов (</w:t>
            </w:r>
            <w:proofErr w:type="spellStart"/>
            <w:r w:rsidRPr="00321070">
              <w:rPr>
                <w:szCs w:val="20"/>
              </w:rPr>
              <w:t>К</w:t>
            </w:r>
            <w:r w:rsidRPr="00321070">
              <w:rPr>
                <w:szCs w:val="20"/>
                <w:vertAlign w:val="subscript"/>
              </w:rPr>
              <w:t>эл</w:t>
            </w:r>
            <w:proofErr w:type="spellEnd"/>
            <w:r w:rsidRPr="00321070">
              <w:rPr>
                <w:szCs w:val="20"/>
              </w:rPr>
              <w:t>)</w:t>
            </w:r>
          </w:p>
        </w:tc>
        <w:tc>
          <w:tcPr>
            <w:tcW w:w="980" w:type="dxa"/>
            <w:shd w:val="clear" w:color="auto" w:fill="auto"/>
            <w:hideMark/>
          </w:tcPr>
          <w:p w14:paraId="070975E1" w14:textId="77777777" w:rsidR="00321070" w:rsidRPr="00321070" w:rsidRDefault="00321070" w:rsidP="00321070">
            <w:pPr>
              <w:spacing w:line="360" w:lineRule="auto"/>
              <w:jc w:val="both"/>
              <w:rPr>
                <w:szCs w:val="20"/>
              </w:rPr>
            </w:pPr>
            <w:r w:rsidRPr="00321070">
              <w:rPr>
                <w:szCs w:val="20"/>
              </w:rPr>
              <w:t> </w:t>
            </w:r>
          </w:p>
        </w:tc>
        <w:tc>
          <w:tcPr>
            <w:tcW w:w="986" w:type="dxa"/>
            <w:shd w:val="clear" w:color="auto" w:fill="auto"/>
            <w:hideMark/>
          </w:tcPr>
          <w:p w14:paraId="10FBF31C"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2CAA3FC1" w14:textId="77777777" w:rsidR="00321070" w:rsidRPr="00321070" w:rsidRDefault="00321070" w:rsidP="00321070">
            <w:pPr>
              <w:spacing w:line="360" w:lineRule="auto"/>
              <w:jc w:val="both"/>
              <w:rPr>
                <w:szCs w:val="20"/>
              </w:rPr>
            </w:pPr>
            <w:r w:rsidRPr="00321070">
              <w:rPr>
                <w:szCs w:val="20"/>
              </w:rPr>
              <w:t>0,75</w:t>
            </w:r>
          </w:p>
        </w:tc>
        <w:tc>
          <w:tcPr>
            <w:tcW w:w="1019" w:type="dxa"/>
            <w:shd w:val="clear" w:color="auto" w:fill="auto"/>
            <w:hideMark/>
          </w:tcPr>
          <w:p w14:paraId="1A5CAD00"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7065A354"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0637AE8D"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21301364"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4C64B7B2"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4EE815BC"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3896A09E"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059CA6A4" w14:textId="77777777" w:rsidR="00321070" w:rsidRPr="00321070" w:rsidRDefault="00321070" w:rsidP="00321070">
            <w:pPr>
              <w:spacing w:line="360" w:lineRule="auto"/>
              <w:jc w:val="both"/>
              <w:rPr>
                <w:szCs w:val="20"/>
              </w:rPr>
            </w:pPr>
            <w:r w:rsidRPr="00321070">
              <w:rPr>
                <w:szCs w:val="20"/>
              </w:rPr>
              <w:t>0,75</w:t>
            </w:r>
          </w:p>
        </w:tc>
        <w:tc>
          <w:tcPr>
            <w:tcW w:w="1020" w:type="dxa"/>
            <w:shd w:val="clear" w:color="auto" w:fill="auto"/>
            <w:hideMark/>
          </w:tcPr>
          <w:p w14:paraId="65B1A1DD" w14:textId="77777777" w:rsidR="00321070" w:rsidRPr="00321070" w:rsidRDefault="00321070" w:rsidP="00321070">
            <w:pPr>
              <w:spacing w:line="360" w:lineRule="auto"/>
              <w:jc w:val="both"/>
              <w:rPr>
                <w:szCs w:val="20"/>
              </w:rPr>
            </w:pPr>
            <w:r w:rsidRPr="00321070">
              <w:rPr>
                <w:szCs w:val="20"/>
              </w:rPr>
              <w:t>0,75</w:t>
            </w:r>
          </w:p>
        </w:tc>
      </w:tr>
      <w:tr w:rsidR="00321070" w:rsidRPr="00321070" w14:paraId="0BCB2E4E" w14:textId="77777777" w:rsidTr="008337BE">
        <w:trPr>
          <w:trHeight w:val="720"/>
        </w:trPr>
        <w:tc>
          <w:tcPr>
            <w:tcW w:w="540" w:type="dxa"/>
            <w:shd w:val="clear" w:color="auto" w:fill="auto"/>
            <w:hideMark/>
          </w:tcPr>
          <w:p w14:paraId="6DC8A62B" w14:textId="77777777" w:rsidR="00321070" w:rsidRPr="00321070" w:rsidRDefault="00321070" w:rsidP="00321070">
            <w:pPr>
              <w:spacing w:line="360" w:lineRule="auto"/>
              <w:jc w:val="both"/>
              <w:rPr>
                <w:szCs w:val="20"/>
              </w:rPr>
            </w:pPr>
            <w:r w:rsidRPr="00321070">
              <w:rPr>
                <w:szCs w:val="20"/>
              </w:rPr>
              <w:t>5</w:t>
            </w:r>
          </w:p>
        </w:tc>
        <w:tc>
          <w:tcPr>
            <w:tcW w:w="2082" w:type="dxa"/>
            <w:shd w:val="clear" w:color="auto" w:fill="auto"/>
            <w:hideMark/>
          </w:tcPr>
          <w:p w14:paraId="459BA78C" w14:textId="77777777" w:rsidR="00321070" w:rsidRPr="00321070" w:rsidRDefault="00321070" w:rsidP="00321070">
            <w:pPr>
              <w:spacing w:line="360" w:lineRule="auto"/>
              <w:jc w:val="both"/>
              <w:rPr>
                <w:szCs w:val="20"/>
              </w:rPr>
            </w:pPr>
            <w:r w:rsidRPr="00321070">
              <w:rPr>
                <w:szCs w:val="20"/>
              </w:rPr>
              <w:t>Операционные (подконтрольные)</w:t>
            </w:r>
            <w:r w:rsidRPr="00321070">
              <w:rPr>
                <w:szCs w:val="20"/>
              </w:rPr>
              <w:br/>
              <w:t>расходы</w:t>
            </w:r>
          </w:p>
        </w:tc>
        <w:tc>
          <w:tcPr>
            <w:tcW w:w="980" w:type="dxa"/>
            <w:shd w:val="clear" w:color="auto" w:fill="auto"/>
            <w:hideMark/>
          </w:tcPr>
          <w:p w14:paraId="7F777D4C" w14:textId="77777777" w:rsidR="00321070" w:rsidRPr="00321070" w:rsidRDefault="00321070" w:rsidP="00321070">
            <w:pPr>
              <w:spacing w:line="360" w:lineRule="auto"/>
              <w:jc w:val="both"/>
              <w:rPr>
                <w:szCs w:val="20"/>
              </w:rPr>
            </w:pPr>
            <w:r w:rsidRPr="00321070">
              <w:rPr>
                <w:szCs w:val="20"/>
              </w:rPr>
              <w:t> </w:t>
            </w:r>
          </w:p>
        </w:tc>
        <w:tc>
          <w:tcPr>
            <w:tcW w:w="986" w:type="dxa"/>
            <w:shd w:val="clear" w:color="auto" w:fill="auto"/>
            <w:hideMark/>
          </w:tcPr>
          <w:p w14:paraId="260ECBD7"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20AEBB11"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6A4B4B59"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65967CCE"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593EE51E"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5CE89A85"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627CCC5C"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68B8E2C6"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17E0C1B7"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24743FA8" w14:textId="77777777" w:rsidR="00321070" w:rsidRPr="00321070" w:rsidRDefault="00321070" w:rsidP="00321070">
            <w:pPr>
              <w:spacing w:line="360" w:lineRule="auto"/>
              <w:jc w:val="both"/>
              <w:rPr>
                <w:szCs w:val="20"/>
              </w:rPr>
            </w:pPr>
            <w:r w:rsidRPr="00321070">
              <w:rPr>
                <w:szCs w:val="20"/>
              </w:rPr>
              <w:t> </w:t>
            </w:r>
          </w:p>
        </w:tc>
        <w:tc>
          <w:tcPr>
            <w:tcW w:w="1020" w:type="dxa"/>
            <w:shd w:val="clear" w:color="auto" w:fill="auto"/>
            <w:hideMark/>
          </w:tcPr>
          <w:p w14:paraId="1ABAD006" w14:textId="77777777" w:rsidR="00321070" w:rsidRPr="00321070" w:rsidRDefault="00321070" w:rsidP="00321070">
            <w:pPr>
              <w:spacing w:line="360" w:lineRule="auto"/>
              <w:jc w:val="both"/>
              <w:rPr>
                <w:szCs w:val="20"/>
              </w:rPr>
            </w:pPr>
            <w:r w:rsidRPr="00321070">
              <w:rPr>
                <w:szCs w:val="20"/>
              </w:rPr>
              <w:t> </w:t>
            </w:r>
          </w:p>
        </w:tc>
      </w:tr>
      <w:tr w:rsidR="00321070" w:rsidRPr="00321070" w14:paraId="5EBD491F" w14:textId="77777777" w:rsidTr="008337BE">
        <w:trPr>
          <w:trHeight w:val="360"/>
        </w:trPr>
        <w:tc>
          <w:tcPr>
            <w:tcW w:w="540" w:type="dxa"/>
            <w:shd w:val="clear" w:color="auto" w:fill="auto"/>
            <w:hideMark/>
          </w:tcPr>
          <w:p w14:paraId="0CBC1BB0" w14:textId="77777777" w:rsidR="00321070" w:rsidRPr="00321070" w:rsidRDefault="00321070" w:rsidP="00321070">
            <w:pPr>
              <w:spacing w:line="360" w:lineRule="auto"/>
              <w:jc w:val="both"/>
              <w:rPr>
                <w:szCs w:val="20"/>
              </w:rPr>
            </w:pPr>
            <w:r w:rsidRPr="00321070">
              <w:rPr>
                <w:szCs w:val="20"/>
              </w:rPr>
              <w:t> </w:t>
            </w:r>
          </w:p>
        </w:tc>
        <w:tc>
          <w:tcPr>
            <w:tcW w:w="2082" w:type="dxa"/>
            <w:shd w:val="clear" w:color="auto" w:fill="auto"/>
            <w:hideMark/>
          </w:tcPr>
          <w:p w14:paraId="277EEF01" w14:textId="77777777" w:rsidR="00321070" w:rsidRPr="00321070" w:rsidRDefault="00321070" w:rsidP="00321070">
            <w:pPr>
              <w:spacing w:line="360" w:lineRule="auto"/>
              <w:jc w:val="both"/>
              <w:rPr>
                <w:szCs w:val="20"/>
              </w:rPr>
            </w:pPr>
            <w:r w:rsidRPr="00321070">
              <w:rPr>
                <w:szCs w:val="20"/>
              </w:rPr>
              <w:t>тепловая энергия</w:t>
            </w:r>
          </w:p>
        </w:tc>
        <w:tc>
          <w:tcPr>
            <w:tcW w:w="980" w:type="dxa"/>
            <w:shd w:val="clear" w:color="auto" w:fill="auto"/>
            <w:hideMark/>
          </w:tcPr>
          <w:p w14:paraId="4BA3B874" w14:textId="77777777" w:rsidR="00321070" w:rsidRPr="00321070" w:rsidRDefault="00321070" w:rsidP="00321070">
            <w:pPr>
              <w:spacing w:line="360" w:lineRule="auto"/>
              <w:jc w:val="both"/>
              <w:rPr>
                <w:szCs w:val="20"/>
              </w:rPr>
            </w:pPr>
            <w:r w:rsidRPr="00321070">
              <w:rPr>
                <w:szCs w:val="20"/>
              </w:rPr>
              <w:t>тыс. руб.</w:t>
            </w:r>
          </w:p>
        </w:tc>
        <w:tc>
          <w:tcPr>
            <w:tcW w:w="986" w:type="dxa"/>
            <w:shd w:val="clear" w:color="auto" w:fill="auto"/>
            <w:hideMark/>
          </w:tcPr>
          <w:p w14:paraId="62E811BB" w14:textId="77777777" w:rsidR="00321070" w:rsidRPr="00321070" w:rsidRDefault="00321070" w:rsidP="00321070">
            <w:pPr>
              <w:spacing w:line="360" w:lineRule="auto"/>
              <w:jc w:val="both"/>
              <w:rPr>
                <w:szCs w:val="20"/>
              </w:rPr>
            </w:pPr>
            <w:r w:rsidRPr="00321070">
              <w:rPr>
                <w:szCs w:val="20"/>
              </w:rPr>
              <w:t>30 252,08</w:t>
            </w:r>
          </w:p>
        </w:tc>
        <w:tc>
          <w:tcPr>
            <w:tcW w:w="1019" w:type="dxa"/>
            <w:shd w:val="clear" w:color="auto" w:fill="auto"/>
            <w:hideMark/>
          </w:tcPr>
          <w:p w14:paraId="7BFD19BB" w14:textId="77777777" w:rsidR="00321070" w:rsidRPr="00321070" w:rsidRDefault="00321070" w:rsidP="00321070">
            <w:pPr>
              <w:spacing w:line="360" w:lineRule="auto"/>
              <w:jc w:val="both"/>
              <w:rPr>
                <w:szCs w:val="20"/>
              </w:rPr>
            </w:pPr>
            <w:r w:rsidRPr="00321070">
              <w:rPr>
                <w:szCs w:val="20"/>
              </w:rPr>
              <w:t>31 117,59</w:t>
            </w:r>
          </w:p>
        </w:tc>
        <w:tc>
          <w:tcPr>
            <w:tcW w:w="1019" w:type="dxa"/>
            <w:shd w:val="clear" w:color="auto" w:fill="auto"/>
            <w:hideMark/>
          </w:tcPr>
          <w:p w14:paraId="37D1233B" w14:textId="77777777" w:rsidR="00321070" w:rsidRPr="00321070" w:rsidRDefault="00321070" w:rsidP="00321070">
            <w:pPr>
              <w:spacing w:line="360" w:lineRule="auto"/>
              <w:jc w:val="both"/>
              <w:rPr>
                <w:szCs w:val="20"/>
              </w:rPr>
            </w:pPr>
            <w:r w:rsidRPr="00321070">
              <w:rPr>
                <w:szCs w:val="20"/>
              </w:rPr>
              <w:t>32 038,67</w:t>
            </w:r>
          </w:p>
        </w:tc>
        <w:tc>
          <w:tcPr>
            <w:tcW w:w="1020" w:type="dxa"/>
            <w:shd w:val="clear" w:color="auto" w:fill="auto"/>
            <w:hideMark/>
          </w:tcPr>
          <w:p w14:paraId="6D41517E" w14:textId="77777777" w:rsidR="00321070" w:rsidRPr="00321070" w:rsidRDefault="00321070" w:rsidP="00321070">
            <w:pPr>
              <w:spacing w:line="360" w:lineRule="auto"/>
              <w:jc w:val="both"/>
              <w:rPr>
                <w:szCs w:val="20"/>
              </w:rPr>
            </w:pPr>
            <w:r w:rsidRPr="00321070">
              <w:rPr>
                <w:szCs w:val="20"/>
              </w:rPr>
              <w:t>32 987,01</w:t>
            </w:r>
          </w:p>
        </w:tc>
        <w:tc>
          <w:tcPr>
            <w:tcW w:w="1020" w:type="dxa"/>
            <w:shd w:val="clear" w:color="auto" w:fill="auto"/>
            <w:hideMark/>
          </w:tcPr>
          <w:p w14:paraId="7DE03E6A" w14:textId="77777777" w:rsidR="00321070" w:rsidRPr="00321070" w:rsidRDefault="00321070" w:rsidP="00321070">
            <w:pPr>
              <w:spacing w:line="360" w:lineRule="auto"/>
              <w:jc w:val="both"/>
              <w:rPr>
                <w:szCs w:val="20"/>
              </w:rPr>
            </w:pPr>
            <w:r w:rsidRPr="00321070">
              <w:rPr>
                <w:szCs w:val="20"/>
              </w:rPr>
              <w:t>33 963,43</w:t>
            </w:r>
          </w:p>
        </w:tc>
        <w:tc>
          <w:tcPr>
            <w:tcW w:w="1020" w:type="dxa"/>
            <w:shd w:val="clear" w:color="auto" w:fill="auto"/>
            <w:hideMark/>
          </w:tcPr>
          <w:p w14:paraId="1EC75B3A" w14:textId="77777777" w:rsidR="00321070" w:rsidRPr="00321070" w:rsidRDefault="00321070" w:rsidP="00321070">
            <w:pPr>
              <w:spacing w:line="360" w:lineRule="auto"/>
              <w:jc w:val="both"/>
              <w:rPr>
                <w:szCs w:val="20"/>
              </w:rPr>
            </w:pPr>
            <w:r w:rsidRPr="00321070">
              <w:rPr>
                <w:szCs w:val="20"/>
              </w:rPr>
              <w:t>34 968,75</w:t>
            </w:r>
          </w:p>
        </w:tc>
        <w:tc>
          <w:tcPr>
            <w:tcW w:w="1020" w:type="dxa"/>
            <w:shd w:val="clear" w:color="auto" w:fill="auto"/>
            <w:hideMark/>
          </w:tcPr>
          <w:p w14:paraId="61037724" w14:textId="77777777" w:rsidR="00321070" w:rsidRPr="00321070" w:rsidRDefault="00321070" w:rsidP="00321070">
            <w:pPr>
              <w:spacing w:line="360" w:lineRule="auto"/>
              <w:jc w:val="both"/>
              <w:rPr>
                <w:szCs w:val="20"/>
              </w:rPr>
            </w:pPr>
            <w:r w:rsidRPr="00321070">
              <w:rPr>
                <w:szCs w:val="20"/>
              </w:rPr>
              <w:t>36 003,83</w:t>
            </w:r>
          </w:p>
        </w:tc>
        <w:tc>
          <w:tcPr>
            <w:tcW w:w="1020" w:type="dxa"/>
            <w:shd w:val="clear" w:color="auto" w:fill="auto"/>
            <w:hideMark/>
          </w:tcPr>
          <w:p w14:paraId="5CFE8D52" w14:textId="77777777" w:rsidR="00321070" w:rsidRPr="00321070" w:rsidRDefault="00321070" w:rsidP="00321070">
            <w:pPr>
              <w:spacing w:line="360" w:lineRule="auto"/>
              <w:jc w:val="both"/>
              <w:rPr>
                <w:szCs w:val="20"/>
              </w:rPr>
            </w:pPr>
            <w:r w:rsidRPr="00321070">
              <w:rPr>
                <w:szCs w:val="20"/>
              </w:rPr>
              <w:t>37 069,54</w:t>
            </w:r>
          </w:p>
        </w:tc>
        <w:tc>
          <w:tcPr>
            <w:tcW w:w="1020" w:type="dxa"/>
            <w:shd w:val="clear" w:color="auto" w:fill="auto"/>
            <w:hideMark/>
          </w:tcPr>
          <w:p w14:paraId="2C807C8D" w14:textId="77777777" w:rsidR="00321070" w:rsidRPr="00321070" w:rsidRDefault="00321070" w:rsidP="00321070">
            <w:pPr>
              <w:spacing w:line="360" w:lineRule="auto"/>
              <w:jc w:val="both"/>
              <w:rPr>
                <w:szCs w:val="20"/>
              </w:rPr>
            </w:pPr>
            <w:r w:rsidRPr="00321070">
              <w:rPr>
                <w:szCs w:val="20"/>
              </w:rPr>
              <w:t>38 166,80</w:t>
            </w:r>
          </w:p>
        </w:tc>
        <w:tc>
          <w:tcPr>
            <w:tcW w:w="1020" w:type="dxa"/>
            <w:shd w:val="clear" w:color="auto" w:fill="auto"/>
            <w:hideMark/>
          </w:tcPr>
          <w:p w14:paraId="5836E711" w14:textId="77777777" w:rsidR="00321070" w:rsidRPr="00321070" w:rsidRDefault="00321070" w:rsidP="00321070">
            <w:pPr>
              <w:spacing w:line="360" w:lineRule="auto"/>
              <w:jc w:val="both"/>
              <w:rPr>
                <w:szCs w:val="20"/>
              </w:rPr>
            </w:pPr>
            <w:r w:rsidRPr="00321070">
              <w:rPr>
                <w:szCs w:val="20"/>
              </w:rPr>
              <w:t>39 296,54</w:t>
            </w:r>
          </w:p>
        </w:tc>
        <w:tc>
          <w:tcPr>
            <w:tcW w:w="1020" w:type="dxa"/>
            <w:shd w:val="clear" w:color="auto" w:fill="auto"/>
            <w:hideMark/>
          </w:tcPr>
          <w:p w14:paraId="4D4B59B5" w14:textId="77777777" w:rsidR="00321070" w:rsidRPr="00321070" w:rsidRDefault="00321070" w:rsidP="00321070">
            <w:pPr>
              <w:spacing w:line="360" w:lineRule="auto"/>
              <w:jc w:val="both"/>
              <w:rPr>
                <w:szCs w:val="20"/>
              </w:rPr>
            </w:pPr>
            <w:r w:rsidRPr="00321070">
              <w:rPr>
                <w:szCs w:val="20"/>
              </w:rPr>
              <w:t>40 459,72</w:t>
            </w:r>
          </w:p>
        </w:tc>
      </w:tr>
      <w:tr w:rsidR="00321070" w:rsidRPr="00321070" w14:paraId="7C341931" w14:textId="77777777" w:rsidTr="008337BE">
        <w:trPr>
          <w:trHeight w:val="348"/>
        </w:trPr>
        <w:tc>
          <w:tcPr>
            <w:tcW w:w="540" w:type="dxa"/>
            <w:shd w:val="clear" w:color="auto" w:fill="auto"/>
            <w:hideMark/>
          </w:tcPr>
          <w:p w14:paraId="1EAB1855" w14:textId="77777777" w:rsidR="00321070" w:rsidRPr="00321070" w:rsidRDefault="00321070" w:rsidP="00321070">
            <w:pPr>
              <w:spacing w:line="360" w:lineRule="auto"/>
              <w:jc w:val="both"/>
              <w:rPr>
                <w:szCs w:val="20"/>
              </w:rPr>
            </w:pPr>
            <w:r w:rsidRPr="00321070">
              <w:rPr>
                <w:szCs w:val="20"/>
              </w:rPr>
              <w:t>6</w:t>
            </w:r>
          </w:p>
        </w:tc>
        <w:tc>
          <w:tcPr>
            <w:tcW w:w="2082" w:type="dxa"/>
            <w:shd w:val="clear" w:color="auto" w:fill="auto"/>
            <w:hideMark/>
          </w:tcPr>
          <w:p w14:paraId="24D14833" w14:textId="77777777" w:rsidR="00321070" w:rsidRPr="00321070" w:rsidRDefault="00321070" w:rsidP="00321070">
            <w:pPr>
              <w:spacing w:line="360" w:lineRule="auto"/>
              <w:jc w:val="both"/>
              <w:rPr>
                <w:szCs w:val="20"/>
              </w:rPr>
            </w:pPr>
            <w:r w:rsidRPr="00321070">
              <w:rPr>
                <w:szCs w:val="20"/>
              </w:rPr>
              <w:t>Индекс изменения ОР</w:t>
            </w:r>
          </w:p>
        </w:tc>
        <w:tc>
          <w:tcPr>
            <w:tcW w:w="980" w:type="dxa"/>
            <w:shd w:val="clear" w:color="auto" w:fill="auto"/>
            <w:hideMark/>
          </w:tcPr>
          <w:p w14:paraId="0BCBA5C5" w14:textId="77777777" w:rsidR="00321070" w:rsidRPr="00321070" w:rsidRDefault="00321070" w:rsidP="00321070">
            <w:pPr>
              <w:spacing w:line="360" w:lineRule="auto"/>
              <w:jc w:val="both"/>
              <w:rPr>
                <w:szCs w:val="20"/>
              </w:rPr>
            </w:pPr>
            <w:r w:rsidRPr="00321070">
              <w:rPr>
                <w:szCs w:val="20"/>
              </w:rPr>
              <w:t> </w:t>
            </w:r>
          </w:p>
        </w:tc>
        <w:tc>
          <w:tcPr>
            <w:tcW w:w="986" w:type="dxa"/>
            <w:shd w:val="clear" w:color="auto" w:fill="auto"/>
            <w:hideMark/>
          </w:tcPr>
          <w:p w14:paraId="1EA336DB" w14:textId="77777777" w:rsidR="00321070" w:rsidRPr="00321070" w:rsidRDefault="00321070" w:rsidP="00321070">
            <w:pPr>
              <w:spacing w:line="360" w:lineRule="auto"/>
              <w:jc w:val="both"/>
              <w:rPr>
                <w:szCs w:val="20"/>
              </w:rPr>
            </w:pPr>
            <w:r w:rsidRPr="00321070">
              <w:rPr>
                <w:szCs w:val="20"/>
              </w:rPr>
              <w:t> </w:t>
            </w:r>
          </w:p>
        </w:tc>
        <w:tc>
          <w:tcPr>
            <w:tcW w:w="1019" w:type="dxa"/>
            <w:shd w:val="clear" w:color="auto" w:fill="auto"/>
            <w:hideMark/>
          </w:tcPr>
          <w:p w14:paraId="767C438D" w14:textId="77777777" w:rsidR="00321070" w:rsidRPr="00321070" w:rsidRDefault="00321070" w:rsidP="00321070">
            <w:pPr>
              <w:spacing w:line="360" w:lineRule="auto"/>
              <w:jc w:val="both"/>
              <w:rPr>
                <w:szCs w:val="20"/>
              </w:rPr>
            </w:pPr>
            <w:r w:rsidRPr="00321070">
              <w:rPr>
                <w:szCs w:val="20"/>
              </w:rPr>
              <w:t>1,0286</w:t>
            </w:r>
          </w:p>
        </w:tc>
        <w:tc>
          <w:tcPr>
            <w:tcW w:w="1019" w:type="dxa"/>
            <w:shd w:val="clear" w:color="auto" w:fill="auto"/>
            <w:hideMark/>
          </w:tcPr>
          <w:p w14:paraId="183869D1"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4740387D"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05C3EAC8"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4812A630"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0E7E6DBC"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23448729"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1701FCC6"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424AF958" w14:textId="77777777" w:rsidR="00321070" w:rsidRPr="00321070" w:rsidRDefault="00321070" w:rsidP="00321070">
            <w:pPr>
              <w:spacing w:line="360" w:lineRule="auto"/>
              <w:jc w:val="both"/>
              <w:rPr>
                <w:szCs w:val="20"/>
              </w:rPr>
            </w:pPr>
            <w:r w:rsidRPr="00321070">
              <w:rPr>
                <w:szCs w:val="20"/>
              </w:rPr>
              <w:t>1,0296</w:t>
            </w:r>
          </w:p>
        </w:tc>
        <w:tc>
          <w:tcPr>
            <w:tcW w:w="1020" w:type="dxa"/>
            <w:shd w:val="clear" w:color="auto" w:fill="auto"/>
            <w:hideMark/>
          </w:tcPr>
          <w:p w14:paraId="514C6E66" w14:textId="77777777" w:rsidR="00321070" w:rsidRPr="00321070" w:rsidRDefault="00321070" w:rsidP="00321070">
            <w:pPr>
              <w:spacing w:line="360" w:lineRule="auto"/>
              <w:jc w:val="both"/>
              <w:rPr>
                <w:szCs w:val="20"/>
              </w:rPr>
            </w:pPr>
            <w:r w:rsidRPr="00321070">
              <w:rPr>
                <w:szCs w:val="20"/>
              </w:rPr>
              <w:t>1,0296</w:t>
            </w:r>
          </w:p>
        </w:tc>
      </w:tr>
    </w:tbl>
    <w:p w14:paraId="75B75A58" w14:textId="77777777" w:rsidR="00321070" w:rsidRPr="00321070" w:rsidRDefault="00321070" w:rsidP="00321070">
      <w:pPr>
        <w:spacing w:line="360" w:lineRule="auto"/>
        <w:jc w:val="both"/>
        <w:rPr>
          <w:szCs w:val="20"/>
        </w:rPr>
      </w:pPr>
    </w:p>
    <w:p w14:paraId="1611D164" w14:textId="77777777" w:rsidR="00321070" w:rsidRPr="00321070" w:rsidRDefault="00321070" w:rsidP="00321070">
      <w:pPr>
        <w:spacing w:line="360" w:lineRule="auto"/>
        <w:jc w:val="both"/>
        <w:rPr>
          <w:szCs w:val="20"/>
        </w:rPr>
        <w:sectPr w:rsidR="00321070" w:rsidRPr="00321070" w:rsidSect="00F96F54">
          <w:headerReference w:type="default" r:id="rId19"/>
          <w:pgSz w:w="16838" w:h="11906" w:orient="landscape"/>
          <w:pgMar w:top="1134" w:right="1134" w:bottom="567" w:left="1134" w:header="709" w:footer="709" w:gutter="0"/>
          <w:cols w:space="708"/>
          <w:titlePg/>
          <w:docGrid w:linePitch="381"/>
        </w:sectPr>
      </w:pPr>
    </w:p>
    <w:p w14:paraId="449AA0B3" w14:textId="77777777" w:rsidR="00321070" w:rsidRPr="00321070" w:rsidRDefault="00321070" w:rsidP="00321070">
      <w:pPr>
        <w:ind w:firstLine="709"/>
        <w:jc w:val="both"/>
        <w:rPr>
          <w:snapToGrid w:val="0"/>
          <w:sz w:val="28"/>
          <w:szCs w:val="28"/>
        </w:rPr>
      </w:pPr>
      <w:r w:rsidRPr="00321070">
        <w:rPr>
          <w:snapToGrid w:val="0"/>
          <w:sz w:val="28"/>
          <w:szCs w:val="28"/>
        </w:rPr>
        <w:lastRenderedPageBreak/>
        <w:t>Предприятие в своих предложениях заявило базовый уровень операционных расходов, в сумме 30 252,08 тыс. руб., на уровне, отраженном в концессионном соглашении.</w:t>
      </w:r>
    </w:p>
    <w:p w14:paraId="7B13D5C8" w14:textId="77777777" w:rsidR="00321070" w:rsidRPr="00321070" w:rsidRDefault="00321070" w:rsidP="00321070">
      <w:pPr>
        <w:ind w:right="-31" w:firstLine="709"/>
        <w:jc w:val="both"/>
        <w:rPr>
          <w:sz w:val="28"/>
          <w:szCs w:val="28"/>
        </w:rPr>
      </w:pPr>
      <w:r w:rsidRPr="00321070">
        <w:rPr>
          <w:sz w:val="28"/>
          <w:szCs w:val="28"/>
        </w:rPr>
        <w:t xml:space="preserve">Базовый уровень операционных расходов на 2021 год по статьям затрат, отражен в приложении № 2 и таблице 6. </w:t>
      </w:r>
    </w:p>
    <w:p w14:paraId="42FD42EE" w14:textId="77777777" w:rsidR="00321070" w:rsidRPr="00321070" w:rsidRDefault="00321070" w:rsidP="00321070">
      <w:pPr>
        <w:ind w:right="-31" w:firstLine="709"/>
        <w:jc w:val="right"/>
        <w:rPr>
          <w:color w:val="7030A0"/>
          <w:sz w:val="28"/>
          <w:szCs w:val="28"/>
        </w:rPr>
      </w:pPr>
      <w:r w:rsidRPr="00321070">
        <w:rPr>
          <w:sz w:val="28"/>
          <w:szCs w:val="28"/>
        </w:rPr>
        <w:t>Таблица 6</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636"/>
        <w:gridCol w:w="1224"/>
        <w:gridCol w:w="1614"/>
        <w:gridCol w:w="1618"/>
        <w:gridCol w:w="1769"/>
      </w:tblGrid>
      <w:tr w:rsidR="00321070" w:rsidRPr="00321070" w14:paraId="5C9B25CC" w14:textId="77777777" w:rsidTr="008337BE">
        <w:trPr>
          <w:trHeight w:val="510"/>
        </w:trPr>
        <w:tc>
          <w:tcPr>
            <w:tcW w:w="591" w:type="dxa"/>
            <w:vMerge w:val="restart"/>
            <w:shd w:val="clear" w:color="auto" w:fill="auto"/>
            <w:noWrap/>
            <w:hideMark/>
          </w:tcPr>
          <w:p w14:paraId="08FD863F" w14:textId="77777777" w:rsidR="00321070" w:rsidRPr="00321070" w:rsidRDefault="00321070" w:rsidP="00321070">
            <w:pPr>
              <w:jc w:val="center"/>
            </w:pPr>
            <w:r w:rsidRPr="00321070">
              <w:t>№ п/п</w:t>
            </w:r>
          </w:p>
        </w:tc>
        <w:tc>
          <w:tcPr>
            <w:tcW w:w="3636" w:type="dxa"/>
            <w:vMerge w:val="restart"/>
            <w:shd w:val="clear" w:color="auto" w:fill="auto"/>
            <w:noWrap/>
            <w:hideMark/>
          </w:tcPr>
          <w:p w14:paraId="0113D3F1" w14:textId="77777777" w:rsidR="00321070" w:rsidRPr="00321070" w:rsidRDefault="00321070" w:rsidP="00321070">
            <w:pPr>
              <w:jc w:val="center"/>
            </w:pPr>
            <w:r w:rsidRPr="00321070">
              <w:t>Показатели</w:t>
            </w:r>
          </w:p>
        </w:tc>
        <w:tc>
          <w:tcPr>
            <w:tcW w:w="1224" w:type="dxa"/>
            <w:vMerge w:val="restart"/>
            <w:shd w:val="clear" w:color="auto" w:fill="auto"/>
            <w:noWrap/>
            <w:hideMark/>
          </w:tcPr>
          <w:p w14:paraId="70B668BD" w14:textId="77777777" w:rsidR="00321070" w:rsidRPr="00321070" w:rsidRDefault="00321070" w:rsidP="00321070">
            <w:pPr>
              <w:jc w:val="center"/>
            </w:pPr>
          </w:p>
          <w:p w14:paraId="20DD109A" w14:textId="77777777" w:rsidR="00321070" w:rsidRPr="00321070" w:rsidRDefault="00321070" w:rsidP="00321070">
            <w:pPr>
              <w:jc w:val="center"/>
            </w:pPr>
            <w:proofErr w:type="spellStart"/>
            <w:r w:rsidRPr="00321070">
              <w:t>Ед.изм</w:t>
            </w:r>
            <w:proofErr w:type="spellEnd"/>
            <w:r w:rsidRPr="00321070">
              <w:t>.</w:t>
            </w:r>
          </w:p>
        </w:tc>
        <w:tc>
          <w:tcPr>
            <w:tcW w:w="1604" w:type="dxa"/>
            <w:vMerge w:val="restart"/>
            <w:shd w:val="clear" w:color="auto" w:fill="auto"/>
            <w:hideMark/>
          </w:tcPr>
          <w:p w14:paraId="5BD29F36" w14:textId="77777777" w:rsidR="00321070" w:rsidRPr="00321070" w:rsidRDefault="00321070" w:rsidP="00321070">
            <w:pPr>
              <w:jc w:val="center"/>
            </w:pPr>
            <w:r w:rsidRPr="00321070">
              <w:t>Предложение предприятия 2021 год (узел Темиртау)</w:t>
            </w:r>
          </w:p>
        </w:tc>
        <w:tc>
          <w:tcPr>
            <w:tcW w:w="1608" w:type="dxa"/>
            <w:vMerge w:val="restart"/>
            <w:shd w:val="clear" w:color="auto" w:fill="auto"/>
            <w:hideMark/>
          </w:tcPr>
          <w:p w14:paraId="3A32CE75" w14:textId="77777777" w:rsidR="00321070" w:rsidRPr="00321070" w:rsidRDefault="00321070" w:rsidP="00321070">
            <w:pPr>
              <w:jc w:val="center"/>
            </w:pPr>
            <w:r w:rsidRPr="00321070">
              <w:t>Предложения экспертов на 2021 год (узел Темиртау)</w:t>
            </w:r>
          </w:p>
        </w:tc>
        <w:tc>
          <w:tcPr>
            <w:tcW w:w="1758" w:type="dxa"/>
            <w:vMerge w:val="restart"/>
            <w:shd w:val="clear" w:color="auto" w:fill="auto"/>
            <w:hideMark/>
          </w:tcPr>
          <w:p w14:paraId="4A27314D" w14:textId="77777777" w:rsidR="00321070" w:rsidRPr="00321070" w:rsidRDefault="00321070" w:rsidP="00321070">
            <w:pPr>
              <w:jc w:val="center"/>
            </w:pPr>
            <w:r w:rsidRPr="00321070">
              <w:t>Корректировка предложение предприятия/ предложение экспертов, 5-4</w:t>
            </w:r>
          </w:p>
        </w:tc>
      </w:tr>
      <w:tr w:rsidR="00321070" w:rsidRPr="00321070" w14:paraId="74BB12EB" w14:textId="77777777" w:rsidTr="008337BE">
        <w:trPr>
          <w:trHeight w:val="408"/>
        </w:trPr>
        <w:tc>
          <w:tcPr>
            <w:tcW w:w="591" w:type="dxa"/>
            <w:vMerge/>
            <w:shd w:val="clear" w:color="auto" w:fill="auto"/>
            <w:hideMark/>
          </w:tcPr>
          <w:p w14:paraId="4705E03F" w14:textId="77777777" w:rsidR="00321070" w:rsidRPr="00321070" w:rsidRDefault="00321070" w:rsidP="00321070"/>
        </w:tc>
        <w:tc>
          <w:tcPr>
            <w:tcW w:w="3636" w:type="dxa"/>
            <w:vMerge/>
            <w:shd w:val="clear" w:color="auto" w:fill="auto"/>
            <w:hideMark/>
          </w:tcPr>
          <w:p w14:paraId="4778A242" w14:textId="77777777" w:rsidR="00321070" w:rsidRPr="00321070" w:rsidRDefault="00321070" w:rsidP="00321070"/>
        </w:tc>
        <w:tc>
          <w:tcPr>
            <w:tcW w:w="1224" w:type="dxa"/>
            <w:vMerge/>
            <w:shd w:val="clear" w:color="auto" w:fill="auto"/>
            <w:hideMark/>
          </w:tcPr>
          <w:p w14:paraId="79F5A1DA" w14:textId="77777777" w:rsidR="00321070" w:rsidRPr="00321070" w:rsidRDefault="00321070" w:rsidP="00321070"/>
        </w:tc>
        <w:tc>
          <w:tcPr>
            <w:tcW w:w="1604" w:type="dxa"/>
            <w:vMerge/>
            <w:shd w:val="clear" w:color="auto" w:fill="auto"/>
            <w:hideMark/>
          </w:tcPr>
          <w:p w14:paraId="5F4F2D44" w14:textId="77777777" w:rsidR="00321070" w:rsidRPr="00321070" w:rsidRDefault="00321070" w:rsidP="00321070"/>
        </w:tc>
        <w:tc>
          <w:tcPr>
            <w:tcW w:w="1608" w:type="dxa"/>
            <w:vMerge/>
            <w:shd w:val="clear" w:color="auto" w:fill="auto"/>
            <w:hideMark/>
          </w:tcPr>
          <w:p w14:paraId="7B887A51" w14:textId="77777777" w:rsidR="00321070" w:rsidRPr="00321070" w:rsidRDefault="00321070" w:rsidP="00321070"/>
        </w:tc>
        <w:tc>
          <w:tcPr>
            <w:tcW w:w="1758" w:type="dxa"/>
            <w:vMerge/>
            <w:shd w:val="clear" w:color="auto" w:fill="auto"/>
            <w:hideMark/>
          </w:tcPr>
          <w:p w14:paraId="3DC975DA" w14:textId="77777777" w:rsidR="00321070" w:rsidRPr="00321070" w:rsidRDefault="00321070" w:rsidP="00321070"/>
        </w:tc>
      </w:tr>
      <w:tr w:rsidR="00321070" w:rsidRPr="00321070" w14:paraId="18F927BC" w14:textId="77777777" w:rsidTr="008337BE">
        <w:trPr>
          <w:trHeight w:val="408"/>
        </w:trPr>
        <w:tc>
          <w:tcPr>
            <w:tcW w:w="591" w:type="dxa"/>
            <w:vMerge/>
            <w:shd w:val="clear" w:color="auto" w:fill="auto"/>
            <w:hideMark/>
          </w:tcPr>
          <w:p w14:paraId="47D1C2B2" w14:textId="77777777" w:rsidR="00321070" w:rsidRPr="00321070" w:rsidRDefault="00321070" w:rsidP="00321070"/>
        </w:tc>
        <w:tc>
          <w:tcPr>
            <w:tcW w:w="3636" w:type="dxa"/>
            <w:vMerge/>
            <w:shd w:val="clear" w:color="auto" w:fill="auto"/>
            <w:hideMark/>
          </w:tcPr>
          <w:p w14:paraId="55271448" w14:textId="77777777" w:rsidR="00321070" w:rsidRPr="00321070" w:rsidRDefault="00321070" w:rsidP="00321070"/>
        </w:tc>
        <w:tc>
          <w:tcPr>
            <w:tcW w:w="1224" w:type="dxa"/>
            <w:vMerge/>
            <w:shd w:val="clear" w:color="auto" w:fill="auto"/>
            <w:hideMark/>
          </w:tcPr>
          <w:p w14:paraId="57420464" w14:textId="77777777" w:rsidR="00321070" w:rsidRPr="00321070" w:rsidRDefault="00321070" w:rsidP="00321070"/>
        </w:tc>
        <w:tc>
          <w:tcPr>
            <w:tcW w:w="1604" w:type="dxa"/>
            <w:vMerge/>
            <w:shd w:val="clear" w:color="auto" w:fill="auto"/>
            <w:hideMark/>
          </w:tcPr>
          <w:p w14:paraId="1AAF624C" w14:textId="77777777" w:rsidR="00321070" w:rsidRPr="00321070" w:rsidRDefault="00321070" w:rsidP="00321070"/>
        </w:tc>
        <w:tc>
          <w:tcPr>
            <w:tcW w:w="1608" w:type="dxa"/>
            <w:vMerge/>
            <w:shd w:val="clear" w:color="auto" w:fill="auto"/>
            <w:hideMark/>
          </w:tcPr>
          <w:p w14:paraId="555ABBA6" w14:textId="77777777" w:rsidR="00321070" w:rsidRPr="00321070" w:rsidRDefault="00321070" w:rsidP="00321070"/>
        </w:tc>
        <w:tc>
          <w:tcPr>
            <w:tcW w:w="1758" w:type="dxa"/>
            <w:vMerge/>
            <w:shd w:val="clear" w:color="auto" w:fill="auto"/>
            <w:hideMark/>
          </w:tcPr>
          <w:p w14:paraId="14DDB86F" w14:textId="77777777" w:rsidR="00321070" w:rsidRPr="00321070" w:rsidRDefault="00321070" w:rsidP="00321070"/>
        </w:tc>
      </w:tr>
      <w:tr w:rsidR="00321070" w:rsidRPr="00321070" w14:paraId="470D7B73" w14:textId="77777777" w:rsidTr="008337BE">
        <w:trPr>
          <w:trHeight w:val="415"/>
        </w:trPr>
        <w:tc>
          <w:tcPr>
            <w:tcW w:w="591" w:type="dxa"/>
            <w:vMerge/>
            <w:shd w:val="clear" w:color="auto" w:fill="auto"/>
            <w:hideMark/>
          </w:tcPr>
          <w:p w14:paraId="29760D9F" w14:textId="77777777" w:rsidR="00321070" w:rsidRPr="00321070" w:rsidRDefault="00321070" w:rsidP="00321070"/>
        </w:tc>
        <w:tc>
          <w:tcPr>
            <w:tcW w:w="3636" w:type="dxa"/>
            <w:vMerge/>
            <w:shd w:val="clear" w:color="auto" w:fill="auto"/>
            <w:hideMark/>
          </w:tcPr>
          <w:p w14:paraId="30F55AB0" w14:textId="77777777" w:rsidR="00321070" w:rsidRPr="00321070" w:rsidRDefault="00321070" w:rsidP="00321070"/>
        </w:tc>
        <w:tc>
          <w:tcPr>
            <w:tcW w:w="1224" w:type="dxa"/>
            <w:vMerge/>
            <w:shd w:val="clear" w:color="auto" w:fill="auto"/>
            <w:hideMark/>
          </w:tcPr>
          <w:p w14:paraId="4FA4E82E" w14:textId="77777777" w:rsidR="00321070" w:rsidRPr="00321070" w:rsidRDefault="00321070" w:rsidP="00321070"/>
        </w:tc>
        <w:tc>
          <w:tcPr>
            <w:tcW w:w="1604" w:type="dxa"/>
            <w:vMerge/>
            <w:shd w:val="clear" w:color="auto" w:fill="auto"/>
            <w:hideMark/>
          </w:tcPr>
          <w:p w14:paraId="046C092D" w14:textId="77777777" w:rsidR="00321070" w:rsidRPr="00321070" w:rsidRDefault="00321070" w:rsidP="00321070"/>
        </w:tc>
        <w:tc>
          <w:tcPr>
            <w:tcW w:w="1608" w:type="dxa"/>
            <w:vMerge/>
            <w:shd w:val="clear" w:color="auto" w:fill="auto"/>
            <w:hideMark/>
          </w:tcPr>
          <w:p w14:paraId="3FA8BC5E" w14:textId="77777777" w:rsidR="00321070" w:rsidRPr="00321070" w:rsidRDefault="00321070" w:rsidP="00321070"/>
        </w:tc>
        <w:tc>
          <w:tcPr>
            <w:tcW w:w="1758" w:type="dxa"/>
            <w:vMerge/>
            <w:shd w:val="clear" w:color="auto" w:fill="auto"/>
            <w:hideMark/>
          </w:tcPr>
          <w:p w14:paraId="474F44C1" w14:textId="77777777" w:rsidR="00321070" w:rsidRPr="00321070" w:rsidRDefault="00321070" w:rsidP="00321070"/>
        </w:tc>
      </w:tr>
      <w:tr w:rsidR="00321070" w:rsidRPr="00321070" w14:paraId="3A1A8E59" w14:textId="77777777" w:rsidTr="008337BE">
        <w:trPr>
          <w:trHeight w:val="390"/>
        </w:trPr>
        <w:tc>
          <w:tcPr>
            <w:tcW w:w="591" w:type="dxa"/>
            <w:shd w:val="clear" w:color="auto" w:fill="auto"/>
            <w:noWrap/>
            <w:hideMark/>
          </w:tcPr>
          <w:p w14:paraId="6B45D4B9" w14:textId="77777777" w:rsidR="00321070" w:rsidRPr="00321070" w:rsidRDefault="00321070" w:rsidP="00321070">
            <w:pPr>
              <w:jc w:val="center"/>
            </w:pPr>
            <w:r w:rsidRPr="00321070">
              <w:t>1</w:t>
            </w:r>
          </w:p>
        </w:tc>
        <w:tc>
          <w:tcPr>
            <w:tcW w:w="3636" w:type="dxa"/>
            <w:shd w:val="clear" w:color="auto" w:fill="auto"/>
            <w:noWrap/>
            <w:hideMark/>
          </w:tcPr>
          <w:p w14:paraId="70FEB743" w14:textId="77777777" w:rsidR="00321070" w:rsidRPr="00321070" w:rsidRDefault="00321070" w:rsidP="00321070">
            <w:pPr>
              <w:jc w:val="center"/>
            </w:pPr>
            <w:r w:rsidRPr="00321070">
              <w:t>2</w:t>
            </w:r>
          </w:p>
        </w:tc>
        <w:tc>
          <w:tcPr>
            <w:tcW w:w="1224" w:type="dxa"/>
            <w:shd w:val="clear" w:color="auto" w:fill="auto"/>
            <w:noWrap/>
            <w:hideMark/>
          </w:tcPr>
          <w:p w14:paraId="76C9817E" w14:textId="77777777" w:rsidR="00321070" w:rsidRPr="00321070" w:rsidRDefault="00321070" w:rsidP="00321070">
            <w:pPr>
              <w:jc w:val="center"/>
            </w:pPr>
            <w:r w:rsidRPr="00321070">
              <w:t>3</w:t>
            </w:r>
          </w:p>
        </w:tc>
        <w:tc>
          <w:tcPr>
            <w:tcW w:w="1604" w:type="dxa"/>
            <w:shd w:val="clear" w:color="auto" w:fill="auto"/>
            <w:noWrap/>
            <w:hideMark/>
          </w:tcPr>
          <w:p w14:paraId="2B79BE3A" w14:textId="77777777" w:rsidR="00321070" w:rsidRPr="00321070" w:rsidRDefault="00321070" w:rsidP="00321070">
            <w:pPr>
              <w:jc w:val="center"/>
            </w:pPr>
            <w:r w:rsidRPr="00321070">
              <w:t>4</w:t>
            </w:r>
          </w:p>
        </w:tc>
        <w:tc>
          <w:tcPr>
            <w:tcW w:w="1608" w:type="dxa"/>
            <w:shd w:val="clear" w:color="auto" w:fill="auto"/>
            <w:noWrap/>
            <w:hideMark/>
          </w:tcPr>
          <w:p w14:paraId="78838FDB" w14:textId="77777777" w:rsidR="00321070" w:rsidRPr="00321070" w:rsidRDefault="00321070" w:rsidP="00321070">
            <w:pPr>
              <w:jc w:val="center"/>
            </w:pPr>
            <w:r w:rsidRPr="00321070">
              <w:t>5</w:t>
            </w:r>
          </w:p>
        </w:tc>
        <w:tc>
          <w:tcPr>
            <w:tcW w:w="1758" w:type="dxa"/>
            <w:shd w:val="clear" w:color="auto" w:fill="auto"/>
            <w:noWrap/>
            <w:hideMark/>
          </w:tcPr>
          <w:p w14:paraId="6A32CE20" w14:textId="77777777" w:rsidR="00321070" w:rsidRPr="00321070" w:rsidRDefault="00321070" w:rsidP="00321070">
            <w:pPr>
              <w:jc w:val="center"/>
            </w:pPr>
            <w:r w:rsidRPr="00321070">
              <w:t>6</w:t>
            </w:r>
          </w:p>
        </w:tc>
      </w:tr>
      <w:tr w:rsidR="00321070" w:rsidRPr="00321070" w14:paraId="21B012DC" w14:textId="77777777" w:rsidTr="008337BE">
        <w:trPr>
          <w:trHeight w:val="545"/>
        </w:trPr>
        <w:tc>
          <w:tcPr>
            <w:tcW w:w="591" w:type="dxa"/>
            <w:shd w:val="clear" w:color="auto" w:fill="auto"/>
            <w:noWrap/>
            <w:hideMark/>
          </w:tcPr>
          <w:p w14:paraId="27D3B550" w14:textId="77777777" w:rsidR="00321070" w:rsidRPr="00321070" w:rsidRDefault="00321070" w:rsidP="00321070">
            <w:pPr>
              <w:ind w:right="-31"/>
              <w:jc w:val="both"/>
            </w:pPr>
            <w:r w:rsidRPr="00321070">
              <w:t>1</w:t>
            </w:r>
          </w:p>
        </w:tc>
        <w:tc>
          <w:tcPr>
            <w:tcW w:w="3636" w:type="dxa"/>
            <w:shd w:val="clear" w:color="auto" w:fill="auto"/>
            <w:noWrap/>
            <w:hideMark/>
          </w:tcPr>
          <w:p w14:paraId="7FDF94C0" w14:textId="77777777" w:rsidR="00321070" w:rsidRPr="00321070" w:rsidRDefault="00321070" w:rsidP="00321070">
            <w:pPr>
              <w:ind w:right="-31"/>
              <w:jc w:val="both"/>
              <w:rPr>
                <w:bCs/>
              </w:rPr>
            </w:pPr>
            <w:r w:rsidRPr="00321070">
              <w:rPr>
                <w:bCs/>
              </w:rPr>
              <w:t xml:space="preserve">Расходы на сырьё и материалы </w:t>
            </w:r>
            <w:proofErr w:type="gramStart"/>
            <w:r w:rsidRPr="00321070">
              <w:rPr>
                <w:bCs/>
              </w:rPr>
              <w:t xml:space="preserve">( </w:t>
            </w:r>
            <w:proofErr w:type="spellStart"/>
            <w:r w:rsidRPr="00321070">
              <w:rPr>
                <w:bCs/>
              </w:rPr>
              <w:t>в</w:t>
            </w:r>
            <w:proofErr w:type="gramEnd"/>
            <w:r w:rsidRPr="00321070">
              <w:rPr>
                <w:bCs/>
              </w:rPr>
              <w:t>.т.ч.канцтовары</w:t>
            </w:r>
            <w:proofErr w:type="spellEnd"/>
            <w:r w:rsidRPr="00321070">
              <w:rPr>
                <w:bCs/>
              </w:rPr>
              <w:t>)</w:t>
            </w:r>
          </w:p>
          <w:p w14:paraId="3F5A9006" w14:textId="77777777" w:rsidR="00321070" w:rsidRPr="00321070" w:rsidRDefault="00321070" w:rsidP="00321070">
            <w:pPr>
              <w:ind w:right="-31"/>
              <w:jc w:val="both"/>
              <w:rPr>
                <w:bCs/>
              </w:rPr>
            </w:pPr>
            <w:r w:rsidRPr="00321070">
              <w:rPr>
                <w:bCs/>
              </w:rPr>
              <w:t>  </w:t>
            </w:r>
          </w:p>
        </w:tc>
        <w:tc>
          <w:tcPr>
            <w:tcW w:w="1224" w:type="dxa"/>
            <w:shd w:val="clear" w:color="auto" w:fill="auto"/>
            <w:noWrap/>
            <w:hideMark/>
          </w:tcPr>
          <w:p w14:paraId="1053FCD7"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0117829A" w14:textId="77777777" w:rsidR="00321070" w:rsidRPr="00321070" w:rsidRDefault="00321070" w:rsidP="00321070">
            <w:pPr>
              <w:ind w:right="-31"/>
              <w:jc w:val="both"/>
              <w:rPr>
                <w:bCs/>
              </w:rPr>
            </w:pPr>
            <w:r w:rsidRPr="00321070">
              <w:rPr>
                <w:bCs/>
              </w:rPr>
              <w:t>2,92</w:t>
            </w:r>
          </w:p>
        </w:tc>
        <w:tc>
          <w:tcPr>
            <w:tcW w:w="1608" w:type="dxa"/>
            <w:shd w:val="clear" w:color="auto" w:fill="auto"/>
            <w:noWrap/>
            <w:hideMark/>
          </w:tcPr>
          <w:p w14:paraId="7DF9EDC9" w14:textId="77777777" w:rsidR="00321070" w:rsidRPr="00321070" w:rsidRDefault="00321070" w:rsidP="00321070">
            <w:pPr>
              <w:ind w:right="-31"/>
              <w:jc w:val="both"/>
              <w:rPr>
                <w:bCs/>
              </w:rPr>
            </w:pPr>
            <w:r w:rsidRPr="00321070">
              <w:rPr>
                <w:bCs/>
              </w:rPr>
              <w:t>2,92</w:t>
            </w:r>
          </w:p>
        </w:tc>
        <w:tc>
          <w:tcPr>
            <w:tcW w:w="1758" w:type="dxa"/>
            <w:shd w:val="clear" w:color="auto" w:fill="auto"/>
            <w:noWrap/>
            <w:hideMark/>
          </w:tcPr>
          <w:p w14:paraId="78243FCA" w14:textId="77777777" w:rsidR="00321070" w:rsidRPr="00321070" w:rsidRDefault="00321070" w:rsidP="00321070">
            <w:pPr>
              <w:ind w:right="-31"/>
              <w:jc w:val="both"/>
              <w:rPr>
                <w:bCs/>
              </w:rPr>
            </w:pPr>
            <w:r w:rsidRPr="00321070">
              <w:rPr>
                <w:bCs/>
              </w:rPr>
              <w:t>0,00</w:t>
            </w:r>
          </w:p>
        </w:tc>
      </w:tr>
      <w:tr w:rsidR="00321070" w:rsidRPr="00321070" w14:paraId="2652A035" w14:textId="77777777" w:rsidTr="008337BE">
        <w:trPr>
          <w:trHeight w:val="375"/>
        </w:trPr>
        <w:tc>
          <w:tcPr>
            <w:tcW w:w="591" w:type="dxa"/>
            <w:shd w:val="clear" w:color="auto" w:fill="auto"/>
            <w:noWrap/>
            <w:hideMark/>
          </w:tcPr>
          <w:p w14:paraId="7AD039BD" w14:textId="77777777" w:rsidR="00321070" w:rsidRPr="00321070" w:rsidRDefault="00321070" w:rsidP="00321070">
            <w:pPr>
              <w:ind w:right="-31"/>
              <w:jc w:val="both"/>
            </w:pPr>
            <w:r w:rsidRPr="00321070">
              <w:t>2</w:t>
            </w:r>
          </w:p>
        </w:tc>
        <w:tc>
          <w:tcPr>
            <w:tcW w:w="3636" w:type="dxa"/>
            <w:shd w:val="clear" w:color="auto" w:fill="auto"/>
            <w:noWrap/>
            <w:hideMark/>
          </w:tcPr>
          <w:p w14:paraId="2144143A" w14:textId="77777777" w:rsidR="00321070" w:rsidRPr="00321070" w:rsidRDefault="00321070" w:rsidP="00321070">
            <w:pPr>
              <w:ind w:right="-31"/>
              <w:jc w:val="both"/>
              <w:rPr>
                <w:bCs/>
              </w:rPr>
            </w:pPr>
            <w:r w:rsidRPr="00321070">
              <w:rPr>
                <w:bCs/>
              </w:rPr>
              <w:t>Расходы на ремонт основных средств</w:t>
            </w:r>
          </w:p>
          <w:p w14:paraId="4BC8C59E" w14:textId="77777777" w:rsidR="00321070" w:rsidRPr="00321070" w:rsidRDefault="00321070" w:rsidP="00321070">
            <w:pPr>
              <w:ind w:right="-31"/>
              <w:jc w:val="both"/>
              <w:rPr>
                <w:bCs/>
              </w:rPr>
            </w:pPr>
            <w:r w:rsidRPr="00321070">
              <w:rPr>
                <w:bCs/>
              </w:rPr>
              <w:t>  </w:t>
            </w:r>
          </w:p>
        </w:tc>
        <w:tc>
          <w:tcPr>
            <w:tcW w:w="1224" w:type="dxa"/>
            <w:shd w:val="clear" w:color="auto" w:fill="auto"/>
            <w:noWrap/>
            <w:hideMark/>
          </w:tcPr>
          <w:p w14:paraId="7052225A"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19FCBC60" w14:textId="77777777" w:rsidR="00321070" w:rsidRPr="00321070" w:rsidRDefault="00321070" w:rsidP="00321070">
            <w:pPr>
              <w:ind w:right="-31"/>
              <w:jc w:val="both"/>
              <w:rPr>
                <w:bCs/>
              </w:rPr>
            </w:pPr>
            <w:r w:rsidRPr="00321070">
              <w:rPr>
                <w:bCs/>
              </w:rPr>
              <w:t>1647,98</w:t>
            </w:r>
          </w:p>
        </w:tc>
        <w:tc>
          <w:tcPr>
            <w:tcW w:w="1608" w:type="dxa"/>
            <w:shd w:val="clear" w:color="auto" w:fill="auto"/>
            <w:noWrap/>
            <w:hideMark/>
          </w:tcPr>
          <w:p w14:paraId="0FD37516" w14:textId="77777777" w:rsidR="00321070" w:rsidRPr="00321070" w:rsidRDefault="00321070" w:rsidP="00321070">
            <w:pPr>
              <w:ind w:right="-31"/>
              <w:jc w:val="both"/>
              <w:rPr>
                <w:bCs/>
              </w:rPr>
            </w:pPr>
            <w:r w:rsidRPr="00321070">
              <w:rPr>
                <w:bCs/>
              </w:rPr>
              <w:t>1647,98</w:t>
            </w:r>
          </w:p>
        </w:tc>
        <w:tc>
          <w:tcPr>
            <w:tcW w:w="1758" w:type="dxa"/>
            <w:shd w:val="clear" w:color="auto" w:fill="auto"/>
            <w:noWrap/>
            <w:hideMark/>
          </w:tcPr>
          <w:p w14:paraId="3E3F8809" w14:textId="77777777" w:rsidR="00321070" w:rsidRPr="00321070" w:rsidRDefault="00321070" w:rsidP="00321070">
            <w:pPr>
              <w:ind w:right="-31"/>
              <w:jc w:val="both"/>
              <w:rPr>
                <w:bCs/>
              </w:rPr>
            </w:pPr>
            <w:r w:rsidRPr="00321070">
              <w:rPr>
                <w:bCs/>
              </w:rPr>
              <w:t>0,00</w:t>
            </w:r>
          </w:p>
        </w:tc>
      </w:tr>
      <w:tr w:rsidR="00321070" w:rsidRPr="00321070" w14:paraId="60D3CF11" w14:textId="77777777" w:rsidTr="008337BE">
        <w:trPr>
          <w:trHeight w:val="360"/>
        </w:trPr>
        <w:tc>
          <w:tcPr>
            <w:tcW w:w="591" w:type="dxa"/>
            <w:shd w:val="clear" w:color="auto" w:fill="auto"/>
            <w:noWrap/>
            <w:hideMark/>
          </w:tcPr>
          <w:p w14:paraId="4AD8CA0D" w14:textId="77777777" w:rsidR="00321070" w:rsidRPr="00321070" w:rsidRDefault="00321070" w:rsidP="00321070">
            <w:pPr>
              <w:ind w:right="-31"/>
              <w:jc w:val="both"/>
            </w:pPr>
            <w:r w:rsidRPr="00321070">
              <w:t>3</w:t>
            </w:r>
          </w:p>
        </w:tc>
        <w:tc>
          <w:tcPr>
            <w:tcW w:w="3636" w:type="dxa"/>
            <w:shd w:val="clear" w:color="auto" w:fill="auto"/>
            <w:noWrap/>
            <w:hideMark/>
          </w:tcPr>
          <w:p w14:paraId="79CC226C" w14:textId="77777777" w:rsidR="00321070" w:rsidRPr="00321070" w:rsidRDefault="00321070" w:rsidP="00321070">
            <w:pPr>
              <w:ind w:right="-31"/>
              <w:jc w:val="both"/>
              <w:rPr>
                <w:bCs/>
              </w:rPr>
            </w:pPr>
            <w:r w:rsidRPr="00321070">
              <w:rPr>
                <w:bCs/>
              </w:rPr>
              <w:t>Расходы на оплату труда, всего</w:t>
            </w:r>
          </w:p>
          <w:p w14:paraId="275170F0" w14:textId="77777777" w:rsidR="00321070" w:rsidRPr="00321070" w:rsidRDefault="00321070" w:rsidP="00321070">
            <w:pPr>
              <w:ind w:right="-31"/>
              <w:jc w:val="both"/>
            </w:pPr>
            <w:r w:rsidRPr="00321070">
              <w:t> </w:t>
            </w:r>
          </w:p>
        </w:tc>
        <w:tc>
          <w:tcPr>
            <w:tcW w:w="1224" w:type="dxa"/>
            <w:shd w:val="clear" w:color="auto" w:fill="auto"/>
            <w:noWrap/>
            <w:hideMark/>
          </w:tcPr>
          <w:p w14:paraId="7A6669A5"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45EFE391" w14:textId="77777777" w:rsidR="00321070" w:rsidRPr="00321070" w:rsidRDefault="00321070" w:rsidP="00321070">
            <w:pPr>
              <w:ind w:right="-31"/>
              <w:jc w:val="both"/>
              <w:rPr>
                <w:bCs/>
              </w:rPr>
            </w:pPr>
            <w:r w:rsidRPr="00321070">
              <w:rPr>
                <w:bCs/>
              </w:rPr>
              <w:t>719,2</w:t>
            </w:r>
          </w:p>
        </w:tc>
        <w:tc>
          <w:tcPr>
            <w:tcW w:w="1608" w:type="dxa"/>
            <w:shd w:val="clear" w:color="auto" w:fill="auto"/>
            <w:noWrap/>
            <w:hideMark/>
          </w:tcPr>
          <w:p w14:paraId="1EF9F8A3" w14:textId="77777777" w:rsidR="00321070" w:rsidRPr="00321070" w:rsidRDefault="00321070" w:rsidP="00321070">
            <w:pPr>
              <w:ind w:right="-31"/>
              <w:jc w:val="both"/>
              <w:rPr>
                <w:bCs/>
              </w:rPr>
            </w:pPr>
            <w:r w:rsidRPr="00321070">
              <w:rPr>
                <w:bCs/>
              </w:rPr>
              <w:t>719,19</w:t>
            </w:r>
          </w:p>
        </w:tc>
        <w:tc>
          <w:tcPr>
            <w:tcW w:w="1758" w:type="dxa"/>
            <w:shd w:val="clear" w:color="auto" w:fill="auto"/>
            <w:noWrap/>
            <w:hideMark/>
          </w:tcPr>
          <w:p w14:paraId="76C43936" w14:textId="77777777" w:rsidR="00321070" w:rsidRPr="00321070" w:rsidRDefault="00321070" w:rsidP="00321070">
            <w:pPr>
              <w:ind w:right="-31"/>
              <w:jc w:val="both"/>
              <w:rPr>
                <w:bCs/>
              </w:rPr>
            </w:pPr>
            <w:r w:rsidRPr="00321070">
              <w:rPr>
                <w:bCs/>
              </w:rPr>
              <w:t>0,00</w:t>
            </w:r>
          </w:p>
        </w:tc>
      </w:tr>
      <w:tr w:rsidR="00321070" w:rsidRPr="00321070" w14:paraId="796FCC7A" w14:textId="77777777" w:rsidTr="008337BE">
        <w:trPr>
          <w:trHeight w:val="360"/>
        </w:trPr>
        <w:tc>
          <w:tcPr>
            <w:tcW w:w="591" w:type="dxa"/>
            <w:shd w:val="clear" w:color="auto" w:fill="auto"/>
            <w:noWrap/>
            <w:hideMark/>
          </w:tcPr>
          <w:p w14:paraId="38BBA228" w14:textId="77777777" w:rsidR="00321070" w:rsidRPr="00321070" w:rsidRDefault="00321070" w:rsidP="00321070">
            <w:pPr>
              <w:ind w:right="-31"/>
              <w:jc w:val="both"/>
            </w:pPr>
            <w:r w:rsidRPr="00321070">
              <w:t>4</w:t>
            </w:r>
          </w:p>
        </w:tc>
        <w:tc>
          <w:tcPr>
            <w:tcW w:w="3636" w:type="dxa"/>
            <w:shd w:val="clear" w:color="auto" w:fill="auto"/>
            <w:noWrap/>
            <w:hideMark/>
          </w:tcPr>
          <w:p w14:paraId="1148B05A" w14:textId="77777777" w:rsidR="00321070" w:rsidRPr="00321070" w:rsidRDefault="00321070" w:rsidP="00321070">
            <w:pPr>
              <w:ind w:right="-31"/>
              <w:jc w:val="both"/>
            </w:pPr>
            <w:r w:rsidRPr="00321070">
              <w:t xml:space="preserve"> в том числе </w:t>
            </w:r>
            <w:proofErr w:type="gramStart"/>
            <w:r w:rsidRPr="00321070">
              <w:t>ППП(</w:t>
            </w:r>
            <w:proofErr w:type="gramEnd"/>
            <w:r w:rsidRPr="00321070">
              <w:t>8) - АУП (9)</w:t>
            </w:r>
          </w:p>
        </w:tc>
        <w:tc>
          <w:tcPr>
            <w:tcW w:w="1224" w:type="dxa"/>
            <w:shd w:val="clear" w:color="auto" w:fill="auto"/>
            <w:noWrap/>
            <w:hideMark/>
          </w:tcPr>
          <w:p w14:paraId="2CA21BAD"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620C916A"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173379FC" w14:textId="77777777" w:rsidR="00321070" w:rsidRPr="00321070" w:rsidRDefault="00321070" w:rsidP="00321070">
            <w:pPr>
              <w:ind w:right="-31"/>
              <w:jc w:val="both"/>
            </w:pPr>
            <w:r w:rsidRPr="00321070">
              <w:t> </w:t>
            </w:r>
          </w:p>
        </w:tc>
        <w:tc>
          <w:tcPr>
            <w:tcW w:w="1758" w:type="dxa"/>
            <w:shd w:val="clear" w:color="auto" w:fill="auto"/>
            <w:noWrap/>
            <w:hideMark/>
          </w:tcPr>
          <w:p w14:paraId="2CDB704C" w14:textId="77777777" w:rsidR="00321070" w:rsidRPr="00321070" w:rsidRDefault="00321070" w:rsidP="00321070">
            <w:pPr>
              <w:ind w:right="-31"/>
              <w:jc w:val="both"/>
            </w:pPr>
            <w:r w:rsidRPr="00321070">
              <w:t>0,00</w:t>
            </w:r>
          </w:p>
        </w:tc>
      </w:tr>
      <w:tr w:rsidR="00321070" w:rsidRPr="00321070" w14:paraId="0CC0747E" w14:textId="77777777" w:rsidTr="008337BE">
        <w:trPr>
          <w:trHeight w:val="360"/>
        </w:trPr>
        <w:tc>
          <w:tcPr>
            <w:tcW w:w="591" w:type="dxa"/>
            <w:shd w:val="clear" w:color="auto" w:fill="auto"/>
            <w:noWrap/>
            <w:hideMark/>
          </w:tcPr>
          <w:p w14:paraId="51045F5A" w14:textId="77777777" w:rsidR="00321070" w:rsidRPr="00321070" w:rsidRDefault="00321070" w:rsidP="00321070">
            <w:pPr>
              <w:ind w:right="-31"/>
              <w:jc w:val="both"/>
            </w:pPr>
            <w:r w:rsidRPr="00321070">
              <w:t>5</w:t>
            </w:r>
          </w:p>
        </w:tc>
        <w:tc>
          <w:tcPr>
            <w:tcW w:w="3636" w:type="dxa"/>
            <w:shd w:val="clear" w:color="auto" w:fill="auto"/>
            <w:noWrap/>
            <w:hideMark/>
          </w:tcPr>
          <w:p w14:paraId="2FCAE36D" w14:textId="77777777" w:rsidR="00321070" w:rsidRPr="00321070" w:rsidRDefault="00321070" w:rsidP="00321070">
            <w:pPr>
              <w:ind w:right="-31"/>
              <w:jc w:val="both"/>
            </w:pPr>
            <w:r w:rsidRPr="00321070">
              <w:t xml:space="preserve">численность, всего </w:t>
            </w:r>
          </w:p>
        </w:tc>
        <w:tc>
          <w:tcPr>
            <w:tcW w:w="1224" w:type="dxa"/>
            <w:shd w:val="clear" w:color="auto" w:fill="auto"/>
            <w:noWrap/>
            <w:hideMark/>
          </w:tcPr>
          <w:p w14:paraId="15839D60" w14:textId="77777777" w:rsidR="00321070" w:rsidRPr="00321070" w:rsidRDefault="00321070" w:rsidP="00321070">
            <w:pPr>
              <w:ind w:right="-31"/>
              <w:jc w:val="both"/>
            </w:pPr>
            <w:r w:rsidRPr="00321070">
              <w:t>чел.</w:t>
            </w:r>
          </w:p>
        </w:tc>
        <w:tc>
          <w:tcPr>
            <w:tcW w:w="1604" w:type="dxa"/>
            <w:shd w:val="clear" w:color="auto" w:fill="auto"/>
            <w:noWrap/>
            <w:hideMark/>
          </w:tcPr>
          <w:p w14:paraId="75391801" w14:textId="77777777" w:rsidR="00321070" w:rsidRPr="00321070" w:rsidRDefault="00321070" w:rsidP="00321070">
            <w:pPr>
              <w:ind w:right="-31"/>
              <w:jc w:val="both"/>
              <w:rPr>
                <w:bCs/>
              </w:rPr>
            </w:pPr>
            <w:r w:rsidRPr="00321070">
              <w:rPr>
                <w:bCs/>
              </w:rPr>
              <w:t>1,00</w:t>
            </w:r>
          </w:p>
        </w:tc>
        <w:tc>
          <w:tcPr>
            <w:tcW w:w="1608" w:type="dxa"/>
            <w:shd w:val="clear" w:color="auto" w:fill="auto"/>
            <w:noWrap/>
            <w:hideMark/>
          </w:tcPr>
          <w:p w14:paraId="2A5ADE0B" w14:textId="77777777" w:rsidR="00321070" w:rsidRPr="00321070" w:rsidRDefault="00321070" w:rsidP="00321070">
            <w:pPr>
              <w:ind w:right="-31"/>
              <w:jc w:val="both"/>
            </w:pPr>
            <w:r w:rsidRPr="00321070">
              <w:t>1,00</w:t>
            </w:r>
          </w:p>
        </w:tc>
        <w:tc>
          <w:tcPr>
            <w:tcW w:w="1758" w:type="dxa"/>
            <w:shd w:val="clear" w:color="auto" w:fill="auto"/>
            <w:noWrap/>
            <w:hideMark/>
          </w:tcPr>
          <w:p w14:paraId="7B051340" w14:textId="77777777" w:rsidR="00321070" w:rsidRPr="00321070" w:rsidRDefault="00321070" w:rsidP="00321070">
            <w:pPr>
              <w:ind w:right="-31"/>
              <w:jc w:val="both"/>
            </w:pPr>
            <w:r w:rsidRPr="00321070">
              <w:t>0,00</w:t>
            </w:r>
          </w:p>
        </w:tc>
      </w:tr>
      <w:tr w:rsidR="00321070" w:rsidRPr="00321070" w14:paraId="11C7E255" w14:textId="77777777" w:rsidTr="008337BE">
        <w:trPr>
          <w:trHeight w:val="360"/>
        </w:trPr>
        <w:tc>
          <w:tcPr>
            <w:tcW w:w="591" w:type="dxa"/>
            <w:shd w:val="clear" w:color="auto" w:fill="auto"/>
            <w:noWrap/>
            <w:hideMark/>
          </w:tcPr>
          <w:p w14:paraId="4E41AB2A" w14:textId="77777777" w:rsidR="00321070" w:rsidRPr="00321070" w:rsidRDefault="00321070" w:rsidP="00321070">
            <w:pPr>
              <w:ind w:right="-31"/>
              <w:jc w:val="both"/>
            </w:pPr>
            <w:r w:rsidRPr="00321070">
              <w:t>6</w:t>
            </w:r>
          </w:p>
        </w:tc>
        <w:tc>
          <w:tcPr>
            <w:tcW w:w="3636" w:type="dxa"/>
            <w:shd w:val="clear" w:color="auto" w:fill="auto"/>
            <w:noWrap/>
            <w:hideMark/>
          </w:tcPr>
          <w:p w14:paraId="4850363C" w14:textId="77777777" w:rsidR="00321070" w:rsidRPr="00321070" w:rsidRDefault="00321070" w:rsidP="00321070">
            <w:pPr>
              <w:ind w:right="-31"/>
              <w:jc w:val="both"/>
            </w:pPr>
            <w:r w:rsidRPr="00321070">
              <w:t xml:space="preserve">  в том </w:t>
            </w:r>
            <w:proofErr w:type="gramStart"/>
            <w:r w:rsidRPr="00321070">
              <w:t>числе  ППП</w:t>
            </w:r>
            <w:proofErr w:type="gramEnd"/>
            <w:r w:rsidRPr="00321070">
              <w:t>(8) - АУП (9)</w:t>
            </w:r>
          </w:p>
        </w:tc>
        <w:tc>
          <w:tcPr>
            <w:tcW w:w="1224" w:type="dxa"/>
            <w:shd w:val="clear" w:color="auto" w:fill="auto"/>
            <w:noWrap/>
            <w:hideMark/>
          </w:tcPr>
          <w:p w14:paraId="483D7CAE" w14:textId="77777777" w:rsidR="00321070" w:rsidRPr="00321070" w:rsidRDefault="00321070" w:rsidP="00321070">
            <w:pPr>
              <w:ind w:right="-31"/>
              <w:jc w:val="both"/>
            </w:pPr>
            <w:r w:rsidRPr="00321070">
              <w:t>чел.</w:t>
            </w:r>
          </w:p>
        </w:tc>
        <w:tc>
          <w:tcPr>
            <w:tcW w:w="1604" w:type="dxa"/>
            <w:shd w:val="clear" w:color="auto" w:fill="auto"/>
            <w:noWrap/>
            <w:hideMark/>
          </w:tcPr>
          <w:p w14:paraId="79E4F3BA"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5F672293" w14:textId="77777777" w:rsidR="00321070" w:rsidRPr="00321070" w:rsidRDefault="00321070" w:rsidP="00321070">
            <w:pPr>
              <w:ind w:right="-31"/>
              <w:jc w:val="both"/>
            </w:pPr>
            <w:r w:rsidRPr="00321070">
              <w:t> </w:t>
            </w:r>
          </w:p>
        </w:tc>
        <w:tc>
          <w:tcPr>
            <w:tcW w:w="1758" w:type="dxa"/>
            <w:shd w:val="clear" w:color="auto" w:fill="auto"/>
            <w:noWrap/>
            <w:hideMark/>
          </w:tcPr>
          <w:p w14:paraId="12A652EC" w14:textId="77777777" w:rsidR="00321070" w:rsidRPr="00321070" w:rsidRDefault="00321070" w:rsidP="00321070">
            <w:pPr>
              <w:ind w:right="-31"/>
              <w:jc w:val="both"/>
            </w:pPr>
            <w:r w:rsidRPr="00321070">
              <w:t> </w:t>
            </w:r>
          </w:p>
        </w:tc>
      </w:tr>
      <w:tr w:rsidR="00321070" w:rsidRPr="00321070" w14:paraId="07F0782F" w14:textId="77777777" w:rsidTr="008337BE">
        <w:trPr>
          <w:trHeight w:val="360"/>
        </w:trPr>
        <w:tc>
          <w:tcPr>
            <w:tcW w:w="591" w:type="dxa"/>
            <w:shd w:val="clear" w:color="auto" w:fill="auto"/>
            <w:noWrap/>
            <w:hideMark/>
          </w:tcPr>
          <w:p w14:paraId="3C428C01" w14:textId="77777777" w:rsidR="00321070" w:rsidRPr="00321070" w:rsidRDefault="00321070" w:rsidP="00321070">
            <w:pPr>
              <w:ind w:right="-31"/>
              <w:jc w:val="both"/>
            </w:pPr>
            <w:r w:rsidRPr="00321070">
              <w:t>7</w:t>
            </w:r>
          </w:p>
        </w:tc>
        <w:tc>
          <w:tcPr>
            <w:tcW w:w="3636" w:type="dxa"/>
            <w:shd w:val="clear" w:color="auto" w:fill="auto"/>
            <w:noWrap/>
            <w:hideMark/>
          </w:tcPr>
          <w:p w14:paraId="6001D3E2" w14:textId="77777777" w:rsidR="00321070" w:rsidRPr="00321070" w:rsidRDefault="00321070" w:rsidP="00321070">
            <w:pPr>
              <w:ind w:right="-31"/>
              <w:jc w:val="both"/>
            </w:pPr>
            <w:r w:rsidRPr="00321070">
              <w:t xml:space="preserve"> средняя зарплата </w:t>
            </w:r>
          </w:p>
          <w:p w14:paraId="412A76EB" w14:textId="77777777" w:rsidR="00321070" w:rsidRPr="00321070" w:rsidRDefault="00321070" w:rsidP="00321070">
            <w:pPr>
              <w:ind w:right="-31"/>
              <w:jc w:val="both"/>
            </w:pPr>
            <w:r w:rsidRPr="00321070">
              <w:t>  </w:t>
            </w:r>
          </w:p>
        </w:tc>
        <w:tc>
          <w:tcPr>
            <w:tcW w:w="1224" w:type="dxa"/>
            <w:shd w:val="clear" w:color="auto" w:fill="auto"/>
            <w:noWrap/>
            <w:hideMark/>
          </w:tcPr>
          <w:p w14:paraId="1520EBD7" w14:textId="77777777" w:rsidR="00321070" w:rsidRPr="00321070" w:rsidRDefault="00321070" w:rsidP="00321070">
            <w:pPr>
              <w:ind w:right="-31"/>
              <w:jc w:val="both"/>
            </w:pPr>
            <w:r w:rsidRPr="00321070">
              <w:t>руб./чел.</w:t>
            </w:r>
          </w:p>
        </w:tc>
        <w:tc>
          <w:tcPr>
            <w:tcW w:w="1604" w:type="dxa"/>
            <w:shd w:val="clear" w:color="auto" w:fill="auto"/>
            <w:noWrap/>
            <w:hideMark/>
          </w:tcPr>
          <w:p w14:paraId="2B04621C" w14:textId="77777777" w:rsidR="00321070" w:rsidRPr="00321070" w:rsidRDefault="00321070" w:rsidP="00321070">
            <w:pPr>
              <w:ind w:right="-31"/>
              <w:jc w:val="both"/>
              <w:rPr>
                <w:bCs/>
              </w:rPr>
            </w:pPr>
            <w:r w:rsidRPr="00321070">
              <w:rPr>
                <w:bCs/>
              </w:rPr>
              <w:t>59932,60</w:t>
            </w:r>
          </w:p>
        </w:tc>
        <w:tc>
          <w:tcPr>
            <w:tcW w:w="1608" w:type="dxa"/>
            <w:shd w:val="clear" w:color="auto" w:fill="auto"/>
            <w:noWrap/>
            <w:hideMark/>
          </w:tcPr>
          <w:p w14:paraId="62349F31" w14:textId="77777777" w:rsidR="00321070" w:rsidRPr="00321070" w:rsidRDefault="00321070" w:rsidP="00321070">
            <w:pPr>
              <w:ind w:right="-31"/>
              <w:jc w:val="both"/>
            </w:pPr>
            <w:r w:rsidRPr="00321070">
              <w:t>59932,60</w:t>
            </w:r>
          </w:p>
        </w:tc>
        <w:tc>
          <w:tcPr>
            <w:tcW w:w="1758" w:type="dxa"/>
            <w:shd w:val="clear" w:color="auto" w:fill="auto"/>
            <w:noWrap/>
            <w:hideMark/>
          </w:tcPr>
          <w:p w14:paraId="17CBFE88" w14:textId="77777777" w:rsidR="00321070" w:rsidRPr="00321070" w:rsidRDefault="00321070" w:rsidP="00321070">
            <w:pPr>
              <w:ind w:right="-31"/>
              <w:jc w:val="both"/>
            </w:pPr>
            <w:r w:rsidRPr="00321070">
              <w:t>0,00</w:t>
            </w:r>
          </w:p>
        </w:tc>
      </w:tr>
      <w:tr w:rsidR="00321070" w:rsidRPr="00321070" w14:paraId="74A75CD2" w14:textId="77777777" w:rsidTr="008337BE">
        <w:trPr>
          <w:trHeight w:val="360"/>
        </w:trPr>
        <w:tc>
          <w:tcPr>
            <w:tcW w:w="591" w:type="dxa"/>
            <w:shd w:val="clear" w:color="auto" w:fill="auto"/>
            <w:noWrap/>
            <w:hideMark/>
          </w:tcPr>
          <w:p w14:paraId="2F3F4F35" w14:textId="77777777" w:rsidR="00321070" w:rsidRPr="00321070" w:rsidRDefault="00321070" w:rsidP="00321070">
            <w:pPr>
              <w:ind w:right="-31"/>
              <w:jc w:val="both"/>
            </w:pPr>
            <w:r w:rsidRPr="00321070">
              <w:t>8</w:t>
            </w:r>
          </w:p>
        </w:tc>
        <w:tc>
          <w:tcPr>
            <w:tcW w:w="3636" w:type="dxa"/>
            <w:shd w:val="clear" w:color="auto" w:fill="auto"/>
            <w:noWrap/>
            <w:hideMark/>
          </w:tcPr>
          <w:p w14:paraId="2ACE7D92" w14:textId="77777777" w:rsidR="00321070" w:rsidRPr="00321070" w:rsidRDefault="00321070" w:rsidP="00321070">
            <w:pPr>
              <w:ind w:right="-31"/>
              <w:jc w:val="both"/>
            </w:pPr>
            <w:r w:rsidRPr="00321070">
              <w:t xml:space="preserve"> в том </w:t>
            </w:r>
            <w:proofErr w:type="gramStart"/>
            <w:r w:rsidRPr="00321070">
              <w:t>числе  ППП</w:t>
            </w:r>
            <w:proofErr w:type="gramEnd"/>
            <w:r w:rsidRPr="00321070">
              <w:t>(8) - АУП (9)</w:t>
            </w:r>
          </w:p>
        </w:tc>
        <w:tc>
          <w:tcPr>
            <w:tcW w:w="1224" w:type="dxa"/>
            <w:shd w:val="clear" w:color="auto" w:fill="auto"/>
            <w:noWrap/>
            <w:hideMark/>
          </w:tcPr>
          <w:p w14:paraId="4EB4114C" w14:textId="77777777" w:rsidR="00321070" w:rsidRPr="00321070" w:rsidRDefault="00321070" w:rsidP="00321070">
            <w:pPr>
              <w:ind w:right="-31"/>
              <w:jc w:val="both"/>
            </w:pPr>
            <w:r w:rsidRPr="00321070">
              <w:t>руб./чел.</w:t>
            </w:r>
          </w:p>
        </w:tc>
        <w:tc>
          <w:tcPr>
            <w:tcW w:w="1604" w:type="dxa"/>
            <w:shd w:val="clear" w:color="auto" w:fill="auto"/>
            <w:noWrap/>
            <w:hideMark/>
          </w:tcPr>
          <w:p w14:paraId="6D08607B"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756A40A6" w14:textId="77777777" w:rsidR="00321070" w:rsidRPr="00321070" w:rsidRDefault="00321070" w:rsidP="00321070">
            <w:pPr>
              <w:ind w:right="-31"/>
              <w:jc w:val="both"/>
            </w:pPr>
            <w:r w:rsidRPr="00321070">
              <w:t> </w:t>
            </w:r>
          </w:p>
        </w:tc>
        <w:tc>
          <w:tcPr>
            <w:tcW w:w="1758" w:type="dxa"/>
            <w:shd w:val="clear" w:color="auto" w:fill="auto"/>
            <w:noWrap/>
            <w:hideMark/>
          </w:tcPr>
          <w:p w14:paraId="083F04CA" w14:textId="77777777" w:rsidR="00321070" w:rsidRPr="00321070" w:rsidRDefault="00321070" w:rsidP="00321070">
            <w:pPr>
              <w:ind w:right="-31"/>
              <w:jc w:val="both"/>
            </w:pPr>
            <w:r w:rsidRPr="00321070">
              <w:t> </w:t>
            </w:r>
          </w:p>
        </w:tc>
      </w:tr>
      <w:tr w:rsidR="00321070" w:rsidRPr="00321070" w14:paraId="012971EA" w14:textId="77777777" w:rsidTr="008337BE">
        <w:trPr>
          <w:trHeight w:val="360"/>
        </w:trPr>
        <w:tc>
          <w:tcPr>
            <w:tcW w:w="591" w:type="dxa"/>
            <w:shd w:val="clear" w:color="auto" w:fill="auto"/>
            <w:noWrap/>
            <w:hideMark/>
          </w:tcPr>
          <w:p w14:paraId="53A0E145" w14:textId="77777777" w:rsidR="00321070" w:rsidRPr="00321070" w:rsidRDefault="00321070" w:rsidP="00321070">
            <w:pPr>
              <w:ind w:right="-31"/>
              <w:jc w:val="both"/>
            </w:pPr>
            <w:r w:rsidRPr="00321070">
              <w:t>9</w:t>
            </w:r>
          </w:p>
        </w:tc>
        <w:tc>
          <w:tcPr>
            <w:tcW w:w="3636" w:type="dxa"/>
            <w:vMerge w:val="restart"/>
            <w:shd w:val="clear" w:color="auto" w:fill="auto"/>
            <w:hideMark/>
          </w:tcPr>
          <w:p w14:paraId="5DEEED01" w14:textId="77777777" w:rsidR="00321070" w:rsidRPr="00321070" w:rsidRDefault="00321070" w:rsidP="00321070">
            <w:pPr>
              <w:ind w:right="-31"/>
              <w:jc w:val="both"/>
              <w:rPr>
                <w:bCs/>
              </w:rPr>
            </w:pPr>
            <w:r w:rsidRPr="00321070">
              <w:rPr>
                <w:bCs/>
              </w:rPr>
              <w:t xml:space="preserve"> Расходы на выполнение работ и услуг производственного характера, </w:t>
            </w:r>
            <w:proofErr w:type="spellStart"/>
            <w:r w:rsidRPr="00321070">
              <w:rPr>
                <w:bCs/>
              </w:rPr>
              <w:t>выполн</w:t>
            </w:r>
            <w:proofErr w:type="spellEnd"/>
            <w:r w:rsidRPr="00321070">
              <w:rPr>
                <w:bCs/>
              </w:rPr>
              <w:t xml:space="preserve">-й по договорам со сторонними </w:t>
            </w:r>
            <w:proofErr w:type="spellStart"/>
            <w:proofErr w:type="gramStart"/>
            <w:r w:rsidRPr="00321070">
              <w:rPr>
                <w:bCs/>
              </w:rPr>
              <w:t>организациями,услуги</w:t>
            </w:r>
            <w:proofErr w:type="spellEnd"/>
            <w:proofErr w:type="gramEnd"/>
            <w:r w:rsidRPr="00321070">
              <w:rPr>
                <w:bCs/>
              </w:rPr>
              <w:t xml:space="preserve"> собственных подразделений </w:t>
            </w:r>
            <w:proofErr w:type="spellStart"/>
            <w:r w:rsidRPr="00321070">
              <w:rPr>
                <w:bCs/>
              </w:rPr>
              <w:t>предпр</w:t>
            </w:r>
            <w:proofErr w:type="spellEnd"/>
            <w:r w:rsidRPr="00321070">
              <w:rPr>
                <w:bCs/>
              </w:rPr>
              <w:t>-я, общехозяйственные</w:t>
            </w:r>
          </w:p>
        </w:tc>
        <w:tc>
          <w:tcPr>
            <w:tcW w:w="1224" w:type="dxa"/>
            <w:shd w:val="clear" w:color="auto" w:fill="auto"/>
            <w:noWrap/>
            <w:hideMark/>
          </w:tcPr>
          <w:p w14:paraId="32073082"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58DCA957" w14:textId="77777777" w:rsidR="00321070" w:rsidRPr="00321070" w:rsidRDefault="00321070" w:rsidP="00321070">
            <w:pPr>
              <w:ind w:right="-31"/>
              <w:jc w:val="both"/>
              <w:rPr>
                <w:bCs/>
              </w:rPr>
            </w:pPr>
            <w:r w:rsidRPr="00321070">
              <w:rPr>
                <w:bCs/>
              </w:rPr>
              <w:t>23811,01</w:t>
            </w:r>
          </w:p>
        </w:tc>
        <w:tc>
          <w:tcPr>
            <w:tcW w:w="1608" w:type="dxa"/>
            <w:shd w:val="clear" w:color="auto" w:fill="auto"/>
            <w:noWrap/>
            <w:hideMark/>
          </w:tcPr>
          <w:p w14:paraId="24595EB3" w14:textId="77777777" w:rsidR="00321070" w:rsidRPr="00321070" w:rsidRDefault="00321070" w:rsidP="00321070">
            <w:pPr>
              <w:ind w:right="-31"/>
              <w:jc w:val="both"/>
              <w:rPr>
                <w:bCs/>
              </w:rPr>
            </w:pPr>
            <w:r w:rsidRPr="00321070">
              <w:rPr>
                <w:bCs/>
              </w:rPr>
              <w:t>23811,01</w:t>
            </w:r>
          </w:p>
        </w:tc>
        <w:tc>
          <w:tcPr>
            <w:tcW w:w="1758" w:type="dxa"/>
            <w:shd w:val="clear" w:color="auto" w:fill="auto"/>
            <w:noWrap/>
            <w:hideMark/>
          </w:tcPr>
          <w:p w14:paraId="1392C8AE" w14:textId="77777777" w:rsidR="00321070" w:rsidRPr="00321070" w:rsidRDefault="00321070" w:rsidP="00321070">
            <w:pPr>
              <w:ind w:right="-31"/>
              <w:jc w:val="both"/>
              <w:rPr>
                <w:bCs/>
              </w:rPr>
            </w:pPr>
            <w:r w:rsidRPr="00321070">
              <w:rPr>
                <w:bCs/>
              </w:rPr>
              <w:t>0,00</w:t>
            </w:r>
          </w:p>
        </w:tc>
      </w:tr>
      <w:tr w:rsidR="00321070" w:rsidRPr="00321070" w14:paraId="1A37E8C8" w14:textId="77777777" w:rsidTr="008337BE">
        <w:trPr>
          <w:trHeight w:val="360"/>
        </w:trPr>
        <w:tc>
          <w:tcPr>
            <w:tcW w:w="591" w:type="dxa"/>
            <w:shd w:val="clear" w:color="auto" w:fill="auto"/>
            <w:noWrap/>
            <w:hideMark/>
          </w:tcPr>
          <w:p w14:paraId="2E03C20D" w14:textId="77777777" w:rsidR="00321070" w:rsidRPr="00321070" w:rsidRDefault="00321070" w:rsidP="00321070">
            <w:pPr>
              <w:ind w:right="-31"/>
              <w:jc w:val="both"/>
            </w:pPr>
            <w:r w:rsidRPr="00321070">
              <w:t>10</w:t>
            </w:r>
          </w:p>
        </w:tc>
        <w:tc>
          <w:tcPr>
            <w:tcW w:w="3636" w:type="dxa"/>
            <w:vMerge/>
            <w:shd w:val="clear" w:color="auto" w:fill="auto"/>
            <w:hideMark/>
          </w:tcPr>
          <w:p w14:paraId="61382E5C" w14:textId="77777777" w:rsidR="00321070" w:rsidRPr="00321070" w:rsidRDefault="00321070" w:rsidP="00321070">
            <w:pPr>
              <w:ind w:right="-31"/>
              <w:jc w:val="both"/>
              <w:rPr>
                <w:bCs/>
              </w:rPr>
            </w:pPr>
          </w:p>
        </w:tc>
        <w:tc>
          <w:tcPr>
            <w:tcW w:w="1224" w:type="dxa"/>
            <w:shd w:val="clear" w:color="auto" w:fill="auto"/>
            <w:noWrap/>
            <w:hideMark/>
          </w:tcPr>
          <w:p w14:paraId="43576942" w14:textId="77777777" w:rsidR="00321070" w:rsidRPr="00321070" w:rsidRDefault="00321070" w:rsidP="00321070">
            <w:pPr>
              <w:ind w:right="-31"/>
              <w:jc w:val="both"/>
            </w:pPr>
            <w:r w:rsidRPr="00321070">
              <w:t> </w:t>
            </w:r>
          </w:p>
        </w:tc>
        <w:tc>
          <w:tcPr>
            <w:tcW w:w="1604" w:type="dxa"/>
            <w:shd w:val="clear" w:color="auto" w:fill="auto"/>
            <w:noWrap/>
            <w:hideMark/>
          </w:tcPr>
          <w:p w14:paraId="0B6DE571"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1207D913" w14:textId="77777777" w:rsidR="00321070" w:rsidRPr="00321070" w:rsidRDefault="00321070" w:rsidP="00321070">
            <w:pPr>
              <w:ind w:right="-31"/>
              <w:jc w:val="both"/>
              <w:rPr>
                <w:bCs/>
              </w:rPr>
            </w:pPr>
            <w:r w:rsidRPr="00321070">
              <w:rPr>
                <w:bCs/>
              </w:rPr>
              <w:t> </w:t>
            </w:r>
          </w:p>
        </w:tc>
        <w:tc>
          <w:tcPr>
            <w:tcW w:w="1758" w:type="dxa"/>
            <w:shd w:val="clear" w:color="auto" w:fill="auto"/>
            <w:noWrap/>
            <w:hideMark/>
          </w:tcPr>
          <w:p w14:paraId="521F6A25" w14:textId="77777777" w:rsidR="00321070" w:rsidRPr="00321070" w:rsidRDefault="00321070" w:rsidP="00321070">
            <w:pPr>
              <w:ind w:right="-31"/>
              <w:jc w:val="both"/>
            </w:pPr>
            <w:r w:rsidRPr="00321070">
              <w:t> </w:t>
            </w:r>
          </w:p>
        </w:tc>
      </w:tr>
      <w:tr w:rsidR="00321070" w:rsidRPr="00321070" w14:paraId="50BFB824" w14:textId="77777777" w:rsidTr="008337BE">
        <w:trPr>
          <w:trHeight w:val="1044"/>
        </w:trPr>
        <w:tc>
          <w:tcPr>
            <w:tcW w:w="591" w:type="dxa"/>
            <w:shd w:val="clear" w:color="auto" w:fill="auto"/>
            <w:noWrap/>
            <w:hideMark/>
          </w:tcPr>
          <w:p w14:paraId="6DEA043D" w14:textId="77777777" w:rsidR="00321070" w:rsidRPr="00321070" w:rsidRDefault="00321070" w:rsidP="00321070">
            <w:pPr>
              <w:ind w:right="-31"/>
              <w:jc w:val="both"/>
            </w:pPr>
            <w:r w:rsidRPr="00321070">
              <w:t>11</w:t>
            </w:r>
          </w:p>
        </w:tc>
        <w:tc>
          <w:tcPr>
            <w:tcW w:w="3636" w:type="dxa"/>
            <w:vMerge/>
            <w:shd w:val="clear" w:color="auto" w:fill="auto"/>
            <w:hideMark/>
          </w:tcPr>
          <w:p w14:paraId="45B19238" w14:textId="77777777" w:rsidR="00321070" w:rsidRPr="00321070" w:rsidRDefault="00321070" w:rsidP="00321070">
            <w:pPr>
              <w:ind w:right="-31"/>
              <w:jc w:val="both"/>
              <w:rPr>
                <w:bCs/>
              </w:rPr>
            </w:pPr>
          </w:p>
        </w:tc>
        <w:tc>
          <w:tcPr>
            <w:tcW w:w="1224" w:type="dxa"/>
            <w:shd w:val="clear" w:color="auto" w:fill="auto"/>
            <w:noWrap/>
            <w:hideMark/>
          </w:tcPr>
          <w:p w14:paraId="48434423" w14:textId="77777777" w:rsidR="00321070" w:rsidRPr="00321070" w:rsidRDefault="00321070" w:rsidP="00321070">
            <w:pPr>
              <w:ind w:right="-31"/>
              <w:jc w:val="both"/>
            </w:pPr>
            <w:r w:rsidRPr="00321070">
              <w:t> </w:t>
            </w:r>
          </w:p>
        </w:tc>
        <w:tc>
          <w:tcPr>
            <w:tcW w:w="1604" w:type="dxa"/>
            <w:shd w:val="clear" w:color="auto" w:fill="auto"/>
            <w:noWrap/>
            <w:hideMark/>
          </w:tcPr>
          <w:p w14:paraId="5799CBBB"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422996AE" w14:textId="77777777" w:rsidR="00321070" w:rsidRPr="00321070" w:rsidRDefault="00321070" w:rsidP="00321070">
            <w:pPr>
              <w:ind w:right="-31"/>
              <w:jc w:val="both"/>
            </w:pPr>
            <w:r w:rsidRPr="00321070">
              <w:t> </w:t>
            </w:r>
          </w:p>
        </w:tc>
        <w:tc>
          <w:tcPr>
            <w:tcW w:w="1758" w:type="dxa"/>
            <w:shd w:val="clear" w:color="auto" w:fill="auto"/>
            <w:noWrap/>
            <w:hideMark/>
          </w:tcPr>
          <w:p w14:paraId="50867191" w14:textId="77777777" w:rsidR="00321070" w:rsidRPr="00321070" w:rsidRDefault="00321070" w:rsidP="00321070">
            <w:pPr>
              <w:ind w:right="-31"/>
              <w:jc w:val="both"/>
            </w:pPr>
            <w:r w:rsidRPr="00321070">
              <w:t> </w:t>
            </w:r>
          </w:p>
        </w:tc>
      </w:tr>
      <w:tr w:rsidR="00321070" w:rsidRPr="00321070" w14:paraId="4751CF62" w14:textId="77777777" w:rsidTr="008337BE">
        <w:trPr>
          <w:trHeight w:val="360"/>
        </w:trPr>
        <w:tc>
          <w:tcPr>
            <w:tcW w:w="591" w:type="dxa"/>
            <w:shd w:val="clear" w:color="auto" w:fill="auto"/>
            <w:noWrap/>
            <w:hideMark/>
          </w:tcPr>
          <w:p w14:paraId="66082F91" w14:textId="77777777" w:rsidR="00321070" w:rsidRPr="00321070" w:rsidRDefault="00321070" w:rsidP="00321070">
            <w:pPr>
              <w:ind w:right="-31"/>
              <w:jc w:val="both"/>
            </w:pPr>
            <w:r w:rsidRPr="00321070">
              <w:t>12</w:t>
            </w:r>
          </w:p>
        </w:tc>
        <w:tc>
          <w:tcPr>
            <w:tcW w:w="3636" w:type="dxa"/>
            <w:shd w:val="clear" w:color="auto" w:fill="auto"/>
            <w:noWrap/>
            <w:hideMark/>
          </w:tcPr>
          <w:p w14:paraId="6315BC7E" w14:textId="77777777" w:rsidR="00321070" w:rsidRPr="00321070" w:rsidRDefault="00321070" w:rsidP="00321070">
            <w:pPr>
              <w:ind w:right="-31"/>
              <w:jc w:val="both"/>
              <w:rPr>
                <w:bCs/>
              </w:rPr>
            </w:pPr>
            <w:r w:rsidRPr="00321070">
              <w:rPr>
                <w:bCs/>
              </w:rPr>
              <w:t xml:space="preserve"> Расходы на оплату иных работ и услуг, выполняемых по договорам</w:t>
            </w:r>
          </w:p>
          <w:p w14:paraId="53ED206A" w14:textId="77777777" w:rsidR="00321070" w:rsidRPr="00321070" w:rsidRDefault="00321070" w:rsidP="00321070">
            <w:pPr>
              <w:ind w:right="-31"/>
              <w:jc w:val="both"/>
            </w:pPr>
            <w:r w:rsidRPr="00321070">
              <w:t> </w:t>
            </w:r>
          </w:p>
        </w:tc>
        <w:tc>
          <w:tcPr>
            <w:tcW w:w="1224" w:type="dxa"/>
            <w:shd w:val="clear" w:color="auto" w:fill="auto"/>
            <w:noWrap/>
            <w:hideMark/>
          </w:tcPr>
          <w:p w14:paraId="4B0158E6"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0DBC59F5" w14:textId="77777777" w:rsidR="00321070" w:rsidRPr="00321070" w:rsidRDefault="00321070" w:rsidP="00321070">
            <w:pPr>
              <w:ind w:right="-31"/>
              <w:jc w:val="both"/>
              <w:rPr>
                <w:bCs/>
              </w:rPr>
            </w:pPr>
            <w:r w:rsidRPr="00321070">
              <w:rPr>
                <w:bCs/>
              </w:rPr>
              <w:t>4070,98</w:t>
            </w:r>
          </w:p>
        </w:tc>
        <w:tc>
          <w:tcPr>
            <w:tcW w:w="1608" w:type="dxa"/>
            <w:shd w:val="clear" w:color="auto" w:fill="auto"/>
            <w:noWrap/>
            <w:hideMark/>
          </w:tcPr>
          <w:p w14:paraId="0DD3BCC9" w14:textId="77777777" w:rsidR="00321070" w:rsidRPr="00321070" w:rsidRDefault="00321070" w:rsidP="00321070">
            <w:pPr>
              <w:ind w:right="-31"/>
              <w:jc w:val="both"/>
              <w:rPr>
                <w:bCs/>
              </w:rPr>
            </w:pPr>
            <w:r w:rsidRPr="00321070">
              <w:rPr>
                <w:bCs/>
              </w:rPr>
              <w:t>4070,98</w:t>
            </w:r>
          </w:p>
        </w:tc>
        <w:tc>
          <w:tcPr>
            <w:tcW w:w="1758" w:type="dxa"/>
            <w:shd w:val="clear" w:color="auto" w:fill="auto"/>
            <w:noWrap/>
            <w:hideMark/>
          </w:tcPr>
          <w:p w14:paraId="0EFE2804" w14:textId="77777777" w:rsidR="00321070" w:rsidRPr="00321070" w:rsidRDefault="00321070" w:rsidP="00321070">
            <w:pPr>
              <w:ind w:right="-31"/>
              <w:jc w:val="both"/>
              <w:rPr>
                <w:bCs/>
              </w:rPr>
            </w:pPr>
            <w:r w:rsidRPr="00321070">
              <w:rPr>
                <w:bCs/>
              </w:rPr>
              <w:t>0,00</w:t>
            </w:r>
          </w:p>
        </w:tc>
      </w:tr>
      <w:tr w:rsidR="00321070" w:rsidRPr="00321070" w14:paraId="220E1111" w14:textId="77777777" w:rsidTr="008337BE">
        <w:trPr>
          <w:trHeight w:val="360"/>
        </w:trPr>
        <w:tc>
          <w:tcPr>
            <w:tcW w:w="591" w:type="dxa"/>
            <w:shd w:val="clear" w:color="auto" w:fill="auto"/>
            <w:noWrap/>
            <w:hideMark/>
          </w:tcPr>
          <w:p w14:paraId="288DC9B4" w14:textId="77777777" w:rsidR="00321070" w:rsidRPr="00321070" w:rsidRDefault="00321070" w:rsidP="00321070">
            <w:pPr>
              <w:ind w:right="-31"/>
              <w:jc w:val="both"/>
            </w:pPr>
            <w:r w:rsidRPr="00321070">
              <w:t>13</w:t>
            </w:r>
          </w:p>
        </w:tc>
        <w:tc>
          <w:tcPr>
            <w:tcW w:w="3636" w:type="dxa"/>
            <w:shd w:val="clear" w:color="auto" w:fill="auto"/>
            <w:noWrap/>
            <w:hideMark/>
          </w:tcPr>
          <w:p w14:paraId="627FD5D5" w14:textId="77777777" w:rsidR="00321070" w:rsidRPr="00321070" w:rsidRDefault="00321070" w:rsidP="00321070">
            <w:pPr>
              <w:ind w:right="-31"/>
              <w:jc w:val="both"/>
              <w:rPr>
                <w:bCs/>
              </w:rPr>
            </w:pPr>
            <w:r w:rsidRPr="00321070">
              <w:rPr>
                <w:bCs/>
              </w:rPr>
              <w:t xml:space="preserve"> с организациями, включая:</w:t>
            </w:r>
          </w:p>
          <w:p w14:paraId="5D3B253E" w14:textId="77777777" w:rsidR="00321070" w:rsidRPr="00321070" w:rsidRDefault="00321070" w:rsidP="00321070">
            <w:pPr>
              <w:ind w:right="-31"/>
              <w:jc w:val="both"/>
            </w:pPr>
            <w:r w:rsidRPr="00321070">
              <w:t>  </w:t>
            </w:r>
          </w:p>
        </w:tc>
        <w:tc>
          <w:tcPr>
            <w:tcW w:w="1224" w:type="dxa"/>
            <w:shd w:val="clear" w:color="auto" w:fill="auto"/>
            <w:noWrap/>
            <w:hideMark/>
          </w:tcPr>
          <w:p w14:paraId="4110A5B2" w14:textId="77777777" w:rsidR="00321070" w:rsidRPr="00321070" w:rsidRDefault="00321070" w:rsidP="00321070">
            <w:pPr>
              <w:ind w:right="-31"/>
              <w:jc w:val="both"/>
            </w:pPr>
            <w:r w:rsidRPr="00321070">
              <w:t> </w:t>
            </w:r>
          </w:p>
        </w:tc>
        <w:tc>
          <w:tcPr>
            <w:tcW w:w="1604" w:type="dxa"/>
            <w:shd w:val="clear" w:color="auto" w:fill="auto"/>
            <w:noWrap/>
            <w:hideMark/>
          </w:tcPr>
          <w:p w14:paraId="36B18644"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5378A80F" w14:textId="77777777" w:rsidR="00321070" w:rsidRPr="00321070" w:rsidRDefault="00321070" w:rsidP="00321070">
            <w:pPr>
              <w:ind w:right="-31"/>
              <w:jc w:val="both"/>
            </w:pPr>
            <w:r w:rsidRPr="00321070">
              <w:t>0,00</w:t>
            </w:r>
          </w:p>
        </w:tc>
        <w:tc>
          <w:tcPr>
            <w:tcW w:w="1758" w:type="dxa"/>
            <w:shd w:val="clear" w:color="auto" w:fill="auto"/>
            <w:noWrap/>
            <w:hideMark/>
          </w:tcPr>
          <w:p w14:paraId="56D41A9E" w14:textId="77777777" w:rsidR="00321070" w:rsidRPr="00321070" w:rsidRDefault="00321070" w:rsidP="00321070">
            <w:pPr>
              <w:ind w:right="-31"/>
              <w:jc w:val="both"/>
            </w:pPr>
            <w:r w:rsidRPr="00321070">
              <w:t> </w:t>
            </w:r>
          </w:p>
        </w:tc>
      </w:tr>
      <w:tr w:rsidR="00321070" w:rsidRPr="00321070" w14:paraId="6FBD4F5D" w14:textId="77777777" w:rsidTr="008337BE">
        <w:trPr>
          <w:trHeight w:val="360"/>
        </w:trPr>
        <w:tc>
          <w:tcPr>
            <w:tcW w:w="591" w:type="dxa"/>
            <w:shd w:val="clear" w:color="auto" w:fill="auto"/>
            <w:noWrap/>
            <w:hideMark/>
          </w:tcPr>
          <w:p w14:paraId="10B181B6" w14:textId="77777777" w:rsidR="00321070" w:rsidRPr="00321070" w:rsidRDefault="00321070" w:rsidP="00321070">
            <w:pPr>
              <w:ind w:right="-31"/>
              <w:jc w:val="both"/>
            </w:pPr>
            <w:r w:rsidRPr="00321070">
              <w:t>14</w:t>
            </w:r>
          </w:p>
        </w:tc>
        <w:tc>
          <w:tcPr>
            <w:tcW w:w="3636" w:type="dxa"/>
            <w:shd w:val="clear" w:color="auto" w:fill="auto"/>
            <w:noWrap/>
            <w:hideMark/>
          </w:tcPr>
          <w:p w14:paraId="04C9D001" w14:textId="77777777" w:rsidR="00321070" w:rsidRPr="00321070" w:rsidRDefault="00321070" w:rsidP="00321070">
            <w:pPr>
              <w:ind w:right="-31"/>
              <w:jc w:val="both"/>
            </w:pPr>
            <w:r w:rsidRPr="00321070">
              <w:t xml:space="preserve"> - расходы на оплату услуг связи</w:t>
            </w:r>
          </w:p>
          <w:p w14:paraId="4D3D6245" w14:textId="77777777" w:rsidR="00321070" w:rsidRPr="00321070" w:rsidRDefault="00321070" w:rsidP="00321070">
            <w:pPr>
              <w:ind w:right="-31"/>
              <w:jc w:val="both"/>
            </w:pPr>
            <w:r w:rsidRPr="00321070">
              <w:t> </w:t>
            </w:r>
          </w:p>
        </w:tc>
        <w:tc>
          <w:tcPr>
            <w:tcW w:w="1224" w:type="dxa"/>
            <w:shd w:val="clear" w:color="auto" w:fill="auto"/>
            <w:noWrap/>
            <w:hideMark/>
          </w:tcPr>
          <w:p w14:paraId="46EFDBD7"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7AD19AB9" w14:textId="77777777" w:rsidR="00321070" w:rsidRPr="00321070" w:rsidRDefault="00321070" w:rsidP="00321070">
            <w:pPr>
              <w:ind w:right="-31"/>
              <w:jc w:val="both"/>
              <w:rPr>
                <w:bCs/>
              </w:rPr>
            </w:pPr>
            <w:r w:rsidRPr="00321070">
              <w:rPr>
                <w:bCs/>
              </w:rPr>
              <w:t>5,72</w:t>
            </w:r>
          </w:p>
        </w:tc>
        <w:tc>
          <w:tcPr>
            <w:tcW w:w="1608" w:type="dxa"/>
            <w:shd w:val="clear" w:color="auto" w:fill="auto"/>
            <w:noWrap/>
            <w:hideMark/>
          </w:tcPr>
          <w:p w14:paraId="5629A052" w14:textId="77777777" w:rsidR="00321070" w:rsidRPr="00321070" w:rsidRDefault="00321070" w:rsidP="00321070">
            <w:pPr>
              <w:ind w:right="-31"/>
              <w:jc w:val="both"/>
            </w:pPr>
            <w:r w:rsidRPr="00321070">
              <w:t>5,72</w:t>
            </w:r>
          </w:p>
        </w:tc>
        <w:tc>
          <w:tcPr>
            <w:tcW w:w="1758" w:type="dxa"/>
            <w:shd w:val="clear" w:color="auto" w:fill="auto"/>
            <w:noWrap/>
            <w:hideMark/>
          </w:tcPr>
          <w:p w14:paraId="15F84009" w14:textId="77777777" w:rsidR="00321070" w:rsidRPr="00321070" w:rsidRDefault="00321070" w:rsidP="00321070">
            <w:pPr>
              <w:ind w:right="-31"/>
              <w:jc w:val="both"/>
            </w:pPr>
            <w:r w:rsidRPr="00321070">
              <w:t>0,00</w:t>
            </w:r>
          </w:p>
        </w:tc>
      </w:tr>
      <w:tr w:rsidR="00321070" w:rsidRPr="00321070" w14:paraId="0C085BA1" w14:textId="77777777" w:rsidTr="008337BE">
        <w:trPr>
          <w:trHeight w:val="360"/>
        </w:trPr>
        <w:tc>
          <w:tcPr>
            <w:tcW w:w="591" w:type="dxa"/>
            <w:shd w:val="clear" w:color="auto" w:fill="auto"/>
            <w:noWrap/>
            <w:hideMark/>
          </w:tcPr>
          <w:p w14:paraId="4C9AA888" w14:textId="77777777" w:rsidR="00321070" w:rsidRPr="00321070" w:rsidRDefault="00321070" w:rsidP="00321070">
            <w:pPr>
              <w:ind w:right="-31"/>
              <w:jc w:val="both"/>
            </w:pPr>
            <w:r w:rsidRPr="00321070">
              <w:t>15</w:t>
            </w:r>
          </w:p>
        </w:tc>
        <w:tc>
          <w:tcPr>
            <w:tcW w:w="3636" w:type="dxa"/>
            <w:shd w:val="clear" w:color="auto" w:fill="auto"/>
            <w:noWrap/>
            <w:hideMark/>
          </w:tcPr>
          <w:p w14:paraId="64404C16" w14:textId="77777777" w:rsidR="00321070" w:rsidRPr="00321070" w:rsidRDefault="00321070" w:rsidP="00321070">
            <w:pPr>
              <w:ind w:right="-31"/>
              <w:jc w:val="both"/>
            </w:pPr>
            <w:r w:rsidRPr="00321070">
              <w:t xml:space="preserve"> - расходы на оплату услуг охраны</w:t>
            </w:r>
          </w:p>
          <w:p w14:paraId="11B3CA4D" w14:textId="77777777" w:rsidR="00321070" w:rsidRPr="00321070" w:rsidRDefault="00321070" w:rsidP="00321070">
            <w:pPr>
              <w:ind w:right="-31"/>
              <w:jc w:val="both"/>
            </w:pPr>
            <w:r w:rsidRPr="00321070">
              <w:t>  </w:t>
            </w:r>
          </w:p>
        </w:tc>
        <w:tc>
          <w:tcPr>
            <w:tcW w:w="1224" w:type="dxa"/>
            <w:shd w:val="clear" w:color="auto" w:fill="auto"/>
            <w:noWrap/>
            <w:hideMark/>
          </w:tcPr>
          <w:p w14:paraId="3964AB70"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6611BBC1"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515CD3AC" w14:textId="77777777" w:rsidR="00321070" w:rsidRPr="00321070" w:rsidRDefault="00321070" w:rsidP="00321070">
            <w:pPr>
              <w:ind w:right="-31"/>
              <w:jc w:val="both"/>
            </w:pPr>
            <w:r w:rsidRPr="00321070">
              <w:t> </w:t>
            </w:r>
          </w:p>
        </w:tc>
        <w:tc>
          <w:tcPr>
            <w:tcW w:w="1758" w:type="dxa"/>
            <w:shd w:val="clear" w:color="auto" w:fill="auto"/>
            <w:noWrap/>
            <w:hideMark/>
          </w:tcPr>
          <w:p w14:paraId="71315149" w14:textId="77777777" w:rsidR="00321070" w:rsidRPr="00321070" w:rsidRDefault="00321070" w:rsidP="00321070">
            <w:pPr>
              <w:ind w:right="-31"/>
              <w:jc w:val="both"/>
            </w:pPr>
            <w:r w:rsidRPr="00321070">
              <w:t> </w:t>
            </w:r>
          </w:p>
        </w:tc>
      </w:tr>
      <w:tr w:rsidR="00321070" w:rsidRPr="00321070" w14:paraId="323D0F99" w14:textId="77777777" w:rsidTr="008337BE">
        <w:trPr>
          <w:trHeight w:val="360"/>
        </w:trPr>
        <w:tc>
          <w:tcPr>
            <w:tcW w:w="591" w:type="dxa"/>
            <w:shd w:val="clear" w:color="auto" w:fill="auto"/>
            <w:noWrap/>
            <w:hideMark/>
          </w:tcPr>
          <w:p w14:paraId="37AFD793" w14:textId="77777777" w:rsidR="00321070" w:rsidRPr="00321070" w:rsidRDefault="00321070" w:rsidP="00321070">
            <w:pPr>
              <w:ind w:right="-31"/>
              <w:jc w:val="both"/>
            </w:pPr>
            <w:r w:rsidRPr="00321070">
              <w:t>16</w:t>
            </w:r>
          </w:p>
        </w:tc>
        <w:tc>
          <w:tcPr>
            <w:tcW w:w="3636" w:type="dxa"/>
            <w:shd w:val="clear" w:color="auto" w:fill="auto"/>
            <w:noWrap/>
            <w:hideMark/>
          </w:tcPr>
          <w:p w14:paraId="6FEE030F" w14:textId="77777777" w:rsidR="00321070" w:rsidRPr="00321070" w:rsidRDefault="00321070" w:rsidP="00321070">
            <w:pPr>
              <w:ind w:right="-31"/>
              <w:jc w:val="both"/>
            </w:pPr>
            <w:r w:rsidRPr="00321070">
              <w:t xml:space="preserve"> - расходы на оплату информационных, юридических, аудиторских услуг</w:t>
            </w:r>
          </w:p>
          <w:p w14:paraId="18F83C6E" w14:textId="77777777" w:rsidR="00321070" w:rsidRPr="00321070" w:rsidRDefault="00321070" w:rsidP="00321070">
            <w:pPr>
              <w:ind w:right="-31"/>
              <w:jc w:val="both"/>
            </w:pPr>
            <w:r w:rsidRPr="00321070">
              <w:t> </w:t>
            </w:r>
          </w:p>
        </w:tc>
        <w:tc>
          <w:tcPr>
            <w:tcW w:w="1224" w:type="dxa"/>
            <w:shd w:val="clear" w:color="auto" w:fill="auto"/>
            <w:noWrap/>
            <w:hideMark/>
          </w:tcPr>
          <w:p w14:paraId="063303AF"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6E20FB22"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024F27CA" w14:textId="77777777" w:rsidR="00321070" w:rsidRPr="00321070" w:rsidRDefault="00321070" w:rsidP="00321070">
            <w:pPr>
              <w:ind w:right="-31"/>
              <w:jc w:val="both"/>
            </w:pPr>
            <w:r w:rsidRPr="00321070">
              <w:t> </w:t>
            </w:r>
          </w:p>
        </w:tc>
        <w:tc>
          <w:tcPr>
            <w:tcW w:w="1758" w:type="dxa"/>
            <w:shd w:val="clear" w:color="auto" w:fill="auto"/>
            <w:noWrap/>
            <w:hideMark/>
          </w:tcPr>
          <w:p w14:paraId="31B61B2B" w14:textId="77777777" w:rsidR="00321070" w:rsidRPr="00321070" w:rsidRDefault="00321070" w:rsidP="00321070">
            <w:pPr>
              <w:ind w:right="-31"/>
              <w:jc w:val="both"/>
            </w:pPr>
            <w:r w:rsidRPr="00321070">
              <w:t> </w:t>
            </w:r>
          </w:p>
        </w:tc>
      </w:tr>
      <w:tr w:rsidR="00321070" w:rsidRPr="00321070" w14:paraId="1807499F" w14:textId="77777777" w:rsidTr="008337BE">
        <w:trPr>
          <w:trHeight w:val="360"/>
        </w:trPr>
        <w:tc>
          <w:tcPr>
            <w:tcW w:w="591" w:type="dxa"/>
            <w:shd w:val="clear" w:color="auto" w:fill="auto"/>
            <w:noWrap/>
            <w:hideMark/>
          </w:tcPr>
          <w:p w14:paraId="6B8C3C4B" w14:textId="77777777" w:rsidR="00321070" w:rsidRPr="00321070" w:rsidRDefault="00321070" w:rsidP="00321070">
            <w:pPr>
              <w:ind w:right="-31"/>
              <w:jc w:val="both"/>
            </w:pPr>
            <w:r w:rsidRPr="00321070">
              <w:lastRenderedPageBreak/>
              <w:t>17</w:t>
            </w:r>
          </w:p>
        </w:tc>
        <w:tc>
          <w:tcPr>
            <w:tcW w:w="3636" w:type="dxa"/>
            <w:shd w:val="clear" w:color="auto" w:fill="auto"/>
            <w:noWrap/>
            <w:hideMark/>
          </w:tcPr>
          <w:p w14:paraId="7DF1EFAB" w14:textId="77777777" w:rsidR="00321070" w:rsidRPr="00321070" w:rsidRDefault="00321070" w:rsidP="00321070">
            <w:pPr>
              <w:ind w:right="-31"/>
              <w:jc w:val="both"/>
            </w:pPr>
            <w:r w:rsidRPr="00321070">
              <w:t xml:space="preserve"> -почтово-</w:t>
            </w:r>
            <w:proofErr w:type="spellStart"/>
            <w:r w:rsidRPr="00321070">
              <w:t>канцеляские</w:t>
            </w:r>
            <w:proofErr w:type="spellEnd"/>
            <w:r w:rsidRPr="00321070">
              <w:t xml:space="preserve"> принадлежности</w:t>
            </w:r>
          </w:p>
          <w:p w14:paraId="45847F03" w14:textId="77777777" w:rsidR="00321070" w:rsidRPr="00321070" w:rsidRDefault="00321070" w:rsidP="00321070">
            <w:pPr>
              <w:ind w:right="-31"/>
              <w:jc w:val="both"/>
            </w:pPr>
            <w:r w:rsidRPr="00321070">
              <w:t>  </w:t>
            </w:r>
          </w:p>
        </w:tc>
        <w:tc>
          <w:tcPr>
            <w:tcW w:w="1224" w:type="dxa"/>
            <w:shd w:val="clear" w:color="auto" w:fill="auto"/>
            <w:noWrap/>
            <w:hideMark/>
          </w:tcPr>
          <w:p w14:paraId="070974BA" w14:textId="77777777" w:rsidR="00321070" w:rsidRPr="00321070" w:rsidRDefault="00321070" w:rsidP="00321070">
            <w:pPr>
              <w:ind w:right="-31"/>
              <w:jc w:val="both"/>
            </w:pPr>
            <w:r w:rsidRPr="00321070">
              <w:t> </w:t>
            </w:r>
          </w:p>
        </w:tc>
        <w:tc>
          <w:tcPr>
            <w:tcW w:w="1604" w:type="dxa"/>
            <w:shd w:val="clear" w:color="auto" w:fill="auto"/>
            <w:noWrap/>
            <w:hideMark/>
          </w:tcPr>
          <w:p w14:paraId="10CFC6DC"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0E0C9DBF" w14:textId="77777777" w:rsidR="00321070" w:rsidRPr="00321070" w:rsidRDefault="00321070" w:rsidP="00321070">
            <w:pPr>
              <w:ind w:right="-31"/>
              <w:jc w:val="both"/>
            </w:pPr>
            <w:r w:rsidRPr="00321070">
              <w:t> </w:t>
            </w:r>
          </w:p>
        </w:tc>
        <w:tc>
          <w:tcPr>
            <w:tcW w:w="1758" w:type="dxa"/>
            <w:shd w:val="clear" w:color="auto" w:fill="auto"/>
            <w:noWrap/>
            <w:hideMark/>
          </w:tcPr>
          <w:p w14:paraId="150C683B" w14:textId="77777777" w:rsidR="00321070" w:rsidRPr="00321070" w:rsidRDefault="00321070" w:rsidP="00321070">
            <w:pPr>
              <w:ind w:right="-31"/>
              <w:jc w:val="both"/>
            </w:pPr>
            <w:r w:rsidRPr="00321070">
              <w:t> </w:t>
            </w:r>
          </w:p>
        </w:tc>
      </w:tr>
      <w:tr w:rsidR="00321070" w:rsidRPr="00321070" w14:paraId="759F11E5" w14:textId="77777777" w:rsidTr="008337BE">
        <w:trPr>
          <w:trHeight w:val="360"/>
        </w:trPr>
        <w:tc>
          <w:tcPr>
            <w:tcW w:w="591" w:type="dxa"/>
            <w:shd w:val="clear" w:color="auto" w:fill="auto"/>
            <w:noWrap/>
            <w:hideMark/>
          </w:tcPr>
          <w:p w14:paraId="6AA0165A" w14:textId="77777777" w:rsidR="00321070" w:rsidRPr="00321070" w:rsidRDefault="00321070" w:rsidP="00321070">
            <w:pPr>
              <w:ind w:right="-31"/>
              <w:jc w:val="both"/>
            </w:pPr>
            <w:r w:rsidRPr="00321070">
              <w:t>18</w:t>
            </w:r>
          </w:p>
        </w:tc>
        <w:tc>
          <w:tcPr>
            <w:tcW w:w="3636" w:type="dxa"/>
            <w:shd w:val="clear" w:color="auto" w:fill="auto"/>
            <w:noWrap/>
            <w:hideMark/>
          </w:tcPr>
          <w:p w14:paraId="1A866060" w14:textId="77777777" w:rsidR="00321070" w:rsidRPr="00321070" w:rsidRDefault="00321070" w:rsidP="00321070">
            <w:pPr>
              <w:ind w:right="-31"/>
              <w:jc w:val="both"/>
            </w:pPr>
            <w:r w:rsidRPr="00321070">
              <w:t xml:space="preserve"> - расходы на оплату других работ и услуг </w:t>
            </w:r>
          </w:p>
          <w:p w14:paraId="302C0902" w14:textId="77777777" w:rsidR="00321070" w:rsidRPr="00321070" w:rsidRDefault="00321070" w:rsidP="00321070">
            <w:pPr>
              <w:ind w:right="-31"/>
              <w:jc w:val="both"/>
            </w:pPr>
            <w:r w:rsidRPr="00321070">
              <w:t> </w:t>
            </w:r>
          </w:p>
        </w:tc>
        <w:tc>
          <w:tcPr>
            <w:tcW w:w="1224" w:type="dxa"/>
            <w:shd w:val="clear" w:color="auto" w:fill="auto"/>
            <w:noWrap/>
            <w:hideMark/>
          </w:tcPr>
          <w:p w14:paraId="24626C2B"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6EDC6A4F" w14:textId="77777777" w:rsidR="00321070" w:rsidRPr="00321070" w:rsidRDefault="00321070" w:rsidP="00321070">
            <w:pPr>
              <w:ind w:right="-31"/>
              <w:jc w:val="both"/>
              <w:rPr>
                <w:bCs/>
              </w:rPr>
            </w:pPr>
            <w:r w:rsidRPr="00321070">
              <w:rPr>
                <w:bCs/>
              </w:rPr>
              <w:t>4065,26</w:t>
            </w:r>
          </w:p>
        </w:tc>
        <w:tc>
          <w:tcPr>
            <w:tcW w:w="1608" w:type="dxa"/>
            <w:shd w:val="clear" w:color="auto" w:fill="auto"/>
            <w:noWrap/>
            <w:hideMark/>
          </w:tcPr>
          <w:p w14:paraId="18E75DD9" w14:textId="77777777" w:rsidR="00321070" w:rsidRPr="00321070" w:rsidRDefault="00321070" w:rsidP="00321070">
            <w:pPr>
              <w:ind w:right="-31"/>
              <w:jc w:val="both"/>
            </w:pPr>
            <w:r w:rsidRPr="00321070">
              <w:t>4065,26</w:t>
            </w:r>
          </w:p>
        </w:tc>
        <w:tc>
          <w:tcPr>
            <w:tcW w:w="1758" w:type="dxa"/>
            <w:shd w:val="clear" w:color="auto" w:fill="auto"/>
            <w:noWrap/>
            <w:hideMark/>
          </w:tcPr>
          <w:p w14:paraId="7F081F20" w14:textId="77777777" w:rsidR="00321070" w:rsidRPr="00321070" w:rsidRDefault="00321070" w:rsidP="00321070">
            <w:pPr>
              <w:ind w:right="-31"/>
              <w:jc w:val="both"/>
            </w:pPr>
            <w:r w:rsidRPr="00321070">
              <w:t>0,00</w:t>
            </w:r>
          </w:p>
        </w:tc>
      </w:tr>
      <w:tr w:rsidR="00321070" w:rsidRPr="00321070" w14:paraId="2046B6E6" w14:textId="77777777" w:rsidTr="008337BE">
        <w:trPr>
          <w:trHeight w:val="360"/>
        </w:trPr>
        <w:tc>
          <w:tcPr>
            <w:tcW w:w="591" w:type="dxa"/>
            <w:shd w:val="clear" w:color="auto" w:fill="auto"/>
            <w:noWrap/>
            <w:hideMark/>
          </w:tcPr>
          <w:p w14:paraId="727E8762" w14:textId="77777777" w:rsidR="00321070" w:rsidRPr="00321070" w:rsidRDefault="00321070" w:rsidP="00321070">
            <w:pPr>
              <w:ind w:right="-31"/>
              <w:jc w:val="both"/>
            </w:pPr>
            <w:r w:rsidRPr="00321070">
              <w:t>19</w:t>
            </w:r>
          </w:p>
        </w:tc>
        <w:tc>
          <w:tcPr>
            <w:tcW w:w="3636" w:type="dxa"/>
            <w:shd w:val="clear" w:color="auto" w:fill="auto"/>
            <w:noWrap/>
            <w:hideMark/>
          </w:tcPr>
          <w:p w14:paraId="7B1CAAEA" w14:textId="77777777" w:rsidR="00321070" w:rsidRPr="00321070" w:rsidRDefault="00321070" w:rsidP="00321070">
            <w:pPr>
              <w:ind w:right="-31"/>
              <w:jc w:val="both"/>
              <w:rPr>
                <w:bCs/>
              </w:rPr>
            </w:pPr>
            <w:r w:rsidRPr="00321070">
              <w:rPr>
                <w:bCs/>
              </w:rPr>
              <w:t xml:space="preserve"> Расходы на служебные командировки</w:t>
            </w:r>
          </w:p>
          <w:p w14:paraId="15D5DE01" w14:textId="77777777" w:rsidR="00321070" w:rsidRPr="00321070" w:rsidRDefault="00321070" w:rsidP="00321070">
            <w:pPr>
              <w:ind w:right="-31"/>
              <w:jc w:val="both"/>
            </w:pPr>
            <w:r w:rsidRPr="00321070">
              <w:t>  </w:t>
            </w:r>
          </w:p>
        </w:tc>
        <w:tc>
          <w:tcPr>
            <w:tcW w:w="1224" w:type="dxa"/>
            <w:shd w:val="clear" w:color="auto" w:fill="auto"/>
            <w:noWrap/>
            <w:hideMark/>
          </w:tcPr>
          <w:p w14:paraId="48B27DBE"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028EB067"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371212BF" w14:textId="77777777" w:rsidR="00321070" w:rsidRPr="00321070" w:rsidRDefault="00321070" w:rsidP="00321070">
            <w:pPr>
              <w:ind w:right="-31"/>
              <w:jc w:val="both"/>
            </w:pPr>
            <w:r w:rsidRPr="00321070">
              <w:t>0,00</w:t>
            </w:r>
          </w:p>
        </w:tc>
        <w:tc>
          <w:tcPr>
            <w:tcW w:w="1758" w:type="dxa"/>
            <w:shd w:val="clear" w:color="auto" w:fill="auto"/>
            <w:noWrap/>
            <w:hideMark/>
          </w:tcPr>
          <w:p w14:paraId="4B65ED20" w14:textId="77777777" w:rsidR="00321070" w:rsidRPr="00321070" w:rsidRDefault="00321070" w:rsidP="00321070">
            <w:pPr>
              <w:ind w:right="-31"/>
              <w:jc w:val="both"/>
            </w:pPr>
            <w:r w:rsidRPr="00321070">
              <w:t> </w:t>
            </w:r>
          </w:p>
        </w:tc>
      </w:tr>
      <w:tr w:rsidR="00321070" w:rsidRPr="00321070" w14:paraId="758DEC16" w14:textId="77777777" w:rsidTr="008337BE">
        <w:trPr>
          <w:trHeight w:val="360"/>
        </w:trPr>
        <w:tc>
          <w:tcPr>
            <w:tcW w:w="591" w:type="dxa"/>
            <w:shd w:val="clear" w:color="auto" w:fill="auto"/>
            <w:noWrap/>
            <w:hideMark/>
          </w:tcPr>
          <w:p w14:paraId="53E359F7" w14:textId="77777777" w:rsidR="00321070" w:rsidRPr="00321070" w:rsidRDefault="00321070" w:rsidP="00321070">
            <w:pPr>
              <w:ind w:right="-31"/>
              <w:jc w:val="both"/>
            </w:pPr>
            <w:r w:rsidRPr="00321070">
              <w:t>20</w:t>
            </w:r>
          </w:p>
        </w:tc>
        <w:tc>
          <w:tcPr>
            <w:tcW w:w="3636" w:type="dxa"/>
            <w:shd w:val="clear" w:color="auto" w:fill="auto"/>
            <w:noWrap/>
            <w:hideMark/>
          </w:tcPr>
          <w:p w14:paraId="53FF2C59" w14:textId="77777777" w:rsidR="00321070" w:rsidRPr="00321070" w:rsidRDefault="00321070" w:rsidP="00321070">
            <w:pPr>
              <w:ind w:right="-31"/>
              <w:jc w:val="both"/>
              <w:rPr>
                <w:bCs/>
              </w:rPr>
            </w:pPr>
            <w:r w:rsidRPr="00321070">
              <w:rPr>
                <w:bCs/>
              </w:rPr>
              <w:t xml:space="preserve"> Расходы на обучение персонала</w:t>
            </w:r>
          </w:p>
          <w:p w14:paraId="7F554771" w14:textId="77777777" w:rsidR="00321070" w:rsidRPr="00321070" w:rsidRDefault="00321070" w:rsidP="00321070">
            <w:pPr>
              <w:ind w:right="-31"/>
              <w:jc w:val="both"/>
            </w:pPr>
            <w:r w:rsidRPr="00321070">
              <w:t>  </w:t>
            </w:r>
          </w:p>
        </w:tc>
        <w:tc>
          <w:tcPr>
            <w:tcW w:w="1224" w:type="dxa"/>
            <w:shd w:val="clear" w:color="auto" w:fill="auto"/>
            <w:noWrap/>
            <w:hideMark/>
          </w:tcPr>
          <w:p w14:paraId="05A2B696"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4E4347C5"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06254203" w14:textId="77777777" w:rsidR="00321070" w:rsidRPr="00321070" w:rsidRDefault="00321070" w:rsidP="00321070">
            <w:pPr>
              <w:ind w:right="-31"/>
              <w:jc w:val="both"/>
            </w:pPr>
            <w:r w:rsidRPr="00321070">
              <w:t>0,00</w:t>
            </w:r>
          </w:p>
        </w:tc>
        <w:tc>
          <w:tcPr>
            <w:tcW w:w="1758" w:type="dxa"/>
            <w:shd w:val="clear" w:color="auto" w:fill="auto"/>
            <w:noWrap/>
            <w:hideMark/>
          </w:tcPr>
          <w:p w14:paraId="5E6220B7" w14:textId="77777777" w:rsidR="00321070" w:rsidRPr="00321070" w:rsidRDefault="00321070" w:rsidP="00321070">
            <w:pPr>
              <w:ind w:right="-31"/>
              <w:jc w:val="both"/>
            </w:pPr>
            <w:r w:rsidRPr="00321070">
              <w:t> </w:t>
            </w:r>
          </w:p>
        </w:tc>
      </w:tr>
      <w:tr w:rsidR="00321070" w:rsidRPr="00321070" w14:paraId="69448EC3" w14:textId="77777777" w:rsidTr="008337BE">
        <w:trPr>
          <w:trHeight w:val="360"/>
        </w:trPr>
        <w:tc>
          <w:tcPr>
            <w:tcW w:w="591" w:type="dxa"/>
            <w:shd w:val="clear" w:color="auto" w:fill="auto"/>
            <w:noWrap/>
            <w:hideMark/>
          </w:tcPr>
          <w:p w14:paraId="60A6FF80" w14:textId="77777777" w:rsidR="00321070" w:rsidRPr="00321070" w:rsidRDefault="00321070" w:rsidP="00321070">
            <w:pPr>
              <w:ind w:right="-31"/>
              <w:jc w:val="both"/>
            </w:pPr>
            <w:r w:rsidRPr="00321070">
              <w:t>21</w:t>
            </w:r>
          </w:p>
        </w:tc>
        <w:tc>
          <w:tcPr>
            <w:tcW w:w="3636" w:type="dxa"/>
            <w:shd w:val="clear" w:color="auto" w:fill="auto"/>
            <w:noWrap/>
            <w:hideMark/>
          </w:tcPr>
          <w:p w14:paraId="01A4C6EB" w14:textId="77777777" w:rsidR="00321070" w:rsidRPr="00321070" w:rsidRDefault="00321070" w:rsidP="00321070">
            <w:pPr>
              <w:ind w:right="-31"/>
              <w:jc w:val="both"/>
              <w:rPr>
                <w:bCs/>
              </w:rPr>
            </w:pPr>
            <w:r w:rsidRPr="00321070">
              <w:rPr>
                <w:bCs/>
              </w:rPr>
              <w:t xml:space="preserve"> Лизинговый платёж</w:t>
            </w:r>
          </w:p>
          <w:p w14:paraId="296FCAB0" w14:textId="77777777" w:rsidR="00321070" w:rsidRPr="00321070" w:rsidRDefault="00321070" w:rsidP="00321070">
            <w:pPr>
              <w:ind w:right="-31"/>
              <w:jc w:val="both"/>
            </w:pPr>
            <w:r w:rsidRPr="00321070">
              <w:t>  </w:t>
            </w:r>
          </w:p>
        </w:tc>
        <w:tc>
          <w:tcPr>
            <w:tcW w:w="1224" w:type="dxa"/>
            <w:shd w:val="clear" w:color="auto" w:fill="auto"/>
            <w:noWrap/>
            <w:hideMark/>
          </w:tcPr>
          <w:p w14:paraId="40BF86F3"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0EA8E26C"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000305A1" w14:textId="77777777" w:rsidR="00321070" w:rsidRPr="00321070" w:rsidRDefault="00321070" w:rsidP="00321070">
            <w:pPr>
              <w:ind w:right="-31"/>
              <w:jc w:val="both"/>
            </w:pPr>
            <w:r w:rsidRPr="00321070">
              <w:t> </w:t>
            </w:r>
          </w:p>
        </w:tc>
        <w:tc>
          <w:tcPr>
            <w:tcW w:w="1758" w:type="dxa"/>
            <w:shd w:val="clear" w:color="auto" w:fill="auto"/>
            <w:noWrap/>
            <w:hideMark/>
          </w:tcPr>
          <w:p w14:paraId="0EFBB467" w14:textId="77777777" w:rsidR="00321070" w:rsidRPr="00321070" w:rsidRDefault="00321070" w:rsidP="00321070">
            <w:pPr>
              <w:ind w:right="-31"/>
              <w:jc w:val="both"/>
            </w:pPr>
            <w:r w:rsidRPr="00321070">
              <w:t> </w:t>
            </w:r>
          </w:p>
        </w:tc>
      </w:tr>
      <w:tr w:rsidR="00321070" w:rsidRPr="00321070" w14:paraId="1EAB815E" w14:textId="77777777" w:rsidTr="008337BE">
        <w:trPr>
          <w:trHeight w:val="360"/>
        </w:trPr>
        <w:tc>
          <w:tcPr>
            <w:tcW w:w="591" w:type="dxa"/>
            <w:shd w:val="clear" w:color="auto" w:fill="auto"/>
            <w:noWrap/>
            <w:hideMark/>
          </w:tcPr>
          <w:p w14:paraId="0625B11D" w14:textId="77777777" w:rsidR="00321070" w:rsidRPr="00321070" w:rsidRDefault="00321070" w:rsidP="00321070">
            <w:pPr>
              <w:ind w:right="-31"/>
              <w:jc w:val="both"/>
            </w:pPr>
            <w:r w:rsidRPr="00321070">
              <w:t>22</w:t>
            </w:r>
          </w:p>
        </w:tc>
        <w:tc>
          <w:tcPr>
            <w:tcW w:w="3636" w:type="dxa"/>
            <w:shd w:val="clear" w:color="auto" w:fill="auto"/>
            <w:noWrap/>
            <w:hideMark/>
          </w:tcPr>
          <w:p w14:paraId="6F084E4B" w14:textId="77777777" w:rsidR="00321070" w:rsidRPr="00321070" w:rsidRDefault="00321070" w:rsidP="00321070">
            <w:pPr>
              <w:ind w:right="-31"/>
              <w:jc w:val="both"/>
              <w:rPr>
                <w:bCs/>
              </w:rPr>
            </w:pPr>
            <w:r w:rsidRPr="00321070">
              <w:rPr>
                <w:bCs/>
              </w:rPr>
              <w:t xml:space="preserve"> Арендная плата</w:t>
            </w:r>
          </w:p>
        </w:tc>
        <w:tc>
          <w:tcPr>
            <w:tcW w:w="1224" w:type="dxa"/>
            <w:shd w:val="clear" w:color="auto" w:fill="auto"/>
            <w:noWrap/>
            <w:hideMark/>
          </w:tcPr>
          <w:p w14:paraId="2CB08C42" w14:textId="77777777" w:rsidR="00321070" w:rsidRPr="00321070" w:rsidRDefault="00321070" w:rsidP="00321070">
            <w:pPr>
              <w:ind w:right="-31"/>
              <w:jc w:val="both"/>
            </w:pPr>
            <w:r w:rsidRPr="00321070">
              <w:t xml:space="preserve"> -"-</w:t>
            </w:r>
          </w:p>
        </w:tc>
        <w:tc>
          <w:tcPr>
            <w:tcW w:w="1604" w:type="dxa"/>
            <w:shd w:val="clear" w:color="auto" w:fill="auto"/>
            <w:noWrap/>
            <w:hideMark/>
          </w:tcPr>
          <w:p w14:paraId="0C0180F1" w14:textId="77777777" w:rsidR="00321070" w:rsidRPr="00321070" w:rsidRDefault="00321070" w:rsidP="00321070">
            <w:pPr>
              <w:ind w:right="-31"/>
              <w:jc w:val="both"/>
              <w:rPr>
                <w:bCs/>
              </w:rPr>
            </w:pPr>
            <w:r w:rsidRPr="00321070">
              <w:rPr>
                <w:bCs/>
              </w:rPr>
              <w:t> </w:t>
            </w:r>
          </w:p>
        </w:tc>
        <w:tc>
          <w:tcPr>
            <w:tcW w:w="1608" w:type="dxa"/>
            <w:shd w:val="clear" w:color="auto" w:fill="auto"/>
            <w:noWrap/>
            <w:hideMark/>
          </w:tcPr>
          <w:p w14:paraId="30BC6389" w14:textId="77777777" w:rsidR="00321070" w:rsidRPr="00321070" w:rsidRDefault="00321070" w:rsidP="00321070">
            <w:pPr>
              <w:ind w:right="-31"/>
              <w:jc w:val="both"/>
            </w:pPr>
            <w:r w:rsidRPr="00321070">
              <w:t> </w:t>
            </w:r>
          </w:p>
        </w:tc>
        <w:tc>
          <w:tcPr>
            <w:tcW w:w="1758" w:type="dxa"/>
            <w:shd w:val="clear" w:color="auto" w:fill="auto"/>
            <w:noWrap/>
            <w:hideMark/>
          </w:tcPr>
          <w:p w14:paraId="46434B45" w14:textId="77777777" w:rsidR="00321070" w:rsidRPr="00321070" w:rsidRDefault="00321070" w:rsidP="00321070">
            <w:pPr>
              <w:ind w:right="-31"/>
              <w:jc w:val="both"/>
            </w:pPr>
            <w:r w:rsidRPr="00321070">
              <w:t> </w:t>
            </w:r>
          </w:p>
        </w:tc>
      </w:tr>
      <w:tr w:rsidR="00321070" w:rsidRPr="00321070" w14:paraId="0A7D0C4E" w14:textId="77777777" w:rsidTr="008337BE">
        <w:trPr>
          <w:trHeight w:val="360"/>
        </w:trPr>
        <w:tc>
          <w:tcPr>
            <w:tcW w:w="591" w:type="dxa"/>
            <w:shd w:val="clear" w:color="auto" w:fill="auto"/>
            <w:noWrap/>
            <w:hideMark/>
          </w:tcPr>
          <w:p w14:paraId="348EAAD2" w14:textId="77777777" w:rsidR="00321070" w:rsidRPr="00321070" w:rsidRDefault="00321070" w:rsidP="00321070">
            <w:pPr>
              <w:ind w:right="-31"/>
              <w:jc w:val="both"/>
            </w:pPr>
            <w:r w:rsidRPr="00321070">
              <w:t>23</w:t>
            </w:r>
          </w:p>
        </w:tc>
        <w:tc>
          <w:tcPr>
            <w:tcW w:w="3636" w:type="dxa"/>
            <w:shd w:val="clear" w:color="auto" w:fill="auto"/>
            <w:noWrap/>
            <w:hideMark/>
          </w:tcPr>
          <w:p w14:paraId="603C128E" w14:textId="77777777" w:rsidR="00321070" w:rsidRPr="00321070" w:rsidRDefault="00321070" w:rsidP="00321070">
            <w:pPr>
              <w:ind w:right="-31"/>
              <w:jc w:val="both"/>
              <w:rPr>
                <w:bCs/>
              </w:rPr>
            </w:pPr>
            <w:r w:rsidRPr="00321070">
              <w:rPr>
                <w:bCs/>
              </w:rPr>
              <w:t xml:space="preserve"> Другие расходы, в т.ч.:</w:t>
            </w:r>
          </w:p>
          <w:p w14:paraId="7BA0AA5F" w14:textId="77777777" w:rsidR="00321070" w:rsidRPr="00321070" w:rsidRDefault="00321070" w:rsidP="00321070">
            <w:pPr>
              <w:ind w:right="-31"/>
              <w:jc w:val="both"/>
            </w:pPr>
            <w:r w:rsidRPr="00321070">
              <w:t>  </w:t>
            </w:r>
          </w:p>
        </w:tc>
        <w:tc>
          <w:tcPr>
            <w:tcW w:w="1224" w:type="dxa"/>
            <w:shd w:val="clear" w:color="auto" w:fill="auto"/>
            <w:noWrap/>
            <w:hideMark/>
          </w:tcPr>
          <w:p w14:paraId="5DB50814"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0503D3FE" w14:textId="77777777" w:rsidR="00321070" w:rsidRPr="00321070" w:rsidRDefault="00321070" w:rsidP="00321070">
            <w:pPr>
              <w:ind w:right="-31"/>
              <w:jc w:val="both"/>
              <w:rPr>
                <w:bCs/>
              </w:rPr>
            </w:pPr>
            <w:r w:rsidRPr="00321070">
              <w:rPr>
                <w:bCs/>
              </w:rPr>
              <w:t>0,00</w:t>
            </w:r>
          </w:p>
        </w:tc>
        <w:tc>
          <w:tcPr>
            <w:tcW w:w="1608" w:type="dxa"/>
            <w:shd w:val="clear" w:color="auto" w:fill="auto"/>
            <w:noWrap/>
            <w:hideMark/>
          </w:tcPr>
          <w:p w14:paraId="7EE859E3" w14:textId="77777777" w:rsidR="00321070" w:rsidRPr="00321070" w:rsidRDefault="00321070" w:rsidP="00321070">
            <w:pPr>
              <w:ind w:right="-31"/>
              <w:jc w:val="both"/>
              <w:rPr>
                <w:bCs/>
              </w:rPr>
            </w:pPr>
            <w:r w:rsidRPr="00321070">
              <w:rPr>
                <w:bCs/>
              </w:rPr>
              <w:t>0,00</w:t>
            </w:r>
          </w:p>
        </w:tc>
        <w:tc>
          <w:tcPr>
            <w:tcW w:w="1758" w:type="dxa"/>
            <w:shd w:val="clear" w:color="auto" w:fill="auto"/>
            <w:noWrap/>
            <w:hideMark/>
          </w:tcPr>
          <w:p w14:paraId="32CD5685" w14:textId="77777777" w:rsidR="00321070" w:rsidRPr="00321070" w:rsidRDefault="00321070" w:rsidP="00321070">
            <w:pPr>
              <w:ind w:right="-31"/>
              <w:jc w:val="both"/>
              <w:rPr>
                <w:bCs/>
              </w:rPr>
            </w:pPr>
            <w:r w:rsidRPr="00321070">
              <w:rPr>
                <w:bCs/>
              </w:rPr>
              <w:t>0,00</w:t>
            </w:r>
          </w:p>
        </w:tc>
      </w:tr>
      <w:tr w:rsidR="00321070" w:rsidRPr="00321070" w14:paraId="58BE41C0" w14:textId="77777777" w:rsidTr="008337BE">
        <w:trPr>
          <w:trHeight w:val="360"/>
        </w:trPr>
        <w:tc>
          <w:tcPr>
            <w:tcW w:w="591" w:type="dxa"/>
            <w:shd w:val="clear" w:color="auto" w:fill="auto"/>
            <w:noWrap/>
            <w:hideMark/>
          </w:tcPr>
          <w:p w14:paraId="7A4DB398" w14:textId="77777777" w:rsidR="00321070" w:rsidRPr="00321070" w:rsidRDefault="00321070" w:rsidP="00321070">
            <w:pPr>
              <w:ind w:right="-31"/>
              <w:jc w:val="both"/>
            </w:pPr>
            <w:r w:rsidRPr="00321070">
              <w:t>24</w:t>
            </w:r>
          </w:p>
        </w:tc>
        <w:tc>
          <w:tcPr>
            <w:tcW w:w="3636" w:type="dxa"/>
            <w:shd w:val="clear" w:color="auto" w:fill="auto"/>
            <w:hideMark/>
          </w:tcPr>
          <w:p w14:paraId="11EFD551" w14:textId="77777777" w:rsidR="00321070" w:rsidRPr="00321070" w:rsidRDefault="00321070" w:rsidP="00321070">
            <w:pPr>
              <w:ind w:right="-31"/>
              <w:jc w:val="both"/>
            </w:pPr>
            <w:r w:rsidRPr="00321070">
              <w:t>Расходы на услуги по обслуживанию оборудования</w:t>
            </w:r>
          </w:p>
        </w:tc>
        <w:tc>
          <w:tcPr>
            <w:tcW w:w="1224" w:type="dxa"/>
            <w:shd w:val="clear" w:color="auto" w:fill="auto"/>
            <w:noWrap/>
            <w:hideMark/>
          </w:tcPr>
          <w:p w14:paraId="38D74B15"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3668497C" w14:textId="77777777" w:rsidR="00321070" w:rsidRPr="00321070" w:rsidRDefault="00321070" w:rsidP="00321070">
            <w:pPr>
              <w:ind w:right="-31"/>
              <w:jc w:val="both"/>
              <w:rPr>
                <w:bCs/>
              </w:rPr>
            </w:pPr>
            <w:r w:rsidRPr="00321070">
              <w:rPr>
                <w:bCs/>
              </w:rPr>
              <w:t>0,00</w:t>
            </w:r>
          </w:p>
        </w:tc>
        <w:tc>
          <w:tcPr>
            <w:tcW w:w="1608" w:type="dxa"/>
            <w:shd w:val="clear" w:color="auto" w:fill="auto"/>
            <w:noWrap/>
            <w:hideMark/>
          </w:tcPr>
          <w:p w14:paraId="59D7E041" w14:textId="77777777" w:rsidR="00321070" w:rsidRPr="00321070" w:rsidRDefault="00321070" w:rsidP="00321070">
            <w:pPr>
              <w:ind w:right="-31"/>
              <w:jc w:val="both"/>
            </w:pPr>
            <w:r w:rsidRPr="00321070">
              <w:t>0,00</w:t>
            </w:r>
          </w:p>
        </w:tc>
        <w:tc>
          <w:tcPr>
            <w:tcW w:w="1758" w:type="dxa"/>
            <w:shd w:val="clear" w:color="auto" w:fill="auto"/>
            <w:noWrap/>
            <w:hideMark/>
          </w:tcPr>
          <w:p w14:paraId="49C2FF05" w14:textId="77777777" w:rsidR="00321070" w:rsidRPr="00321070" w:rsidRDefault="00321070" w:rsidP="00321070">
            <w:pPr>
              <w:ind w:right="-31"/>
              <w:jc w:val="both"/>
            </w:pPr>
            <w:r w:rsidRPr="00321070">
              <w:t>0,00</w:t>
            </w:r>
          </w:p>
        </w:tc>
      </w:tr>
      <w:tr w:rsidR="00321070" w:rsidRPr="00321070" w14:paraId="70B357D9" w14:textId="77777777" w:rsidTr="008337BE">
        <w:trPr>
          <w:trHeight w:val="360"/>
        </w:trPr>
        <w:tc>
          <w:tcPr>
            <w:tcW w:w="591" w:type="dxa"/>
            <w:shd w:val="clear" w:color="auto" w:fill="auto"/>
            <w:noWrap/>
            <w:hideMark/>
          </w:tcPr>
          <w:p w14:paraId="15ED41E9" w14:textId="77777777" w:rsidR="00321070" w:rsidRPr="00321070" w:rsidRDefault="00321070" w:rsidP="00321070">
            <w:pPr>
              <w:ind w:right="-31"/>
              <w:jc w:val="both"/>
            </w:pPr>
            <w:r w:rsidRPr="00321070">
              <w:t>25</w:t>
            </w:r>
          </w:p>
        </w:tc>
        <w:tc>
          <w:tcPr>
            <w:tcW w:w="3636" w:type="dxa"/>
            <w:shd w:val="clear" w:color="auto" w:fill="auto"/>
            <w:noWrap/>
            <w:hideMark/>
          </w:tcPr>
          <w:p w14:paraId="4A065558" w14:textId="77777777" w:rsidR="00321070" w:rsidRPr="00321070" w:rsidRDefault="00321070" w:rsidP="00321070">
            <w:pPr>
              <w:ind w:right="-31"/>
              <w:jc w:val="both"/>
            </w:pPr>
            <w:r w:rsidRPr="00321070">
              <w:t>прочие</w:t>
            </w:r>
          </w:p>
        </w:tc>
        <w:tc>
          <w:tcPr>
            <w:tcW w:w="1224" w:type="dxa"/>
            <w:shd w:val="clear" w:color="auto" w:fill="auto"/>
            <w:noWrap/>
            <w:hideMark/>
          </w:tcPr>
          <w:p w14:paraId="7004F8AB"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09C4A0F3" w14:textId="77777777" w:rsidR="00321070" w:rsidRPr="00321070" w:rsidRDefault="00321070" w:rsidP="00321070">
            <w:pPr>
              <w:ind w:right="-31"/>
              <w:jc w:val="both"/>
              <w:rPr>
                <w:bCs/>
              </w:rPr>
            </w:pPr>
            <w:r w:rsidRPr="00321070">
              <w:rPr>
                <w:bCs/>
              </w:rPr>
              <w:t>0</w:t>
            </w:r>
          </w:p>
        </w:tc>
        <w:tc>
          <w:tcPr>
            <w:tcW w:w="1608" w:type="dxa"/>
            <w:shd w:val="clear" w:color="auto" w:fill="auto"/>
            <w:noWrap/>
            <w:hideMark/>
          </w:tcPr>
          <w:p w14:paraId="575F423F" w14:textId="77777777" w:rsidR="00321070" w:rsidRPr="00321070" w:rsidRDefault="00321070" w:rsidP="00321070">
            <w:pPr>
              <w:ind w:right="-31"/>
              <w:jc w:val="both"/>
            </w:pPr>
            <w:r w:rsidRPr="00321070">
              <w:t>0,00</w:t>
            </w:r>
          </w:p>
        </w:tc>
        <w:tc>
          <w:tcPr>
            <w:tcW w:w="1758" w:type="dxa"/>
            <w:shd w:val="clear" w:color="auto" w:fill="auto"/>
            <w:noWrap/>
            <w:hideMark/>
          </w:tcPr>
          <w:p w14:paraId="7C7D5F06" w14:textId="77777777" w:rsidR="00321070" w:rsidRPr="00321070" w:rsidRDefault="00321070" w:rsidP="00321070">
            <w:pPr>
              <w:ind w:right="-31"/>
              <w:jc w:val="both"/>
            </w:pPr>
            <w:r w:rsidRPr="00321070">
              <w:t>0,00</w:t>
            </w:r>
          </w:p>
        </w:tc>
      </w:tr>
      <w:tr w:rsidR="00321070" w:rsidRPr="00321070" w14:paraId="32171B72" w14:textId="77777777" w:rsidTr="008337BE">
        <w:trPr>
          <w:trHeight w:val="372"/>
        </w:trPr>
        <w:tc>
          <w:tcPr>
            <w:tcW w:w="591" w:type="dxa"/>
            <w:shd w:val="clear" w:color="auto" w:fill="auto"/>
            <w:noWrap/>
            <w:hideMark/>
          </w:tcPr>
          <w:p w14:paraId="2B3E049D" w14:textId="77777777" w:rsidR="00321070" w:rsidRPr="00321070" w:rsidRDefault="00321070" w:rsidP="00321070">
            <w:pPr>
              <w:ind w:right="-31"/>
              <w:jc w:val="both"/>
            </w:pPr>
            <w:r w:rsidRPr="00321070">
              <w:t>26</w:t>
            </w:r>
          </w:p>
        </w:tc>
        <w:tc>
          <w:tcPr>
            <w:tcW w:w="3636" w:type="dxa"/>
            <w:shd w:val="clear" w:color="auto" w:fill="auto"/>
            <w:noWrap/>
            <w:hideMark/>
          </w:tcPr>
          <w:p w14:paraId="0543BA5A" w14:textId="77777777" w:rsidR="00321070" w:rsidRPr="00321070" w:rsidRDefault="00321070" w:rsidP="00321070">
            <w:pPr>
              <w:ind w:right="-31"/>
              <w:jc w:val="both"/>
              <w:rPr>
                <w:bCs/>
              </w:rPr>
            </w:pPr>
            <w:r w:rsidRPr="00321070">
              <w:rPr>
                <w:bCs/>
              </w:rPr>
              <w:t>ИТОГО уровень операционных расходов на 2021 год</w:t>
            </w:r>
          </w:p>
          <w:p w14:paraId="1250D4D5" w14:textId="77777777" w:rsidR="00321070" w:rsidRPr="00321070" w:rsidRDefault="00321070" w:rsidP="00321070">
            <w:pPr>
              <w:ind w:right="-31"/>
              <w:jc w:val="both"/>
            </w:pPr>
            <w:r w:rsidRPr="00321070">
              <w:rPr>
                <w:bCs/>
              </w:rPr>
              <w:t> </w:t>
            </w:r>
            <w:r w:rsidRPr="00321070">
              <w:t> </w:t>
            </w:r>
          </w:p>
        </w:tc>
        <w:tc>
          <w:tcPr>
            <w:tcW w:w="1224" w:type="dxa"/>
            <w:shd w:val="clear" w:color="auto" w:fill="auto"/>
            <w:noWrap/>
            <w:hideMark/>
          </w:tcPr>
          <w:p w14:paraId="4201A374" w14:textId="77777777" w:rsidR="00321070" w:rsidRPr="00321070" w:rsidRDefault="00321070" w:rsidP="00321070">
            <w:pPr>
              <w:ind w:right="-31"/>
              <w:jc w:val="both"/>
            </w:pPr>
            <w:proofErr w:type="spellStart"/>
            <w:r w:rsidRPr="00321070">
              <w:t>т.р</w:t>
            </w:r>
            <w:proofErr w:type="spellEnd"/>
            <w:r w:rsidRPr="00321070">
              <w:t>.</w:t>
            </w:r>
          </w:p>
        </w:tc>
        <w:tc>
          <w:tcPr>
            <w:tcW w:w="1604" w:type="dxa"/>
            <w:shd w:val="clear" w:color="auto" w:fill="auto"/>
            <w:noWrap/>
            <w:hideMark/>
          </w:tcPr>
          <w:p w14:paraId="53E87C32" w14:textId="77777777" w:rsidR="00321070" w:rsidRPr="00321070" w:rsidRDefault="00321070" w:rsidP="00321070">
            <w:pPr>
              <w:ind w:right="-31"/>
              <w:jc w:val="both"/>
              <w:rPr>
                <w:bCs/>
              </w:rPr>
            </w:pPr>
            <w:r w:rsidRPr="00321070">
              <w:rPr>
                <w:bCs/>
              </w:rPr>
              <w:t>30252,08</w:t>
            </w:r>
          </w:p>
        </w:tc>
        <w:tc>
          <w:tcPr>
            <w:tcW w:w="1608" w:type="dxa"/>
            <w:shd w:val="clear" w:color="auto" w:fill="auto"/>
            <w:noWrap/>
            <w:hideMark/>
          </w:tcPr>
          <w:p w14:paraId="18F168F3" w14:textId="77777777" w:rsidR="00321070" w:rsidRPr="00321070" w:rsidRDefault="00321070" w:rsidP="00321070">
            <w:pPr>
              <w:ind w:right="-31"/>
              <w:jc w:val="both"/>
              <w:rPr>
                <w:bCs/>
              </w:rPr>
            </w:pPr>
            <w:r w:rsidRPr="00321070">
              <w:rPr>
                <w:bCs/>
              </w:rPr>
              <w:t>30252,08</w:t>
            </w:r>
          </w:p>
        </w:tc>
        <w:tc>
          <w:tcPr>
            <w:tcW w:w="1758" w:type="dxa"/>
            <w:shd w:val="clear" w:color="auto" w:fill="auto"/>
            <w:noWrap/>
            <w:hideMark/>
          </w:tcPr>
          <w:p w14:paraId="00540381" w14:textId="77777777" w:rsidR="00321070" w:rsidRPr="00321070" w:rsidRDefault="00321070" w:rsidP="00321070">
            <w:pPr>
              <w:ind w:right="-31"/>
              <w:jc w:val="both"/>
              <w:rPr>
                <w:bCs/>
              </w:rPr>
            </w:pPr>
            <w:r w:rsidRPr="00321070">
              <w:rPr>
                <w:bCs/>
              </w:rPr>
              <w:t>0,00</w:t>
            </w:r>
          </w:p>
        </w:tc>
      </w:tr>
    </w:tbl>
    <w:p w14:paraId="3B84A501" w14:textId="77777777" w:rsidR="00321070" w:rsidRPr="00321070" w:rsidRDefault="00321070" w:rsidP="00321070">
      <w:pPr>
        <w:ind w:firstLine="709"/>
        <w:jc w:val="both"/>
        <w:rPr>
          <w:snapToGrid w:val="0"/>
          <w:sz w:val="28"/>
          <w:szCs w:val="28"/>
        </w:rPr>
      </w:pPr>
      <w:r w:rsidRPr="00321070">
        <w:rPr>
          <w:snapToGrid w:val="0"/>
          <w:sz w:val="28"/>
          <w:szCs w:val="28"/>
        </w:rPr>
        <w:t>Расходы на 2022-2031 гг. по статьям расходов отражены в приложении № 2 к экспертному заключению.</w:t>
      </w:r>
    </w:p>
    <w:p w14:paraId="6ABAEF40" w14:textId="77777777" w:rsidR="00321070" w:rsidRPr="00321070" w:rsidRDefault="00321070" w:rsidP="00321070">
      <w:pPr>
        <w:ind w:firstLine="709"/>
        <w:jc w:val="both"/>
        <w:rPr>
          <w:snapToGrid w:val="0"/>
          <w:color w:val="7030A0"/>
          <w:sz w:val="28"/>
          <w:szCs w:val="28"/>
        </w:rPr>
      </w:pPr>
    </w:p>
    <w:p w14:paraId="20796CED"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39" w:name="_Toc81556563"/>
      <w:r w:rsidRPr="00321070">
        <w:rPr>
          <w:rFonts w:cs="Arial"/>
          <w:b/>
          <w:kern w:val="32"/>
          <w:sz w:val="28"/>
          <w:szCs w:val="28"/>
          <w:lang w:eastAsia="en-US"/>
        </w:rPr>
        <w:t xml:space="preserve">8. </w:t>
      </w:r>
      <w:r w:rsidRPr="00321070">
        <w:rPr>
          <w:rFonts w:cs="Arial"/>
          <w:b/>
          <w:kern w:val="32"/>
          <w:sz w:val="28"/>
          <w:szCs w:val="28"/>
          <w:lang w:val="x-none" w:eastAsia="en-US"/>
        </w:rPr>
        <w:t>Неподконтрольные расходы</w:t>
      </w:r>
      <w:bookmarkEnd w:id="39"/>
    </w:p>
    <w:p w14:paraId="6D54918B" w14:textId="77777777" w:rsidR="00321070" w:rsidRPr="00321070" w:rsidRDefault="00321070" w:rsidP="00321070">
      <w:pPr>
        <w:ind w:firstLine="504"/>
        <w:jc w:val="both"/>
        <w:rPr>
          <w:snapToGrid w:val="0"/>
          <w:sz w:val="28"/>
          <w:szCs w:val="28"/>
          <w:lang w:eastAsia="en-US"/>
        </w:rPr>
      </w:pPr>
      <w:r w:rsidRPr="00321070">
        <w:rPr>
          <w:snapToGrid w:val="0"/>
          <w:sz w:val="28"/>
          <w:szCs w:val="28"/>
          <w:lang w:eastAsia="en-US"/>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60606C58" w14:textId="77777777" w:rsidR="00321070" w:rsidRPr="00321070" w:rsidRDefault="00321070" w:rsidP="00321070">
      <w:pPr>
        <w:ind w:firstLine="504"/>
        <w:jc w:val="both"/>
        <w:rPr>
          <w:snapToGrid w:val="0"/>
          <w:sz w:val="28"/>
          <w:szCs w:val="28"/>
          <w:lang w:eastAsia="en-US"/>
        </w:rPr>
      </w:pPr>
    </w:p>
    <w:p w14:paraId="6E2946B4" w14:textId="77777777" w:rsidR="00321070" w:rsidRPr="00321070" w:rsidRDefault="00321070" w:rsidP="00321070">
      <w:pPr>
        <w:keepNext/>
        <w:tabs>
          <w:tab w:val="left" w:pos="284"/>
        </w:tabs>
        <w:ind w:left="786"/>
        <w:jc w:val="center"/>
        <w:outlineLvl w:val="0"/>
        <w:rPr>
          <w:rFonts w:eastAsia="Calibri" w:cs="Arial"/>
          <w:b/>
          <w:kern w:val="32"/>
          <w:sz w:val="28"/>
          <w:szCs w:val="28"/>
          <w:lang w:val="x-none" w:eastAsia="en-US"/>
        </w:rPr>
      </w:pPr>
      <w:bookmarkStart w:id="40" w:name="_Toc81556564"/>
      <w:r w:rsidRPr="00321070">
        <w:rPr>
          <w:rFonts w:eastAsia="Calibri" w:cs="Arial"/>
          <w:b/>
          <w:kern w:val="32"/>
          <w:sz w:val="28"/>
          <w:szCs w:val="28"/>
          <w:lang w:eastAsia="en-US"/>
        </w:rPr>
        <w:t>8.</w:t>
      </w:r>
      <w:proofErr w:type="gramStart"/>
      <w:r w:rsidRPr="00321070">
        <w:rPr>
          <w:rFonts w:eastAsia="Calibri" w:cs="Arial"/>
          <w:b/>
          <w:kern w:val="32"/>
          <w:sz w:val="28"/>
          <w:szCs w:val="28"/>
          <w:lang w:eastAsia="en-US"/>
        </w:rPr>
        <w:t>1.</w:t>
      </w:r>
      <w:r w:rsidRPr="00321070">
        <w:rPr>
          <w:rFonts w:eastAsia="Calibri" w:cs="Arial"/>
          <w:b/>
          <w:kern w:val="32"/>
          <w:sz w:val="28"/>
          <w:szCs w:val="28"/>
          <w:lang w:val="x-none" w:eastAsia="en-US"/>
        </w:rPr>
        <w:t>Плата</w:t>
      </w:r>
      <w:proofErr w:type="gramEnd"/>
      <w:r w:rsidRPr="00321070">
        <w:rPr>
          <w:rFonts w:eastAsia="Calibri" w:cs="Arial"/>
          <w:b/>
          <w:kern w:val="32"/>
          <w:sz w:val="28"/>
          <w:szCs w:val="28"/>
          <w:lang w:val="x-none" w:eastAsia="en-US"/>
        </w:rPr>
        <w:t xml:space="preserve"> за выбросы и сбросы загрязняющих веществ в окружающую среду</w:t>
      </w:r>
      <w:bookmarkEnd w:id="40"/>
    </w:p>
    <w:p w14:paraId="408A6652" w14:textId="77777777" w:rsidR="00321070" w:rsidRPr="00321070" w:rsidRDefault="00321070" w:rsidP="00321070">
      <w:pPr>
        <w:ind w:right="-31" w:firstLine="709"/>
        <w:jc w:val="both"/>
        <w:rPr>
          <w:sz w:val="28"/>
          <w:szCs w:val="28"/>
        </w:rPr>
      </w:pPr>
      <w:r w:rsidRPr="00321070">
        <w:rPr>
          <w:sz w:val="28"/>
          <w:szCs w:val="28"/>
        </w:rPr>
        <w:t>Обществом заявлены расходы по статье в сумме 10,0 тыс. руб.</w:t>
      </w:r>
    </w:p>
    <w:p w14:paraId="1884263E" w14:textId="77777777" w:rsidR="00321070" w:rsidRPr="00321070" w:rsidRDefault="00321070" w:rsidP="00321070">
      <w:pPr>
        <w:ind w:firstLine="720"/>
        <w:jc w:val="both"/>
        <w:rPr>
          <w:sz w:val="28"/>
          <w:szCs w:val="28"/>
        </w:rPr>
      </w:pPr>
      <w:r w:rsidRPr="00321070">
        <w:rPr>
          <w:sz w:val="28"/>
          <w:szCs w:val="28"/>
        </w:rPr>
        <w:t>В связи с отсутствием обосновывающих документов по статье, расходы по статье приняты экспертами на нулевом уровне.</w:t>
      </w:r>
    </w:p>
    <w:p w14:paraId="20BBD2D2" w14:textId="77777777" w:rsidR="00321070" w:rsidRPr="00321070" w:rsidRDefault="00321070" w:rsidP="00321070">
      <w:pPr>
        <w:ind w:firstLine="720"/>
        <w:jc w:val="both"/>
        <w:rPr>
          <w:sz w:val="28"/>
          <w:szCs w:val="28"/>
        </w:rPr>
      </w:pPr>
      <w:r w:rsidRPr="00321070">
        <w:rPr>
          <w:sz w:val="28"/>
          <w:szCs w:val="28"/>
        </w:rPr>
        <w:t>Расходы по статье на 2022-2031 гг. приняты также на нулевом уровне и отражены в приложении №2 к экспертному заключению.</w:t>
      </w:r>
    </w:p>
    <w:p w14:paraId="609381E7" w14:textId="77777777" w:rsidR="00321070" w:rsidRPr="00321070" w:rsidRDefault="00321070" w:rsidP="00321070">
      <w:pPr>
        <w:ind w:firstLine="709"/>
        <w:jc w:val="both"/>
        <w:rPr>
          <w:sz w:val="28"/>
          <w:szCs w:val="28"/>
        </w:rPr>
      </w:pPr>
    </w:p>
    <w:p w14:paraId="15EB5CED" w14:textId="77777777" w:rsidR="00321070" w:rsidRPr="00321070" w:rsidRDefault="00321070" w:rsidP="00321070">
      <w:pPr>
        <w:ind w:firstLine="709"/>
        <w:jc w:val="both"/>
        <w:rPr>
          <w:sz w:val="28"/>
          <w:szCs w:val="28"/>
        </w:rPr>
      </w:pPr>
    </w:p>
    <w:p w14:paraId="0158BA0E" w14:textId="77777777" w:rsidR="00321070" w:rsidRPr="00321070" w:rsidRDefault="00321070" w:rsidP="00321070">
      <w:pPr>
        <w:keepNext/>
        <w:tabs>
          <w:tab w:val="left" w:pos="284"/>
        </w:tabs>
        <w:ind w:left="786"/>
        <w:jc w:val="center"/>
        <w:outlineLvl w:val="0"/>
        <w:rPr>
          <w:rFonts w:eastAsia="Calibri" w:cs="Arial"/>
          <w:b/>
          <w:kern w:val="32"/>
          <w:sz w:val="28"/>
          <w:szCs w:val="28"/>
          <w:lang w:val="x-none" w:eastAsia="en-US"/>
        </w:rPr>
      </w:pPr>
      <w:bookmarkStart w:id="41" w:name="_Toc81556565"/>
      <w:r w:rsidRPr="00321070">
        <w:rPr>
          <w:rFonts w:eastAsia="Calibri" w:cs="Arial"/>
          <w:b/>
          <w:kern w:val="32"/>
          <w:sz w:val="28"/>
          <w:szCs w:val="28"/>
          <w:lang w:eastAsia="en-US"/>
        </w:rPr>
        <w:t>8.</w:t>
      </w:r>
      <w:proofErr w:type="gramStart"/>
      <w:r w:rsidRPr="00321070">
        <w:rPr>
          <w:rFonts w:eastAsia="Calibri" w:cs="Arial"/>
          <w:b/>
          <w:kern w:val="32"/>
          <w:sz w:val="28"/>
          <w:szCs w:val="28"/>
          <w:lang w:eastAsia="en-US"/>
        </w:rPr>
        <w:t>2.</w:t>
      </w:r>
      <w:r w:rsidRPr="00321070">
        <w:rPr>
          <w:rFonts w:eastAsia="Calibri" w:cs="Arial"/>
          <w:b/>
          <w:kern w:val="32"/>
          <w:sz w:val="28"/>
          <w:szCs w:val="28"/>
          <w:lang w:val="x-none" w:eastAsia="en-US"/>
        </w:rPr>
        <w:t>Расходы</w:t>
      </w:r>
      <w:proofErr w:type="gramEnd"/>
      <w:r w:rsidRPr="00321070">
        <w:rPr>
          <w:rFonts w:eastAsia="Calibri" w:cs="Arial"/>
          <w:b/>
          <w:kern w:val="32"/>
          <w:sz w:val="28"/>
          <w:szCs w:val="28"/>
          <w:lang w:val="x-none" w:eastAsia="en-US"/>
        </w:rPr>
        <w:t xml:space="preserve"> на обязательное страхование</w:t>
      </w:r>
      <w:bookmarkEnd w:id="41"/>
    </w:p>
    <w:p w14:paraId="43E66947" w14:textId="77777777" w:rsidR="00321070" w:rsidRPr="00321070" w:rsidRDefault="00321070" w:rsidP="00321070">
      <w:pPr>
        <w:ind w:right="-31" w:firstLine="709"/>
        <w:jc w:val="both"/>
        <w:rPr>
          <w:sz w:val="28"/>
          <w:szCs w:val="28"/>
        </w:rPr>
      </w:pPr>
      <w:r w:rsidRPr="00321070">
        <w:rPr>
          <w:sz w:val="28"/>
          <w:szCs w:val="28"/>
        </w:rPr>
        <w:t>Обществом заявлены расходы по статье в сумме 10,0 тыс. руб.</w:t>
      </w:r>
    </w:p>
    <w:p w14:paraId="7961997D" w14:textId="77777777" w:rsidR="00321070" w:rsidRPr="00321070" w:rsidRDefault="00321070" w:rsidP="00321070">
      <w:pPr>
        <w:ind w:firstLine="720"/>
        <w:jc w:val="both"/>
        <w:rPr>
          <w:sz w:val="28"/>
          <w:szCs w:val="28"/>
        </w:rPr>
      </w:pPr>
      <w:r w:rsidRPr="00321070">
        <w:rPr>
          <w:sz w:val="28"/>
          <w:szCs w:val="28"/>
        </w:rPr>
        <w:t>В связи с отсутствием обосновывающих документов по статье, расходы по статье приняты экспертами на нулевом уровне.</w:t>
      </w:r>
    </w:p>
    <w:p w14:paraId="304A4DC4" w14:textId="77777777" w:rsidR="00321070" w:rsidRPr="00321070" w:rsidRDefault="00321070" w:rsidP="00321070">
      <w:pPr>
        <w:ind w:firstLine="720"/>
        <w:jc w:val="both"/>
        <w:rPr>
          <w:sz w:val="28"/>
          <w:szCs w:val="28"/>
        </w:rPr>
      </w:pPr>
      <w:r w:rsidRPr="00321070">
        <w:rPr>
          <w:sz w:val="28"/>
          <w:szCs w:val="28"/>
        </w:rPr>
        <w:lastRenderedPageBreak/>
        <w:t>Расходы по статье на 2022-2031 гг. приняты также на нулевом уровне и отражены в приложении №2 к экспертному заключению.</w:t>
      </w:r>
    </w:p>
    <w:p w14:paraId="2D962DB3" w14:textId="77777777" w:rsidR="00321070" w:rsidRPr="00321070" w:rsidRDefault="00321070" w:rsidP="00321070">
      <w:pPr>
        <w:ind w:firstLine="709"/>
        <w:jc w:val="both"/>
        <w:rPr>
          <w:sz w:val="28"/>
          <w:szCs w:val="28"/>
        </w:rPr>
      </w:pPr>
    </w:p>
    <w:p w14:paraId="7563E92A" w14:textId="77777777" w:rsidR="00321070" w:rsidRPr="00321070" w:rsidRDefault="00321070" w:rsidP="00321070">
      <w:pPr>
        <w:keepNext/>
        <w:tabs>
          <w:tab w:val="left" w:pos="284"/>
        </w:tabs>
        <w:ind w:left="786"/>
        <w:jc w:val="center"/>
        <w:outlineLvl w:val="0"/>
        <w:rPr>
          <w:rFonts w:eastAsia="Calibri" w:cs="Arial"/>
          <w:b/>
          <w:kern w:val="32"/>
          <w:sz w:val="28"/>
          <w:szCs w:val="28"/>
          <w:lang w:val="x-none" w:eastAsia="en-US"/>
        </w:rPr>
      </w:pPr>
      <w:bookmarkStart w:id="42" w:name="_Toc81556566"/>
      <w:r w:rsidRPr="00321070">
        <w:rPr>
          <w:rFonts w:eastAsia="Calibri" w:cs="Arial"/>
          <w:b/>
          <w:kern w:val="32"/>
          <w:sz w:val="28"/>
          <w:szCs w:val="28"/>
          <w:lang w:eastAsia="en-US"/>
        </w:rPr>
        <w:t xml:space="preserve">8.3. </w:t>
      </w:r>
      <w:r w:rsidRPr="00321070">
        <w:rPr>
          <w:rFonts w:eastAsia="Calibri" w:cs="Arial"/>
          <w:b/>
          <w:kern w:val="32"/>
          <w:sz w:val="28"/>
          <w:szCs w:val="28"/>
          <w:lang w:val="x-none" w:eastAsia="en-US"/>
        </w:rPr>
        <w:t>Налог на имущество</w:t>
      </w:r>
      <w:bookmarkEnd w:id="42"/>
    </w:p>
    <w:p w14:paraId="14F4F8DB" w14:textId="77777777" w:rsidR="00321070" w:rsidRPr="00321070" w:rsidRDefault="00321070" w:rsidP="00321070">
      <w:pPr>
        <w:ind w:right="-31" w:firstLine="709"/>
        <w:jc w:val="both"/>
        <w:rPr>
          <w:sz w:val="28"/>
          <w:szCs w:val="28"/>
        </w:rPr>
      </w:pPr>
      <w:r w:rsidRPr="00321070">
        <w:rPr>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4FBA222" w14:textId="77777777" w:rsidR="00321070" w:rsidRPr="00321070" w:rsidRDefault="00321070" w:rsidP="00321070">
      <w:pPr>
        <w:ind w:right="-31" w:firstLine="709"/>
        <w:jc w:val="both"/>
        <w:rPr>
          <w:sz w:val="28"/>
          <w:szCs w:val="28"/>
        </w:rPr>
      </w:pPr>
      <w:r w:rsidRPr="00321070">
        <w:rPr>
          <w:sz w:val="28"/>
          <w:szCs w:val="28"/>
        </w:rPr>
        <w:t>Обществом заявлены расходы по статье в сумме 764,57 тыс. руб. В качестве обоснования представлен расчет амортизационных отчислений на 2021 год и налога на имущество по переданным ОС по концессии, введенным и вводимым в 2021 году (стр. 87-88 тарифного дела). Также предприятием в электронном виде представлены скорректированные расчеты амортизационных отчислений и налога на имущество (недвижимое).</w:t>
      </w:r>
    </w:p>
    <w:p w14:paraId="1487AB26" w14:textId="77777777" w:rsidR="00321070" w:rsidRPr="00321070" w:rsidRDefault="00321070" w:rsidP="00321070">
      <w:pPr>
        <w:ind w:firstLine="708"/>
        <w:jc w:val="both"/>
        <w:rPr>
          <w:color w:val="000000"/>
          <w:sz w:val="28"/>
          <w:szCs w:val="28"/>
        </w:rPr>
      </w:pPr>
      <w:proofErr w:type="gramStart"/>
      <w:r w:rsidRPr="00321070">
        <w:rPr>
          <w:sz w:val="28"/>
          <w:szCs w:val="28"/>
        </w:rPr>
        <w:t>Эксперты</w:t>
      </w:r>
      <w:proofErr w:type="gramEnd"/>
      <w:r w:rsidRPr="00321070">
        <w:rPr>
          <w:sz w:val="28"/>
          <w:szCs w:val="28"/>
        </w:rPr>
        <w:t xml:space="preserve"> рассмотрев представленные документы считают экономически обоснованными расходы на уровне </w:t>
      </w:r>
      <w:r w:rsidRPr="00321070">
        <w:rPr>
          <w:color w:val="000000"/>
          <w:sz w:val="28"/>
          <w:szCs w:val="28"/>
        </w:rPr>
        <w:t>572,66 тыс. руб., согласно дополнительно представленного расчета.</w:t>
      </w:r>
    </w:p>
    <w:p w14:paraId="33BD9E82" w14:textId="77777777" w:rsidR="00321070" w:rsidRPr="00321070" w:rsidRDefault="00321070" w:rsidP="00321070">
      <w:pPr>
        <w:ind w:firstLine="720"/>
        <w:jc w:val="both"/>
        <w:rPr>
          <w:sz w:val="28"/>
          <w:szCs w:val="28"/>
        </w:rPr>
      </w:pPr>
      <w:r w:rsidRPr="00321070">
        <w:rPr>
          <w:sz w:val="28"/>
          <w:szCs w:val="28"/>
        </w:rPr>
        <w:t xml:space="preserve">Расходы по статье на 2022-2031 гг. приняты на уровне 2021 года </w:t>
      </w:r>
      <w:r w:rsidRPr="00321070">
        <w:rPr>
          <w:color w:val="000000"/>
          <w:sz w:val="28"/>
          <w:szCs w:val="28"/>
        </w:rPr>
        <w:t xml:space="preserve">(в связи с отсутствием расчетов на 2022-2031 год) </w:t>
      </w:r>
      <w:r w:rsidRPr="00321070">
        <w:rPr>
          <w:sz w:val="28"/>
          <w:szCs w:val="28"/>
        </w:rPr>
        <w:t>и отражены в приложении №2 к экспертному заключению. Данные расходы будут скорректированы при корректировке НВВ и уровня тарифов на тепловую энергию на последующие периоды регулирования 2022 – 2031 гг.</w:t>
      </w:r>
    </w:p>
    <w:p w14:paraId="0C76A291" w14:textId="77777777" w:rsidR="00321070" w:rsidRPr="00321070" w:rsidRDefault="00321070" w:rsidP="00321070">
      <w:pPr>
        <w:ind w:firstLine="709"/>
        <w:jc w:val="both"/>
        <w:rPr>
          <w:sz w:val="28"/>
          <w:szCs w:val="28"/>
        </w:rPr>
      </w:pPr>
    </w:p>
    <w:p w14:paraId="3E475723" w14:textId="77777777" w:rsidR="00321070" w:rsidRPr="00321070" w:rsidRDefault="00321070" w:rsidP="00321070">
      <w:pPr>
        <w:ind w:firstLine="709"/>
        <w:jc w:val="both"/>
        <w:rPr>
          <w:sz w:val="28"/>
          <w:szCs w:val="28"/>
        </w:rPr>
      </w:pPr>
    </w:p>
    <w:p w14:paraId="51E6B7F9"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43" w:name="_Toc80697679"/>
      <w:bookmarkStart w:id="44" w:name="_Toc81556567"/>
      <w:r w:rsidRPr="00321070">
        <w:rPr>
          <w:rFonts w:cs="Arial"/>
          <w:b/>
          <w:kern w:val="32"/>
          <w:sz w:val="28"/>
          <w:szCs w:val="28"/>
          <w:lang w:eastAsia="en-US"/>
        </w:rPr>
        <w:t xml:space="preserve">8.4. </w:t>
      </w:r>
      <w:r w:rsidRPr="00321070">
        <w:rPr>
          <w:rFonts w:cs="Arial"/>
          <w:b/>
          <w:kern w:val="32"/>
          <w:sz w:val="28"/>
          <w:szCs w:val="28"/>
          <w:lang w:val="x-none" w:eastAsia="en-US"/>
        </w:rPr>
        <w:t>Отчисления на социальные нужды</w:t>
      </w:r>
      <w:bookmarkEnd w:id="43"/>
      <w:bookmarkEnd w:id="44"/>
    </w:p>
    <w:p w14:paraId="1B2CB8A1" w14:textId="77777777" w:rsidR="00321070" w:rsidRPr="00321070" w:rsidRDefault="00321070" w:rsidP="00321070">
      <w:pPr>
        <w:tabs>
          <w:tab w:val="left" w:pos="1890"/>
        </w:tabs>
        <w:ind w:firstLine="720"/>
        <w:jc w:val="both"/>
        <w:rPr>
          <w:snapToGrid w:val="0"/>
          <w:sz w:val="27"/>
          <w:szCs w:val="27"/>
        </w:rPr>
      </w:pPr>
      <w:r w:rsidRPr="00321070">
        <w:rPr>
          <w:snapToGrid w:val="0"/>
          <w:sz w:val="27"/>
          <w:szCs w:val="27"/>
        </w:rPr>
        <w:t xml:space="preserve">Предприятие предлагает учесть расходы в сумме 217,20 тыс. руб. </w:t>
      </w:r>
    </w:p>
    <w:p w14:paraId="1DB3C4EB" w14:textId="77777777" w:rsidR="00321070" w:rsidRPr="00321070" w:rsidRDefault="00321070" w:rsidP="00321070">
      <w:pPr>
        <w:tabs>
          <w:tab w:val="left" w:pos="1890"/>
        </w:tabs>
        <w:ind w:firstLine="720"/>
        <w:jc w:val="both"/>
        <w:rPr>
          <w:snapToGrid w:val="0"/>
          <w:sz w:val="27"/>
          <w:szCs w:val="27"/>
        </w:rPr>
      </w:pPr>
      <w:r w:rsidRPr="00321070">
        <w:rPr>
          <w:snapToGrid w:val="0"/>
          <w:sz w:val="27"/>
          <w:szCs w:val="27"/>
        </w:rPr>
        <w:t>В расходы по статье «Отчисления на социальные нужды» включаются:</w:t>
      </w:r>
    </w:p>
    <w:p w14:paraId="14962957" w14:textId="77777777" w:rsidR="00321070" w:rsidRPr="00321070" w:rsidRDefault="00321070" w:rsidP="00321070">
      <w:pPr>
        <w:tabs>
          <w:tab w:val="left" w:pos="1890"/>
        </w:tabs>
        <w:ind w:firstLine="720"/>
        <w:jc w:val="both"/>
        <w:rPr>
          <w:snapToGrid w:val="0"/>
          <w:sz w:val="27"/>
          <w:szCs w:val="27"/>
        </w:rPr>
      </w:pPr>
      <w:r w:rsidRPr="00321070">
        <w:rPr>
          <w:snapToGrid w:val="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(22 %),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5FBCAA66" w14:textId="77777777" w:rsidR="00321070" w:rsidRPr="00321070" w:rsidRDefault="00321070" w:rsidP="00321070">
      <w:pPr>
        <w:tabs>
          <w:tab w:val="left" w:pos="1890"/>
        </w:tabs>
        <w:ind w:firstLine="720"/>
        <w:jc w:val="both"/>
        <w:rPr>
          <w:snapToGrid w:val="0"/>
          <w:sz w:val="28"/>
          <w:szCs w:val="28"/>
        </w:rPr>
      </w:pPr>
      <w:r w:rsidRPr="00321070">
        <w:rPr>
          <w:snapToGrid w:val="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 1231) по всем основаниям (доходу)</w:t>
      </w:r>
      <w:r w:rsidRPr="00321070">
        <w:rPr>
          <w:snapToGrid w:val="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 (0,24 % согласно представленному свидетельству).</w:t>
      </w:r>
    </w:p>
    <w:p w14:paraId="63E1E2F2"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lastRenderedPageBreak/>
        <w:t xml:space="preserve">Экспертами в расчет НВВ на 2021 год предлагается учесть страховые взносы в размере 30,24 %, от планового размера ФОТ, учтённого в составе операционных расходов (719,19 тыс. руб.), всего в сумме 217,48 тыс. руб. </w:t>
      </w:r>
    </w:p>
    <w:p w14:paraId="6BCC3A39" w14:textId="77777777" w:rsidR="00321070" w:rsidRPr="00321070" w:rsidRDefault="00321070" w:rsidP="00321070">
      <w:pPr>
        <w:tabs>
          <w:tab w:val="left" w:pos="1890"/>
        </w:tabs>
        <w:ind w:firstLine="567"/>
        <w:jc w:val="both"/>
        <w:rPr>
          <w:snapToGrid w:val="0"/>
          <w:sz w:val="28"/>
          <w:szCs w:val="28"/>
        </w:rPr>
      </w:pPr>
      <w:r w:rsidRPr="00321070">
        <w:rPr>
          <w:snapToGrid w:val="0"/>
          <w:sz w:val="28"/>
          <w:szCs w:val="28"/>
        </w:rPr>
        <w:t>На 2022-2031 год предлагается учесть страховые взносы в размере 30,24 %, от планового размера ФОТ на соответствующий период.</w:t>
      </w:r>
    </w:p>
    <w:p w14:paraId="14E29485" w14:textId="77777777" w:rsidR="00321070" w:rsidRPr="00321070" w:rsidRDefault="00321070" w:rsidP="00321070">
      <w:pPr>
        <w:ind w:firstLine="709"/>
        <w:jc w:val="both"/>
        <w:rPr>
          <w:sz w:val="28"/>
          <w:szCs w:val="28"/>
        </w:rPr>
      </w:pPr>
    </w:p>
    <w:p w14:paraId="536876E0"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45" w:name="_Toc81556568"/>
      <w:r w:rsidRPr="00321070">
        <w:rPr>
          <w:rFonts w:cs="Arial"/>
          <w:b/>
          <w:kern w:val="32"/>
          <w:sz w:val="28"/>
          <w:szCs w:val="28"/>
          <w:lang w:eastAsia="en-US"/>
        </w:rPr>
        <w:t xml:space="preserve">8.5. </w:t>
      </w:r>
      <w:r w:rsidRPr="00321070">
        <w:rPr>
          <w:rFonts w:cs="Arial"/>
          <w:b/>
          <w:kern w:val="32"/>
          <w:sz w:val="28"/>
          <w:szCs w:val="28"/>
          <w:lang w:val="x-none" w:eastAsia="en-US"/>
        </w:rPr>
        <w:t>Амортизация основных средств и нематериальных активов</w:t>
      </w:r>
      <w:bookmarkEnd w:id="45"/>
    </w:p>
    <w:p w14:paraId="69A550EE" w14:textId="77777777" w:rsidR="00321070" w:rsidRPr="00321070" w:rsidRDefault="00321070" w:rsidP="00321070">
      <w:pPr>
        <w:tabs>
          <w:tab w:val="left" w:pos="1890"/>
        </w:tabs>
        <w:ind w:firstLine="720"/>
        <w:jc w:val="both"/>
        <w:rPr>
          <w:snapToGrid w:val="0"/>
          <w:color w:val="7030A0"/>
          <w:sz w:val="28"/>
          <w:szCs w:val="28"/>
        </w:rPr>
      </w:pPr>
      <w:r w:rsidRPr="00321070">
        <w:rPr>
          <w:sz w:val="28"/>
          <w:szCs w:val="28"/>
        </w:rPr>
        <w:t>В соответствии с п. 73 Основ ценообразования, 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методическими указаниями с учетом остаточной стоимости основных средств и нематериальных активов по данным бухгалтерского учета регулируемой организации.</w:t>
      </w:r>
      <w:r w:rsidRPr="00321070">
        <w:rPr>
          <w:snapToGrid w:val="0"/>
          <w:color w:val="7030A0"/>
          <w:sz w:val="28"/>
          <w:szCs w:val="28"/>
        </w:rPr>
        <w:t xml:space="preserve"> </w:t>
      </w:r>
    </w:p>
    <w:p w14:paraId="061EA756"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w:t>
      </w:r>
      <w:proofErr w:type="spellStart"/>
      <w:r w:rsidRPr="00321070">
        <w:rPr>
          <w:snapToGrid w:val="0"/>
          <w:sz w:val="28"/>
          <w:szCs w:val="28"/>
        </w:rPr>
        <w:t>абз</w:t>
      </w:r>
      <w:proofErr w:type="spellEnd"/>
      <w:r w:rsidRPr="00321070">
        <w:rPr>
          <w:snapToGrid w:val="0"/>
          <w:sz w:val="28"/>
          <w:szCs w:val="28"/>
        </w:rPr>
        <w:t>. 7 п. 39 Методических указаний по данным бухгалтерского учета.</w:t>
      </w:r>
    </w:p>
    <w:p w14:paraId="61063ECB" w14:textId="77777777" w:rsidR="00321070" w:rsidRPr="00321070" w:rsidRDefault="00321070" w:rsidP="00321070">
      <w:pPr>
        <w:ind w:right="-31" w:firstLine="709"/>
        <w:jc w:val="both"/>
        <w:rPr>
          <w:sz w:val="28"/>
          <w:szCs w:val="28"/>
        </w:rPr>
      </w:pPr>
      <w:r w:rsidRPr="00321070">
        <w:rPr>
          <w:sz w:val="28"/>
          <w:szCs w:val="28"/>
        </w:rPr>
        <w:t>Обществом заявлены расходы по статье в сумме 1109,00 тыс. руб. В качестве обоснования представлен расчет амортизационных отчислений на 2021 год по переданным по концессии ОС, введенным и вводимым в 2021 году (стр. 87 тарифного дела). Также предприятием в электронном виде представлены скорректированные расчеты амортизационных отчислений и налога на имущество (недвижимое).</w:t>
      </w:r>
    </w:p>
    <w:p w14:paraId="47A3E68F" w14:textId="77777777" w:rsidR="00321070" w:rsidRPr="00321070" w:rsidRDefault="00321070" w:rsidP="00321070">
      <w:pPr>
        <w:ind w:firstLine="708"/>
        <w:jc w:val="both"/>
        <w:rPr>
          <w:sz w:val="28"/>
          <w:szCs w:val="28"/>
        </w:rPr>
      </w:pPr>
      <w:r w:rsidRPr="00321070">
        <w:rPr>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дополнительно представленные расчеты амортизационных отчислений по переданным по концессии ОС, введенным и вводимым в 2021 году. </w:t>
      </w:r>
    </w:p>
    <w:p w14:paraId="75D0DC9B" w14:textId="77777777" w:rsidR="00321070" w:rsidRPr="00321070" w:rsidRDefault="00321070" w:rsidP="00321070">
      <w:pPr>
        <w:ind w:firstLine="708"/>
        <w:jc w:val="both"/>
        <w:rPr>
          <w:sz w:val="28"/>
          <w:szCs w:val="28"/>
        </w:rPr>
      </w:pPr>
      <w:r w:rsidRPr="00321070">
        <w:rPr>
          <w:snapToGrid w:val="0"/>
          <w:sz w:val="28"/>
          <w:szCs w:val="28"/>
        </w:rPr>
        <w:t xml:space="preserve">Величина амортизационных отчислений принята на уровне </w:t>
      </w:r>
      <w:r w:rsidRPr="00321070">
        <w:rPr>
          <w:bCs/>
          <w:sz w:val="28"/>
          <w:szCs w:val="28"/>
        </w:rPr>
        <w:t xml:space="preserve">935,75 тыс. руб., в том числе по переданному имуществу </w:t>
      </w:r>
      <w:r w:rsidRPr="00321070">
        <w:rPr>
          <w:sz w:val="28"/>
          <w:szCs w:val="28"/>
        </w:rPr>
        <w:t>837,36</w:t>
      </w:r>
      <w:r w:rsidRPr="00321070">
        <w:rPr>
          <w:bCs/>
          <w:sz w:val="28"/>
          <w:szCs w:val="28"/>
        </w:rPr>
        <w:t xml:space="preserve"> тыс. руб., по введенному имуществу </w:t>
      </w:r>
      <w:r w:rsidRPr="00321070">
        <w:rPr>
          <w:sz w:val="28"/>
          <w:szCs w:val="28"/>
        </w:rPr>
        <w:t xml:space="preserve">15,21 </w:t>
      </w:r>
      <w:r w:rsidRPr="00321070">
        <w:rPr>
          <w:bCs/>
          <w:sz w:val="28"/>
          <w:szCs w:val="28"/>
        </w:rPr>
        <w:t xml:space="preserve">тыс. руб., по вводимому имуществу </w:t>
      </w:r>
      <w:r w:rsidRPr="00321070">
        <w:rPr>
          <w:sz w:val="28"/>
          <w:szCs w:val="28"/>
        </w:rPr>
        <w:t>15,21 тыс. руб.</w:t>
      </w:r>
    </w:p>
    <w:p w14:paraId="68AC0C49" w14:textId="77777777" w:rsidR="00321070" w:rsidRPr="00321070" w:rsidRDefault="00321070" w:rsidP="00321070">
      <w:pPr>
        <w:ind w:firstLine="709"/>
        <w:jc w:val="both"/>
        <w:rPr>
          <w:sz w:val="28"/>
          <w:szCs w:val="28"/>
        </w:rPr>
      </w:pPr>
      <w:r w:rsidRPr="00321070">
        <w:rPr>
          <w:sz w:val="28"/>
          <w:szCs w:val="28"/>
        </w:rPr>
        <w:t xml:space="preserve">Корректировка амортизационных начислений по 2021 году, в сторону снижения, относительно предложений предприятия, составила 173,25 тыс. руб., в связи с корректировкой расчетов. </w:t>
      </w:r>
    </w:p>
    <w:p w14:paraId="2B602E9A" w14:textId="77777777" w:rsidR="00321070" w:rsidRPr="00321070" w:rsidRDefault="00321070" w:rsidP="00321070">
      <w:pPr>
        <w:ind w:firstLine="720"/>
        <w:jc w:val="both"/>
        <w:rPr>
          <w:sz w:val="28"/>
          <w:szCs w:val="28"/>
        </w:rPr>
      </w:pPr>
      <w:r w:rsidRPr="00321070">
        <w:rPr>
          <w:sz w:val="28"/>
          <w:szCs w:val="28"/>
        </w:rPr>
        <w:t xml:space="preserve">Расходы по статье на 2022-2031 гг. приняты на уровне 2021 года </w:t>
      </w:r>
      <w:r w:rsidRPr="00321070">
        <w:rPr>
          <w:color w:val="000000"/>
          <w:sz w:val="28"/>
          <w:szCs w:val="28"/>
        </w:rPr>
        <w:t xml:space="preserve">(в связи с отсутствием расчетов на 2022-2031 год) </w:t>
      </w:r>
      <w:r w:rsidRPr="00321070">
        <w:rPr>
          <w:sz w:val="28"/>
          <w:szCs w:val="28"/>
        </w:rPr>
        <w:t>и отражены в приложении №2 к экспертному заключению. Данные расходы будут скорректированы при корректировке НВВ и уровня тарифов на тепловую энергию на последующие периоды регулирования 2022 – 2031 гг.</w:t>
      </w:r>
    </w:p>
    <w:p w14:paraId="23E89ADF" w14:textId="77777777" w:rsidR="00321070" w:rsidRPr="00321070" w:rsidRDefault="00321070" w:rsidP="00321070">
      <w:pPr>
        <w:ind w:firstLine="709"/>
        <w:jc w:val="both"/>
        <w:rPr>
          <w:sz w:val="28"/>
          <w:szCs w:val="28"/>
        </w:rPr>
      </w:pPr>
    </w:p>
    <w:p w14:paraId="2D8A1715"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46" w:name="_Toc80697682"/>
      <w:bookmarkStart w:id="47" w:name="_Toc81556569"/>
      <w:r w:rsidRPr="00321070">
        <w:rPr>
          <w:rFonts w:cs="Arial"/>
          <w:b/>
          <w:kern w:val="32"/>
          <w:sz w:val="28"/>
          <w:szCs w:val="28"/>
          <w:lang w:eastAsia="en-US"/>
        </w:rPr>
        <w:t xml:space="preserve">8.6. </w:t>
      </w:r>
      <w:r w:rsidRPr="00321070">
        <w:rPr>
          <w:rFonts w:cs="Arial"/>
          <w:b/>
          <w:kern w:val="32"/>
          <w:sz w:val="28"/>
          <w:szCs w:val="28"/>
          <w:lang w:val="x-none" w:eastAsia="en-US"/>
        </w:rPr>
        <w:t>Налог на прибыль</w:t>
      </w:r>
      <w:bookmarkEnd w:id="46"/>
      <w:bookmarkEnd w:id="47"/>
    </w:p>
    <w:p w14:paraId="25A451B4" w14:textId="77777777" w:rsidR="00321070" w:rsidRPr="00321070" w:rsidRDefault="00321070" w:rsidP="00321070">
      <w:pPr>
        <w:ind w:firstLine="708"/>
        <w:jc w:val="both"/>
        <w:rPr>
          <w:snapToGrid w:val="0"/>
          <w:sz w:val="28"/>
          <w:szCs w:val="28"/>
        </w:rPr>
      </w:pPr>
      <w:r w:rsidRPr="00321070">
        <w:rPr>
          <w:snapToGrid w:val="0"/>
          <w:sz w:val="28"/>
          <w:szCs w:val="28"/>
        </w:rPr>
        <w:t xml:space="preserve">Предприятием заявлены расходы по статье на уровне </w:t>
      </w:r>
      <w:r w:rsidRPr="00321070">
        <w:rPr>
          <w:sz w:val="28"/>
          <w:szCs w:val="28"/>
        </w:rPr>
        <w:t>1235,64 тыс. руб</w:t>
      </w:r>
      <w:r w:rsidRPr="00321070">
        <w:rPr>
          <w:snapToGrid w:val="0"/>
          <w:sz w:val="28"/>
          <w:szCs w:val="28"/>
        </w:rPr>
        <w:t>.</w:t>
      </w:r>
    </w:p>
    <w:p w14:paraId="2BDF2E66"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 xml:space="preserve">Расходы по уплате налога на прибыль предусмотрены главой 25 Налогового Кодекса РФ, а также Методическими указаниями, и на 2021 год должны быть учтены </w:t>
      </w:r>
      <w:r w:rsidRPr="00321070">
        <w:rPr>
          <w:snapToGrid w:val="0"/>
          <w:sz w:val="28"/>
          <w:szCs w:val="28"/>
        </w:rPr>
        <w:lastRenderedPageBreak/>
        <w:t>в необходимой валовой выручке предприятия в размере 20% от налогооблагаемой базы по налогу на прибыль.</w:t>
      </w:r>
    </w:p>
    <w:p w14:paraId="2C03C7E3" w14:textId="77777777" w:rsidR="00321070" w:rsidRPr="00321070" w:rsidRDefault="00321070" w:rsidP="00321070">
      <w:pPr>
        <w:ind w:firstLine="708"/>
        <w:jc w:val="both"/>
        <w:rPr>
          <w:sz w:val="28"/>
          <w:szCs w:val="28"/>
        </w:rPr>
      </w:pPr>
      <w:r w:rsidRPr="00321070">
        <w:rPr>
          <w:snapToGrid w:val="0"/>
          <w:sz w:val="28"/>
          <w:szCs w:val="28"/>
        </w:rPr>
        <w:t xml:space="preserve">Налог на прибыль на 2021 год принят на уровне </w:t>
      </w:r>
      <w:bookmarkEnd w:id="28"/>
      <w:r w:rsidRPr="00321070">
        <w:rPr>
          <w:sz w:val="28"/>
          <w:szCs w:val="28"/>
        </w:rPr>
        <w:t>1188,05 тыс. руб. (20% от нормативной прибыли, определенной через нормативный уровень прибыли по концессионному соглашению).</w:t>
      </w:r>
    </w:p>
    <w:p w14:paraId="28181839" w14:textId="77777777" w:rsidR="00321070" w:rsidRPr="00321070" w:rsidRDefault="00321070" w:rsidP="00321070">
      <w:pPr>
        <w:ind w:firstLine="708"/>
        <w:jc w:val="both"/>
        <w:rPr>
          <w:sz w:val="28"/>
          <w:szCs w:val="28"/>
        </w:rPr>
      </w:pPr>
      <w:r w:rsidRPr="00321070">
        <w:rPr>
          <w:snapToGrid w:val="0"/>
          <w:sz w:val="28"/>
          <w:szCs w:val="28"/>
        </w:rPr>
        <w:t xml:space="preserve">Налог на прибыль на 2022 год принят на уровне </w:t>
      </w:r>
      <w:r w:rsidRPr="00321070">
        <w:rPr>
          <w:sz w:val="28"/>
          <w:szCs w:val="28"/>
        </w:rPr>
        <w:t>1654,13 тыс. руб. (20% от нормативной прибыли, определенной через нормативный уровень прибыли по концессионному соглашению).</w:t>
      </w:r>
    </w:p>
    <w:p w14:paraId="3F66047F" w14:textId="77777777" w:rsidR="00321070" w:rsidRPr="00321070" w:rsidRDefault="00321070" w:rsidP="00321070">
      <w:pPr>
        <w:tabs>
          <w:tab w:val="left" w:pos="1890"/>
        </w:tabs>
        <w:ind w:firstLine="720"/>
        <w:jc w:val="both"/>
        <w:rPr>
          <w:sz w:val="28"/>
          <w:szCs w:val="28"/>
        </w:rPr>
      </w:pPr>
      <w:r w:rsidRPr="00321070">
        <w:rPr>
          <w:sz w:val="28"/>
          <w:szCs w:val="28"/>
        </w:rPr>
        <w:t>Налог на прибыль на 2023 год принят на уровне 209,34 тыс. руб. (20% от нормативной прибыли,</w:t>
      </w:r>
      <w:r w:rsidRPr="00321070">
        <w:rPr>
          <w:snapToGrid w:val="0"/>
          <w:sz w:val="28"/>
          <w:szCs w:val="28"/>
        </w:rPr>
        <w:t xml:space="preserve"> </w:t>
      </w:r>
      <w:r w:rsidRPr="00321070">
        <w:rPr>
          <w:sz w:val="28"/>
          <w:szCs w:val="28"/>
        </w:rPr>
        <w:t>определенной через нормативный уровень прибыли по концессионному соглашению).</w:t>
      </w:r>
    </w:p>
    <w:p w14:paraId="47C7420B" w14:textId="77777777" w:rsidR="00321070" w:rsidRPr="00321070" w:rsidRDefault="00321070" w:rsidP="00321070">
      <w:pPr>
        <w:tabs>
          <w:tab w:val="left" w:pos="1890"/>
        </w:tabs>
        <w:ind w:firstLine="720"/>
        <w:jc w:val="both"/>
        <w:rPr>
          <w:sz w:val="28"/>
          <w:szCs w:val="28"/>
        </w:rPr>
      </w:pPr>
      <w:r w:rsidRPr="00321070">
        <w:rPr>
          <w:sz w:val="28"/>
          <w:szCs w:val="28"/>
        </w:rPr>
        <w:t>На 2024-2031 год налог на прибыль принят на нулевом уровне в связи с отсутствием налогооблагаемой базы.</w:t>
      </w:r>
    </w:p>
    <w:p w14:paraId="423D8BE5" w14:textId="77777777" w:rsidR="00321070" w:rsidRPr="00321070" w:rsidRDefault="00321070" w:rsidP="00321070">
      <w:pPr>
        <w:tabs>
          <w:tab w:val="left" w:pos="1890"/>
        </w:tabs>
        <w:ind w:firstLine="720"/>
        <w:jc w:val="both"/>
        <w:rPr>
          <w:snapToGrid w:val="0"/>
          <w:color w:val="7030A0"/>
          <w:sz w:val="28"/>
          <w:szCs w:val="28"/>
        </w:rPr>
      </w:pPr>
    </w:p>
    <w:p w14:paraId="4E2C993F"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2913,95 тыс. руб. (таблица 7), предприятием заявлено 3344,33 тыс. руб.</w:t>
      </w:r>
    </w:p>
    <w:p w14:paraId="1FFFE38D"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 xml:space="preserve">Корректировка в сторону снижения составила 430,38 тыс. руб. </w:t>
      </w:r>
    </w:p>
    <w:p w14:paraId="36C94DA6" w14:textId="77777777" w:rsidR="00321070" w:rsidRPr="00321070" w:rsidRDefault="00321070" w:rsidP="00321070">
      <w:pPr>
        <w:tabs>
          <w:tab w:val="left" w:pos="1890"/>
        </w:tabs>
        <w:ind w:firstLine="720"/>
        <w:jc w:val="both"/>
        <w:rPr>
          <w:snapToGrid w:val="0"/>
          <w:color w:val="7030A0"/>
          <w:sz w:val="28"/>
          <w:szCs w:val="28"/>
        </w:rPr>
      </w:pPr>
    </w:p>
    <w:p w14:paraId="63B4A056" w14:textId="77777777" w:rsidR="00321070" w:rsidRPr="00321070" w:rsidRDefault="00321070" w:rsidP="00321070">
      <w:pPr>
        <w:tabs>
          <w:tab w:val="left" w:pos="1890"/>
        </w:tabs>
        <w:spacing w:line="360" w:lineRule="auto"/>
        <w:ind w:left="8081" w:right="142" w:hanging="8223"/>
        <w:jc w:val="right"/>
        <w:rPr>
          <w:sz w:val="28"/>
          <w:szCs w:val="28"/>
        </w:rPr>
      </w:pPr>
      <w:r w:rsidRPr="00321070">
        <w:rPr>
          <w:sz w:val="28"/>
          <w:szCs w:val="28"/>
        </w:rPr>
        <w:t>Таблица 7</w:t>
      </w:r>
    </w:p>
    <w:p w14:paraId="2377E493" w14:textId="77777777" w:rsidR="00321070" w:rsidRPr="00321070" w:rsidRDefault="00321070" w:rsidP="00321070">
      <w:pPr>
        <w:keepNext/>
        <w:jc w:val="center"/>
        <w:outlineLvl w:val="2"/>
        <w:rPr>
          <w:b/>
          <w:sz w:val="28"/>
          <w:szCs w:val="28"/>
        </w:rPr>
      </w:pPr>
      <w:bookmarkStart w:id="48" w:name="_Toc21094968"/>
      <w:bookmarkStart w:id="49" w:name="_Toc24891744"/>
      <w:bookmarkStart w:id="50" w:name="_Toc80697683"/>
      <w:bookmarkStart w:id="51" w:name="_Toc81467922"/>
      <w:bookmarkStart w:id="52" w:name="_Toc81556570"/>
      <w:r w:rsidRPr="00321070">
        <w:rPr>
          <w:b/>
          <w:sz w:val="28"/>
          <w:szCs w:val="28"/>
        </w:rPr>
        <w:t>Реестр неподконтрольных расходов на тепловую энерги</w:t>
      </w:r>
      <w:bookmarkEnd w:id="48"/>
      <w:r w:rsidRPr="00321070">
        <w:rPr>
          <w:b/>
          <w:sz w:val="28"/>
          <w:szCs w:val="28"/>
        </w:rPr>
        <w:t>ю на 2021 год</w:t>
      </w:r>
      <w:bookmarkEnd w:id="49"/>
      <w:bookmarkEnd w:id="50"/>
      <w:bookmarkEnd w:id="51"/>
      <w:bookmarkEnd w:id="52"/>
    </w:p>
    <w:p w14:paraId="4988B35E" w14:textId="77777777" w:rsidR="00321070" w:rsidRPr="00321070" w:rsidRDefault="00321070" w:rsidP="00321070">
      <w:pPr>
        <w:jc w:val="center"/>
        <w:rPr>
          <w:sz w:val="28"/>
          <w:szCs w:val="28"/>
        </w:rPr>
      </w:pPr>
      <w:r w:rsidRPr="00321070">
        <w:rPr>
          <w:sz w:val="28"/>
          <w:szCs w:val="28"/>
        </w:rPr>
        <w:t>(приложение 5.3 к Методическим указаниям)</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002"/>
        <w:gridCol w:w="980"/>
        <w:gridCol w:w="1367"/>
        <w:gridCol w:w="1614"/>
        <w:gridCol w:w="1618"/>
        <w:gridCol w:w="1769"/>
      </w:tblGrid>
      <w:tr w:rsidR="00321070" w:rsidRPr="00321070" w14:paraId="296C9F8C" w14:textId="77777777" w:rsidTr="008337BE">
        <w:trPr>
          <w:trHeight w:val="510"/>
        </w:trPr>
        <w:tc>
          <w:tcPr>
            <w:tcW w:w="512" w:type="dxa"/>
            <w:vMerge w:val="restart"/>
            <w:shd w:val="clear" w:color="auto" w:fill="auto"/>
            <w:noWrap/>
            <w:hideMark/>
          </w:tcPr>
          <w:p w14:paraId="1C56006E" w14:textId="77777777" w:rsidR="00321070" w:rsidRPr="00321070" w:rsidRDefault="00321070" w:rsidP="00321070">
            <w:pPr>
              <w:jc w:val="center"/>
            </w:pPr>
            <w:r w:rsidRPr="00321070">
              <w:t>№ п/п</w:t>
            </w:r>
          </w:p>
        </w:tc>
        <w:tc>
          <w:tcPr>
            <w:tcW w:w="3002" w:type="dxa"/>
            <w:vMerge w:val="restart"/>
            <w:shd w:val="clear" w:color="auto" w:fill="auto"/>
            <w:noWrap/>
            <w:hideMark/>
          </w:tcPr>
          <w:p w14:paraId="2A5B494A" w14:textId="77777777" w:rsidR="00321070" w:rsidRPr="00321070" w:rsidRDefault="00321070" w:rsidP="00321070">
            <w:pPr>
              <w:jc w:val="center"/>
            </w:pPr>
            <w:r w:rsidRPr="00321070">
              <w:t>Показатели</w:t>
            </w:r>
          </w:p>
        </w:tc>
        <w:tc>
          <w:tcPr>
            <w:tcW w:w="914" w:type="dxa"/>
            <w:vMerge w:val="restart"/>
            <w:shd w:val="clear" w:color="auto" w:fill="auto"/>
            <w:noWrap/>
            <w:hideMark/>
          </w:tcPr>
          <w:p w14:paraId="0B1760BF" w14:textId="77777777" w:rsidR="00321070" w:rsidRPr="00321070" w:rsidRDefault="00321070" w:rsidP="00321070">
            <w:pPr>
              <w:jc w:val="center"/>
            </w:pPr>
            <w:proofErr w:type="spellStart"/>
            <w:r w:rsidRPr="00321070">
              <w:t>Ед.изм</w:t>
            </w:r>
            <w:proofErr w:type="spellEnd"/>
            <w:r w:rsidRPr="00321070">
              <w:t>.</w:t>
            </w:r>
          </w:p>
        </w:tc>
        <w:tc>
          <w:tcPr>
            <w:tcW w:w="1367" w:type="dxa"/>
            <w:vMerge w:val="restart"/>
            <w:shd w:val="clear" w:color="auto" w:fill="auto"/>
            <w:hideMark/>
          </w:tcPr>
          <w:p w14:paraId="1AE73018" w14:textId="77777777" w:rsidR="00321070" w:rsidRPr="00321070" w:rsidRDefault="00321070" w:rsidP="00321070">
            <w:pPr>
              <w:jc w:val="center"/>
            </w:pPr>
            <w:proofErr w:type="spellStart"/>
            <w:proofErr w:type="gramStart"/>
            <w:r w:rsidRPr="00321070">
              <w:t>Утвержде</w:t>
            </w:r>
            <w:proofErr w:type="spellEnd"/>
            <w:r w:rsidRPr="00321070">
              <w:t>-но</w:t>
            </w:r>
            <w:proofErr w:type="gramEnd"/>
            <w:r w:rsidRPr="00321070">
              <w:t xml:space="preserve"> на 2021 год (основной узел)</w:t>
            </w:r>
          </w:p>
        </w:tc>
        <w:tc>
          <w:tcPr>
            <w:tcW w:w="1494" w:type="dxa"/>
            <w:vMerge w:val="restart"/>
            <w:shd w:val="clear" w:color="auto" w:fill="auto"/>
            <w:hideMark/>
          </w:tcPr>
          <w:p w14:paraId="322CBEBE" w14:textId="77777777" w:rsidR="00321070" w:rsidRPr="00321070" w:rsidRDefault="00321070" w:rsidP="00321070">
            <w:pPr>
              <w:jc w:val="center"/>
            </w:pPr>
            <w:r w:rsidRPr="00321070">
              <w:t>Предложение предприятия 2021 год (узел Темир-Тау)</w:t>
            </w:r>
          </w:p>
        </w:tc>
        <w:tc>
          <w:tcPr>
            <w:tcW w:w="1497" w:type="dxa"/>
            <w:vMerge w:val="restart"/>
            <w:shd w:val="clear" w:color="auto" w:fill="auto"/>
            <w:hideMark/>
          </w:tcPr>
          <w:p w14:paraId="799E5770" w14:textId="77777777" w:rsidR="00321070" w:rsidRPr="00321070" w:rsidRDefault="00321070" w:rsidP="00321070">
            <w:pPr>
              <w:jc w:val="center"/>
            </w:pPr>
            <w:r w:rsidRPr="00321070">
              <w:t>Предложения экспертов на 2021 год (узел Темир-Тау)</w:t>
            </w:r>
          </w:p>
        </w:tc>
        <w:tc>
          <w:tcPr>
            <w:tcW w:w="1635" w:type="dxa"/>
            <w:vMerge w:val="restart"/>
            <w:shd w:val="clear" w:color="auto" w:fill="auto"/>
            <w:hideMark/>
          </w:tcPr>
          <w:p w14:paraId="4A8D4A6A" w14:textId="77777777" w:rsidR="00321070" w:rsidRPr="00321070" w:rsidRDefault="00321070" w:rsidP="00321070">
            <w:pPr>
              <w:jc w:val="center"/>
            </w:pPr>
            <w:r w:rsidRPr="00321070">
              <w:t>Корректировка предложение предприятия/ предложение экспертов, 6-5</w:t>
            </w:r>
          </w:p>
        </w:tc>
      </w:tr>
      <w:tr w:rsidR="00321070" w:rsidRPr="00321070" w14:paraId="7AB4CF29" w14:textId="77777777" w:rsidTr="008337BE">
        <w:trPr>
          <w:trHeight w:val="408"/>
        </w:trPr>
        <w:tc>
          <w:tcPr>
            <w:tcW w:w="512" w:type="dxa"/>
            <w:vMerge/>
            <w:shd w:val="clear" w:color="auto" w:fill="auto"/>
            <w:hideMark/>
          </w:tcPr>
          <w:p w14:paraId="47318BEF" w14:textId="77777777" w:rsidR="00321070" w:rsidRPr="00321070" w:rsidRDefault="00321070" w:rsidP="00321070"/>
        </w:tc>
        <w:tc>
          <w:tcPr>
            <w:tcW w:w="3002" w:type="dxa"/>
            <w:vMerge/>
            <w:shd w:val="clear" w:color="auto" w:fill="auto"/>
            <w:hideMark/>
          </w:tcPr>
          <w:p w14:paraId="52D23401" w14:textId="77777777" w:rsidR="00321070" w:rsidRPr="00321070" w:rsidRDefault="00321070" w:rsidP="00321070"/>
        </w:tc>
        <w:tc>
          <w:tcPr>
            <w:tcW w:w="914" w:type="dxa"/>
            <w:vMerge/>
            <w:shd w:val="clear" w:color="auto" w:fill="auto"/>
            <w:hideMark/>
          </w:tcPr>
          <w:p w14:paraId="6521DE95" w14:textId="77777777" w:rsidR="00321070" w:rsidRPr="00321070" w:rsidRDefault="00321070" w:rsidP="00321070"/>
        </w:tc>
        <w:tc>
          <w:tcPr>
            <w:tcW w:w="1367" w:type="dxa"/>
            <w:vMerge/>
            <w:shd w:val="clear" w:color="auto" w:fill="auto"/>
            <w:hideMark/>
          </w:tcPr>
          <w:p w14:paraId="5F64DA43" w14:textId="77777777" w:rsidR="00321070" w:rsidRPr="00321070" w:rsidRDefault="00321070" w:rsidP="00321070"/>
        </w:tc>
        <w:tc>
          <w:tcPr>
            <w:tcW w:w="1494" w:type="dxa"/>
            <w:vMerge/>
            <w:shd w:val="clear" w:color="auto" w:fill="auto"/>
            <w:hideMark/>
          </w:tcPr>
          <w:p w14:paraId="3B1617E7" w14:textId="77777777" w:rsidR="00321070" w:rsidRPr="00321070" w:rsidRDefault="00321070" w:rsidP="00321070"/>
        </w:tc>
        <w:tc>
          <w:tcPr>
            <w:tcW w:w="1497" w:type="dxa"/>
            <w:vMerge/>
            <w:shd w:val="clear" w:color="auto" w:fill="auto"/>
            <w:hideMark/>
          </w:tcPr>
          <w:p w14:paraId="599FD168" w14:textId="77777777" w:rsidR="00321070" w:rsidRPr="00321070" w:rsidRDefault="00321070" w:rsidP="00321070"/>
        </w:tc>
        <w:tc>
          <w:tcPr>
            <w:tcW w:w="1635" w:type="dxa"/>
            <w:vMerge/>
            <w:shd w:val="clear" w:color="auto" w:fill="auto"/>
            <w:hideMark/>
          </w:tcPr>
          <w:p w14:paraId="63317079" w14:textId="77777777" w:rsidR="00321070" w:rsidRPr="00321070" w:rsidRDefault="00321070" w:rsidP="00321070"/>
        </w:tc>
      </w:tr>
      <w:tr w:rsidR="00321070" w:rsidRPr="00321070" w14:paraId="59FC209B" w14:textId="77777777" w:rsidTr="008337BE">
        <w:trPr>
          <w:trHeight w:val="408"/>
        </w:trPr>
        <w:tc>
          <w:tcPr>
            <w:tcW w:w="512" w:type="dxa"/>
            <w:vMerge/>
            <w:shd w:val="clear" w:color="auto" w:fill="auto"/>
            <w:hideMark/>
          </w:tcPr>
          <w:p w14:paraId="057C45BE" w14:textId="77777777" w:rsidR="00321070" w:rsidRPr="00321070" w:rsidRDefault="00321070" w:rsidP="00321070"/>
        </w:tc>
        <w:tc>
          <w:tcPr>
            <w:tcW w:w="3002" w:type="dxa"/>
            <w:vMerge/>
            <w:shd w:val="clear" w:color="auto" w:fill="auto"/>
            <w:hideMark/>
          </w:tcPr>
          <w:p w14:paraId="0B8C4898" w14:textId="77777777" w:rsidR="00321070" w:rsidRPr="00321070" w:rsidRDefault="00321070" w:rsidP="00321070"/>
        </w:tc>
        <w:tc>
          <w:tcPr>
            <w:tcW w:w="914" w:type="dxa"/>
            <w:vMerge/>
            <w:shd w:val="clear" w:color="auto" w:fill="auto"/>
            <w:hideMark/>
          </w:tcPr>
          <w:p w14:paraId="1FC99609" w14:textId="77777777" w:rsidR="00321070" w:rsidRPr="00321070" w:rsidRDefault="00321070" w:rsidP="00321070"/>
        </w:tc>
        <w:tc>
          <w:tcPr>
            <w:tcW w:w="1367" w:type="dxa"/>
            <w:vMerge/>
            <w:shd w:val="clear" w:color="auto" w:fill="auto"/>
            <w:hideMark/>
          </w:tcPr>
          <w:p w14:paraId="138D8E32" w14:textId="77777777" w:rsidR="00321070" w:rsidRPr="00321070" w:rsidRDefault="00321070" w:rsidP="00321070"/>
        </w:tc>
        <w:tc>
          <w:tcPr>
            <w:tcW w:w="1494" w:type="dxa"/>
            <w:vMerge/>
            <w:shd w:val="clear" w:color="auto" w:fill="auto"/>
            <w:hideMark/>
          </w:tcPr>
          <w:p w14:paraId="3894CD1C" w14:textId="77777777" w:rsidR="00321070" w:rsidRPr="00321070" w:rsidRDefault="00321070" w:rsidP="00321070"/>
        </w:tc>
        <w:tc>
          <w:tcPr>
            <w:tcW w:w="1497" w:type="dxa"/>
            <w:vMerge/>
            <w:shd w:val="clear" w:color="auto" w:fill="auto"/>
            <w:hideMark/>
          </w:tcPr>
          <w:p w14:paraId="3F8D86CF" w14:textId="77777777" w:rsidR="00321070" w:rsidRPr="00321070" w:rsidRDefault="00321070" w:rsidP="00321070"/>
        </w:tc>
        <w:tc>
          <w:tcPr>
            <w:tcW w:w="1635" w:type="dxa"/>
            <w:vMerge/>
            <w:shd w:val="clear" w:color="auto" w:fill="auto"/>
            <w:hideMark/>
          </w:tcPr>
          <w:p w14:paraId="337992A9" w14:textId="77777777" w:rsidR="00321070" w:rsidRPr="00321070" w:rsidRDefault="00321070" w:rsidP="00321070"/>
        </w:tc>
      </w:tr>
      <w:tr w:rsidR="00321070" w:rsidRPr="00321070" w14:paraId="1BCAB8F4" w14:textId="77777777" w:rsidTr="008337BE">
        <w:trPr>
          <w:trHeight w:val="750"/>
        </w:trPr>
        <w:tc>
          <w:tcPr>
            <w:tcW w:w="512" w:type="dxa"/>
            <w:vMerge/>
            <w:shd w:val="clear" w:color="auto" w:fill="auto"/>
            <w:hideMark/>
          </w:tcPr>
          <w:p w14:paraId="387BB187" w14:textId="77777777" w:rsidR="00321070" w:rsidRPr="00321070" w:rsidRDefault="00321070" w:rsidP="00321070"/>
        </w:tc>
        <w:tc>
          <w:tcPr>
            <w:tcW w:w="3002" w:type="dxa"/>
            <w:vMerge/>
            <w:shd w:val="clear" w:color="auto" w:fill="auto"/>
            <w:hideMark/>
          </w:tcPr>
          <w:p w14:paraId="7C564C00" w14:textId="77777777" w:rsidR="00321070" w:rsidRPr="00321070" w:rsidRDefault="00321070" w:rsidP="00321070"/>
        </w:tc>
        <w:tc>
          <w:tcPr>
            <w:tcW w:w="914" w:type="dxa"/>
            <w:vMerge/>
            <w:shd w:val="clear" w:color="auto" w:fill="auto"/>
            <w:hideMark/>
          </w:tcPr>
          <w:p w14:paraId="15AE928A" w14:textId="77777777" w:rsidR="00321070" w:rsidRPr="00321070" w:rsidRDefault="00321070" w:rsidP="00321070"/>
        </w:tc>
        <w:tc>
          <w:tcPr>
            <w:tcW w:w="1367" w:type="dxa"/>
            <w:vMerge/>
            <w:shd w:val="clear" w:color="auto" w:fill="auto"/>
            <w:hideMark/>
          </w:tcPr>
          <w:p w14:paraId="65387965" w14:textId="77777777" w:rsidR="00321070" w:rsidRPr="00321070" w:rsidRDefault="00321070" w:rsidP="00321070"/>
        </w:tc>
        <w:tc>
          <w:tcPr>
            <w:tcW w:w="1494" w:type="dxa"/>
            <w:vMerge/>
            <w:shd w:val="clear" w:color="auto" w:fill="auto"/>
            <w:hideMark/>
          </w:tcPr>
          <w:p w14:paraId="4295F98C" w14:textId="77777777" w:rsidR="00321070" w:rsidRPr="00321070" w:rsidRDefault="00321070" w:rsidP="00321070"/>
        </w:tc>
        <w:tc>
          <w:tcPr>
            <w:tcW w:w="1497" w:type="dxa"/>
            <w:vMerge/>
            <w:shd w:val="clear" w:color="auto" w:fill="auto"/>
            <w:hideMark/>
          </w:tcPr>
          <w:p w14:paraId="0E93523E" w14:textId="77777777" w:rsidR="00321070" w:rsidRPr="00321070" w:rsidRDefault="00321070" w:rsidP="00321070"/>
        </w:tc>
        <w:tc>
          <w:tcPr>
            <w:tcW w:w="1635" w:type="dxa"/>
            <w:vMerge/>
            <w:shd w:val="clear" w:color="auto" w:fill="auto"/>
            <w:hideMark/>
          </w:tcPr>
          <w:p w14:paraId="44C6DAF5" w14:textId="77777777" w:rsidR="00321070" w:rsidRPr="00321070" w:rsidRDefault="00321070" w:rsidP="00321070"/>
        </w:tc>
      </w:tr>
      <w:tr w:rsidR="00321070" w:rsidRPr="00321070" w14:paraId="53E49CE9" w14:textId="77777777" w:rsidTr="008337BE">
        <w:trPr>
          <w:trHeight w:val="390"/>
        </w:trPr>
        <w:tc>
          <w:tcPr>
            <w:tcW w:w="512" w:type="dxa"/>
            <w:shd w:val="clear" w:color="auto" w:fill="auto"/>
            <w:noWrap/>
            <w:hideMark/>
          </w:tcPr>
          <w:p w14:paraId="4B263B36" w14:textId="77777777" w:rsidR="00321070" w:rsidRPr="00321070" w:rsidRDefault="00321070" w:rsidP="00321070">
            <w:pPr>
              <w:jc w:val="center"/>
            </w:pPr>
            <w:r w:rsidRPr="00321070">
              <w:t>1</w:t>
            </w:r>
          </w:p>
        </w:tc>
        <w:tc>
          <w:tcPr>
            <w:tcW w:w="3002" w:type="dxa"/>
            <w:shd w:val="clear" w:color="auto" w:fill="auto"/>
            <w:noWrap/>
            <w:hideMark/>
          </w:tcPr>
          <w:p w14:paraId="14BA66E7" w14:textId="77777777" w:rsidR="00321070" w:rsidRPr="00321070" w:rsidRDefault="00321070" w:rsidP="00321070">
            <w:pPr>
              <w:jc w:val="center"/>
            </w:pPr>
            <w:r w:rsidRPr="00321070">
              <w:t>2</w:t>
            </w:r>
          </w:p>
        </w:tc>
        <w:tc>
          <w:tcPr>
            <w:tcW w:w="914" w:type="dxa"/>
            <w:shd w:val="clear" w:color="auto" w:fill="auto"/>
            <w:noWrap/>
            <w:hideMark/>
          </w:tcPr>
          <w:p w14:paraId="4E0A6F0E" w14:textId="77777777" w:rsidR="00321070" w:rsidRPr="00321070" w:rsidRDefault="00321070" w:rsidP="00321070">
            <w:pPr>
              <w:jc w:val="center"/>
            </w:pPr>
            <w:r w:rsidRPr="00321070">
              <w:t>3</w:t>
            </w:r>
          </w:p>
        </w:tc>
        <w:tc>
          <w:tcPr>
            <w:tcW w:w="1367" w:type="dxa"/>
            <w:shd w:val="clear" w:color="auto" w:fill="auto"/>
            <w:noWrap/>
            <w:hideMark/>
          </w:tcPr>
          <w:p w14:paraId="01533C57" w14:textId="77777777" w:rsidR="00321070" w:rsidRPr="00321070" w:rsidRDefault="00321070" w:rsidP="00321070">
            <w:pPr>
              <w:jc w:val="center"/>
            </w:pPr>
            <w:r w:rsidRPr="00321070">
              <w:t>4</w:t>
            </w:r>
          </w:p>
        </w:tc>
        <w:tc>
          <w:tcPr>
            <w:tcW w:w="1494" w:type="dxa"/>
            <w:shd w:val="clear" w:color="auto" w:fill="auto"/>
            <w:noWrap/>
            <w:hideMark/>
          </w:tcPr>
          <w:p w14:paraId="713E7752" w14:textId="77777777" w:rsidR="00321070" w:rsidRPr="00321070" w:rsidRDefault="00321070" w:rsidP="00321070">
            <w:pPr>
              <w:jc w:val="center"/>
            </w:pPr>
            <w:r w:rsidRPr="00321070">
              <w:t>5</w:t>
            </w:r>
          </w:p>
        </w:tc>
        <w:tc>
          <w:tcPr>
            <w:tcW w:w="1497" w:type="dxa"/>
            <w:shd w:val="clear" w:color="auto" w:fill="auto"/>
            <w:noWrap/>
            <w:hideMark/>
          </w:tcPr>
          <w:p w14:paraId="04747AF5" w14:textId="77777777" w:rsidR="00321070" w:rsidRPr="00321070" w:rsidRDefault="00321070" w:rsidP="00321070">
            <w:pPr>
              <w:jc w:val="center"/>
            </w:pPr>
            <w:r w:rsidRPr="00321070">
              <w:t>6</w:t>
            </w:r>
          </w:p>
        </w:tc>
        <w:tc>
          <w:tcPr>
            <w:tcW w:w="1635" w:type="dxa"/>
            <w:shd w:val="clear" w:color="auto" w:fill="auto"/>
            <w:noWrap/>
            <w:hideMark/>
          </w:tcPr>
          <w:p w14:paraId="039DB2E5" w14:textId="77777777" w:rsidR="00321070" w:rsidRPr="00321070" w:rsidRDefault="00321070" w:rsidP="00321070">
            <w:pPr>
              <w:jc w:val="center"/>
            </w:pPr>
            <w:r w:rsidRPr="00321070">
              <w:t>7</w:t>
            </w:r>
          </w:p>
        </w:tc>
      </w:tr>
      <w:tr w:rsidR="00321070" w:rsidRPr="00321070" w14:paraId="04AF27E3" w14:textId="77777777" w:rsidTr="008337BE">
        <w:trPr>
          <w:trHeight w:val="360"/>
        </w:trPr>
        <w:tc>
          <w:tcPr>
            <w:tcW w:w="512" w:type="dxa"/>
            <w:shd w:val="clear" w:color="auto" w:fill="auto"/>
            <w:noWrap/>
            <w:hideMark/>
          </w:tcPr>
          <w:p w14:paraId="04646672" w14:textId="77777777" w:rsidR="00321070" w:rsidRPr="00321070" w:rsidRDefault="00321070" w:rsidP="00321070">
            <w:pPr>
              <w:tabs>
                <w:tab w:val="left" w:pos="1890"/>
              </w:tabs>
              <w:ind w:firstLine="720"/>
              <w:jc w:val="both"/>
              <w:rPr>
                <w:snapToGrid w:val="0"/>
              </w:rPr>
            </w:pPr>
            <w:r w:rsidRPr="00321070">
              <w:rPr>
                <w:snapToGrid w:val="0"/>
              </w:rPr>
              <w:t>1</w:t>
            </w:r>
          </w:p>
        </w:tc>
        <w:tc>
          <w:tcPr>
            <w:tcW w:w="3002" w:type="dxa"/>
            <w:shd w:val="clear" w:color="auto" w:fill="auto"/>
            <w:noWrap/>
            <w:hideMark/>
          </w:tcPr>
          <w:p w14:paraId="1ABAE80D" w14:textId="77777777" w:rsidR="00321070" w:rsidRPr="00321070" w:rsidRDefault="00321070" w:rsidP="00321070">
            <w:pPr>
              <w:tabs>
                <w:tab w:val="left" w:pos="1890"/>
              </w:tabs>
              <w:ind w:firstLine="720"/>
              <w:jc w:val="both"/>
              <w:rPr>
                <w:snapToGrid w:val="0"/>
              </w:rPr>
            </w:pPr>
            <w:r w:rsidRPr="00321070">
              <w:rPr>
                <w:bCs/>
                <w:snapToGrid w:val="0"/>
              </w:rPr>
              <w:t>Очистка стоков, канализация</w:t>
            </w:r>
            <w:r w:rsidRPr="00321070">
              <w:rPr>
                <w:snapToGrid w:val="0"/>
              </w:rPr>
              <w:t> </w:t>
            </w:r>
          </w:p>
        </w:tc>
        <w:tc>
          <w:tcPr>
            <w:tcW w:w="914" w:type="dxa"/>
            <w:shd w:val="clear" w:color="auto" w:fill="auto"/>
            <w:noWrap/>
            <w:hideMark/>
          </w:tcPr>
          <w:p w14:paraId="0F64FCE3"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304652DA" w14:textId="77777777" w:rsidR="00321070" w:rsidRPr="00321070" w:rsidRDefault="00321070" w:rsidP="00321070">
            <w:pPr>
              <w:tabs>
                <w:tab w:val="left" w:pos="1890"/>
              </w:tabs>
              <w:jc w:val="center"/>
              <w:rPr>
                <w:bCs/>
                <w:snapToGrid w:val="0"/>
              </w:rPr>
            </w:pPr>
            <w:r w:rsidRPr="00321070">
              <w:rPr>
                <w:bCs/>
                <w:snapToGrid w:val="0"/>
              </w:rPr>
              <w:t>932,65</w:t>
            </w:r>
          </w:p>
        </w:tc>
        <w:tc>
          <w:tcPr>
            <w:tcW w:w="1494" w:type="dxa"/>
            <w:shd w:val="clear" w:color="auto" w:fill="auto"/>
            <w:noWrap/>
            <w:hideMark/>
          </w:tcPr>
          <w:p w14:paraId="14E54C7D"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3BB42257"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08962FA9" w14:textId="77777777" w:rsidR="00321070" w:rsidRPr="00321070" w:rsidRDefault="00321070" w:rsidP="00321070">
            <w:pPr>
              <w:tabs>
                <w:tab w:val="left" w:pos="1890"/>
              </w:tabs>
              <w:ind w:firstLine="720"/>
              <w:jc w:val="center"/>
              <w:rPr>
                <w:snapToGrid w:val="0"/>
              </w:rPr>
            </w:pPr>
          </w:p>
        </w:tc>
      </w:tr>
      <w:tr w:rsidR="00321070" w:rsidRPr="00321070" w14:paraId="7001E53B" w14:textId="77777777" w:rsidTr="008337BE">
        <w:trPr>
          <w:trHeight w:val="360"/>
        </w:trPr>
        <w:tc>
          <w:tcPr>
            <w:tcW w:w="512" w:type="dxa"/>
            <w:shd w:val="clear" w:color="auto" w:fill="auto"/>
            <w:noWrap/>
            <w:hideMark/>
          </w:tcPr>
          <w:p w14:paraId="4E99D980" w14:textId="77777777" w:rsidR="00321070" w:rsidRPr="00321070" w:rsidRDefault="00321070" w:rsidP="00321070">
            <w:pPr>
              <w:tabs>
                <w:tab w:val="left" w:pos="1890"/>
              </w:tabs>
              <w:ind w:firstLine="720"/>
              <w:jc w:val="both"/>
              <w:rPr>
                <w:snapToGrid w:val="0"/>
              </w:rPr>
            </w:pPr>
            <w:r w:rsidRPr="00321070">
              <w:rPr>
                <w:snapToGrid w:val="0"/>
              </w:rPr>
              <w:t>2</w:t>
            </w:r>
          </w:p>
        </w:tc>
        <w:tc>
          <w:tcPr>
            <w:tcW w:w="3002" w:type="dxa"/>
            <w:shd w:val="clear" w:color="auto" w:fill="auto"/>
            <w:noWrap/>
            <w:hideMark/>
          </w:tcPr>
          <w:p w14:paraId="7F39D984" w14:textId="77777777" w:rsidR="00321070" w:rsidRPr="00321070" w:rsidRDefault="00321070" w:rsidP="00321070">
            <w:pPr>
              <w:tabs>
                <w:tab w:val="left" w:pos="1890"/>
              </w:tabs>
              <w:ind w:firstLine="720"/>
              <w:jc w:val="both"/>
              <w:rPr>
                <w:snapToGrid w:val="0"/>
              </w:rPr>
            </w:pPr>
            <w:r w:rsidRPr="00321070">
              <w:rPr>
                <w:bCs/>
                <w:snapToGrid w:val="0"/>
              </w:rPr>
              <w:t xml:space="preserve"> Арендная плата, в т.ч.</w:t>
            </w:r>
            <w:r w:rsidRPr="00321070">
              <w:rPr>
                <w:snapToGrid w:val="0"/>
              </w:rPr>
              <w:t> </w:t>
            </w:r>
          </w:p>
        </w:tc>
        <w:tc>
          <w:tcPr>
            <w:tcW w:w="914" w:type="dxa"/>
            <w:shd w:val="clear" w:color="auto" w:fill="auto"/>
            <w:noWrap/>
            <w:hideMark/>
          </w:tcPr>
          <w:p w14:paraId="695A8ADF"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518E78D5" w14:textId="77777777" w:rsidR="00321070" w:rsidRPr="00321070" w:rsidRDefault="00321070" w:rsidP="00321070">
            <w:pPr>
              <w:tabs>
                <w:tab w:val="left" w:pos="1890"/>
              </w:tabs>
              <w:jc w:val="center"/>
              <w:rPr>
                <w:snapToGrid w:val="0"/>
              </w:rPr>
            </w:pPr>
            <w:r w:rsidRPr="00321070">
              <w:rPr>
                <w:snapToGrid w:val="0"/>
              </w:rPr>
              <w:t>236,58</w:t>
            </w:r>
          </w:p>
        </w:tc>
        <w:tc>
          <w:tcPr>
            <w:tcW w:w="1494" w:type="dxa"/>
            <w:shd w:val="clear" w:color="auto" w:fill="auto"/>
            <w:noWrap/>
            <w:hideMark/>
          </w:tcPr>
          <w:p w14:paraId="61BE6BD4"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613B85CC"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4388BE86" w14:textId="77777777" w:rsidR="00321070" w:rsidRPr="00321070" w:rsidRDefault="00321070" w:rsidP="00321070">
            <w:pPr>
              <w:tabs>
                <w:tab w:val="left" w:pos="1890"/>
              </w:tabs>
              <w:ind w:firstLine="720"/>
              <w:jc w:val="center"/>
              <w:rPr>
                <w:snapToGrid w:val="0"/>
              </w:rPr>
            </w:pPr>
          </w:p>
        </w:tc>
      </w:tr>
      <w:tr w:rsidR="00321070" w:rsidRPr="00321070" w14:paraId="2EF5259F" w14:textId="77777777" w:rsidTr="008337BE">
        <w:trPr>
          <w:trHeight w:val="360"/>
        </w:trPr>
        <w:tc>
          <w:tcPr>
            <w:tcW w:w="512" w:type="dxa"/>
            <w:shd w:val="clear" w:color="auto" w:fill="auto"/>
            <w:noWrap/>
            <w:hideMark/>
          </w:tcPr>
          <w:p w14:paraId="13C3FE60" w14:textId="77777777" w:rsidR="00321070" w:rsidRPr="00321070" w:rsidRDefault="00321070" w:rsidP="00321070">
            <w:pPr>
              <w:tabs>
                <w:tab w:val="left" w:pos="1890"/>
              </w:tabs>
              <w:ind w:firstLine="720"/>
              <w:jc w:val="both"/>
              <w:rPr>
                <w:snapToGrid w:val="0"/>
              </w:rPr>
            </w:pPr>
            <w:r w:rsidRPr="00321070">
              <w:rPr>
                <w:snapToGrid w:val="0"/>
              </w:rPr>
              <w:t>3</w:t>
            </w:r>
          </w:p>
        </w:tc>
        <w:tc>
          <w:tcPr>
            <w:tcW w:w="3002" w:type="dxa"/>
            <w:shd w:val="clear" w:color="auto" w:fill="auto"/>
            <w:noWrap/>
            <w:hideMark/>
          </w:tcPr>
          <w:p w14:paraId="610258C1" w14:textId="77777777" w:rsidR="00321070" w:rsidRPr="00321070" w:rsidRDefault="00321070" w:rsidP="00321070">
            <w:pPr>
              <w:tabs>
                <w:tab w:val="left" w:pos="1890"/>
              </w:tabs>
              <w:ind w:firstLine="720"/>
              <w:jc w:val="both"/>
              <w:rPr>
                <w:snapToGrid w:val="0"/>
              </w:rPr>
            </w:pPr>
            <w:r w:rsidRPr="00321070">
              <w:rPr>
                <w:snapToGrid w:val="0"/>
              </w:rPr>
              <w:t xml:space="preserve"> - аренда имущества </w:t>
            </w:r>
          </w:p>
        </w:tc>
        <w:tc>
          <w:tcPr>
            <w:tcW w:w="914" w:type="dxa"/>
            <w:shd w:val="clear" w:color="auto" w:fill="auto"/>
            <w:noWrap/>
            <w:hideMark/>
          </w:tcPr>
          <w:p w14:paraId="3213C093"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3ACFA6C9"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4B3E4FA0"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30818877"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745D00D0" w14:textId="77777777" w:rsidR="00321070" w:rsidRPr="00321070" w:rsidRDefault="00321070" w:rsidP="00321070">
            <w:pPr>
              <w:tabs>
                <w:tab w:val="left" w:pos="1890"/>
              </w:tabs>
              <w:ind w:firstLine="720"/>
              <w:jc w:val="center"/>
              <w:rPr>
                <w:snapToGrid w:val="0"/>
              </w:rPr>
            </w:pPr>
          </w:p>
        </w:tc>
      </w:tr>
      <w:tr w:rsidR="00321070" w:rsidRPr="00321070" w14:paraId="4A335C99" w14:textId="77777777" w:rsidTr="008337BE">
        <w:trPr>
          <w:trHeight w:val="360"/>
        </w:trPr>
        <w:tc>
          <w:tcPr>
            <w:tcW w:w="512" w:type="dxa"/>
            <w:shd w:val="clear" w:color="auto" w:fill="auto"/>
            <w:noWrap/>
            <w:hideMark/>
          </w:tcPr>
          <w:p w14:paraId="0DB11A8F" w14:textId="77777777" w:rsidR="00321070" w:rsidRPr="00321070" w:rsidRDefault="00321070" w:rsidP="00321070">
            <w:pPr>
              <w:tabs>
                <w:tab w:val="left" w:pos="1890"/>
              </w:tabs>
              <w:ind w:firstLine="720"/>
              <w:jc w:val="both"/>
              <w:rPr>
                <w:snapToGrid w:val="0"/>
              </w:rPr>
            </w:pPr>
            <w:r w:rsidRPr="00321070">
              <w:rPr>
                <w:snapToGrid w:val="0"/>
              </w:rPr>
              <w:t>4</w:t>
            </w:r>
          </w:p>
        </w:tc>
        <w:tc>
          <w:tcPr>
            <w:tcW w:w="3002" w:type="dxa"/>
            <w:shd w:val="clear" w:color="auto" w:fill="auto"/>
            <w:noWrap/>
            <w:hideMark/>
          </w:tcPr>
          <w:p w14:paraId="5E549299" w14:textId="77777777" w:rsidR="00321070" w:rsidRPr="00321070" w:rsidRDefault="00321070" w:rsidP="00321070">
            <w:pPr>
              <w:tabs>
                <w:tab w:val="left" w:pos="1890"/>
              </w:tabs>
              <w:ind w:firstLine="720"/>
              <w:jc w:val="both"/>
              <w:rPr>
                <w:snapToGrid w:val="0"/>
              </w:rPr>
            </w:pPr>
            <w:r w:rsidRPr="00321070">
              <w:rPr>
                <w:snapToGrid w:val="0"/>
              </w:rPr>
              <w:t xml:space="preserve"> - аренда земли</w:t>
            </w:r>
          </w:p>
        </w:tc>
        <w:tc>
          <w:tcPr>
            <w:tcW w:w="914" w:type="dxa"/>
            <w:shd w:val="clear" w:color="auto" w:fill="auto"/>
            <w:noWrap/>
            <w:hideMark/>
          </w:tcPr>
          <w:p w14:paraId="6D88EFB1"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396039A9" w14:textId="77777777" w:rsidR="00321070" w:rsidRPr="00321070" w:rsidRDefault="00321070" w:rsidP="00321070">
            <w:pPr>
              <w:tabs>
                <w:tab w:val="left" w:pos="1890"/>
              </w:tabs>
              <w:jc w:val="center"/>
              <w:rPr>
                <w:snapToGrid w:val="0"/>
              </w:rPr>
            </w:pPr>
            <w:r w:rsidRPr="00321070">
              <w:rPr>
                <w:snapToGrid w:val="0"/>
              </w:rPr>
              <w:t>236,58</w:t>
            </w:r>
          </w:p>
        </w:tc>
        <w:tc>
          <w:tcPr>
            <w:tcW w:w="1494" w:type="dxa"/>
            <w:shd w:val="clear" w:color="auto" w:fill="auto"/>
            <w:noWrap/>
            <w:hideMark/>
          </w:tcPr>
          <w:p w14:paraId="3B90D2A6"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3DEE045E"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6F2A70B9" w14:textId="77777777" w:rsidR="00321070" w:rsidRPr="00321070" w:rsidRDefault="00321070" w:rsidP="00321070">
            <w:pPr>
              <w:tabs>
                <w:tab w:val="left" w:pos="1890"/>
              </w:tabs>
              <w:ind w:firstLine="720"/>
              <w:jc w:val="center"/>
              <w:rPr>
                <w:snapToGrid w:val="0"/>
              </w:rPr>
            </w:pPr>
          </w:p>
        </w:tc>
      </w:tr>
      <w:tr w:rsidR="00321070" w:rsidRPr="00321070" w14:paraId="0FC42809" w14:textId="77777777" w:rsidTr="008337BE">
        <w:trPr>
          <w:trHeight w:val="360"/>
        </w:trPr>
        <w:tc>
          <w:tcPr>
            <w:tcW w:w="512" w:type="dxa"/>
            <w:shd w:val="clear" w:color="auto" w:fill="auto"/>
            <w:noWrap/>
            <w:hideMark/>
          </w:tcPr>
          <w:p w14:paraId="2F7428EF" w14:textId="77777777" w:rsidR="00321070" w:rsidRPr="00321070" w:rsidRDefault="00321070" w:rsidP="00321070">
            <w:pPr>
              <w:tabs>
                <w:tab w:val="left" w:pos="1890"/>
              </w:tabs>
              <w:ind w:firstLine="720"/>
              <w:jc w:val="both"/>
              <w:rPr>
                <w:snapToGrid w:val="0"/>
              </w:rPr>
            </w:pPr>
            <w:r w:rsidRPr="00321070">
              <w:rPr>
                <w:snapToGrid w:val="0"/>
              </w:rPr>
              <w:t>5</w:t>
            </w:r>
          </w:p>
        </w:tc>
        <w:tc>
          <w:tcPr>
            <w:tcW w:w="3002" w:type="dxa"/>
            <w:shd w:val="clear" w:color="auto" w:fill="auto"/>
            <w:noWrap/>
            <w:hideMark/>
          </w:tcPr>
          <w:p w14:paraId="16531A04" w14:textId="77777777" w:rsidR="00321070" w:rsidRPr="00321070" w:rsidRDefault="00321070" w:rsidP="00321070">
            <w:pPr>
              <w:tabs>
                <w:tab w:val="left" w:pos="1890"/>
              </w:tabs>
              <w:ind w:firstLine="720"/>
              <w:jc w:val="both"/>
              <w:rPr>
                <w:snapToGrid w:val="0"/>
              </w:rPr>
            </w:pPr>
            <w:r w:rsidRPr="00321070">
              <w:rPr>
                <w:snapToGrid w:val="0"/>
              </w:rPr>
              <w:t xml:space="preserve"> - аренда прочего имущества   </w:t>
            </w:r>
          </w:p>
        </w:tc>
        <w:tc>
          <w:tcPr>
            <w:tcW w:w="914" w:type="dxa"/>
            <w:shd w:val="clear" w:color="auto" w:fill="auto"/>
            <w:noWrap/>
            <w:hideMark/>
          </w:tcPr>
          <w:p w14:paraId="0D19BFFB"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FE6C053" w14:textId="77777777" w:rsidR="00321070" w:rsidRPr="00321070" w:rsidRDefault="00321070" w:rsidP="00321070">
            <w:pPr>
              <w:tabs>
                <w:tab w:val="left" w:pos="1890"/>
              </w:tabs>
              <w:jc w:val="center"/>
              <w:rPr>
                <w:snapToGrid w:val="0"/>
              </w:rPr>
            </w:pPr>
            <w:r w:rsidRPr="00321070">
              <w:rPr>
                <w:snapToGrid w:val="0"/>
              </w:rPr>
              <w:t>0,00</w:t>
            </w:r>
          </w:p>
        </w:tc>
        <w:tc>
          <w:tcPr>
            <w:tcW w:w="1494" w:type="dxa"/>
            <w:shd w:val="clear" w:color="auto" w:fill="auto"/>
            <w:noWrap/>
            <w:hideMark/>
          </w:tcPr>
          <w:p w14:paraId="426CF636"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692E4916"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2FB6B82B" w14:textId="77777777" w:rsidR="00321070" w:rsidRPr="00321070" w:rsidRDefault="00321070" w:rsidP="00321070">
            <w:pPr>
              <w:tabs>
                <w:tab w:val="left" w:pos="1890"/>
              </w:tabs>
              <w:ind w:firstLine="720"/>
              <w:jc w:val="center"/>
              <w:rPr>
                <w:snapToGrid w:val="0"/>
              </w:rPr>
            </w:pPr>
          </w:p>
        </w:tc>
      </w:tr>
      <w:tr w:rsidR="00321070" w:rsidRPr="00321070" w14:paraId="59DE8985" w14:textId="77777777" w:rsidTr="008337BE">
        <w:trPr>
          <w:trHeight w:val="360"/>
        </w:trPr>
        <w:tc>
          <w:tcPr>
            <w:tcW w:w="512" w:type="dxa"/>
            <w:shd w:val="clear" w:color="auto" w:fill="auto"/>
            <w:noWrap/>
            <w:hideMark/>
          </w:tcPr>
          <w:p w14:paraId="73408FA6" w14:textId="77777777" w:rsidR="00321070" w:rsidRPr="00321070" w:rsidRDefault="00321070" w:rsidP="00321070">
            <w:pPr>
              <w:tabs>
                <w:tab w:val="left" w:pos="1890"/>
              </w:tabs>
              <w:ind w:firstLine="720"/>
              <w:jc w:val="both"/>
              <w:rPr>
                <w:snapToGrid w:val="0"/>
              </w:rPr>
            </w:pPr>
            <w:r w:rsidRPr="00321070">
              <w:rPr>
                <w:snapToGrid w:val="0"/>
              </w:rPr>
              <w:t>6</w:t>
            </w:r>
          </w:p>
        </w:tc>
        <w:tc>
          <w:tcPr>
            <w:tcW w:w="3002" w:type="dxa"/>
            <w:shd w:val="clear" w:color="auto" w:fill="auto"/>
            <w:noWrap/>
            <w:hideMark/>
          </w:tcPr>
          <w:p w14:paraId="0ED3BDDB" w14:textId="77777777" w:rsidR="00321070" w:rsidRPr="00321070" w:rsidRDefault="00321070" w:rsidP="00321070">
            <w:pPr>
              <w:tabs>
                <w:tab w:val="left" w:pos="1890"/>
              </w:tabs>
              <w:ind w:firstLine="720"/>
              <w:jc w:val="both"/>
              <w:rPr>
                <w:snapToGrid w:val="0"/>
              </w:rPr>
            </w:pPr>
            <w:r w:rsidRPr="00321070">
              <w:rPr>
                <w:snapToGrid w:val="0"/>
              </w:rPr>
              <w:t xml:space="preserve"> Концессионная плата</w:t>
            </w:r>
          </w:p>
        </w:tc>
        <w:tc>
          <w:tcPr>
            <w:tcW w:w="914" w:type="dxa"/>
            <w:shd w:val="clear" w:color="auto" w:fill="auto"/>
            <w:noWrap/>
            <w:hideMark/>
          </w:tcPr>
          <w:p w14:paraId="6C27396C"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37D2CD49"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2D1A3679"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61A88856"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198336EB" w14:textId="77777777" w:rsidR="00321070" w:rsidRPr="00321070" w:rsidRDefault="00321070" w:rsidP="00321070">
            <w:pPr>
              <w:tabs>
                <w:tab w:val="left" w:pos="1890"/>
              </w:tabs>
              <w:ind w:firstLine="720"/>
              <w:jc w:val="center"/>
              <w:rPr>
                <w:snapToGrid w:val="0"/>
              </w:rPr>
            </w:pPr>
          </w:p>
        </w:tc>
      </w:tr>
      <w:tr w:rsidR="00321070" w:rsidRPr="00321070" w14:paraId="6C2B0113" w14:textId="77777777" w:rsidTr="008337BE">
        <w:trPr>
          <w:trHeight w:val="735"/>
        </w:trPr>
        <w:tc>
          <w:tcPr>
            <w:tcW w:w="512" w:type="dxa"/>
            <w:shd w:val="clear" w:color="auto" w:fill="auto"/>
            <w:noWrap/>
            <w:hideMark/>
          </w:tcPr>
          <w:p w14:paraId="494E9D57" w14:textId="77777777" w:rsidR="00321070" w:rsidRPr="00321070" w:rsidRDefault="00321070" w:rsidP="00321070">
            <w:pPr>
              <w:tabs>
                <w:tab w:val="left" w:pos="1890"/>
              </w:tabs>
              <w:ind w:firstLine="720"/>
              <w:jc w:val="both"/>
              <w:rPr>
                <w:snapToGrid w:val="0"/>
              </w:rPr>
            </w:pPr>
            <w:r w:rsidRPr="00321070">
              <w:rPr>
                <w:snapToGrid w:val="0"/>
              </w:rPr>
              <w:t>7</w:t>
            </w:r>
          </w:p>
        </w:tc>
        <w:tc>
          <w:tcPr>
            <w:tcW w:w="3002" w:type="dxa"/>
            <w:shd w:val="clear" w:color="auto" w:fill="auto"/>
            <w:hideMark/>
          </w:tcPr>
          <w:p w14:paraId="67F6ED44" w14:textId="77777777" w:rsidR="00321070" w:rsidRPr="00321070" w:rsidRDefault="00321070" w:rsidP="00321070">
            <w:pPr>
              <w:tabs>
                <w:tab w:val="left" w:pos="1890"/>
              </w:tabs>
              <w:ind w:firstLine="720"/>
              <w:jc w:val="both"/>
              <w:rPr>
                <w:bCs/>
                <w:snapToGrid w:val="0"/>
              </w:rPr>
            </w:pPr>
            <w:r w:rsidRPr="00321070">
              <w:rPr>
                <w:bCs/>
                <w:snapToGrid w:val="0"/>
              </w:rPr>
              <w:t>Расходы на оплату налогов, сборов и других обязательных платежей, в т.ч.</w:t>
            </w:r>
          </w:p>
        </w:tc>
        <w:tc>
          <w:tcPr>
            <w:tcW w:w="914" w:type="dxa"/>
            <w:shd w:val="clear" w:color="auto" w:fill="auto"/>
            <w:noWrap/>
            <w:hideMark/>
          </w:tcPr>
          <w:p w14:paraId="06F941AB"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358E92E" w14:textId="77777777" w:rsidR="00321070" w:rsidRPr="00321070" w:rsidRDefault="00321070" w:rsidP="00321070">
            <w:pPr>
              <w:tabs>
                <w:tab w:val="left" w:pos="1890"/>
              </w:tabs>
              <w:jc w:val="center"/>
              <w:rPr>
                <w:snapToGrid w:val="0"/>
              </w:rPr>
            </w:pPr>
            <w:r w:rsidRPr="00321070">
              <w:rPr>
                <w:snapToGrid w:val="0"/>
              </w:rPr>
              <w:t>8555,20</w:t>
            </w:r>
          </w:p>
        </w:tc>
        <w:tc>
          <w:tcPr>
            <w:tcW w:w="1494" w:type="dxa"/>
            <w:shd w:val="clear" w:color="auto" w:fill="auto"/>
            <w:noWrap/>
            <w:hideMark/>
          </w:tcPr>
          <w:p w14:paraId="24F65C0F" w14:textId="77777777" w:rsidR="00321070" w:rsidRPr="00321070" w:rsidRDefault="00321070" w:rsidP="00321070">
            <w:pPr>
              <w:tabs>
                <w:tab w:val="left" w:pos="1890"/>
              </w:tabs>
              <w:jc w:val="center"/>
              <w:rPr>
                <w:snapToGrid w:val="0"/>
              </w:rPr>
            </w:pPr>
            <w:r w:rsidRPr="00321070">
              <w:rPr>
                <w:snapToGrid w:val="0"/>
              </w:rPr>
              <w:t>782,50</w:t>
            </w:r>
          </w:p>
        </w:tc>
        <w:tc>
          <w:tcPr>
            <w:tcW w:w="1497" w:type="dxa"/>
            <w:shd w:val="clear" w:color="auto" w:fill="auto"/>
            <w:noWrap/>
            <w:hideMark/>
          </w:tcPr>
          <w:p w14:paraId="1A3676D4" w14:textId="77777777" w:rsidR="00321070" w:rsidRPr="00321070" w:rsidRDefault="00321070" w:rsidP="00321070">
            <w:pPr>
              <w:tabs>
                <w:tab w:val="left" w:pos="1890"/>
              </w:tabs>
              <w:jc w:val="center"/>
              <w:rPr>
                <w:snapToGrid w:val="0"/>
              </w:rPr>
            </w:pPr>
            <w:r w:rsidRPr="00321070">
              <w:rPr>
                <w:snapToGrid w:val="0"/>
              </w:rPr>
              <w:t>572,66</w:t>
            </w:r>
          </w:p>
        </w:tc>
        <w:tc>
          <w:tcPr>
            <w:tcW w:w="1635" w:type="dxa"/>
            <w:shd w:val="clear" w:color="auto" w:fill="auto"/>
            <w:noWrap/>
            <w:hideMark/>
          </w:tcPr>
          <w:p w14:paraId="36797284" w14:textId="77777777" w:rsidR="00321070" w:rsidRPr="00321070" w:rsidRDefault="00321070" w:rsidP="00321070">
            <w:pPr>
              <w:tabs>
                <w:tab w:val="left" w:pos="1890"/>
              </w:tabs>
              <w:jc w:val="center"/>
              <w:rPr>
                <w:snapToGrid w:val="0"/>
              </w:rPr>
            </w:pPr>
            <w:r w:rsidRPr="00321070">
              <w:rPr>
                <w:snapToGrid w:val="0"/>
              </w:rPr>
              <w:t>-209,84</w:t>
            </w:r>
          </w:p>
        </w:tc>
      </w:tr>
      <w:tr w:rsidR="00321070" w:rsidRPr="00321070" w14:paraId="58202A5C" w14:textId="77777777" w:rsidTr="008337BE">
        <w:trPr>
          <w:trHeight w:val="360"/>
        </w:trPr>
        <w:tc>
          <w:tcPr>
            <w:tcW w:w="512" w:type="dxa"/>
            <w:shd w:val="clear" w:color="auto" w:fill="auto"/>
            <w:noWrap/>
            <w:hideMark/>
          </w:tcPr>
          <w:p w14:paraId="48D52EE9" w14:textId="77777777" w:rsidR="00321070" w:rsidRPr="00321070" w:rsidRDefault="00321070" w:rsidP="00321070">
            <w:pPr>
              <w:tabs>
                <w:tab w:val="left" w:pos="1890"/>
              </w:tabs>
              <w:ind w:firstLine="720"/>
              <w:jc w:val="both"/>
              <w:rPr>
                <w:snapToGrid w:val="0"/>
              </w:rPr>
            </w:pPr>
            <w:r w:rsidRPr="00321070">
              <w:rPr>
                <w:snapToGrid w:val="0"/>
              </w:rPr>
              <w:lastRenderedPageBreak/>
              <w:t>8</w:t>
            </w:r>
          </w:p>
        </w:tc>
        <w:tc>
          <w:tcPr>
            <w:tcW w:w="3002" w:type="dxa"/>
            <w:shd w:val="clear" w:color="auto" w:fill="auto"/>
            <w:noWrap/>
            <w:hideMark/>
          </w:tcPr>
          <w:p w14:paraId="357587F9" w14:textId="77777777" w:rsidR="00321070" w:rsidRPr="00321070" w:rsidRDefault="00321070" w:rsidP="00321070">
            <w:pPr>
              <w:tabs>
                <w:tab w:val="left" w:pos="1890"/>
              </w:tabs>
              <w:ind w:firstLine="720"/>
              <w:jc w:val="both"/>
              <w:rPr>
                <w:snapToGrid w:val="0"/>
              </w:rPr>
            </w:pPr>
            <w:r w:rsidRPr="00321070">
              <w:rPr>
                <w:snapToGrid w:val="0"/>
              </w:rPr>
              <w:t xml:space="preserve"> - плата за выбросы и сбросы загрязняющих веществ в окружающую среду,</w:t>
            </w:r>
          </w:p>
        </w:tc>
        <w:tc>
          <w:tcPr>
            <w:tcW w:w="914" w:type="dxa"/>
            <w:shd w:val="clear" w:color="auto" w:fill="auto"/>
            <w:noWrap/>
            <w:hideMark/>
          </w:tcPr>
          <w:p w14:paraId="78EE2170"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6285B88D"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3F05E498" w14:textId="77777777" w:rsidR="00321070" w:rsidRPr="00321070" w:rsidRDefault="00321070" w:rsidP="00321070">
            <w:pPr>
              <w:tabs>
                <w:tab w:val="left" w:pos="1890"/>
              </w:tabs>
              <w:jc w:val="center"/>
              <w:rPr>
                <w:snapToGrid w:val="0"/>
              </w:rPr>
            </w:pPr>
            <w:r w:rsidRPr="00321070">
              <w:rPr>
                <w:snapToGrid w:val="0"/>
              </w:rPr>
              <w:t>10,00</w:t>
            </w:r>
          </w:p>
        </w:tc>
        <w:tc>
          <w:tcPr>
            <w:tcW w:w="1497" w:type="dxa"/>
            <w:shd w:val="clear" w:color="auto" w:fill="auto"/>
            <w:noWrap/>
            <w:hideMark/>
          </w:tcPr>
          <w:p w14:paraId="601F8038" w14:textId="77777777" w:rsidR="00321070" w:rsidRPr="00321070" w:rsidRDefault="00321070" w:rsidP="00321070">
            <w:pPr>
              <w:tabs>
                <w:tab w:val="left" w:pos="1890"/>
              </w:tabs>
              <w:ind w:firstLine="720"/>
              <w:jc w:val="center"/>
              <w:rPr>
                <w:snapToGrid w:val="0"/>
              </w:rPr>
            </w:pPr>
            <w:r w:rsidRPr="00321070">
              <w:rPr>
                <w:snapToGrid w:val="0"/>
              </w:rPr>
              <w:t>0,00</w:t>
            </w:r>
          </w:p>
        </w:tc>
        <w:tc>
          <w:tcPr>
            <w:tcW w:w="1635" w:type="dxa"/>
            <w:shd w:val="clear" w:color="auto" w:fill="auto"/>
            <w:noWrap/>
            <w:hideMark/>
          </w:tcPr>
          <w:p w14:paraId="3386DEDA" w14:textId="77777777" w:rsidR="00321070" w:rsidRPr="00321070" w:rsidRDefault="00321070" w:rsidP="00321070">
            <w:pPr>
              <w:tabs>
                <w:tab w:val="left" w:pos="1890"/>
              </w:tabs>
              <w:ind w:firstLine="720"/>
              <w:jc w:val="center"/>
              <w:rPr>
                <w:snapToGrid w:val="0"/>
              </w:rPr>
            </w:pPr>
            <w:r w:rsidRPr="00321070">
              <w:rPr>
                <w:snapToGrid w:val="0"/>
              </w:rPr>
              <w:t>-10,00</w:t>
            </w:r>
          </w:p>
        </w:tc>
      </w:tr>
      <w:tr w:rsidR="00321070" w:rsidRPr="00321070" w14:paraId="370AF94F" w14:textId="77777777" w:rsidTr="008337BE">
        <w:trPr>
          <w:trHeight w:val="360"/>
        </w:trPr>
        <w:tc>
          <w:tcPr>
            <w:tcW w:w="512" w:type="dxa"/>
            <w:shd w:val="clear" w:color="auto" w:fill="auto"/>
            <w:noWrap/>
            <w:hideMark/>
          </w:tcPr>
          <w:p w14:paraId="6505EB1A" w14:textId="77777777" w:rsidR="00321070" w:rsidRPr="00321070" w:rsidRDefault="00321070" w:rsidP="00321070">
            <w:pPr>
              <w:tabs>
                <w:tab w:val="left" w:pos="1890"/>
              </w:tabs>
              <w:ind w:firstLine="720"/>
              <w:jc w:val="both"/>
              <w:rPr>
                <w:snapToGrid w:val="0"/>
              </w:rPr>
            </w:pPr>
            <w:r w:rsidRPr="00321070">
              <w:rPr>
                <w:snapToGrid w:val="0"/>
              </w:rPr>
              <w:t>9</w:t>
            </w:r>
          </w:p>
        </w:tc>
        <w:tc>
          <w:tcPr>
            <w:tcW w:w="3002" w:type="dxa"/>
            <w:shd w:val="clear" w:color="auto" w:fill="auto"/>
            <w:noWrap/>
            <w:hideMark/>
          </w:tcPr>
          <w:p w14:paraId="2F1942ED" w14:textId="77777777" w:rsidR="00321070" w:rsidRPr="00321070" w:rsidRDefault="00321070" w:rsidP="00321070">
            <w:pPr>
              <w:tabs>
                <w:tab w:val="left" w:pos="1890"/>
              </w:tabs>
              <w:ind w:firstLine="720"/>
              <w:jc w:val="both"/>
              <w:rPr>
                <w:snapToGrid w:val="0"/>
              </w:rPr>
            </w:pPr>
            <w:r w:rsidRPr="00321070">
              <w:rPr>
                <w:snapToGrid w:val="0"/>
              </w:rPr>
              <w:t xml:space="preserve">   размещение отходов и другие виды негативного воздействия на </w:t>
            </w:r>
            <w:proofErr w:type="spellStart"/>
            <w:proofErr w:type="gramStart"/>
            <w:r w:rsidRPr="00321070">
              <w:rPr>
                <w:snapToGrid w:val="0"/>
              </w:rPr>
              <w:t>окр.среду</w:t>
            </w:r>
            <w:proofErr w:type="spellEnd"/>
            <w:proofErr w:type="gramEnd"/>
            <w:r w:rsidRPr="00321070">
              <w:rPr>
                <w:snapToGrid w:val="0"/>
              </w:rPr>
              <w:t>  </w:t>
            </w:r>
          </w:p>
        </w:tc>
        <w:tc>
          <w:tcPr>
            <w:tcW w:w="914" w:type="dxa"/>
            <w:shd w:val="clear" w:color="auto" w:fill="auto"/>
            <w:noWrap/>
            <w:hideMark/>
          </w:tcPr>
          <w:p w14:paraId="772948F3"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05E07DBA" w14:textId="77777777" w:rsidR="00321070" w:rsidRPr="00321070" w:rsidRDefault="00321070" w:rsidP="00321070">
            <w:pPr>
              <w:tabs>
                <w:tab w:val="left" w:pos="1890"/>
              </w:tabs>
              <w:jc w:val="center"/>
              <w:rPr>
                <w:snapToGrid w:val="0"/>
              </w:rPr>
            </w:pPr>
            <w:r w:rsidRPr="00321070">
              <w:rPr>
                <w:snapToGrid w:val="0"/>
              </w:rPr>
              <w:t>423,50</w:t>
            </w:r>
          </w:p>
        </w:tc>
        <w:tc>
          <w:tcPr>
            <w:tcW w:w="1494" w:type="dxa"/>
            <w:shd w:val="clear" w:color="auto" w:fill="auto"/>
            <w:noWrap/>
            <w:hideMark/>
          </w:tcPr>
          <w:p w14:paraId="10440E55"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1DE68A7A"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305B3B9E" w14:textId="77777777" w:rsidR="00321070" w:rsidRPr="00321070" w:rsidRDefault="00321070" w:rsidP="00321070">
            <w:pPr>
              <w:tabs>
                <w:tab w:val="left" w:pos="1890"/>
              </w:tabs>
              <w:ind w:firstLine="720"/>
              <w:jc w:val="center"/>
              <w:rPr>
                <w:snapToGrid w:val="0"/>
              </w:rPr>
            </w:pPr>
          </w:p>
        </w:tc>
      </w:tr>
      <w:tr w:rsidR="00321070" w:rsidRPr="00321070" w14:paraId="30C8E680" w14:textId="77777777" w:rsidTr="008337BE">
        <w:trPr>
          <w:trHeight w:val="360"/>
        </w:trPr>
        <w:tc>
          <w:tcPr>
            <w:tcW w:w="512" w:type="dxa"/>
            <w:shd w:val="clear" w:color="auto" w:fill="auto"/>
            <w:noWrap/>
            <w:hideMark/>
          </w:tcPr>
          <w:p w14:paraId="3B0B2E88" w14:textId="77777777" w:rsidR="00321070" w:rsidRPr="00321070" w:rsidRDefault="00321070" w:rsidP="00321070">
            <w:pPr>
              <w:tabs>
                <w:tab w:val="left" w:pos="1890"/>
              </w:tabs>
              <w:ind w:firstLine="720"/>
              <w:jc w:val="both"/>
              <w:rPr>
                <w:snapToGrid w:val="0"/>
              </w:rPr>
            </w:pPr>
            <w:r w:rsidRPr="00321070">
              <w:rPr>
                <w:snapToGrid w:val="0"/>
              </w:rPr>
              <w:t>10</w:t>
            </w:r>
          </w:p>
        </w:tc>
        <w:tc>
          <w:tcPr>
            <w:tcW w:w="3002" w:type="dxa"/>
            <w:shd w:val="clear" w:color="auto" w:fill="auto"/>
            <w:noWrap/>
            <w:hideMark/>
          </w:tcPr>
          <w:p w14:paraId="3704E149" w14:textId="77777777" w:rsidR="00321070" w:rsidRPr="00321070" w:rsidRDefault="00321070" w:rsidP="00321070">
            <w:pPr>
              <w:tabs>
                <w:tab w:val="left" w:pos="1890"/>
              </w:tabs>
              <w:ind w:firstLine="720"/>
              <w:jc w:val="both"/>
              <w:rPr>
                <w:snapToGrid w:val="0"/>
              </w:rPr>
            </w:pPr>
            <w:r w:rsidRPr="00321070">
              <w:rPr>
                <w:snapToGrid w:val="0"/>
              </w:rPr>
              <w:t xml:space="preserve"> - расходы на обязательное страхование</w:t>
            </w:r>
            <w:r w:rsidRPr="00321070">
              <w:rPr>
                <w:bCs/>
                <w:snapToGrid w:val="0"/>
              </w:rPr>
              <w:t> </w:t>
            </w:r>
            <w:r w:rsidRPr="00321070">
              <w:rPr>
                <w:snapToGrid w:val="0"/>
              </w:rPr>
              <w:t> </w:t>
            </w:r>
          </w:p>
        </w:tc>
        <w:tc>
          <w:tcPr>
            <w:tcW w:w="914" w:type="dxa"/>
            <w:shd w:val="clear" w:color="auto" w:fill="auto"/>
            <w:noWrap/>
            <w:hideMark/>
          </w:tcPr>
          <w:p w14:paraId="51438B1B"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73C5FA1" w14:textId="77777777" w:rsidR="00321070" w:rsidRPr="00321070" w:rsidRDefault="00321070" w:rsidP="00321070">
            <w:pPr>
              <w:tabs>
                <w:tab w:val="left" w:pos="1890"/>
              </w:tabs>
              <w:jc w:val="center"/>
              <w:rPr>
                <w:snapToGrid w:val="0"/>
              </w:rPr>
            </w:pPr>
            <w:r w:rsidRPr="00321070">
              <w:rPr>
                <w:snapToGrid w:val="0"/>
              </w:rPr>
              <w:t>156,47</w:t>
            </w:r>
          </w:p>
        </w:tc>
        <w:tc>
          <w:tcPr>
            <w:tcW w:w="1494" w:type="dxa"/>
            <w:shd w:val="clear" w:color="auto" w:fill="auto"/>
            <w:noWrap/>
            <w:hideMark/>
          </w:tcPr>
          <w:p w14:paraId="522D6EA4" w14:textId="77777777" w:rsidR="00321070" w:rsidRPr="00321070" w:rsidRDefault="00321070" w:rsidP="00321070">
            <w:pPr>
              <w:tabs>
                <w:tab w:val="left" w:pos="1890"/>
              </w:tabs>
              <w:ind w:firstLine="720"/>
              <w:jc w:val="center"/>
              <w:rPr>
                <w:snapToGrid w:val="0"/>
              </w:rPr>
            </w:pPr>
            <w:r w:rsidRPr="00321070">
              <w:rPr>
                <w:snapToGrid w:val="0"/>
              </w:rPr>
              <w:t>7,93</w:t>
            </w:r>
          </w:p>
        </w:tc>
        <w:tc>
          <w:tcPr>
            <w:tcW w:w="1497" w:type="dxa"/>
            <w:shd w:val="clear" w:color="auto" w:fill="auto"/>
            <w:noWrap/>
            <w:hideMark/>
          </w:tcPr>
          <w:p w14:paraId="33FA6A89" w14:textId="77777777" w:rsidR="00321070" w:rsidRPr="00321070" w:rsidRDefault="00321070" w:rsidP="00321070">
            <w:pPr>
              <w:tabs>
                <w:tab w:val="left" w:pos="1890"/>
              </w:tabs>
              <w:ind w:firstLine="720"/>
              <w:jc w:val="center"/>
              <w:rPr>
                <w:snapToGrid w:val="0"/>
              </w:rPr>
            </w:pPr>
            <w:r w:rsidRPr="00321070">
              <w:rPr>
                <w:snapToGrid w:val="0"/>
              </w:rPr>
              <w:t>0,00</w:t>
            </w:r>
          </w:p>
        </w:tc>
        <w:tc>
          <w:tcPr>
            <w:tcW w:w="1635" w:type="dxa"/>
            <w:shd w:val="clear" w:color="auto" w:fill="auto"/>
            <w:noWrap/>
            <w:hideMark/>
          </w:tcPr>
          <w:p w14:paraId="28D5E542" w14:textId="77777777" w:rsidR="00321070" w:rsidRPr="00321070" w:rsidRDefault="00321070" w:rsidP="00321070">
            <w:pPr>
              <w:tabs>
                <w:tab w:val="left" w:pos="1890"/>
              </w:tabs>
              <w:ind w:firstLine="720"/>
              <w:jc w:val="center"/>
              <w:rPr>
                <w:snapToGrid w:val="0"/>
              </w:rPr>
            </w:pPr>
            <w:r w:rsidRPr="00321070">
              <w:rPr>
                <w:snapToGrid w:val="0"/>
              </w:rPr>
              <w:t>-7,93</w:t>
            </w:r>
          </w:p>
        </w:tc>
      </w:tr>
      <w:tr w:rsidR="00321070" w:rsidRPr="00321070" w14:paraId="7537D1E0" w14:textId="77777777" w:rsidTr="008337BE">
        <w:trPr>
          <w:trHeight w:val="360"/>
        </w:trPr>
        <w:tc>
          <w:tcPr>
            <w:tcW w:w="512" w:type="dxa"/>
            <w:shd w:val="clear" w:color="auto" w:fill="auto"/>
            <w:noWrap/>
            <w:hideMark/>
          </w:tcPr>
          <w:p w14:paraId="263F87F4" w14:textId="77777777" w:rsidR="00321070" w:rsidRPr="00321070" w:rsidRDefault="00321070" w:rsidP="00321070">
            <w:pPr>
              <w:tabs>
                <w:tab w:val="left" w:pos="1890"/>
              </w:tabs>
              <w:ind w:firstLine="720"/>
              <w:jc w:val="both"/>
              <w:rPr>
                <w:snapToGrid w:val="0"/>
              </w:rPr>
            </w:pPr>
            <w:r w:rsidRPr="00321070">
              <w:rPr>
                <w:snapToGrid w:val="0"/>
              </w:rPr>
              <w:t>11</w:t>
            </w:r>
          </w:p>
        </w:tc>
        <w:tc>
          <w:tcPr>
            <w:tcW w:w="3002" w:type="dxa"/>
            <w:shd w:val="clear" w:color="auto" w:fill="auto"/>
            <w:noWrap/>
            <w:hideMark/>
          </w:tcPr>
          <w:p w14:paraId="6E4F721B" w14:textId="77777777" w:rsidR="00321070" w:rsidRPr="00321070" w:rsidRDefault="00321070" w:rsidP="00321070">
            <w:pPr>
              <w:tabs>
                <w:tab w:val="left" w:pos="1890"/>
              </w:tabs>
              <w:ind w:firstLine="720"/>
              <w:jc w:val="both"/>
              <w:rPr>
                <w:snapToGrid w:val="0"/>
              </w:rPr>
            </w:pPr>
            <w:r w:rsidRPr="00321070">
              <w:rPr>
                <w:snapToGrid w:val="0"/>
              </w:rPr>
              <w:t xml:space="preserve"> - налог на имущество организации + по концессии  </w:t>
            </w:r>
          </w:p>
        </w:tc>
        <w:tc>
          <w:tcPr>
            <w:tcW w:w="914" w:type="dxa"/>
            <w:shd w:val="clear" w:color="auto" w:fill="auto"/>
            <w:noWrap/>
            <w:hideMark/>
          </w:tcPr>
          <w:p w14:paraId="78D9672C"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4757FC71" w14:textId="77777777" w:rsidR="00321070" w:rsidRPr="00321070" w:rsidRDefault="00321070" w:rsidP="00321070">
            <w:pPr>
              <w:tabs>
                <w:tab w:val="left" w:pos="1890"/>
              </w:tabs>
              <w:jc w:val="center"/>
              <w:rPr>
                <w:snapToGrid w:val="0"/>
              </w:rPr>
            </w:pPr>
            <w:r w:rsidRPr="00321070">
              <w:rPr>
                <w:snapToGrid w:val="0"/>
              </w:rPr>
              <w:t>7888,87</w:t>
            </w:r>
          </w:p>
        </w:tc>
        <w:tc>
          <w:tcPr>
            <w:tcW w:w="1494" w:type="dxa"/>
            <w:shd w:val="clear" w:color="auto" w:fill="auto"/>
            <w:noWrap/>
            <w:hideMark/>
          </w:tcPr>
          <w:p w14:paraId="157C65D4" w14:textId="77777777" w:rsidR="00321070" w:rsidRPr="00321070" w:rsidRDefault="00321070" w:rsidP="00321070">
            <w:pPr>
              <w:tabs>
                <w:tab w:val="left" w:pos="1890"/>
              </w:tabs>
              <w:jc w:val="center"/>
              <w:rPr>
                <w:snapToGrid w:val="0"/>
              </w:rPr>
            </w:pPr>
            <w:r w:rsidRPr="00321070">
              <w:rPr>
                <w:snapToGrid w:val="0"/>
              </w:rPr>
              <w:t>764,57</w:t>
            </w:r>
          </w:p>
        </w:tc>
        <w:tc>
          <w:tcPr>
            <w:tcW w:w="1497" w:type="dxa"/>
            <w:shd w:val="clear" w:color="auto" w:fill="auto"/>
            <w:noWrap/>
            <w:hideMark/>
          </w:tcPr>
          <w:p w14:paraId="605B2345" w14:textId="77777777" w:rsidR="00321070" w:rsidRPr="00321070" w:rsidRDefault="00321070" w:rsidP="00321070">
            <w:pPr>
              <w:tabs>
                <w:tab w:val="left" w:pos="1890"/>
              </w:tabs>
              <w:jc w:val="center"/>
              <w:rPr>
                <w:snapToGrid w:val="0"/>
              </w:rPr>
            </w:pPr>
            <w:r w:rsidRPr="00321070">
              <w:rPr>
                <w:snapToGrid w:val="0"/>
              </w:rPr>
              <w:t>572,66</w:t>
            </w:r>
          </w:p>
        </w:tc>
        <w:tc>
          <w:tcPr>
            <w:tcW w:w="1635" w:type="dxa"/>
            <w:shd w:val="clear" w:color="auto" w:fill="auto"/>
            <w:noWrap/>
            <w:hideMark/>
          </w:tcPr>
          <w:p w14:paraId="2365032E" w14:textId="77777777" w:rsidR="00321070" w:rsidRPr="00321070" w:rsidRDefault="00321070" w:rsidP="00321070">
            <w:pPr>
              <w:tabs>
                <w:tab w:val="left" w:pos="1890"/>
              </w:tabs>
              <w:jc w:val="center"/>
              <w:rPr>
                <w:snapToGrid w:val="0"/>
              </w:rPr>
            </w:pPr>
            <w:r w:rsidRPr="00321070">
              <w:rPr>
                <w:snapToGrid w:val="0"/>
              </w:rPr>
              <w:t>-191,91</w:t>
            </w:r>
          </w:p>
        </w:tc>
      </w:tr>
      <w:tr w:rsidR="00321070" w:rsidRPr="00321070" w14:paraId="2D14D0CF" w14:textId="77777777" w:rsidTr="008337BE">
        <w:trPr>
          <w:trHeight w:val="360"/>
        </w:trPr>
        <w:tc>
          <w:tcPr>
            <w:tcW w:w="512" w:type="dxa"/>
            <w:shd w:val="clear" w:color="auto" w:fill="auto"/>
            <w:noWrap/>
            <w:hideMark/>
          </w:tcPr>
          <w:p w14:paraId="797B7A3A" w14:textId="77777777" w:rsidR="00321070" w:rsidRPr="00321070" w:rsidRDefault="00321070" w:rsidP="00321070">
            <w:pPr>
              <w:tabs>
                <w:tab w:val="left" w:pos="1890"/>
              </w:tabs>
              <w:ind w:firstLine="720"/>
              <w:jc w:val="both"/>
              <w:rPr>
                <w:snapToGrid w:val="0"/>
              </w:rPr>
            </w:pPr>
            <w:r w:rsidRPr="00321070">
              <w:rPr>
                <w:snapToGrid w:val="0"/>
              </w:rPr>
              <w:t>12</w:t>
            </w:r>
          </w:p>
        </w:tc>
        <w:tc>
          <w:tcPr>
            <w:tcW w:w="3002" w:type="dxa"/>
            <w:shd w:val="clear" w:color="auto" w:fill="auto"/>
            <w:noWrap/>
            <w:hideMark/>
          </w:tcPr>
          <w:p w14:paraId="110D0D04" w14:textId="77777777" w:rsidR="00321070" w:rsidRPr="00321070" w:rsidRDefault="00321070" w:rsidP="00321070">
            <w:pPr>
              <w:tabs>
                <w:tab w:val="left" w:pos="1890"/>
              </w:tabs>
              <w:ind w:firstLine="720"/>
              <w:jc w:val="both"/>
              <w:rPr>
                <w:snapToGrid w:val="0"/>
              </w:rPr>
            </w:pPr>
            <w:r w:rsidRPr="00321070">
              <w:rPr>
                <w:snapToGrid w:val="0"/>
              </w:rPr>
              <w:t xml:space="preserve"> - налог на загрязнение окружающей среды </w:t>
            </w:r>
          </w:p>
        </w:tc>
        <w:tc>
          <w:tcPr>
            <w:tcW w:w="914" w:type="dxa"/>
            <w:shd w:val="clear" w:color="auto" w:fill="auto"/>
            <w:noWrap/>
            <w:hideMark/>
          </w:tcPr>
          <w:p w14:paraId="3CB9155D"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375727E"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6BB62037"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44FED305"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7EF23629" w14:textId="77777777" w:rsidR="00321070" w:rsidRPr="00321070" w:rsidRDefault="00321070" w:rsidP="00321070">
            <w:pPr>
              <w:tabs>
                <w:tab w:val="left" w:pos="1890"/>
              </w:tabs>
              <w:ind w:firstLine="720"/>
              <w:jc w:val="center"/>
              <w:rPr>
                <w:snapToGrid w:val="0"/>
              </w:rPr>
            </w:pPr>
          </w:p>
        </w:tc>
      </w:tr>
      <w:tr w:rsidR="00321070" w:rsidRPr="00321070" w14:paraId="2E90055E" w14:textId="77777777" w:rsidTr="008337BE">
        <w:trPr>
          <w:trHeight w:val="360"/>
        </w:trPr>
        <w:tc>
          <w:tcPr>
            <w:tcW w:w="512" w:type="dxa"/>
            <w:shd w:val="clear" w:color="auto" w:fill="auto"/>
            <w:noWrap/>
            <w:hideMark/>
          </w:tcPr>
          <w:p w14:paraId="129B703D" w14:textId="77777777" w:rsidR="00321070" w:rsidRPr="00321070" w:rsidRDefault="00321070" w:rsidP="00321070">
            <w:pPr>
              <w:tabs>
                <w:tab w:val="left" w:pos="1890"/>
              </w:tabs>
              <w:ind w:firstLine="720"/>
              <w:jc w:val="both"/>
              <w:rPr>
                <w:snapToGrid w:val="0"/>
              </w:rPr>
            </w:pPr>
            <w:r w:rsidRPr="00321070">
              <w:rPr>
                <w:snapToGrid w:val="0"/>
              </w:rPr>
              <w:t>13</w:t>
            </w:r>
          </w:p>
        </w:tc>
        <w:tc>
          <w:tcPr>
            <w:tcW w:w="3002" w:type="dxa"/>
            <w:shd w:val="clear" w:color="auto" w:fill="auto"/>
            <w:noWrap/>
            <w:hideMark/>
          </w:tcPr>
          <w:p w14:paraId="702DA23C" w14:textId="77777777" w:rsidR="00321070" w:rsidRPr="00321070" w:rsidRDefault="00321070" w:rsidP="00321070">
            <w:pPr>
              <w:tabs>
                <w:tab w:val="left" w:pos="1890"/>
              </w:tabs>
              <w:ind w:firstLine="720"/>
              <w:jc w:val="both"/>
              <w:rPr>
                <w:snapToGrid w:val="0"/>
              </w:rPr>
            </w:pPr>
            <w:r w:rsidRPr="00321070">
              <w:rPr>
                <w:snapToGrid w:val="0"/>
              </w:rPr>
              <w:t xml:space="preserve"> - земельный налог</w:t>
            </w:r>
          </w:p>
        </w:tc>
        <w:tc>
          <w:tcPr>
            <w:tcW w:w="914" w:type="dxa"/>
            <w:shd w:val="clear" w:color="auto" w:fill="auto"/>
            <w:noWrap/>
            <w:hideMark/>
          </w:tcPr>
          <w:p w14:paraId="21B5BBFA"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53F93A1D"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1B3751A4"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3443B1A8"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240352E6" w14:textId="77777777" w:rsidR="00321070" w:rsidRPr="00321070" w:rsidRDefault="00321070" w:rsidP="00321070">
            <w:pPr>
              <w:tabs>
                <w:tab w:val="left" w:pos="1890"/>
              </w:tabs>
              <w:ind w:firstLine="720"/>
              <w:jc w:val="center"/>
              <w:rPr>
                <w:snapToGrid w:val="0"/>
              </w:rPr>
            </w:pPr>
          </w:p>
        </w:tc>
      </w:tr>
      <w:tr w:rsidR="00321070" w:rsidRPr="00321070" w14:paraId="14392E42" w14:textId="77777777" w:rsidTr="008337BE">
        <w:trPr>
          <w:trHeight w:val="360"/>
        </w:trPr>
        <w:tc>
          <w:tcPr>
            <w:tcW w:w="512" w:type="dxa"/>
            <w:shd w:val="clear" w:color="auto" w:fill="auto"/>
            <w:noWrap/>
            <w:hideMark/>
          </w:tcPr>
          <w:p w14:paraId="662AA962" w14:textId="77777777" w:rsidR="00321070" w:rsidRPr="00321070" w:rsidRDefault="00321070" w:rsidP="00321070">
            <w:pPr>
              <w:tabs>
                <w:tab w:val="left" w:pos="1890"/>
              </w:tabs>
              <w:ind w:firstLine="720"/>
              <w:jc w:val="both"/>
              <w:rPr>
                <w:snapToGrid w:val="0"/>
              </w:rPr>
            </w:pPr>
            <w:r w:rsidRPr="00321070">
              <w:rPr>
                <w:snapToGrid w:val="0"/>
              </w:rPr>
              <w:t>14</w:t>
            </w:r>
          </w:p>
        </w:tc>
        <w:tc>
          <w:tcPr>
            <w:tcW w:w="3002" w:type="dxa"/>
            <w:shd w:val="clear" w:color="auto" w:fill="auto"/>
            <w:noWrap/>
            <w:hideMark/>
          </w:tcPr>
          <w:p w14:paraId="0DB10453" w14:textId="77777777" w:rsidR="00321070" w:rsidRPr="00321070" w:rsidRDefault="00321070" w:rsidP="00321070">
            <w:pPr>
              <w:tabs>
                <w:tab w:val="left" w:pos="1890"/>
              </w:tabs>
              <w:ind w:firstLine="720"/>
              <w:jc w:val="both"/>
              <w:rPr>
                <w:snapToGrid w:val="0"/>
              </w:rPr>
            </w:pPr>
            <w:r w:rsidRPr="00321070">
              <w:rPr>
                <w:snapToGrid w:val="0"/>
              </w:rPr>
              <w:t xml:space="preserve"> -транспортный налог</w:t>
            </w:r>
          </w:p>
        </w:tc>
        <w:tc>
          <w:tcPr>
            <w:tcW w:w="914" w:type="dxa"/>
            <w:shd w:val="clear" w:color="auto" w:fill="auto"/>
            <w:noWrap/>
            <w:hideMark/>
          </w:tcPr>
          <w:p w14:paraId="5AFF90F5"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1968F8AC" w14:textId="77777777" w:rsidR="00321070" w:rsidRPr="00321070" w:rsidRDefault="00321070" w:rsidP="00321070">
            <w:pPr>
              <w:tabs>
                <w:tab w:val="left" w:pos="1890"/>
              </w:tabs>
              <w:jc w:val="center"/>
              <w:rPr>
                <w:snapToGrid w:val="0"/>
              </w:rPr>
            </w:pPr>
            <w:r w:rsidRPr="00321070">
              <w:rPr>
                <w:snapToGrid w:val="0"/>
              </w:rPr>
              <w:t>86,36</w:t>
            </w:r>
          </w:p>
        </w:tc>
        <w:tc>
          <w:tcPr>
            <w:tcW w:w="1494" w:type="dxa"/>
            <w:shd w:val="clear" w:color="auto" w:fill="auto"/>
            <w:noWrap/>
            <w:hideMark/>
          </w:tcPr>
          <w:p w14:paraId="6B18A703" w14:textId="77777777" w:rsidR="00321070" w:rsidRPr="00321070" w:rsidRDefault="00321070" w:rsidP="00321070">
            <w:pPr>
              <w:tabs>
                <w:tab w:val="left" w:pos="1890"/>
              </w:tabs>
              <w:ind w:firstLine="720"/>
              <w:jc w:val="center"/>
              <w:rPr>
                <w:snapToGrid w:val="0"/>
              </w:rPr>
            </w:pPr>
            <w:r w:rsidRPr="00321070">
              <w:rPr>
                <w:snapToGrid w:val="0"/>
              </w:rPr>
              <w:t>0,00</w:t>
            </w:r>
          </w:p>
        </w:tc>
        <w:tc>
          <w:tcPr>
            <w:tcW w:w="1497" w:type="dxa"/>
            <w:shd w:val="clear" w:color="auto" w:fill="auto"/>
            <w:noWrap/>
            <w:hideMark/>
          </w:tcPr>
          <w:p w14:paraId="2BCC17B3" w14:textId="77777777" w:rsidR="00321070" w:rsidRPr="00321070" w:rsidRDefault="00321070" w:rsidP="00321070">
            <w:pPr>
              <w:tabs>
                <w:tab w:val="left" w:pos="1890"/>
              </w:tabs>
              <w:ind w:firstLine="720"/>
              <w:jc w:val="center"/>
              <w:rPr>
                <w:snapToGrid w:val="0"/>
              </w:rPr>
            </w:pPr>
            <w:r w:rsidRPr="00321070">
              <w:rPr>
                <w:snapToGrid w:val="0"/>
              </w:rPr>
              <w:t>0,00</w:t>
            </w:r>
          </w:p>
        </w:tc>
        <w:tc>
          <w:tcPr>
            <w:tcW w:w="1635" w:type="dxa"/>
            <w:shd w:val="clear" w:color="auto" w:fill="auto"/>
            <w:noWrap/>
            <w:hideMark/>
          </w:tcPr>
          <w:p w14:paraId="4FB6005F" w14:textId="77777777" w:rsidR="00321070" w:rsidRPr="00321070" w:rsidRDefault="00321070" w:rsidP="00321070">
            <w:pPr>
              <w:tabs>
                <w:tab w:val="left" w:pos="1890"/>
              </w:tabs>
              <w:ind w:firstLine="720"/>
              <w:jc w:val="center"/>
              <w:rPr>
                <w:snapToGrid w:val="0"/>
              </w:rPr>
            </w:pPr>
            <w:r w:rsidRPr="00321070">
              <w:rPr>
                <w:snapToGrid w:val="0"/>
              </w:rPr>
              <w:t>0,00</w:t>
            </w:r>
          </w:p>
        </w:tc>
      </w:tr>
      <w:tr w:rsidR="00321070" w:rsidRPr="00321070" w14:paraId="57DA1C88" w14:textId="77777777" w:rsidTr="008337BE">
        <w:trPr>
          <w:trHeight w:val="360"/>
        </w:trPr>
        <w:tc>
          <w:tcPr>
            <w:tcW w:w="512" w:type="dxa"/>
            <w:shd w:val="clear" w:color="auto" w:fill="auto"/>
            <w:noWrap/>
            <w:hideMark/>
          </w:tcPr>
          <w:p w14:paraId="70B0431C" w14:textId="77777777" w:rsidR="00321070" w:rsidRPr="00321070" w:rsidRDefault="00321070" w:rsidP="00321070">
            <w:pPr>
              <w:tabs>
                <w:tab w:val="left" w:pos="1890"/>
              </w:tabs>
              <w:ind w:firstLine="720"/>
              <w:jc w:val="both"/>
              <w:rPr>
                <w:snapToGrid w:val="0"/>
              </w:rPr>
            </w:pPr>
            <w:r w:rsidRPr="00321070">
              <w:rPr>
                <w:snapToGrid w:val="0"/>
              </w:rPr>
              <w:t>15</w:t>
            </w:r>
          </w:p>
        </w:tc>
        <w:tc>
          <w:tcPr>
            <w:tcW w:w="3002" w:type="dxa"/>
            <w:shd w:val="clear" w:color="auto" w:fill="auto"/>
            <w:noWrap/>
            <w:hideMark/>
          </w:tcPr>
          <w:p w14:paraId="350B7EA9" w14:textId="77777777" w:rsidR="00321070" w:rsidRPr="00321070" w:rsidRDefault="00321070" w:rsidP="00321070">
            <w:pPr>
              <w:tabs>
                <w:tab w:val="left" w:pos="1890"/>
              </w:tabs>
              <w:ind w:firstLine="720"/>
              <w:jc w:val="both"/>
              <w:rPr>
                <w:snapToGrid w:val="0"/>
              </w:rPr>
            </w:pPr>
            <w:r w:rsidRPr="00321070">
              <w:rPr>
                <w:bCs/>
                <w:snapToGrid w:val="0"/>
              </w:rPr>
              <w:t xml:space="preserve"> Отчисления на социальные нужды, в т.ч.:</w:t>
            </w:r>
            <w:r w:rsidRPr="00321070">
              <w:rPr>
                <w:snapToGrid w:val="0"/>
              </w:rPr>
              <w:t>  </w:t>
            </w:r>
          </w:p>
        </w:tc>
        <w:tc>
          <w:tcPr>
            <w:tcW w:w="914" w:type="dxa"/>
            <w:shd w:val="clear" w:color="auto" w:fill="auto"/>
            <w:noWrap/>
            <w:hideMark/>
          </w:tcPr>
          <w:p w14:paraId="1506EC0B"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459A22E2" w14:textId="77777777" w:rsidR="00321070" w:rsidRPr="00321070" w:rsidRDefault="00321070" w:rsidP="00321070">
            <w:pPr>
              <w:tabs>
                <w:tab w:val="left" w:pos="1890"/>
              </w:tabs>
              <w:jc w:val="center"/>
              <w:rPr>
                <w:snapToGrid w:val="0"/>
              </w:rPr>
            </w:pPr>
            <w:r w:rsidRPr="00321070">
              <w:rPr>
                <w:snapToGrid w:val="0"/>
              </w:rPr>
              <w:t>35687,73</w:t>
            </w:r>
          </w:p>
        </w:tc>
        <w:tc>
          <w:tcPr>
            <w:tcW w:w="1494" w:type="dxa"/>
            <w:shd w:val="clear" w:color="auto" w:fill="auto"/>
            <w:noWrap/>
            <w:hideMark/>
          </w:tcPr>
          <w:p w14:paraId="45391D7B" w14:textId="77777777" w:rsidR="00321070" w:rsidRPr="00321070" w:rsidRDefault="00321070" w:rsidP="00321070">
            <w:pPr>
              <w:tabs>
                <w:tab w:val="left" w:pos="1890"/>
              </w:tabs>
              <w:jc w:val="center"/>
              <w:rPr>
                <w:snapToGrid w:val="0"/>
              </w:rPr>
            </w:pPr>
            <w:r w:rsidRPr="00321070">
              <w:rPr>
                <w:snapToGrid w:val="0"/>
              </w:rPr>
              <w:t>217,20</w:t>
            </w:r>
          </w:p>
        </w:tc>
        <w:tc>
          <w:tcPr>
            <w:tcW w:w="1497" w:type="dxa"/>
            <w:shd w:val="clear" w:color="auto" w:fill="auto"/>
            <w:noWrap/>
            <w:hideMark/>
          </w:tcPr>
          <w:p w14:paraId="3B2CC84F" w14:textId="77777777" w:rsidR="00321070" w:rsidRPr="00321070" w:rsidRDefault="00321070" w:rsidP="00321070">
            <w:pPr>
              <w:tabs>
                <w:tab w:val="left" w:pos="1890"/>
              </w:tabs>
              <w:jc w:val="center"/>
              <w:rPr>
                <w:snapToGrid w:val="0"/>
              </w:rPr>
            </w:pPr>
            <w:r w:rsidRPr="00321070">
              <w:rPr>
                <w:snapToGrid w:val="0"/>
              </w:rPr>
              <w:t>217,48</w:t>
            </w:r>
          </w:p>
        </w:tc>
        <w:tc>
          <w:tcPr>
            <w:tcW w:w="1635" w:type="dxa"/>
            <w:shd w:val="clear" w:color="auto" w:fill="auto"/>
            <w:noWrap/>
            <w:hideMark/>
          </w:tcPr>
          <w:p w14:paraId="400D4342" w14:textId="77777777" w:rsidR="00321070" w:rsidRPr="00321070" w:rsidRDefault="00321070" w:rsidP="00321070">
            <w:pPr>
              <w:tabs>
                <w:tab w:val="left" w:pos="1890"/>
              </w:tabs>
              <w:ind w:firstLine="720"/>
              <w:jc w:val="center"/>
              <w:rPr>
                <w:snapToGrid w:val="0"/>
              </w:rPr>
            </w:pPr>
            <w:r w:rsidRPr="00321070">
              <w:rPr>
                <w:snapToGrid w:val="0"/>
              </w:rPr>
              <w:t>0,28</w:t>
            </w:r>
          </w:p>
        </w:tc>
      </w:tr>
      <w:tr w:rsidR="00321070" w:rsidRPr="00321070" w14:paraId="08CBA90C" w14:textId="77777777" w:rsidTr="008337BE">
        <w:trPr>
          <w:trHeight w:val="360"/>
        </w:trPr>
        <w:tc>
          <w:tcPr>
            <w:tcW w:w="512" w:type="dxa"/>
            <w:shd w:val="clear" w:color="auto" w:fill="auto"/>
            <w:noWrap/>
            <w:hideMark/>
          </w:tcPr>
          <w:p w14:paraId="65857A46" w14:textId="77777777" w:rsidR="00321070" w:rsidRPr="00321070" w:rsidRDefault="00321070" w:rsidP="00321070">
            <w:pPr>
              <w:tabs>
                <w:tab w:val="left" w:pos="1890"/>
              </w:tabs>
              <w:ind w:firstLine="720"/>
              <w:jc w:val="both"/>
              <w:rPr>
                <w:snapToGrid w:val="0"/>
              </w:rPr>
            </w:pPr>
            <w:r w:rsidRPr="00321070">
              <w:rPr>
                <w:snapToGrid w:val="0"/>
              </w:rPr>
              <w:t>16</w:t>
            </w:r>
          </w:p>
        </w:tc>
        <w:tc>
          <w:tcPr>
            <w:tcW w:w="3002" w:type="dxa"/>
            <w:shd w:val="clear" w:color="auto" w:fill="auto"/>
            <w:noWrap/>
            <w:hideMark/>
          </w:tcPr>
          <w:p w14:paraId="4CB0CCB6" w14:textId="77777777" w:rsidR="00321070" w:rsidRPr="00321070" w:rsidRDefault="00321070" w:rsidP="00321070">
            <w:pPr>
              <w:tabs>
                <w:tab w:val="left" w:pos="1890"/>
              </w:tabs>
              <w:ind w:firstLine="720"/>
              <w:jc w:val="both"/>
              <w:rPr>
                <w:snapToGrid w:val="0"/>
              </w:rPr>
            </w:pPr>
            <w:r w:rsidRPr="00321070">
              <w:rPr>
                <w:snapToGrid w:val="0"/>
              </w:rPr>
              <w:t xml:space="preserve"> - отчисления ППП</w:t>
            </w:r>
          </w:p>
        </w:tc>
        <w:tc>
          <w:tcPr>
            <w:tcW w:w="914" w:type="dxa"/>
            <w:shd w:val="clear" w:color="auto" w:fill="auto"/>
            <w:noWrap/>
            <w:hideMark/>
          </w:tcPr>
          <w:p w14:paraId="35AA3091" w14:textId="77777777" w:rsidR="00321070" w:rsidRPr="00321070" w:rsidRDefault="00321070" w:rsidP="00321070">
            <w:pPr>
              <w:tabs>
                <w:tab w:val="left" w:pos="1890"/>
              </w:tabs>
              <w:ind w:firstLine="720"/>
              <w:jc w:val="both"/>
              <w:rPr>
                <w:snapToGrid w:val="0"/>
              </w:rPr>
            </w:pPr>
            <w:r w:rsidRPr="00321070">
              <w:rPr>
                <w:snapToGrid w:val="0"/>
              </w:rPr>
              <w:t xml:space="preserve"> -"-</w:t>
            </w:r>
          </w:p>
        </w:tc>
        <w:tc>
          <w:tcPr>
            <w:tcW w:w="1367" w:type="dxa"/>
            <w:shd w:val="clear" w:color="auto" w:fill="auto"/>
            <w:noWrap/>
            <w:hideMark/>
          </w:tcPr>
          <w:p w14:paraId="5D160B55"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31BDA1DC"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52F73090"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700EF4A1" w14:textId="77777777" w:rsidR="00321070" w:rsidRPr="00321070" w:rsidRDefault="00321070" w:rsidP="00321070">
            <w:pPr>
              <w:tabs>
                <w:tab w:val="left" w:pos="1890"/>
              </w:tabs>
              <w:ind w:firstLine="720"/>
              <w:jc w:val="center"/>
              <w:rPr>
                <w:snapToGrid w:val="0"/>
              </w:rPr>
            </w:pPr>
          </w:p>
        </w:tc>
      </w:tr>
      <w:tr w:rsidR="00321070" w:rsidRPr="00321070" w14:paraId="338BA56E" w14:textId="77777777" w:rsidTr="008337BE">
        <w:trPr>
          <w:trHeight w:val="360"/>
        </w:trPr>
        <w:tc>
          <w:tcPr>
            <w:tcW w:w="512" w:type="dxa"/>
            <w:shd w:val="clear" w:color="auto" w:fill="auto"/>
            <w:noWrap/>
            <w:hideMark/>
          </w:tcPr>
          <w:p w14:paraId="0820DBD9" w14:textId="77777777" w:rsidR="00321070" w:rsidRPr="00321070" w:rsidRDefault="00321070" w:rsidP="00321070">
            <w:pPr>
              <w:tabs>
                <w:tab w:val="left" w:pos="1890"/>
              </w:tabs>
              <w:ind w:firstLine="720"/>
              <w:jc w:val="both"/>
              <w:rPr>
                <w:snapToGrid w:val="0"/>
              </w:rPr>
            </w:pPr>
            <w:r w:rsidRPr="00321070">
              <w:rPr>
                <w:snapToGrid w:val="0"/>
              </w:rPr>
              <w:t>17</w:t>
            </w:r>
          </w:p>
        </w:tc>
        <w:tc>
          <w:tcPr>
            <w:tcW w:w="3002" w:type="dxa"/>
            <w:shd w:val="clear" w:color="auto" w:fill="auto"/>
            <w:noWrap/>
            <w:hideMark/>
          </w:tcPr>
          <w:p w14:paraId="6F9EC6EE" w14:textId="77777777" w:rsidR="00321070" w:rsidRPr="00321070" w:rsidRDefault="00321070" w:rsidP="00321070">
            <w:pPr>
              <w:tabs>
                <w:tab w:val="left" w:pos="1890"/>
              </w:tabs>
              <w:ind w:firstLine="720"/>
              <w:jc w:val="both"/>
              <w:rPr>
                <w:snapToGrid w:val="0"/>
              </w:rPr>
            </w:pPr>
            <w:r w:rsidRPr="00321070">
              <w:rPr>
                <w:bCs/>
                <w:snapToGrid w:val="0"/>
              </w:rPr>
              <w:t xml:space="preserve"> Амортизация основных средств, в том числе</w:t>
            </w:r>
            <w:r w:rsidRPr="00321070">
              <w:rPr>
                <w:snapToGrid w:val="0"/>
              </w:rPr>
              <w:t> </w:t>
            </w:r>
          </w:p>
        </w:tc>
        <w:tc>
          <w:tcPr>
            <w:tcW w:w="914" w:type="dxa"/>
            <w:shd w:val="clear" w:color="auto" w:fill="auto"/>
            <w:noWrap/>
            <w:hideMark/>
          </w:tcPr>
          <w:p w14:paraId="39429405"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4A354B86" w14:textId="77777777" w:rsidR="00321070" w:rsidRPr="00321070" w:rsidRDefault="00321070" w:rsidP="00321070">
            <w:pPr>
              <w:tabs>
                <w:tab w:val="left" w:pos="1890"/>
              </w:tabs>
              <w:jc w:val="center"/>
              <w:rPr>
                <w:bCs/>
                <w:snapToGrid w:val="0"/>
              </w:rPr>
            </w:pPr>
            <w:r w:rsidRPr="00321070">
              <w:rPr>
                <w:bCs/>
                <w:snapToGrid w:val="0"/>
              </w:rPr>
              <w:t>44901,9</w:t>
            </w:r>
          </w:p>
        </w:tc>
        <w:tc>
          <w:tcPr>
            <w:tcW w:w="1494" w:type="dxa"/>
            <w:shd w:val="clear" w:color="auto" w:fill="auto"/>
            <w:noWrap/>
            <w:hideMark/>
          </w:tcPr>
          <w:p w14:paraId="799F26FF" w14:textId="77777777" w:rsidR="00321070" w:rsidRPr="00321070" w:rsidRDefault="00321070" w:rsidP="00321070">
            <w:pPr>
              <w:tabs>
                <w:tab w:val="left" w:pos="1890"/>
              </w:tabs>
              <w:jc w:val="center"/>
              <w:rPr>
                <w:bCs/>
                <w:snapToGrid w:val="0"/>
              </w:rPr>
            </w:pPr>
            <w:r w:rsidRPr="00321070">
              <w:rPr>
                <w:bCs/>
                <w:snapToGrid w:val="0"/>
              </w:rPr>
              <w:t>1109,00</w:t>
            </w:r>
          </w:p>
        </w:tc>
        <w:tc>
          <w:tcPr>
            <w:tcW w:w="1497" w:type="dxa"/>
            <w:shd w:val="clear" w:color="auto" w:fill="auto"/>
            <w:noWrap/>
            <w:hideMark/>
          </w:tcPr>
          <w:p w14:paraId="69A8043D" w14:textId="77777777" w:rsidR="00321070" w:rsidRPr="00321070" w:rsidRDefault="00321070" w:rsidP="00321070">
            <w:pPr>
              <w:tabs>
                <w:tab w:val="left" w:pos="1890"/>
              </w:tabs>
              <w:jc w:val="center"/>
              <w:rPr>
                <w:bCs/>
                <w:snapToGrid w:val="0"/>
              </w:rPr>
            </w:pPr>
            <w:r w:rsidRPr="00321070">
              <w:rPr>
                <w:bCs/>
                <w:snapToGrid w:val="0"/>
              </w:rPr>
              <w:t>935,75</w:t>
            </w:r>
          </w:p>
        </w:tc>
        <w:tc>
          <w:tcPr>
            <w:tcW w:w="1635" w:type="dxa"/>
            <w:shd w:val="clear" w:color="auto" w:fill="auto"/>
            <w:noWrap/>
            <w:hideMark/>
          </w:tcPr>
          <w:p w14:paraId="6DB77EE2" w14:textId="77777777" w:rsidR="00321070" w:rsidRPr="00321070" w:rsidRDefault="00321070" w:rsidP="00321070">
            <w:pPr>
              <w:tabs>
                <w:tab w:val="left" w:pos="1890"/>
              </w:tabs>
              <w:jc w:val="center"/>
              <w:rPr>
                <w:bCs/>
                <w:snapToGrid w:val="0"/>
              </w:rPr>
            </w:pPr>
            <w:r w:rsidRPr="00321070">
              <w:rPr>
                <w:bCs/>
                <w:snapToGrid w:val="0"/>
              </w:rPr>
              <w:t>-173,25</w:t>
            </w:r>
          </w:p>
        </w:tc>
      </w:tr>
      <w:tr w:rsidR="00321070" w:rsidRPr="00321070" w14:paraId="46CE91A9" w14:textId="77777777" w:rsidTr="008337BE">
        <w:trPr>
          <w:trHeight w:val="360"/>
        </w:trPr>
        <w:tc>
          <w:tcPr>
            <w:tcW w:w="512" w:type="dxa"/>
            <w:shd w:val="clear" w:color="auto" w:fill="auto"/>
            <w:noWrap/>
            <w:hideMark/>
          </w:tcPr>
          <w:p w14:paraId="0F563439" w14:textId="77777777" w:rsidR="00321070" w:rsidRPr="00321070" w:rsidRDefault="00321070" w:rsidP="00321070">
            <w:pPr>
              <w:tabs>
                <w:tab w:val="left" w:pos="1890"/>
              </w:tabs>
              <w:ind w:firstLine="720"/>
              <w:jc w:val="both"/>
              <w:rPr>
                <w:snapToGrid w:val="0"/>
              </w:rPr>
            </w:pPr>
            <w:r w:rsidRPr="00321070">
              <w:rPr>
                <w:snapToGrid w:val="0"/>
              </w:rPr>
              <w:t>18</w:t>
            </w:r>
          </w:p>
        </w:tc>
        <w:tc>
          <w:tcPr>
            <w:tcW w:w="3002" w:type="dxa"/>
            <w:shd w:val="clear" w:color="auto" w:fill="auto"/>
            <w:noWrap/>
            <w:hideMark/>
          </w:tcPr>
          <w:p w14:paraId="791E1837" w14:textId="77777777" w:rsidR="00321070" w:rsidRPr="00321070" w:rsidRDefault="00321070" w:rsidP="00321070">
            <w:pPr>
              <w:tabs>
                <w:tab w:val="left" w:pos="1890"/>
              </w:tabs>
              <w:ind w:firstLine="720"/>
              <w:jc w:val="both"/>
              <w:rPr>
                <w:snapToGrid w:val="0"/>
              </w:rPr>
            </w:pPr>
            <w:r w:rsidRPr="00321070">
              <w:rPr>
                <w:bCs/>
                <w:snapToGrid w:val="0"/>
              </w:rPr>
              <w:t xml:space="preserve"> Амортизация основных средств (введенные)</w:t>
            </w:r>
          </w:p>
        </w:tc>
        <w:tc>
          <w:tcPr>
            <w:tcW w:w="914" w:type="dxa"/>
            <w:shd w:val="clear" w:color="auto" w:fill="auto"/>
            <w:noWrap/>
            <w:hideMark/>
          </w:tcPr>
          <w:p w14:paraId="1293E7F3"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4F361364" w14:textId="77777777" w:rsidR="00321070" w:rsidRPr="00321070" w:rsidRDefault="00321070" w:rsidP="00321070">
            <w:pPr>
              <w:tabs>
                <w:tab w:val="left" w:pos="1890"/>
              </w:tabs>
              <w:jc w:val="center"/>
              <w:rPr>
                <w:snapToGrid w:val="0"/>
              </w:rPr>
            </w:pPr>
            <w:r w:rsidRPr="00321070">
              <w:rPr>
                <w:snapToGrid w:val="0"/>
              </w:rPr>
              <w:t>15022,55</w:t>
            </w:r>
          </w:p>
        </w:tc>
        <w:tc>
          <w:tcPr>
            <w:tcW w:w="1494" w:type="dxa"/>
            <w:shd w:val="clear" w:color="auto" w:fill="auto"/>
            <w:noWrap/>
            <w:hideMark/>
          </w:tcPr>
          <w:p w14:paraId="6892D36B"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63C5A5E2" w14:textId="77777777" w:rsidR="00321070" w:rsidRPr="00321070" w:rsidRDefault="00321070" w:rsidP="00321070">
            <w:pPr>
              <w:tabs>
                <w:tab w:val="left" w:pos="1890"/>
              </w:tabs>
              <w:jc w:val="center"/>
              <w:rPr>
                <w:snapToGrid w:val="0"/>
              </w:rPr>
            </w:pPr>
            <w:r w:rsidRPr="00321070">
              <w:rPr>
                <w:snapToGrid w:val="0"/>
              </w:rPr>
              <w:t>15,21</w:t>
            </w:r>
          </w:p>
        </w:tc>
        <w:tc>
          <w:tcPr>
            <w:tcW w:w="1635" w:type="dxa"/>
            <w:shd w:val="clear" w:color="auto" w:fill="auto"/>
            <w:noWrap/>
            <w:hideMark/>
          </w:tcPr>
          <w:p w14:paraId="3079AC2A" w14:textId="77777777" w:rsidR="00321070" w:rsidRPr="00321070" w:rsidRDefault="00321070" w:rsidP="00321070">
            <w:pPr>
              <w:tabs>
                <w:tab w:val="left" w:pos="1890"/>
              </w:tabs>
              <w:ind w:firstLine="720"/>
              <w:jc w:val="center"/>
              <w:rPr>
                <w:snapToGrid w:val="0"/>
              </w:rPr>
            </w:pPr>
            <w:r w:rsidRPr="00321070">
              <w:rPr>
                <w:snapToGrid w:val="0"/>
              </w:rPr>
              <w:t>15,21</w:t>
            </w:r>
          </w:p>
        </w:tc>
      </w:tr>
      <w:tr w:rsidR="00321070" w:rsidRPr="00321070" w14:paraId="2FBD0640" w14:textId="77777777" w:rsidTr="008337BE">
        <w:trPr>
          <w:trHeight w:val="360"/>
        </w:trPr>
        <w:tc>
          <w:tcPr>
            <w:tcW w:w="512" w:type="dxa"/>
            <w:shd w:val="clear" w:color="auto" w:fill="auto"/>
            <w:noWrap/>
            <w:hideMark/>
          </w:tcPr>
          <w:p w14:paraId="7DB6E864" w14:textId="77777777" w:rsidR="00321070" w:rsidRPr="00321070" w:rsidRDefault="00321070" w:rsidP="00321070">
            <w:pPr>
              <w:tabs>
                <w:tab w:val="left" w:pos="1890"/>
              </w:tabs>
              <w:ind w:firstLine="720"/>
              <w:jc w:val="both"/>
              <w:rPr>
                <w:snapToGrid w:val="0"/>
              </w:rPr>
            </w:pPr>
            <w:r w:rsidRPr="00321070">
              <w:rPr>
                <w:snapToGrid w:val="0"/>
              </w:rPr>
              <w:t>19</w:t>
            </w:r>
          </w:p>
        </w:tc>
        <w:tc>
          <w:tcPr>
            <w:tcW w:w="3002" w:type="dxa"/>
            <w:shd w:val="clear" w:color="auto" w:fill="auto"/>
            <w:noWrap/>
            <w:hideMark/>
          </w:tcPr>
          <w:p w14:paraId="6CFE4906" w14:textId="77777777" w:rsidR="00321070" w:rsidRPr="00321070" w:rsidRDefault="00321070" w:rsidP="00321070">
            <w:pPr>
              <w:tabs>
                <w:tab w:val="left" w:pos="1890"/>
              </w:tabs>
              <w:ind w:firstLine="720"/>
              <w:jc w:val="both"/>
              <w:rPr>
                <w:bCs/>
                <w:snapToGrid w:val="0"/>
              </w:rPr>
            </w:pPr>
            <w:r w:rsidRPr="00321070">
              <w:rPr>
                <w:bCs/>
                <w:snapToGrid w:val="0"/>
              </w:rPr>
              <w:t xml:space="preserve"> Амортизация основных средств (концессия)</w:t>
            </w:r>
          </w:p>
          <w:p w14:paraId="72445F64" w14:textId="77777777" w:rsidR="00321070" w:rsidRPr="00321070" w:rsidRDefault="00321070" w:rsidP="00321070">
            <w:pPr>
              <w:tabs>
                <w:tab w:val="left" w:pos="1890"/>
              </w:tabs>
              <w:ind w:firstLine="720"/>
              <w:jc w:val="both"/>
              <w:rPr>
                <w:snapToGrid w:val="0"/>
              </w:rPr>
            </w:pPr>
            <w:r w:rsidRPr="00321070">
              <w:rPr>
                <w:snapToGrid w:val="0"/>
              </w:rPr>
              <w:t> </w:t>
            </w:r>
          </w:p>
        </w:tc>
        <w:tc>
          <w:tcPr>
            <w:tcW w:w="914" w:type="dxa"/>
            <w:shd w:val="clear" w:color="auto" w:fill="auto"/>
            <w:noWrap/>
            <w:hideMark/>
          </w:tcPr>
          <w:p w14:paraId="440C750A"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CF2E843" w14:textId="77777777" w:rsidR="00321070" w:rsidRPr="00321070" w:rsidRDefault="00321070" w:rsidP="00321070">
            <w:pPr>
              <w:tabs>
                <w:tab w:val="left" w:pos="1890"/>
              </w:tabs>
              <w:jc w:val="center"/>
              <w:rPr>
                <w:snapToGrid w:val="0"/>
              </w:rPr>
            </w:pPr>
            <w:r w:rsidRPr="00321070">
              <w:rPr>
                <w:snapToGrid w:val="0"/>
              </w:rPr>
              <w:t>23378,56</w:t>
            </w:r>
          </w:p>
        </w:tc>
        <w:tc>
          <w:tcPr>
            <w:tcW w:w="1494" w:type="dxa"/>
            <w:shd w:val="clear" w:color="auto" w:fill="auto"/>
            <w:noWrap/>
            <w:hideMark/>
          </w:tcPr>
          <w:p w14:paraId="7DC50DD4" w14:textId="77777777" w:rsidR="00321070" w:rsidRPr="00321070" w:rsidRDefault="00321070" w:rsidP="00321070">
            <w:pPr>
              <w:tabs>
                <w:tab w:val="left" w:pos="1890"/>
              </w:tabs>
              <w:ind w:firstLine="720"/>
              <w:jc w:val="center"/>
              <w:rPr>
                <w:snapToGrid w:val="0"/>
              </w:rPr>
            </w:pPr>
            <w:r w:rsidRPr="00321070">
              <w:rPr>
                <w:snapToGrid w:val="0"/>
              </w:rPr>
              <w:t>1109</w:t>
            </w:r>
          </w:p>
        </w:tc>
        <w:tc>
          <w:tcPr>
            <w:tcW w:w="1497" w:type="dxa"/>
            <w:shd w:val="clear" w:color="auto" w:fill="auto"/>
            <w:noWrap/>
            <w:hideMark/>
          </w:tcPr>
          <w:p w14:paraId="0BB086C3" w14:textId="77777777" w:rsidR="00321070" w:rsidRPr="00321070" w:rsidRDefault="00321070" w:rsidP="00321070">
            <w:pPr>
              <w:tabs>
                <w:tab w:val="left" w:pos="1890"/>
              </w:tabs>
              <w:jc w:val="center"/>
              <w:rPr>
                <w:snapToGrid w:val="0"/>
              </w:rPr>
            </w:pPr>
            <w:r w:rsidRPr="00321070">
              <w:rPr>
                <w:snapToGrid w:val="0"/>
              </w:rPr>
              <w:t>837,36</w:t>
            </w:r>
          </w:p>
        </w:tc>
        <w:tc>
          <w:tcPr>
            <w:tcW w:w="1635" w:type="dxa"/>
            <w:shd w:val="clear" w:color="auto" w:fill="auto"/>
            <w:noWrap/>
            <w:hideMark/>
          </w:tcPr>
          <w:p w14:paraId="0E2EAD5A" w14:textId="77777777" w:rsidR="00321070" w:rsidRPr="00321070" w:rsidRDefault="00321070" w:rsidP="00321070">
            <w:pPr>
              <w:tabs>
                <w:tab w:val="left" w:pos="1890"/>
              </w:tabs>
              <w:jc w:val="center"/>
              <w:rPr>
                <w:snapToGrid w:val="0"/>
              </w:rPr>
            </w:pPr>
            <w:r w:rsidRPr="00321070">
              <w:rPr>
                <w:snapToGrid w:val="0"/>
              </w:rPr>
              <w:t>-271,64</w:t>
            </w:r>
          </w:p>
        </w:tc>
      </w:tr>
      <w:tr w:rsidR="00321070" w:rsidRPr="00321070" w14:paraId="39A82AA7" w14:textId="77777777" w:rsidTr="008337BE">
        <w:trPr>
          <w:trHeight w:val="360"/>
        </w:trPr>
        <w:tc>
          <w:tcPr>
            <w:tcW w:w="512" w:type="dxa"/>
            <w:shd w:val="clear" w:color="auto" w:fill="auto"/>
            <w:noWrap/>
            <w:hideMark/>
          </w:tcPr>
          <w:p w14:paraId="01A593B4" w14:textId="77777777" w:rsidR="00321070" w:rsidRPr="00321070" w:rsidRDefault="00321070" w:rsidP="00321070">
            <w:pPr>
              <w:tabs>
                <w:tab w:val="left" w:pos="1890"/>
              </w:tabs>
              <w:ind w:firstLine="720"/>
              <w:jc w:val="both"/>
              <w:rPr>
                <w:snapToGrid w:val="0"/>
              </w:rPr>
            </w:pPr>
            <w:r w:rsidRPr="00321070">
              <w:rPr>
                <w:snapToGrid w:val="0"/>
              </w:rPr>
              <w:t>20</w:t>
            </w:r>
          </w:p>
        </w:tc>
        <w:tc>
          <w:tcPr>
            <w:tcW w:w="3002" w:type="dxa"/>
            <w:shd w:val="clear" w:color="auto" w:fill="auto"/>
            <w:noWrap/>
            <w:hideMark/>
          </w:tcPr>
          <w:p w14:paraId="48201AAF" w14:textId="77777777" w:rsidR="00321070" w:rsidRPr="00321070" w:rsidRDefault="00321070" w:rsidP="00321070">
            <w:pPr>
              <w:tabs>
                <w:tab w:val="left" w:pos="1890"/>
              </w:tabs>
              <w:ind w:firstLine="720"/>
              <w:jc w:val="both"/>
              <w:rPr>
                <w:snapToGrid w:val="0"/>
              </w:rPr>
            </w:pPr>
            <w:r w:rsidRPr="00321070">
              <w:rPr>
                <w:bCs/>
                <w:snapToGrid w:val="0"/>
              </w:rPr>
              <w:t xml:space="preserve"> Амортизация основных средств (вводимые ОС)</w:t>
            </w:r>
            <w:r w:rsidRPr="00321070">
              <w:rPr>
                <w:snapToGrid w:val="0"/>
              </w:rPr>
              <w:t>  </w:t>
            </w:r>
          </w:p>
        </w:tc>
        <w:tc>
          <w:tcPr>
            <w:tcW w:w="914" w:type="dxa"/>
            <w:shd w:val="clear" w:color="auto" w:fill="auto"/>
            <w:noWrap/>
            <w:hideMark/>
          </w:tcPr>
          <w:p w14:paraId="12AC918E"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0158BBB2" w14:textId="77777777" w:rsidR="00321070" w:rsidRPr="00321070" w:rsidRDefault="00321070" w:rsidP="00321070">
            <w:pPr>
              <w:tabs>
                <w:tab w:val="left" w:pos="1890"/>
              </w:tabs>
              <w:jc w:val="center"/>
              <w:rPr>
                <w:snapToGrid w:val="0"/>
              </w:rPr>
            </w:pPr>
            <w:r w:rsidRPr="00321070">
              <w:rPr>
                <w:snapToGrid w:val="0"/>
              </w:rPr>
              <w:t>6500,79</w:t>
            </w:r>
          </w:p>
        </w:tc>
        <w:tc>
          <w:tcPr>
            <w:tcW w:w="1494" w:type="dxa"/>
            <w:shd w:val="clear" w:color="auto" w:fill="auto"/>
            <w:noWrap/>
            <w:hideMark/>
          </w:tcPr>
          <w:p w14:paraId="44255D9A"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6884B0CA" w14:textId="77777777" w:rsidR="00321070" w:rsidRPr="00321070" w:rsidRDefault="00321070" w:rsidP="00321070">
            <w:pPr>
              <w:tabs>
                <w:tab w:val="left" w:pos="1890"/>
              </w:tabs>
              <w:jc w:val="center"/>
              <w:rPr>
                <w:snapToGrid w:val="0"/>
              </w:rPr>
            </w:pPr>
            <w:r w:rsidRPr="00321070">
              <w:rPr>
                <w:snapToGrid w:val="0"/>
              </w:rPr>
              <w:t>83,18</w:t>
            </w:r>
          </w:p>
        </w:tc>
        <w:tc>
          <w:tcPr>
            <w:tcW w:w="1635" w:type="dxa"/>
            <w:shd w:val="clear" w:color="auto" w:fill="auto"/>
            <w:noWrap/>
            <w:hideMark/>
          </w:tcPr>
          <w:p w14:paraId="457F2480" w14:textId="77777777" w:rsidR="00321070" w:rsidRPr="00321070" w:rsidRDefault="00321070" w:rsidP="00321070">
            <w:pPr>
              <w:tabs>
                <w:tab w:val="left" w:pos="1890"/>
              </w:tabs>
              <w:ind w:firstLine="720"/>
              <w:jc w:val="center"/>
              <w:rPr>
                <w:snapToGrid w:val="0"/>
              </w:rPr>
            </w:pPr>
            <w:r w:rsidRPr="00321070">
              <w:rPr>
                <w:snapToGrid w:val="0"/>
              </w:rPr>
              <w:t>83,18</w:t>
            </w:r>
          </w:p>
        </w:tc>
      </w:tr>
      <w:tr w:rsidR="00321070" w:rsidRPr="00321070" w14:paraId="193C7287" w14:textId="77777777" w:rsidTr="008337BE">
        <w:trPr>
          <w:trHeight w:val="360"/>
        </w:trPr>
        <w:tc>
          <w:tcPr>
            <w:tcW w:w="512" w:type="dxa"/>
            <w:shd w:val="clear" w:color="auto" w:fill="auto"/>
            <w:noWrap/>
            <w:hideMark/>
          </w:tcPr>
          <w:p w14:paraId="03790E95" w14:textId="77777777" w:rsidR="00321070" w:rsidRPr="00321070" w:rsidRDefault="00321070" w:rsidP="00321070">
            <w:pPr>
              <w:tabs>
                <w:tab w:val="left" w:pos="1890"/>
              </w:tabs>
              <w:ind w:firstLine="720"/>
              <w:jc w:val="both"/>
              <w:rPr>
                <w:snapToGrid w:val="0"/>
              </w:rPr>
            </w:pPr>
            <w:r w:rsidRPr="00321070">
              <w:rPr>
                <w:snapToGrid w:val="0"/>
              </w:rPr>
              <w:t>21</w:t>
            </w:r>
          </w:p>
        </w:tc>
        <w:tc>
          <w:tcPr>
            <w:tcW w:w="3002" w:type="dxa"/>
            <w:shd w:val="clear" w:color="auto" w:fill="auto"/>
            <w:noWrap/>
            <w:hideMark/>
          </w:tcPr>
          <w:p w14:paraId="5631094C" w14:textId="77777777" w:rsidR="00321070" w:rsidRPr="00321070" w:rsidRDefault="00321070" w:rsidP="00321070">
            <w:pPr>
              <w:tabs>
                <w:tab w:val="left" w:pos="1890"/>
              </w:tabs>
              <w:ind w:firstLine="720"/>
              <w:jc w:val="both"/>
              <w:rPr>
                <w:bCs/>
                <w:snapToGrid w:val="0"/>
              </w:rPr>
            </w:pPr>
            <w:r w:rsidRPr="00321070">
              <w:rPr>
                <w:bCs/>
                <w:snapToGrid w:val="0"/>
              </w:rPr>
              <w:t xml:space="preserve"> Плата за выбросы и сбросы загрязняющих веществ (сверх нормативов)  </w:t>
            </w:r>
          </w:p>
        </w:tc>
        <w:tc>
          <w:tcPr>
            <w:tcW w:w="914" w:type="dxa"/>
            <w:shd w:val="clear" w:color="auto" w:fill="auto"/>
            <w:noWrap/>
            <w:hideMark/>
          </w:tcPr>
          <w:p w14:paraId="323E9807"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265B2235" w14:textId="77777777" w:rsidR="00321070" w:rsidRPr="00321070" w:rsidRDefault="00321070" w:rsidP="00321070">
            <w:pPr>
              <w:tabs>
                <w:tab w:val="left" w:pos="1890"/>
              </w:tabs>
              <w:jc w:val="center"/>
              <w:rPr>
                <w:snapToGrid w:val="0"/>
              </w:rPr>
            </w:pPr>
            <w:r w:rsidRPr="00321070">
              <w:rPr>
                <w:snapToGrid w:val="0"/>
              </w:rPr>
              <w:t>10,3836</w:t>
            </w:r>
          </w:p>
        </w:tc>
        <w:tc>
          <w:tcPr>
            <w:tcW w:w="1494" w:type="dxa"/>
            <w:shd w:val="clear" w:color="auto" w:fill="auto"/>
            <w:noWrap/>
            <w:hideMark/>
          </w:tcPr>
          <w:p w14:paraId="113C00AE"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45F2DA3E"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10AB5DDC" w14:textId="77777777" w:rsidR="00321070" w:rsidRPr="00321070" w:rsidRDefault="00321070" w:rsidP="00321070">
            <w:pPr>
              <w:tabs>
                <w:tab w:val="left" w:pos="1890"/>
              </w:tabs>
              <w:ind w:firstLine="720"/>
              <w:jc w:val="center"/>
              <w:rPr>
                <w:snapToGrid w:val="0"/>
              </w:rPr>
            </w:pPr>
          </w:p>
        </w:tc>
      </w:tr>
      <w:tr w:rsidR="00321070" w:rsidRPr="00321070" w14:paraId="4642381B" w14:textId="77777777" w:rsidTr="008337BE">
        <w:trPr>
          <w:trHeight w:val="360"/>
        </w:trPr>
        <w:tc>
          <w:tcPr>
            <w:tcW w:w="512" w:type="dxa"/>
            <w:shd w:val="clear" w:color="auto" w:fill="auto"/>
            <w:noWrap/>
            <w:hideMark/>
          </w:tcPr>
          <w:p w14:paraId="3F0261F6" w14:textId="77777777" w:rsidR="00321070" w:rsidRPr="00321070" w:rsidRDefault="00321070" w:rsidP="00321070">
            <w:pPr>
              <w:tabs>
                <w:tab w:val="left" w:pos="1890"/>
              </w:tabs>
              <w:ind w:firstLine="720"/>
              <w:jc w:val="both"/>
              <w:rPr>
                <w:snapToGrid w:val="0"/>
              </w:rPr>
            </w:pPr>
            <w:r w:rsidRPr="00321070">
              <w:rPr>
                <w:snapToGrid w:val="0"/>
              </w:rPr>
              <w:t>22</w:t>
            </w:r>
          </w:p>
        </w:tc>
        <w:tc>
          <w:tcPr>
            <w:tcW w:w="3002" w:type="dxa"/>
            <w:shd w:val="clear" w:color="auto" w:fill="auto"/>
            <w:noWrap/>
            <w:hideMark/>
          </w:tcPr>
          <w:p w14:paraId="5974E7B1" w14:textId="77777777" w:rsidR="00321070" w:rsidRPr="00321070" w:rsidRDefault="00321070" w:rsidP="00321070">
            <w:pPr>
              <w:tabs>
                <w:tab w:val="left" w:pos="1890"/>
              </w:tabs>
              <w:ind w:firstLine="720"/>
              <w:jc w:val="both"/>
              <w:rPr>
                <w:bCs/>
                <w:snapToGrid w:val="0"/>
              </w:rPr>
            </w:pPr>
            <w:r w:rsidRPr="00321070">
              <w:rPr>
                <w:bCs/>
                <w:snapToGrid w:val="0"/>
              </w:rPr>
              <w:t xml:space="preserve"> Налог на прибыль </w:t>
            </w:r>
          </w:p>
        </w:tc>
        <w:tc>
          <w:tcPr>
            <w:tcW w:w="914" w:type="dxa"/>
            <w:shd w:val="clear" w:color="auto" w:fill="auto"/>
            <w:noWrap/>
            <w:hideMark/>
          </w:tcPr>
          <w:p w14:paraId="74E95C85"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378F57BF" w14:textId="77777777" w:rsidR="00321070" w:rsidRPr="00321070" w:rsidRDefault="00321070" w:rsidP="00321070">
            <w:pPr>
              <w:tabs>
                <w:tab w:val="left" w:pos="1890"/>
              </w:tabs>
              <w:jc w:val="center"/>
              <w:rPr>
                <w:snapToGrid w:val="0"/>
              </w:rPr>
            </w:pPr>
            <w:r w:rsidRPr="00321070">
              <w:rPr>
                <w:snapToGrid w:val="0"/>
              </w:rPr>
              <w:t>13855,09</w:t>
            </w:r>
          </w:p>
        </w:tc>
        <w:tc>
          <w:tcPr>
            <w:tcW w:w="1494" w:type="dxa"/>
            <w:shd w:val="clear" w:color="auto" w:fill="auto"/>
            <w:noWrap/>
            <w:hideMark/>
          </w:tcPr>
          <w:p w14:paraId="112616ED" w14:textId="77777777" w:rsidR="00321070" w:rsidRPr="00321070" w:rsidRDefault="00321070" w:rsidP="00321070">
            <w:pPr>
              <w:tabs>
                <w:tab w:val="left" w:pos="1890"/>
              </w:tabs>
              <w:jc w:val="center"/>
              <w:rPr>
                <w:snapToGrid w:val="0"/>
              </w:rPr>
            </w:pPr>
            <w:r w:rsidRPr="00321070">
              <w:rPr>
                <w:snapToGrid w:val="0"/>
              </w:rPr>
              <w:t>1235,64</w:t>
            </w:r>
          </w:p>
        </w:tc>
        <w:tc>
          <w:tcPr>
            <w:tcW w:w="1497" w:type="dxa"/>
            <w:shd w:val="clear" w:color="auto" w:fill="auto"/>
            <w:noWrap/>
            <w:hideMark/>
          </w:tcPr>
          <w:p w14:paraId="7D4A4215" w14:textId="77777777" w:rsidR="00321070" w:rsidRPr="00321070" w:rsidRDefault="00321070" w:rsidP="00321070">
            <w:pPr>
              <w:tabs>
                <w:tab w:val="left" w:pos="1890"/>
              </w:tabs>
              <w:jc w:val="center"/>
              <w:rPr>
                <w:snapToGrid w:val="0"/>
              </w:rPr>
            </w:pPr>
            <w:r w:rsidRPr="00321070">
              <w:rPr>
                <w:snapToGrid w:val="0"/>
              </w:rPr>
              <w:t>1188,05</w:t>
            </w:r>
          </w:p>
        </w:tc>
        <w:tc>
          <w:tcPr>
            <w:tcW w:w="1635" w:type="dxa"/>
            <w:shd w:val="clear" w:color="auto" w:fill="auto"/>
            <w:noWrap/>
            <w:hideMark/>
          </w:tcPr>
          <w:p w14:paraId="24D6247B" w14:textId="77777777" w:rsidR="00321070" w:rsidRPr="00321070" w:rsidRDefault="00321070" w:rsidP="00321070">
            <w:pPr>
              <w:tabs>
                <w:tab w:val="left" w:pos="1890"/>
              </w:tabs>
              <w:ind w:firstLine="720"/>
              <w:jc w:val="center"/>
              <w:rPr>
                <w:snapToGrid w:val="0"/>
              </w:rPr>
            </w:pPr>
            <w:r w:rsidRPr="00321070">
              <w:rPr>
                <w:snapToGrid w:val="0"/>
              </w:rPr>
              <w:t>-47,59</w:t>
            </w:r>
          </w:p>
        </w:tc>
      </w:tr>
      <w:tr w:rsidR="00321070" w:rsidRPr="00321070" w14:paraId="76BE6FBF" w14:textId="77777777" w:rsidTr="008337BE">
        <w:trPr>
          <w:trHeight w:val="360"/>
        </w:trPr>
        <w:tc>
          <w:tcPr>
            <w:tcW w:w="512" w:type="dxa"/>
            <w:shd w:val="clear" w:color="auto" w:fill="auto"/>
            <w:noWrap/>
            <w:hideMark/>
          </w:tcPr>
          <w:p w14:paraId="756F5133" w14:textId="77777777" w:rsidR="00321070" w:rsidRPr="00321070" w:rsidRDefault="00321070" w:rsidP="00321070">
            <w:pPr>
              <w:tabs>
                <w:tab w:val="left" w:pos="1890"/>
              </w:tabs>
              <w:ind w:firstLine="720"/>
              <w:jc w:val="both"/>
              <w:rPr>
                <w:snapToGrid w:val="0"/>
              </w:rPr>
            </w:pPr>
            <w:r w:rsidRPr="00321070">
              <w:rPr>
                <w:snapToGrid w:val="0"/>
              </w:rPr>
              <w:t>23</w:t>
            </w:r>
          </w:p>
        </w:tc>
        <w:tc>
          <w:tcPr>
            <w:tcW w:w="3002" w:type="dxa"/>
            <w:shd w:val="clear" w:color="auto" w:fill="auto"/>
            <w:noWrap/>
            <w:hideMark/>
          </w:tcPr>
          <w:p w14:paraId="4A8B1939" w14:textId="77777777" w:rsidR="00321070" w:rsidRPr="00321070" w:rsidRDefault="00321070" w:rsidP="00321070">
            <w:pPr>
              <w:tabs>
                <w:tab w:val="left" w:pos="1890"/>
              </w:tabs>
              <w:ind w:firstLine="720"/>
              <w:jc w:val="both"/>
              <w:rPr>
                <w:bCs/>
                <w:snapToGrid w:val="0"/>
              </w:rPr>
            </w:pPr>
            <w:r w:rsidRPr="00321070">
              <w:rPr>
                <w:bCs/>
                <w:snapToGrid w:val="0"/>
              </w:rPr>
              <w:t xml:space="preserve"> Выпадающие доходы</w:t>
            </w:r>
          </w:p>
        </w:tc>
        <w:tc>
          <w:tcPr>
            <w:tcW w:w="914" w:type="dxa"/>
            <w:shd w:val="clear" w:color="auto" w:fill="auto"/>
            <w:noWrap/>
            <w:hideMark/>
          </w:tcPr>
          <w:p w14:paraId="555377BF"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7E25C4A2"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09F56A6C"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2700768B"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57D08D02" w14:textId="77777777" w:rsidR="00321070" w:rsidRPr="00321070" w:rsidRDefault="00321070" w:rsidP="00321070">
            <w:pPr>
              <w:tabs>
                <w:tab w:val="left" w:pos="1890"/>
              </w:tabs>
              <w:ind w:firstLine="720"/>
              <w:jc w:val="center"/>
              <w:rPr>
                <w:snapToGrid w:val="0"/>
              </w:rPr>
            </w:pPr>
          </w:p>
        </w:tc>
      </w:tr>
      <w:tr w:rsidR="00321070" w:rsidRPr="00321070" w14:paraId="6A872B4C" w14:textId="77777777" w:rsidTr="008337BE">
        <w:trPr>
          <w:trHeight w:val="372"/>
        </w:trPr>
        <w:tc>
          <w:tcPr>
            <w:tcW w:w="512" w:type="dxa"/>
            <w:shd w:val="clear" w:color="auto" w:fill="auto"/>
            <w:noWrap/>
            <w:hideMark/>
          </w:tcPr>
          <w:p w14:paraId="02D1F36B" w14:textId="77777777" w:rsidR="00321070" w:rsidRPr="00321070" w:rsidRDefault="00321070" w:rsidP="00321070">
            <w:pPr>
              <w:tabs>
                <w:tab w:val="left" w:pos="1890"/>
              </w:tabs>
              <w:ind w:firstLine="720"/>
              <w:jc w:val="both"/>
              <w:rPr>
                <w:snapToGrid w:val="0"/>
              </w:rPr>
            </w:pPr>
            <w:r w:rsidRPr="00321070">
              <w:rPr>
                <w:snapToGrid w:val="0"/>
              </w:rPr>
              <w:t>24</w:t>
            </w:r>
          </w:p>
        </w:tc>
        <w:tc>
          <w:tcPr>
            <w:tcW w:w="3002" w:type="dxa"/>
            <w:shd w:val="clear" w:color="auto" w:fill="auto"/>
            <w:noWrap/>
            <w:hideMark/>
          </w:tcPr>
          <w:p w14:paraId="4B73FB41" w14:textId="77777777" w:rsidR="00321070" w:rsidRPr="00321070" w:rsidRDefault="00321070" w:rsidP="00321070">
            <w:pPr>
              <w:tabs>
                <w:tab w:val="left" w:pos="1890"/>
              </w:tabs>
              <w:ind w:firstLine="720"/>
              <w:jc w:val="both"/>
              <w:rPr>
                <w:bCs/>
                <w:snapToGrid w:val="0"/>
              </w:rPr>
            </w:pPr>
            <w:r w:rsidRPr="00321070">
              <w:rPr>
                <w:bCs/>
                <w:snapToGrid w:val="0"/>
              </w:rPr>
              <w:t xml:space="preserve"> Экономия средств</w:t>
            </w:r>
          </w:p>
        </w:tc>
        <w:tc>
          <w:tcPr>
            <w:tcW w:w="914" w:type="dxa"/>
            <w:shd w:val="clear" w:color="auto" w:fill="auto"/>
            <w:noWrap/>
            <w:hideMark/>
          </w:tcPr>
          <w:p w14:paraId="3B7ACCF9"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71164D90" w14:textId="77777777" w:rsidR="00321070" w:rsidRPr="00321070" w:rsidRDefault="00321070" w:rsidP="00321070">
            <w:pPr>
              <w:tabs>
                <w:tab w:val="left" w:pos="1890"/>
              </w:tabs>
              <w:ind w:firstLine="720"/>
              <w:jc w:val="center"/>
              <w:rPr>
                <w:snapToGrid w:val="0"/>
              </w:rPr>
            </w:pPr>
          </w:p>
        </w:tc>
        <w:tc>
          <w:tcPr>
            <w:tcW w:w="1494" w:type="dxa"/>
            <w:shd w:val="clear" w:color="auto" w:fill="auto"/>
            <w:noWrap/>
            <w:hideMark/>
          </w:tcPr>
          <w:p w14:paraId="7FAA76BC" w14:textId="77777777" w:rsidR="00321070" w:rsidRPr="00321070" w:rsidRDefault="00321070" w:rsidP="00321070">
            <w:pPr>
              <w:tabs>
                <w:tab w:val="left" w:pos="1890"/>
              </w:tabs>
              <w:ind w:firstLine="720"/>
              <w:jc w:val="center"/>
              <w:rPr>
                <w:snapToGrid w:val="0"/>
              </w:rPr>
            </w:pPr>
          </w:p>
        </w:tc>
        <w:tc>
          <w:tcPr>
            <w:tcW w:w="1497" w:type="dxa"/>
            <w:shd w:val="clear" w:color="auto" w:fill="auto"/>
            <w:noWrap/>
            <w:hideMark/>
          </w:tcPr>
          <w:p w14:paraId="4999FA04" w14:textId="77777777" w:rsidR="00321070" w:rsidRPr="00321070" w:rsidRDefault="00321070" w:rsidP="00321070">
            <w:pPr>
              <w:tabs>
                <w:tab w:val="left" w:pos="1890"/>
              </w:tabs>
              <w:ind w:firstLine="720"/>
              <w:jc w:val="center"/>
              <w:rPr>
                <w:snapToGrid w:val="0"/>
              </w:rPr>
            </w:pPr>
          </w:p>
        </w:tc>
        <w:tc>
          <w:tcPr>
            <w:tcW w:w="1635" w:type="dxa"/>
            <w:shd w:val="clear" w:color="auto" w:fill="auto"/>
            <w:noWrap/>
            <w:hideMark/>
          </w:tcPr>
          <w:p w14:paraId="33193EB3" w14:textId="77777777" w:rsidR="00321070" w:rsidRPr="00321070" w:rsidRDefault="00321070" w:rsidP="00321070">
            <w:pPr>
              <w:tabs>
                <w:tab w:val="left" w:pos="1890"/>
              </w:tabs>
              <w:ind w:firstLine="720"/>
              <w:jc w:val="center"/>
              <w:rPr>
                <w:snapToGrid w:val="0"/>
              </w:rPr>
            </w:pPr>
          </w:p>
        </w:tc>
      </w:tr>
      <w:tr w:rsidR="00321070" w:rsidRPr="00321070" w14:paraId="62CAD25A" w14:textId="77777777" w:rsidTr="008337BE">
        <w:trPr>
          <w:trHeight w:val="495"/>
        </w:trPr>
        <w:tc>
          <w:tcPr>
            <w:tcW w:w="512" w:type="dxa"/>
            <w:shd w:val="clear" w:color="auto" w:fill="auto"/>
            <w:noWrap/>
            <w:hideMark/>
          </w:tcPr>
          <w:p w14:paraId="5E94ED61" w14:textId="77777777" w:rsidR="00321070" w:rsidRPr="00321070" w:rsidRDefault="00321070" w:rsidP="00321070">
            <w:pPr>
              <w:tabs>
                <w:tab w:val="left" w:pos="1890"/>
              </w:tabs>
              <w:ind w:firstLine="720"/>
              <w:jc w:val="both"/>
              <w:rPr>
                <w:snapToGrid w:val="0"/>
              </w:rPr>
            </w:pPr>
            <w:r w:rsidRPr="00321070">
              <w:rPr>
                <w:snapToGrid w:val="0"/>
              </w:rPr>
              <w:t>25</w:t>
            </w:r>
          </w:p>
        </w:tc>
        <w:tc>
          <w:tcPr>
            <w:tcW w:w="3002" w:type="dxa"/>
            <w:shd w:val="clear" w:color="auto" w:fill="auto"/>
            <w:noWrap/>
            <w:hideMark/>
          </w:tcPr>
          <w:p w14:paraId="12639C3A" w14:textId="77777777" w:rsidR="00321070" w:rsidRPr="00321070" w:rsidRDefault="00321070" w:rsidP="00321070">
            <w:pPr>
              <w:tabs>
                <w:tab w:val="left" w:pos="1890"/>
              </w:tabs>
              <w:ind w:firstLine="720"/>
              <w:jc w:val="both"/>
              <w:rPr>
                <w:bCs/>
                <w:snapToGrid w:val="0"/>
              </w:rPr>
            </w:pPr>
            <w:r w:rsidRPr="00321070">
              <w:rPr>
                <w:bCs/>
                <w:snapToGrid w:val="0"/>
              </w:rPr>
              <w:t xml:space="preserve"> ИТОГО (неподконтрольные расходы) </w:t>
            </w:r>
          </w:p>
        </w:tc>
        <w:tc>
          <w:tcPr>
            <w:tcW w:w="914" w:type="dxa"/>
            <w:shd w:val="clear" w:color="auto" w:fill="auto"/>
            <w:noWrap/>
            <w:hideMark/>
          </w:tcPr>
          <w:p w14:paraId="126D0576" w14:textId="77777777" w:rsidR="00321070" w:rsidRPr="00321070" w:rsidRDefault="00321070" w:rsidP="00321070">
            <w:pPr>
              <w:tabs>
                <w:tab w:val="left" w:pos="1890"/>
              </w:tabs>
              <w:jc w:val="both"/>
              <w:rPr>
                <w:snapToGrid w:val="0"/>
              </w:rPr>
            </w:pPr>
            <w:proofErr w:type="spellStart"/>
            <w:r w:rsidRPr="00321070">
              <w:rPr>
                <w:snapToGrid w:val="0"/>
              </w:rPr>
              <w:t>т.р</w:t>
            </w:r>
            <w:proofErr w:type="spellEnd"/>
            <w:r w:rsidRPr="00321070">
              <w:rPr>
                <w:snapToGrid w:val="0"/>
              </w:rPr>
              <w:t>.</w:t>
            </w:r>
          </w:p>
        </w:tc>
        <w:tc>
          <w:tcPr>
            <w:tcW w:w="1367" w:type="dxa"/>
            <w:shd w:val="clear" w:color="auto" w:fill="auto"/>
            <w:noWrap/>
            <w:hideMark/>
          </w:tcPr>
          <w:p w14:paraId="7B772FAB" w14:textId="77777777" w:rsidR="00321070" w:rsidRPr="00321070" w:rsidRDefault="00321070" w:rsidP="00321070">
            <w:pPr>
              <w:tabs>
                <w:tab w:val="left" w:pos="1890"/>
              </w:tabs>
              <w:jc w:val="center"/>
              <w:rPr>
                <w:bCs/>
                <w:snapToGrid w:val="0"/>
              </w:rPr>
            </w:pPr>
            <w:r w:rsidRPr="00321070">
              <w:rPr>
                <w:bCs/>
                <w:snapToGrid w:val="0"/>
              </w:rPr>
              <w:t>104179,54</w:t>
            </w:r>
          </w:p>
        </w:tc>
        <w:tc>
          <w:tcPr>
            <w:tcW w:w="1494" w:type="dxa"/>
            <w:shd w:val="clear" w:color="auto" w:fill="auto"/>
            <w:noWrap/>
            <w:hideMark/>
          </w:tcPr>
          <w:p w14:paraId="266CAEFB" w14:textId="77777777" w:rsidR="00321070" w:rsidRPr="00321070" w:rsidRDefault="00321070" w:rsidP="00321070">
            <w:pPr>
              <w:tabs>
                <w:tab w:val="left" w:pos="1890"/>
              </w:tabs>
              <w:jc w:val="center"/>
              <w:rPr>
                <w:bCs/>
                <w:snapToGrid w:val="0"/>
              </w:rPr>
            </w:pPr>
            <w:r w:rsidRPr="00321070">
              <w:rPr>
                <w:bCs/>
                <w:snapToGrid w:val="0"/>
              </w:rPr>
              <w:t>3344,33</w:t>
            </w:r>
          </w:p>
        </w:tc>
        <w:tc>
          <w:tcPr>
            <w:tcW w:w="1497" w:type="dxa"/>
            <w:shd w:val="clear" w:color="auto" w:fill="auto"/>
            <w:noWrap/>
            <w:hideMark/>
          </w:tcPr>
          <w:p w14:paraId="32819067" w14:textId="77777777" w:rsidR="00321070" w:rsidRPr="00321070" w:rsidRDefault="00321070" w:rsidP="00321070">
            <w:pPr>
              <w:tabs>
                <w:tab w:val="left" w:pos="1890"/>
              </w:tabs>
              <w:jc w:val="center"/>
              <w:rPr>
                <w:bCs/>
                <w:snapToGrid w:val="0"/>
              </w:rPr>
            </w:pPr>
            <w:r w:rsidRPr="00321070">
              <w:rPr>
                <w:bCs/>
                <w:snapToGrid w:val="0"/>
              </w:rPr>
              <w:t>2913,95</w:t>
            </w:r>
          </w:p>
        </w:tc>
        <w:tc>
          <w:tcPr>
            <w:tcW w:w="1635" w:type="dxa"/>
            <w:shd w:val="clear" w:color="auto" w:fill="auto"/>
            <w:noWrap/>
            <w:hideMark/>
          </w:tcPr>
          <w:p w14:paraId="2F8D8241" w14:textId="77777777" w:rsidR="00321070" w:rsidRPr="00321070" w:rsidRDefault="00321070" w:rsidP="00321070">
            <w:pPr>
              <w:tabs>
                <w:tab w:val="left" w:pos="1890"/>
              </w:tabs>
              <w:jc w:val="center"/>
              <w:rPr>
                <w:bCs/>
                <w:snapToGrid w:val="0"/>
              </w:rPr>
            </w:pPr>
            <w:r w:rsidRPr="00321070">
              <w:rPr>
                <w:bCs/>
                <w:snapToGrid w:val="0"/>
              </w:rPr>
              <w:t>-430,38</w:t>
            </w:r>
          </w:p>
        </w:tc>
      </w:tr>
    </w:tbl>
    <w:p w14:paraId="19F49F43" w14:textId="77777777" w:rsidR="00321070" w:rsidRPr="00321070" w:rsidRDefault="00321070" w:rsidP="00321070">
      <w:pPr>
        <w:tabs>
          <w:tab w:val="left" w:pos="1890"/>
        </w:tabs>
        <w:ind w:firstLine="720"/>
        <w:jc w:val="both"/>
        <w:rPr>
          <w:snapToGrid w:val="0"/>
          <w:color w:val="7030A0"/>
          <w:sz w:val="28"/>
          <w:szCs w:val="28"/>
        </w:rPr>
      </w:pPr>
    </w:p>
    <w:p w14:paraId="588E9BA4"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На 2022-2031 год величина неподконтрольных расходов отражена в приложении 2 к экспертному заключению.</w:t>
      </w:r>
    </w:p>
    <w:p w14:paraId="71F5B54C" w14:textId="77777777" w:rsidR="00321070" w:rsidRPr="00321070" w:rsidRDefault="00321070" w:rsidP="00321070">
      <w:pPr>
        <w:tabs>
          <w:tab w:val="left" w:pos="1890"/>
        </w:tabs>
        <w:ind w:firstLine="720"/>
        <w:jc w:val="both"/>
        <w:rPr>
          <w:snapToGrid w:val="0"/>
          <w:color w:val="7030A0"/>
          <w:sz w:val="28"/>
          <w:szCs w:val="28"/>
        </w:rPr>
      </w:pPr>
    </w:p>
    <w:p w14:paraId="7A3912D3" w14:textId="77777777" w:rsidR="00321070" w:rsidRPr="00321070" w:rsidRDefault="00321070" w:rsidP="00321070">
      <w:pPr>
        <w:tabs>
          <w:tab w:val="left" w:pos="1890"/>
        </w:tabs>
        <w:ind w:firstLine="720"/>
        <w:jc w:val="both"/>
        <w:rPr>
          <w:snapToGrid w:val="0"/>
          <w:color w:val="7030A0"/>
          <w:sz w:val="28"/>
          <w:szCs w:val="28"/>
        </w:rPr>
      </w:pPr>
    </w:p>
    <w:p w14:paraId="7A943058"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53" w:name="_Toc54610812"/>
      <w:bookmarkStart w:id="54" w:name="_Toc80697688"/>
      <w:bookmarkStart w:id="55" w:name="_Toc81556571"/>
      <w:r w:rsidRPr="00321070">
        <w:rPr>
          <w:rFonts w:cs="Arial"/>
          <w:b/>
          <w:kern w:val="32"/>
          <w:sz w:val="28"/>
          <w:szCs w:val="28"/>
          <w:lang w:eastAsia="en-US"/>
        </w:rPr>
        <w:t xml:space="preserve">9. </w:t>
      </w:r>
      <w:r w:rsidRPr="00321070">
        <w:rPr>
          <w:rFonts w:cs="Arial"/>
          <w:b/>
          <w:kern w:val="32"/>
          <w:sz w:val="28"/>
          <w:szCs w:val="28"/>
          <w:lang w:val="x-none" w:eastAsia="en-US"/>
        </w:rPr>
        <w:t>Нормативная прибыль</w:t>
      </w:r>
      <w:bookmarkEnd w:id="53"/>
      <w:bookmarkEnd w:id="54"/>
      <w:bookmarkEnd w:id="55"/>
    </w:p>
    <w:p w14:paraId="220F9E60" w14:textId="77777777" w:rsidR="00321070" w:rsidRPr="00321070" w:rsidRDefault="00321070" w:rsidP="00321070">
      <w:pPr>
        <w:autoSpaceDE w:val="0"/>
        <w:autoSpaceDN w:val="0"/>
        <w:adjustRightInd w:val="0"/>
        <w:ind w:firstLine="540"/>
        <w:jc w:val="both"/>
        <w:rPr>
          <w:iCs/>
          <w:snapToGrid w:val="0"/>
          <w:sz w:val="28"/>
          <w:szCs w:val="28"/>
        </w:rPr>
      </w:pPr>
      <w:r w:rsidRPr="00321070">
        <w:rPr>
          <w:iCs/>
          <w:snapToGrid w:val="0"/>
          <w:sz w:val="28"/>
          <w:szCs w:val="28"/>
        </w:rPr>
        <w:t xml:space="preserve">Нормативная прибыль, устанавливается в соответствии с </w:t>
      </w:r>
      <w:hyperlink r:id="rId20" w:history="1">
        <w:r w:rsidRPr="00321070">
          <w:rPr>
            <w:iCs/>
            <w:snapToGrid w:val="0"/>
            <w:sz w:val="28"/>
            <w:szCs w:val="28"/>
          </w:rPr>
          <w:t>пунктом 41</w:t>
        </w:r>
      </w:hyperlink>
      <w:r w:rsidRPr="00321070">
        <w:rPr>
          <w:iCs/>
          <w:snapToGrid w:val="0"/>
          <w:sz w:val="28"/>
          <w:szCs w:val="28"/>
        </w:rPr>
        <w:t xml:space="preserve"> настоящих Методических указаний по формуле:</w:t>
      </w:r>
    </w:p>
    <w:p w14:paraId="4C3B8CD6" w14:textId="77777777" w:rsidR="00321070" w:rsidRPr="00321070" w:rsidRDefault="00321070" w:rsidP="00321070">
      <w:pPr>
        <w:autoSpaceDE w:val="0"/>
        <w:autoSpaceDN w:val="0"/>
        <w:adjustRightInd w:val="0"/>
        <w:ind w:firstLine="540"/>
        <w:jc w:val="both"/>
        <w:rPr>
          <w:iCs/>
          <w:snapToGrid w:val="0"/>
          <w:sz w:val="28"/>
          <w:szCs w:val="28"/>
        </w:rPr>
      </w:pPr>
    </w:p>
    <w:p w14:paraId="2396BDEB" w14:textId="66638860" w:rsidR="00321070" w:rsidRPr="00321070" w:rsidRDefault="00321070" w:rsidP="00321070">
      <w:pPr>
        <w:autoSpaceDE w:val="0"/>
        <w:autoSpaceDN w:val="0"/>
        <w:adjustRightInd w:val="0"/>
        <w:jc w:val="center"/>
        <w:rPr>
          <w:snapToGrid w:val="0"/>
          <w:sz w:val="28"/>
          <w:szCs w:val="28"/>
        </w:rPr>
      </w:pPr>
      <w:r w:rsidRPr="00321070">
        <w:rPr>
          <w:noProof/>
          <w:position w:val="-68"/>
          <w:sz w:val="28"/>
          <w:szCs w:val="28"/>
        </w:rPr>
        <w:drawing>
          <wp:inline distT="0" distB="0" distL="0" distR="0" wp14:anchorId="056B6D99" wp14:editId="62EE2DE5">
            <wp:extent cx="3147695" cy="1002030"/>
            <wp:effectExtent l="0" t="0" r="0" b="762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47695" cy="1002030"/>
                    </a:xfrm>
                    <a:prstGeom prst="rect">
                      <a:avLst/>
                    </a:prstGeom>
                    <a:noFill/>
                    <a:ln>
                      <a:noFill/>
                    </a:ln>
                  </pic:spPr>
                </pic:pic>
              </a:graphicData>
            </a:graphic>
          </wp:inline>
        </w:drawing>
      </w:r>
      <w:r w:rsidRPr="00321070">
        <w:rPr>
          <w:snapToGrid w:val="0"/>
          <w:sz w:val="28"/>
          <w:szCs w:val="28"/>
        </w:rPr>
        <w:t xml:space="preserve">, </w:t>
      </w:r>
    </w:p>
    <w:p w14:paraId="6900A17B" w14:textId="77777777" w:rsidR="00321070" w:rsidRPr="00321070" w:rsidRDefault="00321070" w:rsidP="00321070">
      <w:pPr>
        <w:autoSpaceDE w:val="0"/>
        <w:autoSpaceDN w:val="0"/>
        <w:adjustRightInd w:val="0"/>
        <w:ind w:firstLine="540"/>
        <w:jc w:val="both"/>
        <w:rPr>
          <w:snapToGrid w:val="0"/>
          <w:sz w:val="28"/>
          <w:szCs w:val="28"/>
        </w:rPr>
      </w:pPr>
      <w:r w:rsidRPr="00321070">
        <w:rPr>
          <w:snapToGrid w:val="0"/>
          <w:sz w:val="28"/>
          <w:szCs w:val="28"/>
        </w:rPr>
        <w:t>где:</w:t>
      </w:r>
    </w:p>
    <w:p w14:paraId="583FE5F7" w14:textId="3CA39D9B" w:rsidR="00321070" w:rsidRPr="00321070" w:rsidRDefault="00321070" w:rsidP="00321070">
      <w:pPr>
        <w:autoSpaceDE w:val="0"/>
        <w:autoSpaceDN w:val="0"/>
        <w:adjustRightInd w:val="0"/>
        <w:spacing w:before="280"/>
        <w:ind w:firstLine="709"/>
        <w:jc w:val="both"/>
        <w:rPr>
          <w:snapToGrid w:val="0"/>
          <w:sz w:val="28"/>
          <w:szCs w:val="28"/>
        </w:rPr>
      </w:pPr>
      <w:r w:rsidRPr="00321070">
        <w:rPr>
          <w:noProof/>
          <w:position w:val="-12"/>
          <w:sz w:val="28"/>
          <w:szCs w:val="28"/>
        </w:rPr>
        <w:drawing>
          <wp:inline distT="0" distB="0" distL="0" distR="0" wp14:anchorId="055836B1" wp14:editId="3C12E9E4">
            <wp:extent cx="536575" cy="36068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575" cy="360680"/>
                    </a:xfrm>
                    <a:prstGeom prst="rect">
                      <a:avLst/>
                    </a:prstGeom>
                    <a:noFill/>
                    <a:ln>
                      <a:noFill/>
                    </a:ln>
                  </pic:spPr>
                </pic:pic>
              </a:graphicData>
            </a:graphic>
          </wp:inline>
        </w:drawing>
      </w:r>
      <w:r w:rsidRPr="00321070">
        <w:rPr>
          <w:snapToGrid w:val="0"/>
          <w:sz w:val="28"/>
          <w:szCs w:val="28"/>
        </w:rPr>
        <w:t xml:space="preserve"> - нормативный уровень прибыли, установленный на i-й год в соответствии с настоящим пунктом;</w:t>
      </w:r>
    </w:p>
    <w:p w14:paraId="26661F5B" w14:textId="4D355D2F" w:rsidR="00321070" w:rsidRPr="00321070" w:rsidRDefault="00321070" w:rsidP="00321070">
      <w:pPr>
        <w:autoSpaceDE w:val="0"/>
        <w:autoSpaceDN w:val="0"/>
        <w:adjustRightInd w:val="0"/>
        <w:spacing w:before="280"/>
        <w:ind w:firstLine="709"/>
        <w:jc w:val="both"/>
        <w:rPr>
          <w:snapToGrid w:val="0"/>
          <w:sz w:val="28"/>
          <w:szCs w:val="28"/>
        </w:rPr>
      </w:pPr>
      <w:r w:rsidRPr="00321070">
        <w:rPr>
          <w:noProof/>
          <w:position w:val="-12"/>
          <w:sz w:val="28"/>
          <w:szCs w:val="28"/>
        </w:rPr>
        <w:drawing>
          <wp:inline distT="0" distB="0" distL="0" distR="0" wp14:anchorId="2436C8F1" wp14:editId="5367B91D">
            <wp:extent cx="703580" cy="360680"/>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3580" cy="360680"/>
                    </a:xfrm>
                    <a:prstGeom prst="rect">
                      <a:avLst/>
                    </a:prstGeom>
                    <a:noFill/>
                    <a:ln>
                      <a:noFill/>
                    </a:ln>
                  </pic:spPr>
                </pic:pic>
              </a:graphicData>
            </a:graphic>
          </wp:inline>
        </w:drawing>
      </w:r>
      <w:r w:rsidRPr="00321070">
        <w:rPr>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6CDABBE" w14:textId="40D62C19" w:rsidR="00321070" w:rsidRPr="00321070" w:rsidRDefault="00321070" w:rsidP="00321070">
      <w:pPr>
        <w:autoSpaceDE w:val="0"/>
        <w:autoSpaceDN w:val="0"/>
        <w:adjustRightInd w:val="0"/>
        <w:spacing w:before="280"/>
        <w:ind w:firstLine="709"/>
        <w:jc w:val="both"/>
        <w:rPr>
          <w:snapToGrid w:val="0"/>
          <w:sz w:val="28"/>
          <w:szCs w:val="28"/>
        </w:rPr>
      </w:pPr>
      <w:r w:rsidRPr="00321070">
        <w:rPr>
          <w:noProof/>
          <w:position w:val="-12"/>
          <w:sz w:val="28"/>
          <w:szCs w:val="28"/>
        </w:rPr>
        <w:drawing>
          <wp:inline distT="0" distB="0" distL="0" distR="0" wp14:anchorId="64C79892" wp14:editId="5BC21CC2">
            <wp:extent cx="272415" cy="360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360680"/>
                    </a:xfrm>
                    <a:prstGeom prst="rect">
                      <a:avLst/>
                    </a:prstGeom>
                    <a:noFill/>
                    <a:ln>
                      <a:noFill/>
                    </a:ln>
                  </pic:spPr>
                </pic:pic>
              </a:graphicData>
            </a:graphic>
          </wp:inline>
        </w:drawing>
      </w:r>
      <w:r w:rsidRPr="00321070">
        <w:rPr>
          <w:snapToGrid w:val="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B426F05" w14:textId="77777777" w:rsidR="00321070" w:rsidRPr="00321070" w:rsidRDefault="00321070" w:rsidP="00321070">
      <w:pPr>
        <w:ind w:firstLine="851"/>
        <w:jc w:val="both"/>
        <w:rPr>
          <w:snapToGrid w:val="0"/>
          <w:sz w:val="28"/>
          <w:szCs w:val="28"/>
        </w:rPr>
      </w:pPr>
    </w:p>
    <w:p w14:paraId="0EA9C1E0" w14:textId="77777777" w:rsidR="00321070" w:rsidRPr="00321070" w:rsidRDefault="00321070" w:rsidP="00321070">
      <w:pPr>
        <w:ind w:firstLine="720"/>
        <w:jc w:val="both"/>
        <w:rPr>
          <w:snapToGrid w:val="0"/>
          <w:sz w:val="28"/>
          <w:szCs w:val="28"/>
        </w:rPr>
      </w:pPr>
      <w:r w:rsidRPr="00321070">
        <w:rPr>
          <w:snapToGrid w:val="0"/>
          <w:sz w:val="28"/>
          <w:szCs w:val="28"/>
        </w:rPr>
        <w:t>Нормативный уровень прибыли на производство тепловой энергии                    ООО «ЮКЭК» по данному узлу теплоснабжения предусмотрен концессионным соглашением от 30.12.2020 № б/н, в соответствии с которыми, нормативный уровень прибыли на 2021 год составляет 8,18 %, на 2022 год – 10,71 %, на 2023 год – 1,35 %</w:t>
      </w:r>
    </w:p>
    <w:p w14:paraId="217F648D" w14:textId="77777777" w:rsidR="00321070" w:rsidRPr="00321070" w:rsidRDefault="00321070" w:rsidP="00321070">
      <w:pPr>
        <w:ind w:firstLine="720"/>
        <w:jc w:val="both"/>
        <w:rPr>
          <w:snapToGrid w:val="0"/>
          <w:sz w:val="28"/>
          <w:szCs w:val="28"/>
        </w:rPr>
      </w:pPr>
      <w:r w:rsidRPr="00321070">
        <w:rPr>
          <w:snapToGrid w:val="0"/>
          <w:sz w:val="28"/>
          <w:szCs w:val="28"/>
        </w:rPr>
        <w:t xml:space="preserve">В соответствии с данным долгосрочным параметром экспертами рассчитана величина нормативной прибыли в абсолютном выражении, которая составила на 2021 год 4752,21 тыс. руб. </w:t>
      </w:r>
    </w:p>
    <w:p w14:paraId="2F413536" w14:textId="77777777" w:rsidR="00321070" w:rsidRPr="00321070" w:rsidRDefault="00321070" w:rsidP="00321070">
      <w:pPr>
        <w:ind w:firstLine="708"/>
        <w:jc w:val="both"/>
        <w:rPr>
          <w:snapToGrid w:val="0"/>
          <w:sz w:val="28"/>
          <w:szCs w:val="28"/>
        </w:rPr>
      </w:pPr>
      <w:r w:rsidRPr="00321070">
        <w:rPr>
          <w:snapToGrid w:val="0"/>
          <w:sz w:val="28"/>
          <w:szCs w:val="28"/>
        </w:rPr>
        <w:t>Нормативная прибыль на 2022 и 2023 год отражена в приложении 2 и будет корректироваться в связи с изменением базы расчета нормативной прибыли.</w:t>
      </w:r>
    </w:p>
    <w:p w14:paraId="73A33719" w14:textId="77777777" w:rsidR="00321070" w:rsidRPr="00321070" w:rsidRDefault="00321070" w:rsidP="00321070">
      <w:pPr>
        <w:tabs>
          <w:tab w:val="left" w:pos="1890"/>
        </w:tabs>
        <w:ind w:firstLine="720"/>
        <w:jc w:val="both"/>
        <w:rPr>
          <w:snapToGrid w:val="0"/>
          <w:sz w:val="28"/>
          <w:szCs w:val="28"/>
        </w:rPr>
      </w:pPr>
      <w:r w:rsidRPr="00321070">
        <w:rPr>
          <w:snapToGrid w:val="0"/>
          <w:sz w:val="28"/>
          <w:szCs w:val="28"/>
        </w:rPr>
        <w:t>На 2024-2031 год нормативная прибыль отсутствует.</w:t>
      </w:r>
    </w:p>
    <w:p w14:paraId="5785BC28" w14:textId="77777777" w:rsidR="00321070" w:rsidRPr="00321070" w:rsidRDefault="00321070" w:rsidP="00321070">
      <w:pPr>
        <w:tabs>
          <w:tab w:val="left" w:pos="1890"/>
        </w:tabs>
        <w:ind w:right="142" w:firstLine="709"/>
        <w:jc w:val="both"/>
        <w:rPr>
          <w:snapToGrid w:val="0"/>
          <w:color w:val="7030A0"/>
          <w:sz w:val="28"/>
          <w:szCs w:val="28"/>
        </w:rPr>
      </w:pPr>
    </w:p>
    <w:p w14:paraId="409030F5"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56" w:name="_Toc81556572"/>
      <w:r w:rsidRPr="00321070">
        <w:rPr>
          <w:rFonts w:cs="Arial"/>
          <w:b/>
          <w:kern w:val="32"/>
          <w:sz w:val="28"/>
          <w:szCs w:val="28"/>
          <w:lang w:eastAsia="en-US"/>
        </w:rPr>
        <w:t xml:space="preserve">10. </w:t>
      </w:r>
      <w:r w:rsidRPr="00321070">
        <w:rPr>
          <w:rFonts w:cs="Arial"/>
          <w:b/>
          <w:kern w:val="32"/>
          <w:sz w:val="28"/>
          <w:szCs w:val="28"/>
          <w:lang w:val="x-none" w:eastAsia="en-US"/>
        </w:rPr>
        <w:t>Предпринимательская прибыль</w:t>
      </w:r>
      <w:bookmarkEnd w:id="56"/>
    </w:p>
    <w:p w14:paraId="76B30C74" w14:textId="77777777" w:rsidR="00321070" w:rsidRPr="00321070" w:rsidRDefault="00321070" w:rsidP="00321070">
      <w:pPr>
        <w:tabs>
          <w:tab w:val="left" w:pos="1890"/>
        </w:tabs>
        <w:ind w:right="142" w:firstLine="709"/>
        <w:jc w:val="both"/>
        <w:rPr>
          <w:snapToGrid w:val="0"/>
          <w:sz w:val="28"/>
          <w:szCs w:val="28"/>
        </w:rPr>
      </w:pPr>
      <w:r w:rsidRPr="00321070">
        <w:rPr>
          <w:snapToGrid w:val="0"/>
          <w:sz w:val="28"/>
          <w:szCs w:val="28"/>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321070">
        <w:rPr>
          <w:snapToGrid w:val="0"/>
          <w:sz w:val="28"/>
          <w:szCs w:val="28"/>
        </w:rPr>
        <w:br/>
        <w:t>подпунктах 2 - 8 пункта 33 Основ ценообразования от 22.10.2012 № 1075, за исключением расходов на приобретение тепловой энергии (теплоносителя) и услуг по передаче тепловой энергии (теплоносителя).</w:t>
      </w:r>
    </w:p>
    <w:p w14:paraId="4DF1BC18" w14:textId="77777777" w:rsidR="00321070" w:rsidRPr="00321070" w:rsidRDefault="00321070" w:rsidP="00321070">
      <w:pPr>
        <w:tabs>
          <w:tab w:val="left" w:pos="1890"/>
        </w:tabs>
        <w:ind w:right="142" w:firstLine="709"/>
        <w:jc w:val="both"/>
        <w:rPr>
          <w:snapToGrid w:val="0"/>
          <w:sz w:val="28"/>
          <w:szCs w:val="28"/>
        </w:rPr>
      </w:pPr>
      <w:r w:rsidRPr="00321070">
        <w:rPr>
          <w:snapToGrid w:val="0"/>
          <w:sz w:val="28"/>
          <w:szCs w:val="28"/>
        </w:rPr>
        <w:t>Предприятием расходы по данной статье не заявлены.</w:t>
      </w:r>
    </w:p>
    <w:p w14:paraId="4DC9CB98" w14:textId="77777777" w:rsidR="00321070" w:rsidRPr="00321070" w:rsidRDefault="00321070" w:rsidP="00321070">
      <w:pPr>
        <w:tabs>
          <w:tab w:val="left" w:pos="1890"/>
        </w:tabs>
        <w:ind w:right="142" w:firstLine="709"/>
        <w:jc w:val="both"/>
        <w:rPr>
          <w:snapToGrid w:val="0"/>
          <w:color w:val="7030A0"/>
          <w:sz w:val="28"/>
          <w:szCs w:val="28"/>
        </w:rPr>
      </w:pPr>
    </w:p>
    <w:p w14:paraId="51946F1E" w14:textId="77777777" w:rsidR="00321070" w:rsidRPr="00321070" w:rsidRDefault="00321070" w:rsidP="00321070">
      <w:pPr>
        <w:tabs>
          <w:tab w:val="left" w:pos="1890"/>
        </w:tabs>
        <w:ind w:right="142" w:firstLine="709"/>
        <w:jc w:val="both"/>
        <w:rPr>
          <w:snapToGrid w:val="0"/>
          <w:color w:val="7030A0"/>
          <w:sz w:val="28"/>
          <w:szCs w:val="28"/>
        </w:rPr>
      </w:pPr>
    </w:p>
    <w:p w14:paraId="4677B720"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57" w:name="_Toc525743043"/>
      <w:bookmarkStart w:id="58" w:name="_Toc81556573"/>
      <w:r w:rsidRPr="00321070">
        <w:rPr>
          <w:rFonts w:cs="Arial"/>
          <w:b/>
          <w:kern w:val="32"/>
          <w:sz w:val="28"/>
          <w:szCs w:val="28"/>
          <w:lang w:eastAsia="en-US"/>
        </w:rPr>
        <w:t xml:space="preserve">11. </w:t>
      </w:r>
      <w:r w:rsidRPr="00321070">
        <w:rPr>
          <w:rFonts w:cs="Arial"/>
          <w:b/>
          <w:kern w:val="32"/>
          <w:sz w:val="28"/>
          <w:szCs w:val="28"/>
          <w:lang w:val="x-none" w:eastAsia="en-US"/>
        </w:rPr>
        <w:t xml:space="preserve">Расчет необходимой валовой выручки на тепловую энергию </w:t>
      </w:r>
      <w:r w:rsidRPr="00321070">
        <w:rPr>
          <w:rFonts w:cs="Arial"/>
          <w:b/>
          <w:kern w:val="32"/>
          <w:sz w:val="28"/>
          <w:szCs w:val="28"/>
          <w:lang w:val="x-none" w:eastAsia="en-US"/>
        </w:rPr>
        <w:br/>
        <w:t>О</w:t>
      </w:r>
      <w:r w:rsidRPr="00321070">
        <w:rPr>
          <w:rFonts w:cs="Arial"/>
          <w:b/>
          <w:kern w:val="32"/>
          <w:sz w:val="28"/>
          <w:szCs w:val="28"/>
          <w:lang w:eastAsia="en-US"/>
        </w:rPr>
        <w:t>О</w:t>
      </w:r>
      <w:r w:rsidRPr="00321070">
        <w:rPr>
          <w:rFonts w:cs="Arial"/>
          <w:b/>
          <w:kern w:val="32"/>
          <w:sz w:val="28"/>
          <w:szCs w:val="28"/>
          <w:lang w:val="x-none" w:eastAsia="en-US"/>
        </w:rPr>
        <w:t>О «</w:t>
      </w:r>
      <w:r w:rsidRPr="00321070">
        <w:rPr>
          <w:rFonts w:cs="Arial"/>
          <w:b/>
          <w:kern w:val="32"/>
          <w:sz w:val="28"/>
          <w:szCs w:val="28"/>
          <w:lang w:eastAsia="en-US"/>
        </w:rPr>
        <w:t>Ю</w:t>
      </w:r>
      <w:r w:rsidRPr="00321070">
        <w:rPr>
          <w:rFonts w:cs="Arial"/>
          <w:b/>
          <w:kern w:val="32"/>
          <w:sz w:val="28"/>
          <w:szCs w:val="28"/>
          <w:lang w:val="x-none" w:eastAsia="en-US"/>
        </w:rPr>
        <w:t>КЭК»</w:t>
      </w:r>
      <w:r w:rsidRPr="00321070">
        <w:rPr>
          <w:rFonts w:cs="Arial"/>
          <w:b/>
          <w:kern w:val="32"/>
          <w:sz w:val="28"/>
          <w:szCs w:val="28"/>
          <w:lang w:eastAsia="en-US"/>
        </w:rPr>
        <w:t xml:space="preserve">, реализуемую на потребительском рынке </w:t>
      </w:r>
      <w:r w:rsidRPr="00321070">
        <w:rPr>
          <w:rFonts w:cs="Arial"/>
          <w:b/>
          <w:kern w:val="32"/>
          <w:sz w:val="28"/>
          <w:szCs w:val="28"/>
          <w:lang w:val="x-none" w:eastAsia="en-US"/>
        </w:rPr>
        <w:t>Таштагольского муниципального района</w:t>
      </w:r>
      <w:r w:rsidRPr="00321070">
        <w:rPr>
          <w:rFonts w:cs="Arial"/>
          <w:b/>
          <w:kern w:val="32"/>
          <w:sz w:val="28"/>
          <w:szCs w:val="28"/>
          <w:lang w:eastAsia="en-US"/>
        </w:rPr>
        <w:t xml:space="preserve"> </w:t>
      </w:r>
      <w:r w:rsidRPr="00321070">
        <w:rPr>
          <w:rFonts w:cs="Arial"/>
          <w:b/>
          <w:kern w:val="32"/>
          <w:sz w:val="28"/>
          <w:szCs w:val="28"/>
          <w:lang w:val="x-none" w:eastAsia="en-US"/>
        </w:rPr>
        <w:t>по узлу теплоснабжения котельные по ул. Вокзальная и ул. Школьная п. Мундыбаш, котельная по ул. Центральная п. Темиртау</w:t>
      </w:r>
      <w:bookmarkEnd w:id="58"/>
      <w:r w:rsidRPr="00321070">
        <w:rPr>
          <w:rFonts w:cs="Arial"/>
          <w:b/>
          <w:kern w:val="32"/>
          <w:sz w:val="28"/>
          <w:szCs w:val="28"/>
          <w:lang w:val="x-none" w:eastAsia="en-US"/>
        </w:rPr>
        <w:t xml:space="preserve"> </w:t>
      </w:r>
    </w:p>
    <w:p w14:paraId="79B92FAC" w14:textId="77777777" w:rsidR="00321070" w:rsidRPr="00321070" w:rsidRDefault="00321070" w:rsidP="00321070">
      <w:pPr>
        <w:ind w:firstLine="708"/>
        <w:jc w:val="both"/>
        <w:rPr>
          <w:snapToGrid w:val="0"/>
          <w:sz w:val="28"/>
          <w:szCs w:val="28"/>
        </w:rPr>
      </w:pPr>
      <w:r w:rsidRPr="00321070">
        <w:rPr>
          <w:snapToGrid w:val="0"/>
          <w:sz w:val="28"/>
          <w:szCs w:val="28"/>
        </w:rPr>
        <w:t xml:space="preserve">Плановая необходимая валовая выручка, в части тепловой энергии на 2021 год составила 66578,10 тыс. руб., в том числе на потребительском рынке 65972,94 тыс. руб. </w:t>
      </w:r>
    </w:p>
    <w:p w14:paraId="5066CCA6" w14:textId="77777777" w:rsidR="00321070" w:rsidRPr="00321070" w:rsidRDefault="00321070" w:rsidP="00321070">
      <w:pPr>
        <w:ind w:firstLine="708"/>
        <w:jc w:val="both"/>
        <w:rPr>
          <w:snapToGrid w:val="0"/>
          <w:sz w:val="28"/>
          <w:szCs w:val="28"/>
        </w:rPr>
      </w:pPr>
      <w:r w:rsidRPr="00321070">
        <w:rPr>
          <w:snapToGrid w:val="0"/>
          <w:sz w:val="28"/>
          <w:szCs w:val="28"/>
        </w:rPr>
        <w:t xml:space="preserve">Экспертами предлагается принять необходимую валовую выручку на 2021 год, с учетом ограничения роста тарифа на уровне, обеспечивающим расчет величины </w:t>
      </w:r>
      <w:proofErr w:type="spellStart"/>
      <w:r w:rsidRPr="00321070">
        <w:rPr>
          <w:snapToGrid w:val="0"/>
          <w:sz w:val="28"/>
          <w:szCs w:val="28"/>
        </w:rPr>
        <w:t>двухставочных</w:t>
      </w:r>
      <w:proofErr w:type="spellEnd"/>
      <w:r w:rsidRPr="00321070">
        <w:rPr>
          <w:snapToGrid w:val="0"/>
          <w:sz w:val="28"/>
          <w:szCs w:val="28"/>
        </w:rPr>
        <w:t xml:space="preserve"> тарифов на тепловую энергию на уровне, установленных тарифов по основному узлу ООО «ЮКЭК» (в связи с тем, что предприятие с начала года 2021 года производит отпуск тепловой энергии от котельных рассматриваемого узла по тарифам, установленным для ООО «ЮКЭК» по основному узлу – постановление РЭК Кузбасса № 578 от 11.12.2019 (в редакции постановления № 662 от 17.12.2020)), ограничив НВВ на 26408,76 тыс. руб., в том числе по мощности 24273,93 тыс. руб. по потребленной тепловой энергии на 2134,83 тыс. руб. Данное ограничение планируется учесть в НВВ последующих периодов регулирования. </w:t>
      </w:r>
    </w:p>
    <w:p w14:paraId="12C5DD31" w14:textId="77777777" w:rsidR="00321070" w:rsidRPr="00321070" w:rsidRDefault="00321070" w:rsidP="00321070">
      <w:pPr>
        <w:ind w:right="-31" w:firstLine="709"/>
        <w:jc w:val="both"/>
        <w:rPr>
          <w:sz w:val="28"/>
          <w:szCs w:val="28"/>
        </w:rPr>
      </w:pPr>
      <w:r w:rsidRPr="00321070">
        <w:rPr>
          <w:sz w:val="28"/>
          <w:szCs w:val="28"/>
        </w:rPr>
        <w:t>Расчёт необходимой валовой выручки на производство тепловой энергии на 2021 год представлен в таблице 8.</w:t>
      </w:r>
    </w:p>
    <w:p w14:paraId="4BC34EF5" w14:textId="77777777" w:rsidR="00321070" w:rsidRPr="00321070" w:rsidRDefault="00321070" w:rsidP="00321070">
      <w:pPr>
        <w:ind w:right="-1"/>
        <w:jc w:val="right"/>
        <w:rPr>
          <w:sz w:val="28"/>
          <w:szCs w:val="28"/>
        </w:rPr>
      </w:pPr>
      <w:r w:rsidRPr="00321070">
        <w:rPr>
          <w:sz w:val="28"/>
          <w:szCs w:val="28"/>
        </w:rPr>
        <w:t>Таблица 8</w:t>
      </w:r>
    </w:p>
    <w:p w14:paraId="1EB8E2A6" w14:textId="77777777" w:rsidR="00321070" w:rsidRPr="00321070" w:rsidRDefault="00321070" w:rsidP="00321070">
      <w:pPr>
        <w:ind w:right="-31"/>
        <w:jc w:val="center"/>
        <w:rPr>
          <w:snapToGrid w:val="0"/>
          <w:sz w:val="28"/>
          <w:szCs w:val="28"/>
        </w:rPr>
      </w:pPr>
      <w:r w:rsidRPr="00321070">
        <w:rPr>
          <w:snapToGrid w:val="0"/>
          <w:sz w:val="28"/>
          <w:szCs w:val="28"/>
        </w:rPr>
        <w:t>Расчёт необходимой валовой выручки на производство тепловой на 2021 год</w:t>
      </w:r>
    </w:p>
    <w:tbl>
      <w:tblPr>
        <w:tblW w:w="10303" w:type="dxa"/>
        <w:tblInd w:w="118" w:type="dxa"/>
        <w:tblLook w:val="04A0" w:firstRow="1" w:lastRow="0" w:firstColumn="1" w:lastColumn="0" w:noHBand="0" w:noVBand="1"/>
      </w:tblPr>
      <w:tblGrid>
        <w:gridCol w:w="729"/>
        <w:gridCol w:w="4756"/>
        <w:gridCol w:w="1023"/>
        <w:gridCol w:w="1332"/>
        <w:gridCol w:w="1273"/>
        <w:gridCol w:w="1190"/>
      </w:tblGrid>
      <w:tr w:rsidR="00321070" w:rsidRPr="00321070" w14:paraId="06E9F170" w14:textId="77777777" w:rsidTr="008337BE">
        <w:trPr>
          <w:trHeight w:val="645"/>
          <w:tblHeader/>
        </w:trPr>
        <w:tc>
          <w:tcPr>
            <w:tcW w:w="73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DBC562" w14:textId="77777777" w:rsidR="00321070" w:rsidRPr="00321070" w:rsidRDefault="00321070" w:rsidP="00321070">
            <w:pPr>
              <w:ind w:right="-31"/>
              <w:jc w:val="center"/>
              <w:rPr>
                <w:sz w:val="18"/>
                <w:szCs w:val="18"/>
              </w:rPr>
            </w:pPr>
            <w:r w:rsidRPr="00321070">
              <w:rPr>
                <w:sz w:val="18"/>
                <w:szCs w:val="18"/>
              </w:rPr>
              <w:t>№ п/п</w:t>
            </w:r>
          </w:p>
        </w:tc>
        <w:tc>
          <w:tcPr>
            <w:tcW w:w="4782" w:type="dxa"/>
            <w:tcBorders>
              <w:top w:val="single" w:sz="8" w:space="0" w:color="auto"/>
              <w:left w:val="nil"/>
              <w:bottom w:val="single" w:sz="4" w:space="0" w:color="auto"/>
              <w:right w:val="single" w:sz="4" w:space="0" w:color="auto"/>
            </w:tcBorders>
            <w:shd w:val="clear" w:color="auto" w:fill="auto"/>
            <w:vAlign w:val="center"/>
            <w:hideMark/>
          </w:tcPr>
          <w:p w14:paraId="4B301A97" w14:textId="77777777" w:rsidR="00321070" w:rsidRPr="00321070" w:rsidRDefault="00321070" w:rsidP="00321070">
            <w:pPr>
              <w:ind w:right="-31"/>
              <w:jc w:val="center"/>
              <w:rPr>
                <w:sz w:val="18"/>
                <w:szCs w:val="18"/>
              </w:rPr>
            </w:pPr>
            <w:r w:rsidRPr="00321070">
              <w:rPr>
                <w:sz w:val="18"/>
                <w:szCs w:val="18"/>
              </w:rPr>
              <w:t>Показатели</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F78F278" w14:textId="77777777" w:rsidR="00321070" w:rsidRPr="00321070" w:rsidRDefault="00321070" w:rsidP="00321070">
            <w:pPr>
              <w:ind w:right="-31"/>
              <w:jc w:val="center"/>
              <w:rPr>
                <w:sz w:val="18"/>
                <w:szCs w:val="18"/>
              </w:rPr>
            </w:pPr>
            <w:r w:rsidRPr="00321070">
              <w:rPr>
                <w:sz w:val="18"/>
                <w:szCs w:val="18"/>
              </w:rPr>
              <w:t>Единицы измерения</w:t>
            </w:r>
          </w:p>
        </w:tc>
        <w:tc>
          <w:tcPr>
            <w:tcW w:w="1333" w:type="dxa"/>
            <w:tcBorders>
              <w:top w:val="single" w:sz="8" w:space="0" w:color="auto"/>
              <w:left w:val="nil"/>
              <w:bottom w:val="single" w:sz="4" w:space="0" w:color="auto"/>
              <w:right w:val="single" w:sz="8" w:space="0" w:color="auto"/>
            </w:tcBorders>
            <w:shd w:val="clear" w:color="auto" w:fill="auto"/>
            <w:vAlign w:val="center"/>
            <w:hideMark/>
          </w:tcPr>
          <w:p w14:paraId="2DFA9061" w14:textId="77777777" w:rsidR="00321070" w:rsidRPr="00321070" w:rsidRDefault="00321070" w:rsidP="00321070">
            <w:pPr>
              <w:ind w:right="-31"/>
              <w:jc w:val="center"/>
              <w:rPr>
                <w:sz w:val="18"/>
                <w:szCs w:val="18"/>
              </w:rPr>
            </w:pPr>
            <w:r w:rsidRPr="00321070">
              <w:rPr>
                <w:sz w:val="18"/>
                <w:szCs w:val="18"/>
              </w:rPr>
              <w:t>Предложения на 2021 год ООО «ЮКЭК»</w:t>
            </w:r>
          </w:p>
        </w:tc>
        <w:tc>
          <w:tcPr>
            <w:tcW w:w="127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081A838" w14:textId="77777777" w:rsidR="00321070" w:rsidRPr="00321070" w:rsidRDefault="00321070" w:rsidP="00321070">
            <w:pPr>
              <w:ind w:right="-31"/>
              <w:jc w:val="center"/>
              <w:rPr>
                <w:sz w:val="18"/>
                <w:szCs w:val="18"/>
              </w:rPr>
            </w:pPr>
            <w:r w:rsidRPr="00321070">
              <w:rPr>
                <w:sz w:val="18"/>
                <w:szCs w:val="18"/>
              </w:rPr>
              <w:t>Предложения на 2021 год эксперты</w:t>
            </w:r>
          </w:p>
        </w:tc>
        <w:tc>
          <w:tcPr>
            <w:tcW w:w="1191" w:type="dxa"/>
            <w:tcBorders>
              <w:top w:val="single" w:sz="8" w:space="0" w:color="auto"/>
              <w:left w:val="single" w:sz="4" w:space="0" w:color="auto"/>
              <w:bottom w:val="single" w:sz="4" w:space="0" w:color="auto"/>
              <w:right w:val="single" w:sz="8" w:space="0" w:color="auto"/>
            </w:tcBorders>
            <w:vAlign w:val="center"/>
          </w:tcPr>
          <w:p w14:paraId="091F0AB2" w14:textId="77777777" w:rsidR="00321070" w:rsidRPr="00321070" w:rsidRDefault="00321070" w:rsidP="00321070">
            <w:pPr>
              <w:ind w:right="-31"/>
              <w:jc w:val="center"/>
              <w:rPr>
                <w:sz w:val="18"/>
                <w:szCs w:val="18"/>
              </w:rPr>
            </w:pPr>
            <w:r w:rsidRPr="00321070">
              <w:rPr>
                <w:sz w:val="18"/>
                <w:szCs w:val="18"/>
              </w:rPr>
              <w:t>Отклонения</w:t>
            </w:r>
          </w:p>
        </w:tc>
      </w:tr>
      <w:tr w:rsidR="00321070" w:rsidRPr="00321070" w14:paraId="4D0B0A6C" w14:textId="77777777" w:rsidTr="008337BE">
        <w:trPr>
          <w:trHeight w:val="262"/>
          <w:tblHeader/>
        </w:trPr>
        <w:tc>
          <w:tcPr>
            <w:tcW w:w="732" w:type="dxa"/>
            <w:tcBorders>
              <w:top w:val="nil"/>
              <w:left w:val="single" w:sz="8" w:space="0" w:color="auto"/>
              <w:bottom w:val="single" w:sz="8" w:space="0" w:color="auto"/>
              <w:right w:val="single" w:sz="4" w:space="0" w:color="auto"/>
            </w:tcBorders>
            <w:shd w:val="clear" w:color="auto" w:fill="auto"/>
            <w:vAlign w:val="center"/>
            <w:hideMark/>
          </w:tcPr>
          <w:p w14:paraId="57DFF917" w14:textId="77777777" w:rsidR="00321070" w:rsidRPr="00321070" w:rsidRDefault="00321070" w:rsidP="00321070">
            <w:pPr>
              <w:ind w:right="-31"/>
              <w:jc w:val="center"/>
              <w:rPr>
                <w:sz w:val="18"/>
                <w:szCs w:val="18"/>
              </w:rPr>
            </w:pPr>
            <w:r w:rsidRPr="00321070">
              <w:rPr>
                <w:sz w:val="18"/>
                <w:szCs w:val="18"/>
              </w:rPr>
              <w:t>1</w:t>
            </w:r>
          </w:p>
        </w:tc>
        <w:tc>
          <w:tcPr>
            <w:tcW w:w="4782" w:type="dxa"/>
            <w:tcBorders>
              <w:top w:val="nil"/>
              <w:left w:val="nil"/>
              <w:bottom w:val="single" w:sz="8" w:space="0" w:color="auto"/>
              <w:right w:val="single" w:sz="4" w:space="0" w:color="auto"/>
            </w:tcBorders>
            <w:shd w:val="clear" w:color="auto" w:fill="auto"/>
            <w:vAlign w:val="center"/>
            <w:hideMark/>
          </w:tcPr>
          <w:p w14:paraId="4663CDAC" w14:textId="77777777" w:rsidR="00321070" w:rsidRPr="00321070" w:rsidRDefault="00321070" w:rsidP="00321070">
            <w:pPr>
              <w:ind w:right="-31"/>
              <w:jc w:val="center"/>
              <w:rPr>
                <w:sz w:val="18"/>
                <w:szCs w:val="18"/>
              </w:rPr>
            </w:pPr>
            <w:r w:rsidRPr="00321070">
              <w:rPr>
                <w:sz w:val="18"/>
                <w:szCs w:val="18"/>
              </w:rPr>
              <w:t>2</w:t>
            </w:r>
          </w:p>
        </w:tc>
        <w:tc>
          <w:tcPr>
            <w:tcW w:w="992" w:type="dxa"/>
            <w:tcBorders>
              <w:top w:val="nil"/>
              <w:left w:val="nil"/>
              <w:bottom w:val="single" w:sz="8" w:space="0" w:color="auto"/>
              <w:right w:val="single" w:sz="4" w:space="0" w:color="auto"/>
            </w:tcBorders>
            <w:shd w:val="clear" w:color="auto" w:fill="auto"/>
            <w:vAlign w:val="center"/>
            <w:hideMark/>
          </w:tcPr>
          <w:p w14:paraId="7DD60743" w14:textId="77777777" w:rsidR="00321070" w:rsidRPr="00321070" w:rsidRDefault="00321070" w:rsidP="00321070">
            <w:pPr>
              <w:ind w:right="-31"/>
              <w:jc w:val="center"/>
              <w:rPr>
                <w:sz w:val="18"/>
                <w:szCs w:val="18"/>
              </w:rPr>
            </w:pPr>
            <w:r w:rsidRPr="00321070">
              <w:rPr>
                <w:sz w:val="18"/>
                <w:szCs w:val="18"/>
              </w:rPr>
              <w:t>3</w:t>
            </w:r>
          </w:p>
        </w:tc>
        <w:tc>
          <w:tcPr>
            <w:tcW w:w="1333" w:type="dxa"/>
            <w:tcBorders>
              <w:top w:val="nil"/>
              <w:left w:val="nil"/>
              <w:bottom w:val="single" w:sz="8" w:space="0" w:color="auto"/>
              <w:right w:val="single" w:sz="8" w:space="0" w:color="auto"/>
            </w:tcBorders>
            <w:shd w:val="clear" w:color="auto" w:fill="auto"/>
            <w:vAlign w:val="center"/>
            <w:hideMark/>
          </w:tcPr>
          <w:p w14:paraId="16E195FF" w14:textId="77777777" w:rsidR="00321070" w:rsidRPr="00321070" w:rsidRDefault="00321070" w:rsidP="00321070">
            <w:pPr>
              <w:ind w:right="-31"/>
              <w:jc w:val="center"/>
              <w:rPr>
                <w:sz w:val="18"/>
                <w:szCs w:val="18"/>
              </w:rPr>
            </w:pPr>
            <w:r w:rsidRPr="00321070">
              <w:rPr>
                <w:sz w:val="18"/>
                <w:szCs w:val="18"/>
              </w:rPr>
              <w:t>4</w:t>
            </w:r>
          </w:p>
        </w:tc>
        <w:tc>
          <w:tcPr>
            <w:tcW w:w="1273" w:type="dxa"/>
            <w:tcBorders>
              <w:top w:val="nil"/>
              <w:left w:val="single" w:sz="4" w:space="0" w:color="auto"/>
              <w:bottom w:val="single" w:sz="8" w:space="0" w:color="auto"/>
              <w:right w:val="single" w:sz="8" w:space="0" w:color="auto"/>
            </w:tcBorders>
            <w:shd w:val="clear" w:color="auto" w:fill="auto"/>
            <w:vAlign w:val="center"/>
            <w:hideMark/>
          </w:tcPr>
          <w:p w14:paraId="67440677" w14:textId="77777777" w:rsidR="00321070" w:rsidRPr="00321070" w:rsidRDefault="00321070" w:rsidP="00321070">
            <w:pPr>
              <w:ind w:right="-31"/>
              <w:jc w:val="center"/>
              <w:rPr>
                <w:sz w:val="18"/>
                <w:szCs w:val="18"/>
              </w:rPr>
            </w:pPr>
            <w:r w:rsidRPr="00321070">
              <w:rPr>
                <w:sz w:val="18"/>
                <w:szCs w:val="18"/>
              </w:rPr>
              <w:t>5</w:t>
            </w:r>
          </w:p>
        </w:tc>
        <w:tc>
          <w:tcPr>
            <w:tcW w:w="1191" w:type="dxa"/>
            <w:tcBorders>
              <w:top w:val="nil"/>
              <w:left w:val="single" w:sz="4" w:space="0" w:color="auto"/>
              <w:bottom w:val="single" w:sz="8" w:space="0" w:color="auto"/>
              <w:right w:val="single" w:sz="8" w:space="0" w:color="auto"/>
            </w:tcBorders>
            <w:vAlign w:val="center"/>
          </w:tcPr>
          <w:p w14:paraId="37B8F13A" w14:textId="77777777" w:rsidR="00321070" w:rsidRPr="00321070" w:rsidRDefault="00321070" w:rsidP="00321070">
            <w:pPr>
              <w:ind w:right="-31"/>
              <w:jc w:val="center"/>
              <w:rPr>
                <w:sz w:val="18"/>
                <w:szCs w:val="18"/>
              </w:rPr>
            </w:pPr>
            <w:r w:rsidRPr="00321070">
              <w:rPr>
                <w:sz w:val="18"/>
                <w:szCs w:val="18"/>
              </w:rPr>
              <w:t>6</w:t>
            </w:r>
          </w:p>
        </w:tc>
      </w:tr>
      <w:tr w:rsidR="00321070" w:rsidRPr="00321070" w14:paraId="16B4745D" w14:textId="77777777" w:rsidTr="008337BE">
        <w:trPr>
          <w:trHeight w:val="403"/>
        </w:trPr>
        <w:tc>
          <w:tcPr>
            <w:tcW w:w="732" w:type="dxa"/>
            <w:tcBorders>
              <w:top w:val="nil"/>
              <w:left w:val="single" w:sz="8" w:space="0" w:color="auto"/>
              <w:bottom w:val="single" w:sz="4" w:space="0" w:color="auto"/>
              <w:right w:val="single" w:sz="4" w:space="0" w:color="auto"/>
            </w:tcBorders>
            <w:shd w:val="clear" w:color="auto" w:fill="auto"/>
            <w:vAlign w:val="center"/>
            <w:hideMark/>
          </w:tcPr>
          <w:p w14:paraId="3B9BAE98" w14:textId="77777777" w:rsidR="00321070" w:rsidRPr="00321070" w:rsidRDefault="00321070" w:rsidP="00321070">
            <w:pPr>
              <w:ind w:right="-31"/>
              <w:jc w:val="center"/>
              <w:rPr>
                <w:sz w:val="18"/>
                <w:szCs w:val="18"/>
              </w:rPr>
            </w:pPr>
            <w:r w:rsidRPr="00321070">
              <w:rPr>
                <w:sz w:val="18"/>
                <w:szCs w:val="18"/>
              </w:rPr>
              <w:t>1</w:t>
            </w:r>
          </w:p>
        </w:tc>
        <w:tc>
          <w:tcPr>
            <w:tcW w:w="4782" w:type="dxa"/>
            <w:tcBorders>
              <w:top w:val="nil"/>
              <w:left w:val="nil"/>
              <w:bottom w:val="single" w:sz="4" w:space="0" w:color="auto"/>
              <w:right w:val="single" w:sz="4" w:space="0" w:color="auto"/>
            </w:tcBorders>
            <w:shd w:val="clear" w:color="auto" w:fill="auto"/>
            <w:vAlign w:val="center"/>
            <w:hideMark/>
          </w:tcPr>
          <w:p w14:paraId="5E85E37F" w14:textId="77777777" w:rsidR="00321070" w:rsidRPr="00321070" w:rsidRDefault="00321070" w:rsidP="00321070">
            <w:pPr>
              <w:ind w:right="-31"/>
              <w:rPr>
                <w:sz w:val="18"/>
                <w:szCs w:val="18"/>
              </w:rPr>
            </w:pPr>
            <w:r w:rsidRPr="00321070">
              <w:rPr>
                <w:sz w:val="18"/>
                <w:szCs w:val="18"/>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17556A7" w14:textId="77777777" w:rsidR="00321070" w:rsidRPr="00321070" w:rsidRDefault="00321070" w:rsidP="00321070">
            <w:pPr>
              <w:ind w:right="-31"/>
              <w:jc w:val="center"/>
              <w:rPr>
                <w:sz w:val="18"/>
                <w:szCs w:val="18"/>
              </w:rPr>
            </w:pPr>
            <w:r w:rsidRPr="00321070">
              <w:rPr>
                <w:sz w:val="18"/>
                <w:szCs w:val="18"/>
              </w:rPr>
              <w:t>тыс. руб. </w:t>
            </w:r>
          </w:p>
        </w:tc>
        <w:tc>
          <w:tcPr>
            <w:tcW w:w="1333" w:type="dxa"/>
            <w:tcBorders>
              <w:top w:val="nil"/>
              <w:left w:val="nil"/>
              <w:bottom w:val="single" w:sz="4" w:space="0" w:color="auto"/>
              <w:right w:val="single" w:sz="8" w:space="0" w:color="auto"/>
            </w:tcBorders>
            <w:shd w:val="clear" w:color="auto" w:fill="auto"/>
          </w:tcPr>
          <w:p w14:paraId="1D8A2481" w14:textId="77777777" w:rsidR="00321070" w:rsidRPr="00321070" w:rsidRDefault="00321070" w:rsidP="00321070">
            <w:pPr>
              <w:ind w:right="-31"/>
              <w:jc w:val="center"/>
              <w:rPr>
                <w:sz w:val="18"/>
                <w:szCs w:val="18"/>
              </w:rPr>
            </w:pPr>
            <w:r w:rsidRPr="00321070">
              <w:rPr>
                <w:sz w:val="18"/>
                <w:szCs w:val="18"/>
              </w:rPr>
              <w:t>30252,08</w:t>
            </w:r>
          </w:p>
        </w:tc>
        <w:tc>
          <w:tcPr>
            <w:tcW w:w="1273" w:type="dxa"/>
            <w:tcBorders>
              <w:top w:val="nil"/>
              <w:left w:val="single" w:sz="4" w:space="0" w:color="auto"/>
              <w:bottom w:val="single" w:sz="4" w:space="0" w:color="auto"/>
              <w:right w:val="single" w:sz="8" w:space="0" w:color="auto"/>
            </w:tcBorders>
            <w:shd w:val="clear" w:color="auto" w:fill="auto"/>
          </w:tcPr>
          <w:p w14:paraId="57A7288D" w14:textId="77777777" w:rsidR="00321070" w:rsidRPr="00321070" w:rsidRDefault="00321070" w:rsidP="00321070">
            <w:pPr>
              <w:ind w:right="-31"/>
              <w:jc w:val="center"/>
              <w:rPr>
                <w:sz w:val="18"/>
                <w:szCs w:val="18"/>
              </w:rPr>
            </w:pPr>
            <w:r w:rsidRPr="00321070">
              <w:rPr>
                <w:sz w:val="18"/>
                <w:szCs w:val="18"/>
              </w:rPr>
              <w:t>30252,08</w:t>
            </w:r>
          </w:p>
        </w:tc>
        <w:tc>
          <w:tcPr>
            <w:tcW w:w="1191" w:type="dxa"/>
            <w:tcBorders>
              <w:top w:val="nil"/>
              <w:left w:val="single" w:sz="4" w:space="0" w:color="auto"/>
              <w:bottom w:val="single" w:sz="4" w:space="0" w:color="auto"/>
              <w:right w:val="single" w:sz="8" w:space="0" w:color="auto"/>
            </w:tcBorders>
          </w:tcPr>
          <w:p w14:paraId="42CB9233" w14:textId="77777777" w:rsidR="00321070" w:rsidRPr="00321070" w:rsidRDefault="00321070" w:rsidP="00321070">
            <w:pPr>
              <w:ind w:right="-31"/>
              <w:jc w:val="center"/>
              <w:rPr>
                <w:sz w:val="18"/>
                <w:szCs w:val="18"/>
              </w:rPr>
            </w:pPr>
            <w:r w:rsidRPr="00321070">
              <w:rPr>
                <w:sz w:val="18"/>
                <w:szCs w:val="18"/>
              </w:rPr>
              <w:t>0,00</w:t>
            </w:r>
          </w:p>
        </w:tc>
      </w:tr>
      <w:tr w:rsidR="00321070" w:rsidRPr="00321070" w14:paraId="1EF1C0D4" w14:textId="77777777" w:rsidTr="008337BE">
        <w:trPr>
          <w:trHeight w:val="459"/>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23E0D25A" w14:textId="77777777" w:rsidR="00321070" w:rsidRPr="00321070" w:rsidRDefault="00321070" w:rsidP="00321070">
            <w:pPr>
              <w:ind w:right="-31"/>
              <w:jc w:val="center"/>
              <w:rPr>
                <w:sz w:val="18"/>
                <w:szCs w:val="18"/>
              </w:rPr>
            </w:pPr>
            <w:r w:rsidRPr="00321070">
              <w:rPr>
                <w:sz w:val="18"/>
                <w:szCs w:val="18"/>
              </w:rPr>
              <w:t>2</w:t>
            </w:r>
          </w:p>
        </w:tc>
        <w:tc>
          <w:tcPr>
            <w:tcW w:w="4782" w:type="dxa"/>
            <w:tcBorders>
              <w:top w:val="single" w:sz="4" w:space="0" w:color="auto"/>
              <w:left w:val="nil"/>
              <w:bottom w:val="single" w:sz="4" w:space="0" w:color="auto"/>
              <w:right w:val="nil"/>
            </w:tcBorders>
            <w:shd w:val="clear" w:color="auto" w:fill="auto"/>
            <w:vAlign w:val="center"/>
          </w:tcPr>
          <w:p w14:paraId="02F293E0" w14:textId="77777777" w:rsidR="00321070" w:rsidRPr="00321070" w:rsidRDefault="00321070" w:rsidP="00321070">
            <w:pPr>
              <w:ind w:right="-31"/>
              <w:rPr>
                <w:sz w:val="18"/>
                <w:szCs w:val="18"/>
              </w:rPr>
            </w:pPr>
            <w:r w:rsidRPr="00321070">
              <w:rPr>
                <w:sz w:val="18"/>
                <w:szCs w:val="18"/>
              </w:rPr>
              <w:t>Неподконтрольные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FAF4C"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nil"/>
              <w:bottom w:val="single" w:sz="4" w:space="0" w:color="auto"/>
              <w:right w:val="nil"/>
            </w:tcBorders>
            <w:shd w:val="clear" w:color="auto" w:fill="auto"/>
          </w:tcPr>
          <w:p w14:paraId="6D94D5EB" w14:textId="77777777" w:rsidR="00321070" w:rsidRPr="00321070" w:rsidRDefault="00321070" w:rsidP="00321070">
            <w:pPr>
              <w:ind w:right="-31"/>
              <w:jc w:val="center"/>
              <w:rPr>
                <w:sz w:val="18"/>
                <w:szCs w:val="18"/>
              </w:rPr>
            </w:pPr>
            <w:r w:rsidRPr="00321070">
              <w:rPr>
                <w:sz w:val="18"/>
                <w:szCs w:val="18"/>
              </w:rPr>
              <w:t>3344,33</w:t>
            </w:r>
          </w:p>
        </w:tc>
        <w:tc>
          <w:tcPr>
            <w:tcW w:w="1273" w:type="dxa"/>
            <w:tcBorders>
              <w:top w:val="single" w:sz="4" w:space="0" w:color="auto"/>
              <w:left w:val="single" w:sz="8" w:space="0" w:color="auto"/>
              <w:bottom w:val="single" w:sz="4" w:space="0" w:color="auto"/>
              <w:right w:val="single" w:sz="4" w:space="0" w:color="auto"/>
            </w:tcBorders>
            <w:shd w:val="clear" w:color="auto" w:fill="auto"/>
          </w:tcPr>
          <w:p w14:paraId="01DF8B04" w14:textId="77777777" w:rsidR="00321070" w:rsidRPr="00321070" w:rsidRDefault="00321070" w:rsidP="00321070">
            <w:pPr>
              <w:ind w:right="-31"/>
              <w:jc w:val="center"/>
              <w:rPr>
                <w:sz w:val="18"/>
                <w:szCs w:val="18"/>
              </w:rPr>
            </w:pPr>
            <w:r w:rsidRPr="00321070">
              <w:rPr>
                <w:sz w:val="18"/>
                <w:szCs w:val="18"/>
              </w:rPr>
              <w:t>2913,95</w:t>
            </w:r>
          </w:p>
        </w:tc>
        <w:tc>
          <w:tcPr>
            <w:tcW w:w="1191" w:type="dxa"/>
            <w:tcBorders>
              <w:top w:val="single" w:sz="4" w:space="0" w:color="auto"/>
              <w:left w:val="single" w:sz="8" w:space="0" w:color="auto"/>
              <w:bottom w:val="single" w:sz="4" w:space="0" w:color="auto"/>
              <w:right w:val="single" w:sz="4" w:space="0" w:color="auto"/>
            </w:tcBorders>
          </w:tcPr>
          <w:p w14:paraId="77E4C8A1" w14:textId="77777777" w:rsidR="00321070" w:rsidRPr="00321070" w:rsidRDefault="00321070" w:rsidP="00321070">
            <w:pPr>
              <w:ind w:right="-31"/>
              <w:jc w:val="center"/>
              <w:rPr>
                <w:sz w:val="18"/>
                <w:szCs w:val="18"/>
              </w:rPr>
            </w:pPr>
            <w:r w:rsidRPr="00321070">
              <w:rPr>
                <w:sz w:val="18"/>
                <w:szCs w:val="18"/>
              </w:rPr>
              <w:t>-430,38</w:t>
            </w:r>
          </w:p>
        </w:tc>
      </w:tr>
      <w:tr w:rsidR="00321070" w:rsidRPr="00321070" w14:paraId="7DC06571" w14:textId="77777777" w:rsidTr="008337BE">
        <w:trPr>
          <w:trHeight w:val="457"/>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F44A1" w14:textId="77777777" w:rsidR="00321070" w:rsidRPr="00321070" w:rsidRDefault="00321070" w:rsidP="00321070">
            <w:pPr>
              <w:ind w:right="-31"/>
              <w:jc w:val="center"/>
              <w:rPr>
                <w:sz w:val="18"/>
                <w:szCs w:val="18"/>
              </w:rPr>
            </w:pPr>
            <w:r w:rsidRPr="00321070">
              <w:rPr>
                <w:sz w:val="18"/>
                <w:szCs w:val="18"/>
              </w:rPr>
              <w:t>3</w:t>
            </w:r>
          </w:p>
        </w:tc>
        <w:tc>
          <w:tcPr>
            <w:tcW w:w="4782" w:type="dxa"/>
            <w:tcBorders>
              <w:top w:val="single" w:sz="4" w:space="0" w:color="auto"/>
              <w:left w:val="nil"/>
              <w:bottom w:val="single" w:sz="4" w:space="0" w:color="auto"/>
              <w:right w:val="single" w:sz="4" w:space="0" w:color="auto"/>
            </w:tcBorders>
            <w:shd w:val="clear" w:color="auto" w:fill="auto"/>
            <w:vAlign w:val="center"/>
          </w:tcPr>
          <w:p w14:paraId="1C78B67F" w14:textId="77777777" w:rsidR="00321070" w:rsidRPr="00321070" w:rsidRDefault="00321070" w:rsidP="00321070">
            <w:pPr>
              <w:ind w:right="-31"/>
              <w:rPr>
                <w:sz w:val="18"/>
                <w:szCs w:val="18"/>
              </w:rPr>
            </w:pPr>
            <w:r w:rsidRPr="00321070">
              <w:rPr>
                <w:sz w:val="18"/>
                <w:szCs w:val="18"/>
              </w:rPr>
              <w:t>Расходы на приобретение (производство)энергетических ресурсов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FDF017"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nil"/>
              <w:bottom w:val="single" w:sz="4" w:space="0" w:color="auto"/>
              <w:right w:val="nil"/>
            </w:tcBorders>
            <w:shd w:val="clear" w:color="auto" w:fill="auto"/>
          </w:tcPr>
          <w:p w14:paraId="71F086E8" w14:textId="77777777" w:rsidR="00321070" w:rsidRPr="00321070" w:rsidRDefault="00321070" w:rsidP="00321070">
            <w:pPr>
              <w:ind w:right="-31"/>
              <w:jc w:val="center"/>
              <w:rPr>
                <w:sz w:val="18"/>
                <w:szCs w:val="18"/>
              </w:rPr>
            </w:pPr>
            <w:r w:rsidRPr="00321070">
              <w:rPr>
                <w:sz w:val="18"/>
                <w:szCs w:val="18"/>
              </w:rPr>
              <w:t>29039,13</w:t>
            </w:r>
          </w:p>
        </w:tc>
        <w:tc>
          <w:tcPr>
            <w:tcW w:w="1273" w:type="dxa"/>
            <w:tcBorders>
              <w:top w:val="single" w:sz="4" w:space="0" w:color="auto"/>
              <w:left w:val="single" w:sz="8" w:space="0" w:color="auto"/>
              <w:bottom w:val="single" w:sz="4" w:space="0" w:color="auto"/>
              <w:right w:val="single" w:sz="4" w:space="0" w:color="auto"/>
            </w:tcBorders>
            <w:shd w:val="clear" w:color="auto" w:fill="auto"/>
          </w:tcPr>
          <w:p w14:paraId="33746958" w14:textId="77777777" w:rsidR="00321070" w:rsidRPr="00321070" w:rsidRDefault="00321070" w:rsidP="00321070">
            <w:pPr>
              <w:ind w:right="-31"/>
              <w:jc w:val="center"/>
              <w:rPr>
                <w:sz w:val="18"/>
                <w:szCs w:val="18"/>
              </w:rPr>
            </w:pPr>
            <w:r w:rsidRPr="00321070">
              <w:rPr>
                <w:sz w:val="18"/>
                <w:szCs w:val="18"/>
              </w:rPr>
              <w:t>26117,50</w:t>
            </w:r>
          </w:p>
        </w:tc>
        <w:tc>
          <w:tcPr>
            <w:tcW w:w="1191" w:type="dxa"/>
            <w:tcBorders>
              <w:top w:val="single" w:sz="4" w:space="0" w:color="auto"/>
              <w:left w:val="single" w:sz="8" w:space="0" w:color="auto"/>
              <w:bottom w:val="single" w:sz="4" w:space="0" w:color="auto"/>
              <w:right w:val="single" w:sz="4" w:space="0" w:color="auto"/>
            </w:tcBorders>
          </w:tcPr>
          <w:p w14:paraId="13FA2093" w14:textId="77777777" w:rsidR="00321070" w:rsidRPr="00321070" w:rsidRDefault="00321070" w:rsidP="00321070">
            <w:pPr>
              <w:ind w:right="-31"/>
              <w:jc w:val="center"/>
              <w:rPr>
                <w:sz w:val="18"/>
                <w:szCs w:val="18"/>
              </w:rPr>
            </w:pPr>
            <w:r w:rsidRPr="00321070">
              <w:rPr>
                <w:sz w:val="18"/>
                <w:szCs w:val="18"/>
              </w:rPr>
              <w:t>-2921,63</w:t>
            </w:r>
          </w:p>
        </w:tc>
      </w:tr>
      <w:tr w:rsidR="00321070" w:rsidRPr="00321070" w14:paraId="204B91EE" w14:textId="77777777" w:rsidTr="008337BE">
        <w:trPr>
          <w:trHeight w:val="333"/>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5900892D" w14:textId="77777777" w:rsidR="00321070" w:rsidRPr="00321070" w:rsidRDefault="00321070" w:rsidP="00321070">
            <w:pPr>
              <w:ind w:right="-31"/>
              <w:jc w:val="center"/>
              <w:rPr>
                <w:sz w:val="18"/>
                <w:szCs w:val="18"/>
              </w:rPr>
            </w:pPr>
            <w:r w:rsidRPr="00321070">
              <w:rPr>
                <w:sz w:val="18"/>
                <w:szCs w:val="18"/>
              </w:rPr>
              <w:t>4</w:t>
            </w:r>
          </w:p>
        </w:tc>
        <w:tc>
          <w:tcPr>
            <w:tcW w:w="4782" w:type="dxa"/>
            <w:tcBorders>
              <w:top w:val="single" w:sz="4" w:space="0" w:color="auto"/>
              <w:left w:val="nil"/>
              <w:bottom w:val="single" w:sz="4" w:space="0" w:color="auto"/>
              <w:right w:val="single" w:sz="4" w:space="0" w:color="auto"/>
            </w:tcBorders>
            <w:shd w:val="clear" w:color="auto" w:fill="auto"/>
            <w:vAlign w:val="center"/>
          </w:tcPr>
          <w:p w14:paraId="049B5732" w14:textId="77777777" w:rsidR="00321070" w:rsidRPr="00321070" w:rsidRDefault="00321070" w:rsidP="00321070">
            <w:pPr>
              <w:ind w:right="-31"/>
              <w:rPr>
                <w:bCs/>
                <w:sz w:val="18"/>
                <w:szCs w:val="18"/>
              </w:rPr>
            </w:pPr>
            <w:r w:rsidRPr="00321070">
              <w:rPr>
                <w:bCs/>
                <w:sz w:val="18"/>
                <w:szCs w:val="18"/>
              </w:rPr>
              <w:t>Прибыль</w:t>
            </w:r>
          </w:p>
        </w:tc>
        <w:tc>
          <w:tcPr>
            <w:tcW w:w="992" w:type="dxa"/>
            <w:tcBorders>
              <w:top w:val="single" w:sz="4" w:space="0" w:color="auto"/>
              <w:left w:val="nil"/>
              <w:bottom w:val="single" w:sz="4" w:space="0" w:color="auto"/>
              <w:right w:val="single" w:sz="4" w:space="0" w:color="auto"/>
            </w:tcBorders>
            <w:shd w:val="clear" w:color="auto" w:fill="auto"/>
            <w:vAlign w:val="center"/>
          </w:tcPr>
          <w:p w14:paraId="566CD674"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single" w:sz="8" w:space="0" w:color="auto"/>
              <w:bottom w:val="single" w:sz="4" w:space="0" w:color="auto"/>
              <w:right w:val="single" w:sz="8" w:space="0" w:color="auto"/>
            </w:tcBorders>
            <w:shd w:val="clear" w:color="auto" w:fill="auto"/>
          </w:tcPr>
          <w:p w14:paraId="286C104F" w14:textId="77777777" w:rsidR="00321070" w:rsidRPr="00321070" w:rsidRDefault="00321070" w:rsidP="00321070">
            <w:pPr>
              <w:ind w:right="-31"/>
              <w:jc w:val="center"/>
              <w:rPr>
                <w:sz w:val="18"/>
                <w:szCs w:val="18"/>
              </w:rPr>
            </w:pPr>
            <w:r w:rsidRPr="00321070">
              <w:rPr>
                <w:sz w:val="18"/>
                <w:szCs w:val="18"/>
              </w:rPr>
              <w:t>4942,56</w:t>
            </w:r>
          </w:p>
        </w:tc>
        <w:tc>
          <w:tcPr>
            <w:tcW w:w="1273" w:type="dxa"/>
            <w:tcBorders>
              <w:top w:val="single" w:sz="4" w:space="0" w:color="auto"/>
              <w:left w:val="nil"/>
              <w:bottom w:val="single" w:sz="4" w:space="0" w:color="auto"/>
              <w:right w:val="single" w:sz="4" w:space="0" w:color="auto"/>
            </w:tcBorders>
            <w:shd w:val="clear" w:color="auto" w:fill="auto"/>
          </w:tcPr>
          <w:p w14:paraId="54BA7D51" w14:textId="77777777" w:rsidR="00321070" w:rsidRPr="00321070" w:rsidRDefault="00321070" w:rsidP="00321070">
            <w:pPr>
              <w:ind w:right="-31"/>
              <w:jc w:val="center"/>
              <w:rPr>
                <w:sz w:val="18"/>
                <w:szCs w:val="18"/>
              </w:rPr>
            </w:pPr>
            <w:r w:rsidRPr="00321070">
              <w:rPr>
                <w:sz w:val="18"/>
                <w:szCs w:val="18"/>
              </w:rPr>
              <w:t>4752,21</w:t>
            </w:r>
          </w:p>
        </w:tc>
        <w:tc>
          <w:tcPr>
            <w:tcW w:w="1191" w:type="dxa"/>
            <w:tcBorders>
              <w:top w:val="single" w:sz="4" w:space="0" w:color="auto"/>
              <w:left w:val="nil"/>
              <w:bottom w:val="single" w:sz="4" w:space="0" w:color="auto"/>
              <w:right w:val="single" w:sz="4" w:space="0" w:color="auto"/>
            </w:tcBorders>
          </w:tcPr>
          <w:p w14:paraId="1166655E" w14:textId="77777777" w:rsidR="00321070" w:rsidRPr="00321070" w:rsidRDefault="00321070" w:rsidP="00321070">
            <w:pPr>
              <w:ind w:right="-31"/>
              <w:jc w:val="center"/>
              <w:rPr>
                <w:sz w:val="18"/>
                <w:szCs w:val="18"/>
              </w:rPr>
            </w:pPr>
            <w:r w:rsidRPr="00321070">
              <w:rPr>
                <w:sz w:val="18"/>
                <w:szCs w:val="18"/>
              </w:rPr>
              <w:t>-190,35</w:t>
            </w:r>
          </w:p>
        </w:tc>
      </w:tr>
      <w:tr w:rsidR="00321070" w:rsidRPr="00321070" w14:paraId="71C2781D" w14:textId="77777777" w:rsidTr="008337BE">
        <w:trPr>
          <w:trHeight w:val="333"/>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0E2A1594" w14:textId="77777777" w:rsidR="00321070" w:rsidRPr="00321070" w:rsidRDefault="00321070" w:rsidP="00321070">
            <w:pPr>
              <w:ind w:right="-31"/>
              <w:jc w:val="center"/>
              <w:rPr>
                <w:sz w:val="18"/>
                <w:szCs w:val="18"/>
              </w:rPr>
            </w:pPr>
            <w:r w:rsidRPr="00321070">
              <w:rPr>
                <w:sz w:val="18"/>
                <w:szCs w:val="18"/>
              </w:rPr>
              <w:t>5</w:t>
            </w:r>
          </w:p>
        </w:tc>
        <w:tc>
          <w:tcPr>
            <w:tcW w:w="4782" w:type="dxa"/>
            <w:tcBorders>
              <w:top w:val="single" w:sz="4" w:space="0" w:color="auto"/>
              <w:left w:val="nil"/>
              <w:bottom w:val="single" w:sz="4" w:space="0" w:color="auto"/>
              <w:right w:val="single" w:sz="4" w:space="0" w:color="auto"/>
            </w:tcBorders>
            <w:shd w:val="clear" w:color="auto" w:fill="auto"/>
            <w:vAlign w:val="center"/>
          </w:tcPr>
          <w:p w14:paraId="7F8A987E" w14:textId="77777777" w:rsidR="00321070" w:rsidRPr="00321070" w:rsidRDefault="00321070" w:rsidP="00321070">
            <w:pPr>
              <w:ind w:right="-31"/>
              <w:rPr>
                <w:bCs/>
                <w:sz w:val="18"/>
                <w:szCs w:val="18"/>
              </w:rPr>
            </w:pPr>
            <w:r w:rsidRPr="00321070">
              <w:rPr>
                <w:bCs/>
                <w:sz w:val="18"/>
                <w:szCs w:val="18"/>
              </w:rPr>
              <w:t>Расчетная предпринимательская прибыль</w:t>
            </w:r>
          </w:p>
        </w:tc>
        <w:tc>
          <w:tcPr>
            <w:tcW w:w="992" w:type="dxa"/>
            <w:tcBorders>
              <w:top w:val="single" w:sz="4" w:space="0" w:color="auto"/>
              <w:left w:val="nil"/>
              <w:bottom w:val="single" w:sz="4" w:space="0" w:color="auto"/>
              <w:right w:val="single" w:sz="4" w:space="0" w:color="auto"/>
            </w:tcBorders>
            <w:shd w:val="clear" w:color="auto" w:fill="auto"/>
            <w:vAlign w:val="center"/>
          </w:tcPr>
          <w:p w14:paraId="03090FCA"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single" w:sz="8" w:space="0" w:color="auto"/>
              <w:bottom w:val="single" w:sz="4" w:space="0" w:color="auto"/>
              <w:right w:val="single" w:sz="8" w:space="0" w:color="auto"/>
            </w:tcBorders>
            <w:shd w:val="clear" w:color="auto" w:fill="auto"/>
            <w:vAlign w:val="center"/>
          </w:tcPr>
          <w:p w14:paraId="0DAF6F29" w14:textId="77777777" w:rsidR="00321070" w:rsidRPr="00321070" w:rsidRDefault="00321070" w:rsidP="00321070">
            <w:pPr>
              <w:ind w:right="-31"/>
              <w:jc w:val="center"/>
              <w:rPr>
                <w:sz w:val="18"/>
                <w:szCs w:val="18"/>
              </w:rPr>
            </w:pPr>
            <w:r w:rsidRPr="00321070">
              <w:rPr>
                <w:sz w:val="18"/>
                <w:szCs w:val="18"/>
              </w:rPr>
              <w:t>0,00</w:t>
            </w:r>
          </w:p>
        </w:tc>
        <w:tc>
          <w:tcPr>
            <w:tcW w:w="1273" w:type="dxa"/>
            <w:tcBorders>
              <w:top w:val="single" w:sz="4" w:space="0" w:color="auto"/>
              <w:left w:val="nil"/>
              <w:bottom w:val="single" w:sz="4" w:space="0" w:color="auto"/>
              <w:right w:val="single" w:sz="4" w:space="0" w:color="auto"/>
            </w:tcBorders>
            <w:shd w:val="clear" w:color="auto" w:fill="auto"/>
          </w:tcPr>
          <w:p w14:paraId="1E4822E8" w14:textId="77777777" w:rsidR="00321070" w:rsidRPr="00321070" w:rsidRDefault="00321070" w:rsidP="00321070">
            <w:pPr>
              <w:jc w:val="center"/>
              <w:rPr>
                <w:sz w:val="18"/>
                <w:szCs w:val="18"/>
              </w:rPr>
            </w:pPr>
            <w:r w:rsidRPr="00321070">
              <w:rPr>
                <w:sz w:val="18"/>
                <w:szCs w:val="18"/>
              </w:rPr>
              <w:t>0,00</w:t>
            </w:r>
          </w:p>
        </w:tc>
        <w:tc>
          <w:tcPr>
            <w:tcW w:w="1191" w:type="dxa"/>
            <w:tcBorders>
              <w:top w:val="single" w:sz="4" w:space="0" w:color="auto"/>
              <w:left w:val="nil"/>
              <w:bottom w:val="single" w:sz="4" w:space="0" w:color="auto"/>
              <w:right w:val="single" w:sz="4" w:space="0" w:color="auto"/>
            </w:tcBorders>
          </w:tcPr>
          <w:p w14:paraId="506FF2CD" w14:textId="77777777" w:rsidR="00321070" w:rsidRPr="00321070" w:rsidRDefault="00321070" w:rsidP="00321070">
            <w:pPr>
              <w:jc w:val="center"/>
              <w:rPr>
                <w:sz w:val="18"/>
                <w:szCs w:val="18"/>
              </w:rPr>
            </w:pPr>
            <w:r w:rsidRPr="00321070">
              <w:rPr>
                <w:sz w:val="18"/>
                <w:szCs w:val="18"/>
              </w:rPr>
              <w:t>0,00</w:t>
            </w:r>
          </w:p>
        </w:tc>
      </w:tr>
      <w:tr w:rsidR="00321070" w:rsidRPr="00321070" w14:paraId="457ECC63" w14:textId="77777777" w:rsidTr="008337BE">
        <w:trPr>
          <w:trHeight w:val="499"/>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14:paraId="4C86E1FA" w14:textId="77777777" w:rsidR="00321070" w:rsidRPr="00321070" w:rsidRDefault="00321070" w:rsidP="00321070">
            <w:pPr>
              <w:ind w:right="-31"/>
              <w:jc w:val="center"/>
              <w:rPr>
                <w:sz w:val="18"/>
                <w:szCs w:val="18"/>
              </w:rPr>
            </w:pPr>
            <w:r w:rsidRPr="00321070">
              <w:rPr>
                <w:sz w:val="18"/>
                <w:szCs w:val="18"/>
              </w:rPr>
              <w:t>6</w:t>
            </w:r>
          </w:p>
        </w:tc>
        <w:tc>
          <w:tcPr>
            <w:tcW w:w="4782" w:type="dxa"/>
            <w:tcBorders>
              <w:top w:val="single" w:sz="4" w:space="0" w:color="auto"/>
              <w:left w:val="nil"/>
              <w:bottom w:val="single" w:sz="4" w:space="0" w:color="auto"/>
              <w:right w:val="single" w:sz="4" w:space="0" w:color="auto"/>
            </w:tcBorders>
            <w:shd w:val="clear" w:color="auto" w:fill="auto"/>
            <w:vAlign w:val="bottom"/>
          </w:tcPr>
          <w:p w14:paraId="6D980DF5" w14:textId="77777777" w:rsidR="00321070" w:rsidRPr="00321070" w:rsidRDefault="00321070" w:rsidP="00321070">
            <w:pPr>
              <w:ind w:right="-31"/>
              <w:rPr>
                <w:bCs/>
                <w:sz w:val="18"/>
                <w:szCs w:val="18"/>
              </w:rPr>
            </w:pPr>
            <w:proofErr w:type="gramStart"/>
            <w:r w:rsidRPr="00321070">
              <w:rPr>
                <w:bCs/>
                <w:sz w:val="18"/>
                <w:szCs w:val="18"/>
              </w:rPr>
              <w:t>Корректировка НВВ</w:t>
            </w:r>
            <w:proofErr w:type="gramEnd"/>
            <w:r w:rsidRPr="00321070">
              <w:rPr>
                <w:bCs/>
                <w:sz w:val="18"/>
                <w:szCs w:val="18"/>
              </w:rPr>
              <w:t xml:space="preserve"> связанная с тарифными ограничениями</w:t>
            </w:r>
          </w:p>
        </w:tc>
        <w:tc>
          <w:tcPr>
            <w:tcW w:w="992" w:type="dxa"/>
            <w:tcBorders>
              <w:top w:val="single" w:sz="4" w:space="0" w:color="auto"/>
              <w:left w:val="nil"/>
              <w:bottom w:val="single" w:sz="4" w:space="0" w:color="auto"/>
              <w:right w:val="single" w:sz="4" w:space="0" w:color="auto"/>
            </w:tcBorders>
            <w:shd w:val="clear" w:color="auto" w:fill="auto"/>
            <w:vAlign w:val="center"/>
          </w:tcPr>
          <w:p w14:paraId="7D5C5D8C"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single" w:sz="8" w:space="0" w:color="auto"/>
              <w:bottom w:val="single" w:sz="4" w:space="0" w:color="auto"/>
              <w:right w:val="single" w:sz="8" w:space="0" w:color="auto"/>
            </w:tcBorders>
            <w:shd w:val="clear" w:color="auto" w:fill="auto"/>
            <w:vAlign w:val="center"/>
          </w:tcPr>
          <w:p w14:paraId="5B7DB347" w14:textId="77777777" w:rsidR="00321070" w:rsidRPr="00321070" w:rsidRDefault="00321070" w:rsidP="00321070">
            <w:pPr>
              <w:ind w:right="-31"/>
              <w:jc w:val="center"/>
              <w:rPr>
                <w:sz w:val="18"/>
                <w:szCs w:val="18"/>
              </w:rPr>
            </w:pPr>
          </w:p>
        </w:tc>
        <w:tc>
          <w:tcPr>
            <w:tcW w:w="1273" w:type="dxa"/>
            <w:tcBorders>
              <w:top w:val="single" w:sz="4" w:space="0" w:color="auto"/>
              <w:left w:val="nil"/>
              <w:bottom w:val="single" w:sz="4" w:space="0" w:color="auto"/>
              <w:right w:val="single" w:sz="4" w:space="0" w:color="auto"/>
            </w:tcBorders>
            <w:shd w:val="clear" w:color="auto" w:fill="auto"/>
            <w:vAlign w:val="center"/>
          </w:tcPr>
          <w:p w14:paraId="00538888" w14:textId="77777777" w:rsidR="00321070" w:rsidRPr="00321070" w:rsidRDefault="00321070" w:rsidP="00321070">
            <w:pPr>
              <w:ind w:right="-31"/>
              <w:jc w:val="center"/>
              <w:rPr>
                <w:sz w:val="18"/>
                <w:szCs w:val="18"/>
              </w:rPr>
            </w:pPr>
            <w:r w:rsidRPr="00321070">
              <w:rPr>
                <w:sz w:val="18"/>
                <w:szCs w:val="18"/>
              </w:rPr>
              <w:t>-26408,76</w:t>
            </w:r>
          </w:p>
        </w:tc>
        <w:tc>
          <w:tcPr>
            <w:tcW w:w="1191" w:type="dxa"/>
            <w:tcBorders>
              <w:top w:val="single" w:sz="4" w:space="0" w:color="auto"/>
              <w:left w:val="nil"/>
              <w:bottom w:val="single" w:sz="4" w:space="0" w:color="auto"/>
              <w:right w:val="single" w:sz="4" w:space="0" w:color="auto"/>
            </w:tcBorders>
            <w:vAlign w:val="center"/>
          </w:tcPr>
          <w:p w14:paraId="1FA985CD" w14:textId="77777777" w:rsidR="00321070" w:rsidRPr="00321070" w:rsidRDefault="00321070" w:rsidP="00321070">
            <w:pPr>
              <w:ind w:right="-31"/>
              <w:jc w:val="center"/>
              <w:rPr>
                <w:sz w:val="18"/>
                <w:szCs w:val="18"/>
              </w:rPr>
            </w:pPr>
          </w:p>
        </w:tc>
      </w:tr>
      <w:tr w:rsidR="00321070" w:rsidRPr="00321070" w14:paraId="4AEA8E8F" w14:textId="77777777" w:rsidTr="008337BE">
        <w:trPr>
          <w:trHeight w:val="491"/>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3BBB2" w14:textId="77777777" w:rsidR="00321070" w:rsidRPr="00321070" w:rsidRDefault="00321070" w:rsidP="00321070">
            <w:pPr>
              <w:ind w:right="-31"/>
              <w:jc w:val="center"/>
              <w:rPr>
                <w:sz w:val="18"/>
                <w:szCs w:val="18"/>
              </w:rPr>
            </w:pPr>
            <w:r w:rsidRPr="00321070">
              <w:rPr>
                <w:sz w:val="18"/>
                <w:szCs w:val="18"/>
              </w:rPr>
              <w:t>7</w:t>
            </w:r>
          </w:p>
        </w:tc>
        <w:tc>
          <w:tcPr>
            <w:tcW w:w="4782" w:type="dxa"/>
            <w:tcBorders>
              <w:top w:val="single" w:sz="4" w:space="0" w:color="auto"/>
              <w:left w:val="nil"/>
              <w:bottom w:val="single" w:sz="4" w:space="0" w:color="auto"/>
              <w:right w:val="single" w:sz="4" w:space="0" w:color="auto"/>
            </w:tcBorders>
            <w:shd w:val="clear" w:color="auto" w:fill="auto"/>
            <w:vAlign w:val="bottom"/>
            <w:hideMark/>
          </w:tcPr>
          <w:p w14:paraId="6EF46B4F" w14:textId="77777777" w:rsidR="00321070" w:rsidRPr="00321070" w:rsidRDefault="00321070" w:rsidP="00321070">
            <w:pPr>
              <w:ind w:right="-31"/>
              <w:rPr>
                <w:bCs/>
                <w:sz w:val="18"/>
                <w:szCs w:val="18"/>
              </w:rPr>
            </w:pPr>
            <w:r w:rsidRPr="00321070">
              <w:rPr>
                <w:bCs/>
                <w:sz w:val="18"/>
                <w:szCs w:val="18"/>
              </w:rPr>
              <w:t>Необходимая валовая выручка</w:t>
            </w:r>
            <w:r w:rsidRPr="00321070">
              <w:rPr>
                <w:sz w:val="18"/>
                <w:szCs w:val="18"/>
              </w:rPr>
              <w:t xml:space="preserve"> на потребительский рынок</w:t>
            </w:r>
            <w:r w:rsidRPr="00321070">
              <w:rPr>
                <w:bCs/>
                <w:sz w:val="18"/>
                <w:szCs w:val="18"/>
              </w:rPr>
              <w:t>, относимая на производство тепловой энергии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C5B920" w14:textId="77777777" w:rsidR="00321070" w:rsidRPr="00321070" w:rsidRDefault="00321070" w:rsidP="00321070">
            <w:pPr>
              <w:jc w:val="center"/>
              <w:rPr>
                <w:snapToGrid w:val="0"/>
                <w:sz w:val="28"/>
                <w:szCs w:val="28"/>
              </w:rPr>
            </w:pPr>
            <w:r w:rsidRPr="00321070">
              <w:rPr>
                <w:sz w:val="18"/>
                <w:szCs w:val="18"/>
              </w:rPr>
              <w:t>тыс. руб.</w:t>
            </w:r>
          </w:p>
        </w:tc>
        <w:tc>
          <w:tcPr>
            <w:tcW w:w="1333" w:type="dxa"/>
            <w:tcBorders>
              <w:top w:val="single" w:sz="4" w:space="0" w:color="auto"/>
              <w:left w:val="single" w:sz="8" w:space="0" w:color="auto"/>
              <w:bottom w:val="single" w:sz="4" w:space="0" w:color="auto"/>
              <w:right w:val="single" w:sz="8" w:space="0" w:color="auto"/>
            </w:tcBorders>
            <w:shd w:val="clear" w:color="auto" w:fill="auto"/>
            <w:vAlign w:val="center"/>
          </w:tcPr>
          <w:p w14:paraId="095BCB2F" w14:textId="77777777" w:rsidR="00321070" w:rsidRPr="00321070" w:rsidRDefault="00321070" w:rsidP="00321070">
            <w:pPr>
              <w:ind w:right="-31"/>
              <w:jc w:val="center"/>
              <w:rPr>
                <w:sz w:val="18"/>
                <w:szCs w:val="18"/>
              </w:rPr>
            </w:pPr>
            <w:r w:rsidRPr="00321070">
              <w:rPr>
                <w:sz w:val="18"/>
                <w:szCs w:val="18"/>
              </w:rPr>
              <w:t>63453,67</w:t>
            </w:r>
          </w:p>
        </w:tc>
        <w:tc>
          <w:tcPr>
            <w:tcW w:w="1273" w:type="dxa"/>
            <w:tcBorders>
              <w:top w:val="single" w:sz="4" w:space="0" w:color="auto"/>
              <w:left w:val="nil"/>
              <w:bottom w:val="single" w:sz="4" w:space="0" w:color="auto"/>
              <w:right w:val="single" w:sz="4" w:space="0" w:color="auto"/>
            </w:tcBorders>
            <w:shd w:val="clear" w:color="auto" w:fill="auto"/>
            <w:vAlign w:val="center"/>
          </w:tcPr>
          <w:p w14:paraId="218E7349" w14:textId="77777777" w:rsidR="00321070" w:rsidRPr="00321070" w:rsidRDefault="00321070" w:rsidP="00321070">
            <w:pPr>
              <w:ind w:right="-31"/>
              <w:jc w:val="center"/>
              <w:rPr>
                <w:sz w:val="18"/>
                <w:szCs w:val="18"/>
              </w:rPr>
            </w:pPr>
            <w:r w:rsidRPr="00321070">
              <w:rPr>
                <w:sz w:val="18"/>
                <w:szCs w:val="18"/>
              </w:rPr>
              <w:t>37044,91</w:t>
            </w:r>
          </w:p>
        </w:tc>
        <w:tc>
          <w:tcPr>
            <w:tcW w:w="1191" w:type="dxa"/>
            <w:tcBorders>
              <w:top w:val="single" w:sz="4" w:space="0" w:color="auto"/>
              <w:left w:val="nil"/>
              <w:bottom w:val="single" w:sz="4" w:space="0" w:color="auto"/>
              <w:right w:val="single" w:sz="4" w:space="0" w:color="auto"/>
            </w:tcBorders>
            <w:vAlign w:val="center"/>
          </w:tcPr>
          <w:p w14:paraId="70E98D9C" w14:textId="77777777" w:rsidR="00321070" w:rsidRPr="00321070" w:rsidRDefault="00321070" w:rsidP="00321070">
            <w:pPr>
              <w:ind w:right="-31"/>
              <w:jc w:val="center"/>
              <w:rPr>
                <w:sz w:val="18"/>
                <w:szCs w:val="18"/>
              </w:rPr>
            </w:pPr>
            <w:r w:rsidRPr="00321070">
              <w:rPr>
                <w:sz w:val="18"/>
                <w:szCs w:val="18"/>
              </w:rPr>
              <w:t>-26408,76</w:t>
            </w:r>
          </w:p>
        </w:tc>
      </w:tr>
    </w:tbl>
    <w:p w14:paraId="236BEB94" w14:textId="77777777" w:rsidR="00321070" w:rsidRPr="00321070" w:rsidRDefault="00321070" w:rsidP="00321070">
      <w:pPr>
        <w:ind w:right="-28" w:firstLine="709"/>
        <w:rPr>
          <w:sz w:val="28"/>
          <w:szCs w:val="28"/>
        </w:rPr>
      </w:pPr>
      <w:bookmarkStart w:id="59" w:name="_Toc524473727"/>
      <w:bookmarkStart w:id="60" w:name="_Toc524473741"/>
      <w:bookmarkStart w:id="61" w:name="_Toc525743050"/>
      <w:bookmarkEnd w:id="57"/>
      <w:r w:rsidRPr="00321070">
        <w:rPr>
          <w:sz w:val="28"/>
          <w:szCs w:val="28"/>
        </w:rPr>
        <w:t>Расчёт необходимой валовой выручки на производство тепловой энергии методом индексации тарифов на 2022-2031год представлен в таблице 9.</w:t>
      </w:r>
    </w:p>
    <w:p w14:paraId="7E394841" w14:textId="77777777" w:rsidR="00321070" w:rsidRPr="00321070" w:rsidRDefault="00321070" w:rsidP="00321070">
      <w:pPr>
        <w:spacing w:line="312" w:lineRule="auto"/>
        <w:ind w:right="-31" w:firstLine="709"/>
        <w:jc w:val="right"/>
        <w:rPr>
          <w:sz w:val="28"/>
          <w:szCs w:val="28"/>
        </w:rPr>
      </w:pPr>
      <w:r w:rsidRPr="00321070">
        <w:rPr>
          <w:sz w:val="28"/>
          <w:szCs w:val="28"/>
        </w:rPr>
        <w:t>Таблица 9</w:t>
      </w:r>
    </w:p>
    <w:p w14:paraId="7695EE5B" w14:textId="77777777" w:rsidR="00321070" w:rsidRPr="00321070" w:rsidRDefault="00321070" w:rsidP="00321070">
      <w:pPr>
        <w:spacing w:line="312" w:lineRule="auto"/>
        <w:ind w:right="-31"/>
        <w:jc w:val="center"/>
        <w:rPr>
          <w:sz w:val="28"/>
          <w:szCs w:val="28"/>
        </w:rPr>
      </w:pPr>
      <w:r w:rsidRPr="00321070">
        <w:rPr>
          <w:sz w:val="28"/>
          <w:szCs w:val="28"/>
        </w:rPr>
        <w:t>Расчёт необходимой валовой выручки на производство тепловой на 2022-2031 гг.</w:t>
      </w:r>
    </w:p>
    <w:tbl>
      <w:tblPr>
        <w:tblW w:w="10382" w:type="dxa"/>
        <w:tblInd w:w="118" w:type="dxa"/>
        <w:tblLayout w:type="fixed"/>
        <w:tblLook w:val="04A0" w:firstRow="1" w:lastRow="0" w:firstColumn="1" w:lastColumn="0" w:noHBand="0" w:noVBand="1"/>
      </w:tblPr>
      <w:tblGrid>
        <w:gridCol w:w="470"/>
        <w:gridCol w:w="2546"/>
        <w:gridCol w:w="788"/>
        <w:gridCol w:w="658"/>
        <w:gridCol w:w="658"/>
        <w:gridCol w:w="657"/>
        <w:gridCol w:w="658"/>
        <w:gridCol w:w="658"/>
        <w:gridCol w:w="658"/>
        <w:gridCol w:w="657"/>
        <w:gridCol w:w="658"/>
        <w:gridCol w:w="658"/>
        <w:gridCol w:w="658"/>
      </w:tblGrid>
      <w:tr w:rsidR="00321070" w:rsidRPr="00321070" w14:paraId="1AE62ABC" w14:textId="77777777" w:rsidTr="008337BE">
        <w:trPr>
          <w:trHeight w:val="578"/>
          <w:tblHeader/>
        </w:trPr>
        <w:tc>
          <w:tcPr>
            <w:tcW w:w="4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0E605ED" w14:textId="77777777" w:rsidR="00321070" w:rsidRPr="00321070" w:rsidRDefault="00321070" w:rsidP="00321070">
            <w:pPr>
              <w:ind w:right="-31"/>
              <w:jc w:val="center"/>
              <w:rPr>
                <w:sz w:val="18"/>
                <w:szCs w:val="18"/>
              </w:rPr>
            </w:pPr>
            <w:r w:rsidRPr="00321070">
              <w:rPr>
                <w:sz w:val="18"/>
                <w:szCs w:val="18"/>
              </w:rPr>
              <w:t>№ п/п</w:t>
            </w:r>
          </w:p>
        </w:tc>
        <w:tc>
          <w:tcPr>
            <w:tcW w:w="2546" w:type="dxa"/>
            <w:tcBorders>
              <w:top w:val="single" w:sz="8" w:space="0" w:color="auto"/>
              <w:left w:val="nil"/>
              <w:bottom w:val="single" w:sz="4" w:space="0" w:color="auto"/>
              <w:right w:val="single" w:sz="4" w:space="0" w:color="auto"/>
            </w:tcBorders>
            <w:shd w:val="clear" w:color="auto" w:fill="auto"/>
            <w:vAlign w:val="center"/>
            <w:hideMark/>
          </w:tcPr>
          <w:p w14:paraId="437E5274" w14:textId="77777777" w:rsidR="00321070" w:rsidRPr="00321070" w:rsidRDefault="00321070" w:rsidP="00321070">
            <w:pPr>
              <w:ind w:right="-31"/>
              <w:jc w:val="center"/>
              <w:rPr>
                <w:sz w:val="18"/>
                <w:szCs w:val="18"/>
              </w:rPr>
            </w:pPr>
            <w:r w:rsidRPr="00321070">
              <w:rPr>
                <w:sz w:val="18"/>
                <w:szCs w:val="18"/>
              </w:rPr>
              <w:t>Показатели</w:t>
            </w:r>
          </w:p>
        </w:tc>
        <w:tc>
          <w:tcPr>
            <w:tcW w:w="788" w:type="dxa"/>
            <w:tcBorders>
              <w:top w:val="single" w:sz="8" w:space="0" w:color="auto"/>
              <w:left w:val="nil"/>
              <w:bottom w:val="single" w:sz="4" w:space="0" w:color="auto"/>
              <w:right w:val="single" w:sz="4" w:space="0" w:color="auto"/>
            </w:tcBorders>
            <w:shd w:val="clear" w:color="auto" w:fill="auto"/>
            <w:vAlign w:val="center"/>
            <w:hideMark/>
          </w:tcPr>
          <w:p w14:paraId="602E01A2" w14:textId="77777777" w:rsidR="00321070" w:rsidRPr="00321070" w:rsidRDefault="00321070" w:rsidP="00321070">
            <w:pPr>
              <w:ind w:left="-115" w:right="-108"/>
              <w:jc w:val="center"/>
              <w:rPr>
                <w:sz w:val="16"/>
                <w:szCs w:val="16"/>
              </w:rPr>
            </w:pPr>
            <w:r w:rsidRPr="00321070">
              <w:rPr>
                <w:sz w:val="16"/>
                <w:szCs w:val="16"/>
              </w:rPr>
              <w:t>Ед. измерения</w:t>
            </w:r>
          </w:p>
        </w:tc>
        <w:tc>
          <w:tcPr>
            <w:tcW w:w="658" w:type="dxa"/>
            <w:tcBorders>
              <w:top w:val="single" w:sz="8" w:space="0" w:color="auto"/>
              <w:left w:val="nil"/>
              <w:bottom w:val="single" w:sz="4" w:space="0" w:color="auto"/>
              <w:right w:val="single" w:sz="8" w:space="0" w:color="auto"/>
            </w:tcBorders>
            <w:shd w:val="clear" w:color="auto" w:fill="auto"/>
            <w:vAlign w:val="center"/>
            <w:hideMark/>
          </w:tcPr>
          <w:p w14:paraId="6001875B" w14:textId="77777777" w:rsidR="00321070" w:rsidRPr="00321070" w:rsidRDefault="00321070" w:rsidP="00321070">
            <w:pPr>
              <w:ind w:right="-31"/>
              <w:jc w:val="center"/>
              <w:rPr>
                <w:sz w:val="18"/>
                <w:szCs w:val="18"/>
              </w:rPr>
            </w:pPr>
            <w:r w:rsidRPr="00321070">
              <w:rPr>
                <w:sz w:val="18"/>
                <w:szCs w:val="18"/>
              </w:rPr>
              <w:t>2022</w:t>
            </w:r>
          </w:p>
        </w:tc>
        <w:tc>
          <w:tcPr>
            <w:tcW w:w="658"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5B2904A" w14:textId="77777777" w:rsidR="00321070" w:rsidRPr="00321070" w:rsidRDefault="00321070" w:rsidP="00321070">
            <w:pPr>
              <w:ind w:right="-31"/>
              <w:jc w:val="center"/>
              <w:rPr>
                <w:sz w:val="18"/>
                <w:szCs w:val="18"/>
              </w:rPr>
            </w:pPr>
            <w:r w:rsidRPr="00321070">
              <w:rPr>
                <w:sz w:val="18"/>
                <w:szCs w:val="18"/>
              </w:rPr>
              <w:t>2023</w:t>
            </w:r>
          </w:p>
        </w:tc>
        <w:tc>
          <w:tcPr>
            <w:tcW w:w="657" w:type="dxa"/>
            <w:tcBorders>
              <w:top w:val="single" w:sz="8" w:space="0" w:color="auto"/>
              <w:left w:val="single" w:sz="4" w:space="0" w:color="auto"/>
              <w:bottom w:val="single" w:sz="4" w:space="0" w:color="auto"/>
              <w:right w:val="single" w:sz="8" w:space="0" w:color="auto"/>
            </w:tcBorders>
            <w:vAlign w:val="center"/>
          </w:tcPr>
          <w:p w14:paraId="1E5645BF" w14:textId="77777777" w:rsidR="00321070" w:rsidRPr="00321070" w:rsidRDefault="00321070" w:rsidP="00321070">
            <w:pPr>
              <w:ind w:right="-31"/>
              <w:jc w:val="center"/>
              <w:rPr>
                <w:sz w:val="18"/>
                <w:szCs w:val="18"/>
              </w:rPr>
            </w:pPr>
            <w:r w:rsidRPr="00321070">
              <w:rPr>
                <w:sz w:val="18"/>
                <w:szCs w:val="18"/>
              </w:rPr>
              <w:t>2024</w:t>
            </w:r>
          </w:p>
        </w:tc>
        <w:tc>
          <w:tcPr>
            <w:tcW w:w="658" w:type="dxa"/>
            <w:tcBorders>
              <w:top w:val="single" w:sz="8" w:space="0" w:color="auto"/>
              <w:left w:val="single" w:sz="4" w:space="0" w:color="auto"/>
              <w:bottom w:val="single" w:sz="4" w:space="0" w:color="auto"/>
              <w:right w:val="single" w:sz="8" w:space="0" w:color="auto"/>
            </w:tcBorders>
            <w:vAlign w:val="center"/>
          </w:tcPr>
          <w:p w14:paraId="6EBE6236" w14:textId="77777777" w:rsidR="00321070" w:rsidRPr="00321070" w:rsidRDefault="00321070" w:rsidP="00321070">
            <w:pPr>
              <w:ind w:right="-31"/>
              <w:jc w:val="center"/>
              <w:rPr>
                <w:sz w:val="18"/>
                <w:szCs w:val="18"/>
              </w:rPr>
            </w:pPr>
            <w:r w:rsidRPr="00321070">
              <w:rPr>
                <w:sz w:val="18"/>
                <w:szCs w:val="18"/>
              </w:rPr>
              <w:t>2025</w:t>
            </w:r>
          </w:p>
        </w:tc>
        <w:tc>
          <w:tcPr>
            <w:tcW w:w="658" w:type="dxa"/>
            <w:tcBorders>
              <w:top w:val="single" w:sz="8" w:space="0" w:color="auto"/>
              <w:left w:val="single" w:sz="4" w:space="0" w:color="auto"/>
              <w:bottom w:val="single" w:sz="4" w:space="0" w:color="auto"/>
              <w:right w:val="single" w:sz="8" w:space="0" w:color="auto"/>
            </w:tcBorders>
            <w:vAlign w:val="center"/>
          </w:tcPr>
          <w:p w14:paraId="18CAA9CE" w14:textId="77777777" w:rsidR="00321070" w:rsidRPr="00321070" w:rsidRDefault="00321070" w:rsidP="00321070">
            <w:pPr>
              <w:ind w:right="-31"/>
              <w:jc w:val="center"/>
              <w:rPr>
                <w:sz w:val="18"/>
                <w:szCs w:val="18"/>
              </w:rPr>
            </w:pPr>
            <w:r w:rsidRPr="00321070">
              <w:rPr>
                <w:sz w:val="18"/>
                <w:szCs w:val="18"/>
              </w:rPr>
              <w:t>2026</w:t>
            </w:r>
          </w:p>
        </w:tc>
        <w:tc>
          <w:tcPr>
            <w:tcW w:w="658" w:type="dxa"/>
            <w:tcBorders>
              <w:top w:val="single" w:sz="8" w:space="0" w:color="auto"/>
              <w:left w:val="single" w:sz="4" w:space="0" w:color="auto"/>
              <w:bottom w:val="single" w:sz="4" w:space="0" w:color="auto"/>
              <w:right w:val="single" w:sz="8" w:space="0" w:color="auto"/>
            </w:tcBorders>
            <w:vAlign w:val="center"/>
          </w:tcPr>
          <w:p w14:paraId="31E104CD" w14:textId="77777777" w:rsidR="00321070" w:rsidRPr="00321070" w:rsidRDefault="00321070" w:rsidP="00321070">
            <w:pPr>
              <w:ind w:right="-31"/>
              <w:jc w:val="center"/>
              <w:rPr>
                <w:sz w:val="18"/>
                <w:szCs w:val="18"/>
              </w:rPr>
            </w:pPr>
            <w:r w:rsidRPr="00321070">
              <w:rPr>
                <w:sz w:val="18"/>
                <w:szCs w:val="18"/>
              </w:rPr>
              <w:t>2027</w:t>
            </w:r>
          </w:p>
        </w:tc>
        <w:tc>
          <w:tcPr>
            <w:tcW w:w="657" w:type="dxa"/>
            <w:tcBorders>
              <w:top w:val="single" w:sz="8" w:space="0" w:color="auto"/>
              <w:left w:val="single" w:sz="4" w:space="0" w:color="auto"/>
              <w:bottom w:val="single" w:sz="4" w:space="0" w:color="auto"/>
              <w:right w:val="single" w:sz="8" w:space="0" w:color="auto"/>
            </w:tcBorders>
            <w:vAlign w:val="center"/>
          </w:tcPr>
          <w:p w14:paraId="2081F275" w14:textId="77777777" w:rsidR="00321070" w:rsidRPr="00321070" w:rsidRDefault="00321070" w:rsidP="00321070">
            <w:pPr>
              <w:ind w:right="-31"/>
              <w:jc w:val="center"/>
              <w:rPr>
                <w:sz w:val="18"/>
                <w:szCs w:val="18"/>
              </w:rPr>
            </w:pPr>
            <w:r w:rsidRPr="00321070">
              <w:rPr>
                <w:sz w:val="18"/>
                <w:szCs w:val="18"/>
              </w:rPr>
              <w:t>2028</w:t>
            </w:r>
          </w:p>
        </w:tc>
        <w:tc>
          <w:tcPr>
            <w:tcW w:w="658" w:type="dxa"/>
            <w:tcBorders>
              <w:top w:val="single" w:sz="8" w:space="0" w:color="auto"/>
              <w:left w:val="single" w:sz="4" w:space="0" w:color="auto"/>
              <w:bottom w:val="single" w:sz="4" w:space="0" w:color="auto"/>
              <w:right w:val="single" w:sz="8" w:space="0" w:color="auto"/>
            </w:tcBorders>
            <w:vAlign w:val="center"/>
          </w:tcPr>
          <w:p w14:paraId="343F3F02" w14:textId="77777777" w:rsidR="00321070" w:rsidRPr="00321070" w:rsidRDefault="00321070" w:rsidP="00321070">
            <w:pPr>
              <w:ind w:right="-31"/>
              <w:jc w:val="center"/>
              <w:rPr>
                <w:sz w:val="18"/>
                <w:szCs w:val="18"/>
              </w:rPr>
            </w:pPr>
            <w:r w:rsidRPr="00321070">
              <w:rPr>
                <w:sz w:val="18"/>
                <w:szCs w:val="18"/>
              </w:rPr>
              <w:t>2029</w:t>
            </w:r>
          </w:p>
        </w:tc>
        <w:tc>
          <w:tcPr>
            <w:tcW w:w="658" w:type="dxa"/>
            <w:tcBorders>
              <w:top w:val="single" w:sz="8" w:space="0" w:color="auto"/>
              <w:left w:val="single" w:sz="4" w:space="0" w:color="auto"/>
              <w:bottom w:val="single" w:sz="4" w:space="0" w:color="auto"/>
              <w:right w:val="single" w:sz="8" w:space="0" w:color="auto"/>
            </w:tcBorders>
            <w:vAlign w:val="center"/>
          </w:tcPr>
          <w:p w14:paraId="7960F4A8" w14:textId="77777777" w:rsidR="00321070" w:rsidRPr="00321070" w:rsidRDefault="00321070" w:rsidP="00321070">
            <w:pPr>
              <w:ind w:right="-31"/>
              <w:jc w:val="center"/>
              <w:rPr>
                <w:sz w:val="18"/>
                <w:szCs w:val="18"/>
              </w:rPr>
            </w:pPr>
            <w:r w:rsidRPr="00321070">
              <w:rPr>
                <w:sz w:val="18"/>
                <w:szCs w:val="18"/>
              </w:rPr>
              <w:t>2030</w:t>
            </w:r>
          </w:p>
        </w:tc>
        <w:tc>
          <w:tcPr>
            <w:tcW w:w="658" w:type="dxa"/>
            <w:tcBorders>
              <w:top w:val="single" w:sz="8" w:space="0" w:color="auto"/>
              <w:left w:val="single" w:sz="4" w:space="0" w:color="auto"/>
              <w:bottom w:val="single" w:sz="4" w:space="0" w:color="auto"/>
              <w:right w:val="single" w:sz="8" w:space="0" w:color="auto"/>
            </w:tcBorders>
          </w:tcPr>
          <w:p w14:paraId="1796D56F" w14:textId="77777777" w:rsidR="00321070" w:rsidRPr="00321070" w:rsidRDefault="00321070" w:rsidP="00321070">
            <w:pPr>
              <w:ind w:right="-31"/>
              <w:jc w:val="center"/>
              <w:rPr>
                <w:sz w:val="18"/>
                <w:szCs w:val="18"/>
              </w:rPr>
            </w:pPr>
          </w:p>
          <w:p w14:paraId="1086B54E" w14:textId="77777777" w:rsidR="00321070" w:rsidRPr="00321070" w:rsidRDefault="00321070" w:rsidP="00321070">
            <w:pPr>
              <w:ind w:right="-31"/>
              <w:jc w:val="center"/>
              <w:rPr>
                <w:sz w:val="18"/>
                <w:szCs w:val="18"/>
              </w:rPr>
            </w:pPr>
            <w:r w:rsidRPr="00321070">
              <w:rPr>
                <w:sz w:val="18"/>
                <w:szCs w:val="18"/>
              </w:rPr>
              <w:t>2031</w:t>
            </w:r>
          </w:p>
        </w:tc>
      </w:tr>
      <w:tr w:rsidR="00321070" w:rsidRPr="00321070" w14:paraId="7A13772F" w14:textId="77777777" w:rsidTr="008337BE">
        <w:trPr>
          <w:trHeight w:val="234"/>
          <w:tblHeader/>
        </w:trPr>
        <w:tc>
          <w:tcPr>
            <w:tcW w:w="470" w:type="dxa"/>
            <w:tcBorders>
              <w:top w:val="nil"/>
              <w:left w:val="single" w:sz="8" w:space="0" w:color="auto"/>
              <w:bottom w:val="single" w:sz="8" w:space="0" w:color="auto"/>
              <w:right w:val="single" w:sz="4" w:space="0" w:color="auto"/>
            </w:tcBorders>
            <w:shd w:val="clear" w:color="auto" w:fill="auto"/>
            <w:vAlign w:val="center"/>
            <w:hideMark/>
          </w:tcPr>
          <w:p w14:paraId="0B022705" w14:textId="77777777" w:rsidR="00321070" w:rsidRPr="00321070" w:rsidRDefault="00321070" w:rsidP="00321070">
            <w:pPr>
              <w:ind w:right="-31"/>
              <w:jc w:val="center"/>
              <w:rPr>
                <w:sz w:val="18"/>
                <w:szCs w:val="18"/>
              </w:rPr>
            </w:pPr>
            <w:r w:rsidRPr="00321070">
              <w:rPr>
                <w:sz w:val="18"/>
                <w:szCs w:val="18"/>
              </w:rPr>
              <w:t>1</w:t>
            </w:r>
          </w:p>
        </w:tc>
        <w:tc>
          <w:tcPr>
            <w:tcW w:w="2546" w:type="dxa"/>
            <w:tcBorders>
              <w:top w:val="nil"/>
              <w:left w:val="nil"/>
              <w:bottom w:val="single" w:sz="8" w:space="0" w:color="auto"/>
              <w:right w:val="single" w:sz="4" w:space="0" w:color="auto"/>
            </w:tcBorders>
            <w:shd w:val="clear" w:color="auto" w:fill="auto"/>
            <w:vAlign w:val="center"/>
            <w:hideMark/>
          </w:tcPr>
          <w:p w14:paraId="6C9FB18C" w14:textId="77777777" w:rsidR="00321070" w:rsidRPr="00321070" w:rsidRDefault="00321070" w:rsidP="00321070">
            <w:pPr>
              <w:ind w:right="-31"/>
              <w:jc w:val="center"/>
              <w:rPr>
                <w:sz w:val="18"/>
                <w:szCs w:val="18"/>
              </w:rPr>
            </w:pPr>
            <w:r w:rsidRPr="00321070">
              <w:rPr>
                <w:sz w:val="18"/>
                <w:szCs w:val="18"/>
              </w:rPr>
              <w:t>2</w:t>
            </w:r>
          </w:p>
        </w:tc>
        <w:tc>
          <w:tcPr>
            <w:tcW w:w="788" w:type="dxa"/>
            <w:tcBorders>
              <w:top w:val="nil"/>
              <w:left w:val="nil"/>
              <w:bottom w:val="single" w:sz="8" w:space="0" w:color="auto"/>
              <w:right w:val="single" w:sz="4" w:space="0" w:color="auto"/>
            </w:tcBorders>
            <w:shd w:val="clear" w:color="auto" w:fill="auto"/>
            <w:vAlign w:val="center"/>
            <w:hideMark/>
          </w:tcPr>
          <w:p w14:paraId="456B33AE" w14:textId="77777777" w:rsidR="00321070" w:rsidRPr="00321070" w:rsidRDefault="00321070" w:rsidP="00321070">
            <w:pPr>
              <w:ind w:left="-115" w:right="-108"/>
              <w:jc w:val="center"/>
              <w:rPr>
                <w:sz w:val="18"/>
                <w:szCs w:val="18"/>
              </w:rPr>
            </w:pPr>
            <w:r w:rsidRPr="00321070">
              <w:rPr>
                <w:sz w:val="18"/>
                <w:szCs w:val="18"/>
              </w:rPr>
              <w:t>3</w:t>
            </w:r>
          </w:p>
        </w:tc>
        <w:tc>
          <w:tcPr>
            <w:tcW w:w="658" w:type="dxa"/>
            <w:tcBorders>
              <w:top w:val="nil"/>
              <w:left w:val="nil"/>
              <w:bottom w:val="single" w:sz="8" w:space="0" w:color="auto"/>
              <w:right w:val="single" w:sz="8" w:space="0" w:color="auto"/>
            </w:tcBorders>
            <w:shd w:val="clear" w:color="auto" w:fill="auto"/>
            <w:vAlign w:val="center"/>
            <w:hideMark/>
          </w:tcPr>
          <w:p w14:paraId="3CAA82BD" w14:textId="77777777" w:rsidR="00321070" w:rsidRPr="00321070" w:rsidRDefault="00321070" w:rsidP="00321070">
            <w:pPr>
              <w:ind w:right="-31"/>
              <w:jc w:val="center"/>
              <w:rPr>
                <w:sz w:val="18"/>
                <w:szCs w:val="18"/>
              </w:rPr>
            </w:pPr>
            <w:r w:rsidRPr="00321070">
              <w:rPr>
                <w:sz w:val="18"/>
                <w:szCs w:val="18"/>
              </w:rPr>
              <w:t>4</w:t>
            </w:r>
          </w:p>
        </w:tc>
        <w:tc>
          <w:tcPr>
            <w:tcW w:w="658" w:type="dxa"/>
            <w:tcBorders>
              <w:top w:val="nil"/>
              <w:left w:val="single" w:sz="4" w:space="0" w:color="auto"/>
              <w:bottom w:val="single" w:sz="8" w:space="0" w:color="auto"/>
              <w:right w:val="single" w:sz="8" w:space="0" w:color="auto"/>
            </w:tcBorders>
            <w:shd w:val="clear" w:color="auto" w:fill="auto"/>
            <w:vAlign w:val="center"/>
            <w:hideMark/>
          </w:tcPr>
          <w:p w14:paraId="74664F0B" w14:textId="77777777" w:rsidR="00321070" w:rsidRPr="00321070" w:rsidRDefault="00321070" w:rsidP="00321070">
            <w:pPr>
              <w:ind w:right="-31"/>
              <w:jc w:val="center"/>
              <w:rPr>
                <w:sz w:val="18"/>
                <w:szCs w:val="18"/>
              </w:rPr>
            </w:pPr>
            <w:r w:rsidRPr="00321070">
              <w:rPr>
                <w:sz w:val="18"/>
                <w:szCs w:val="18"/>
              </w:rPr>
              <w:t>5</w:t>
            </w:r>
          </w:p>
        </w:tc>
        <w:tc>
          <w:tcPr>
            <w:tcW w:w="657" w:type="dxa"/>
            <w:tcBorders>
              <w:top w:val="nil"/>
              <w:left w:val="single" w:sz="4" w:space="0" w:color="auto"/>
              <w:bottom w:val="single" w:sz="8" w:space="0" w:color="auto"/>
              <w:right w:val="single" w:sz="8" w:space="0" w:color="auto"/>
            </w:tcBorders>
            <w:vAlign w:val="center"/>
          </w:tcPr>
          <w:p w14:paraId="13F356A7" w14:textId="77777777" w:rsidR="00321070" w:rsidRPr="00321070" w:rsidRDefault="00321070" w:rsidP="00321070">
            <w:pPr>
              <w:ind w:right="-31"/>
              <w:jc w:val="center"/>
              <w:rPr>
                <w:sz w:val="18"/>
                <w:szCs w:val="18"/>
              </w:rPr>
            </w:pPr>
            <w:r w:rsidRPr="00321070">
              <w:rPr>
                <w:sz w:val="18"/>
                <w:szCs w:val="18"/>
              </w:rPr>
              <w:t>6</w:t>
            </w:r>
          </w:p>
        </w:tc>
        <w:tc>
          <w:tcPr>
            <w:tcW w:w="658" w:type="dxa"/>
            <w:tcBorders>
              <w:top w:val="nil"/>
              <w:left w:val="single" w:sz="4" w:space="0" w:color="auto"/>
              <w:bottom w:val="single" w:sz="8" w:space="0" w:color="auto"/>
              <w:right w:val="single" w:sz="8" w:space="0" w:color="auto"/>
            </w:tcBorders>
            <w:vAlign w:val="center"/>
          </w:tcPr>
          <w:p w14:paraId="79500FAB" w14:textId="77777777" w:rsidR="00321070" w:rsidRPr="00321070" w:rsidRDefault="00321070" w:rsidP="00321070">
            <w:pPr>
              <w:ind w:right="-31"/>
              <w:jc w:val="center"/>
              <w:rPr>
                <w:sz w:val="18"/>
                <w:szCs w:val="18"/>
              </w:rPr>
            </w:pPr>
            <w:r w:rsidRPr="00321070">
              <w:rPr>
                <w:sz w:val="18"/>
                <w:szCs w:val="18"/>
              </w:rPr>
              <w:t>7</w:t>
            </w:r>
          </w:p>
        </w:tc>
        <w:tc>
          <w:tcPr>
            <w:tcW w:w="658" w:type="dxa"/>
            <w:tcBorders>
              <w:top w:val="nil"/>
              <w:left w:val="single" w:sz="4" w:space="0" w:color="auto"/>
              <w:bottom w:val="single" w:sz="8" w:space="0" w:color="auto"/>
              <w:right w:val="single" w:sz="8" w:space="0" w:color="auto"/>
            </w:tcBorders>
            <w:vAlign w:val="center"/>
          </w:tcPr>
          <w:p w14:paraId="0F760C82" w14:textId="77777777" w:rsidR="00321070" w:rsidRPr="00321070" w:rsidRDefault="00321070" w:rsidP="00321070">
            <w:pPr>
              <w:ind w:right="-31"/>
              <w:jc w:val="center"/>
              <w:rPr>
                <w:sz w:val="18"/>
                <w:szCs w:val="18"/>
              </w:rPr>
            </w:pPr>
            <w:r w:rsidRPr="00321070">
              <w:rPr>
                <w:sz w:val="18"/>
                <w:szCs w:val="18"/>
              </w:rPr>
              <w:t>8</w:t>
            </w:r>
          </w:p>
        </w:tc>
        <w:tc>
          <w:tcPr>
            <w:tcW w:w="658" w:type="dxa"/>
            <w:tcBorders>
              <w:top w:val="nil"/>
              <w:left w:val="single" w:sz="4" w:space="0" w:color="auto"/>
              <w:bottom w:val="single" w:sz="8" w:space="0" w:color="auto"/>
              <w:right w:val="single" w:sz="8" w:space="0" w:color="auto"/>
            </w:tcBorders>
            <w:vAlign w:val="center"/>
          </w:tcPr>
          <w:p w14:paraId="3ECA9498" w14:textId="77777777" w:rsidR="00321070" w:rsidRPr="00321070" w:rsidRDefault="00321070" w:rsidP="00321070">
            <w:pPr>
              <w:ind w:right="-31"/>
              <w:jc w:val="center"/>
              <w:rPr>
                <w:sz w:val="18"/>
                <w:szCs w:val="18"/>
              </w:rPr>
            </w:pPr>
            <w:r w:rsidRPr="00321070">
              <w:rPr>
                <w:sz w:val="18"/>
                <w:szCs w:val="18"/>
              </w:rPr>
              <w:t>9</w:t>
            </w:r>
          </w:p>
        </w:tc>
        <w:tc>
          <w:tcPr>
            <w:tcW w:w="657" w:type="dxa"/>
            <w:tcBorders>
              <w:top w:val="nil"/>
              <w:left w:val="single" w:sz="4" w:space="0" w:color="auto"/>
              <w:bottom w:val="single" w:sz="8" w:space="0" w:color="auto"/>
              <w:right w:val="single" w:sz="8" w:space="0" w:color="auto"/>
            </w:tcBorders>
            <w:vAlign w:val="center"/>
          </w:tcPr>
          <w:p w14:paraId="7CB35BFD" w14:textId="77777777" w:rsidR="00321070" w:rsidRPr="00321070" w:rsidRDefault="00321070" w:rsidP="00321070">
            <w:pPr>
              <w:ind w:right="-31"/>
              <w:jc w:val="center"/>
              <w:rPr>
                <w:sz w:val="18"/>
                <w:szCs w:val="18"/>
              </w:rPr>
            </w:pPr>
            <w:r w:rsidRPr="00321070">
              <w:rPr>
                <w:sz w:val="18"/>
                <w:szCs w:val="18"/>
              </w:rPr>
              <w:t>10</w:t>
            </w:r>
          </w:p>
        </w:tc>
        <w:tc>
          <w:tcPr>
            <w:tcW w:w="658" w:type="dxa"/>
            <w:tcBorders>
              <w:top w:val="nil"/>
              <w:left w:val="single" w:sz="4" w:space="0" w:color="auto"/>
              <w:bottom w:val="single" w:sz="8" w:space="0" w:color="auto"/>
              <w:right w:val="single" w:sz="8" w:space="0" w:color="auto"/>
            </w:tcBorders>
            <w:vAlign w:val="center"/>
          </w:tcPr>
          <w:p w14:paraId="07DCF1C6" w14:textId="77777777" w:rsidR="00321070" w:rsidRPr="00321070" w:rsidRDefault="00321070" w:rsidP="00321070">
            <w:pPr>
              <w:ind w:right="-31"/>
              <w:jc w:val="center"/>
              <w:rPr>
                <w:sz w:val="18"/>
                <w:szCs w:val="18"/>
              </w:rPr>
            </w:pPr>
            <w:r w:rsidRPr="00321070">
              <w:rPr>
                <w:sz w:val="18"/>
                <w:szCs w:val="18"/>
              </w:rPr>
              <w:t>11</w:t>
            </w:r>
          </w:p>
        </w:tc>
        <w:tc>
          <w:tcPr>
            <w:tcW w:w="658" w:type="dxa"/>
            <w:tcBorders>
              <w:top w:val="nil"/>
              <w:left w:val="single" w:sz="4" w:space="0" w:color="auto"/>
              <w:bottom w:val="single" w:sz="8" w:space="0" w:color="auto"/>
              <w:right w:val="single" w:sz="8" w:space="0" w:color="auto"/>
            </w:tcBorders>
            <w:vAlign w:val="center"/>
          </w:tcPr>
          <w:p w14:paraId="4233EBF5" w14:textId="77777777" w:rsidR="00321070" w:rsidRPr="00321070" w:rsidRDefault="00321070" w:rsidP="00321070">
            <w:pPr>
              <w:ind w:right="-31"/>
              <w:jc w:val="center"/>
              <w:rPr>
                <w:sz w:val="18"/>
                <w:szCs w:val="18"/>
              </w:rPr>
            </w:pPr>
            <w:r w:rsidRPr="00321070">
              <w:rPr>
                <w:sz w:val="18"/>
                <w:szCs w:val="18"/>
              </w:rPr>
              <w:t>12</w:t>
            </w:r>
          </w:p>
        </w:tc>
        <w:tc>
          <w:tcPr>
            <w:tcW w:w="658" w:type="dxa"/>
            <w:tcBorders>
              <w:top w:val="nil"/>
              <w:left w:val="single" w:sz="4" w:space="0" w:color="auto"/>
              <w:bottom w:val="single" w:sz="8" w:space="0" w:color="auto"/>
              <w:right w:val="single" w:sz="8" w:space="0" w:color="auto"/>
            </w:tcBorders>
          </w:tcPr>
          <w:p w14:paraId="5CEFE43A" w14:textId="77777777" w:rsidR="00321070" w:rsidRPr="00321070" w:rsidRDefault="00321070" w:rsidP="00321070">
            <w:pPr>
              <w:ind w:right="-31"/>
              <w:jc w:val="center"/>
              <w:rPr>
                <w:sz w:val="18"/>
                <w:szCs w:val="18"/>
              </w:rPr>
            </w:pPr>
            <w:r w:rsidRPr="00321070">
              <w:rPr>
                <w:sz w:val="18"/>
                <w:szCs w:val="18"/>
              </w:rPr>
              <w:t>13</w:t>
            </w:r>
          </w:p>
        </w:tc>
      </w:tr>
      <w:tr w:rsidR="00321070" w:rsidRPr="00321070" w14:paraId="4E4844BF" w14:textId="77777777" w:rsidTr="008337BE">
        <w:trPr>
          <w:trHeight w:val="360"/>
        </w:trPr>
        <w:tc>
          <w:tcPr>
            <w:tcW w:w="470" w:type="dxa"/>
            <w:tcBorders>
              <w:top w:val="nil"/>
              <w:left w:val="single" w:sz="8" w:space="0" w:color="auto"/>
              <w:bottom w:val="single" w:sz="4" w:space="0" w:color="auto"/>
              <w:right w:val="single" w:sz="4" w:space="0" w:color="auto"/>
            </w:tcBorders>
            <w:shd w:val="clear" w:color="auto" w:fill="auto"/>
            <w:vAlign w:val="center"/>
            <w:hideMark/>
          </w:tcPr>
          <w:p w14:paraId="57D0386A" w14:textId="77777777" w:rsidR="00321070" w:rsidRPr="00321070" w:rsidRDefault="00321070" w:rsidP="00321070">
            <w:pPr>
              <w:ind w:right="-31"/>
              <w:jc w:val="center"/>
              <w:rPr>
                <w:sz w:val="18"/>
                <w:szCs w:val="18"/>
              </w:rPr>
            </w:pPr>
            <w:r w:rsidRPr="00321070">
              <w:rPr>
                <w:sz w:val="18"/>
                <w:szCs w:val="18"/>
              </w:rPr>
              <w:t>1</w:t>
            </w:r>
          </w:p>
        </w:tc>
        <w:tc>
          <w:tcPr>
            <w:tcW w:w="2546" w:type="dxa"/>
            <w:tcBorders>
              <w:top w:val="nil"/>
              <w:left w:val="nil"/>
              <w:bottom w:val="single" w:sz="4" w:space="0" w:color="auto"/>
              <w:right w:val="single" w:sz="4" w:space="0" w:color="auto"/>
            </w:tcBorders>
            <w:shd w:val="clear" w:color="auto" w:fill="auto"/>
            <w:vAlign w:val="center"/>
            <w:hideMark/>
          </w:tcPr>
          <w:p w14:paraId="6A111B8A" w14:textId="77777777" w:rsidR="00321070" w:rsidRPr="00321070" w:rsidRDefault="00321070" w:rsidP="00321070">
            <w:pPr>
              <w:ind w:right="-31"/>
              <w:rPr>
                <w:sz w:val="18"/>
                <w:szCs w:val="18"/>
              </w:rPr>
            </w:pPr>
            <w:r w:rsidRPr="00321070">
              <w:rPr>
                <w:sz w:val="18"/>
                <w:szCs w:val="18"/>
              </w:rPr>
              <w:t>Операционные (подконтрольные)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2D5A5F97" w14:textId="77777777" w:rsidR="00321070" w:rsidRPr="00321070" w:rsidRDefault="00321070" w:rsidP="00321070">
            <w:pPr>
              <w:ind w:right="-31"/>
              <w:jc w:val="center"/>
              <w:rPr>
                <w:sz w:val="16"/>
                <w:szCs w:val="16"/>
              </w:rPr>
            </w:pPr>
            <w:r w:rsidRPr="00321070">
              <w:rPr>
                <w:sz w:val="16"/>
                <w:szCs w:val="16"/>
              </w:rPr>
              <w:t>тыс. руб. </w:t>
            </w:r>
          </w:p>
        </w:tc>
        <w:tc>
          <w:tcPr>
            <w:tcW w:w="658" w:type="dxa"/>
            <w:tcBorders>
              <w:top w:val="nil"/>
              <w:left w:val="nil"/>
              <w:bottom w:val="single" w:sz="4" w:space="0" w:color="auto"/>
              <w:right w:val="single" w:sz="8" w:space="0" w:color="auto"/>
            </w:tcBorders>
            <w:shd w:val="clear" w:color="auto" w:fill="auto"/>
          </w:tcPr>
          <w:p w14:paraId="7F11F141" w14:textId="77777777" w:rsidR="00321070" w:rsidRPr="00321070" w:rsidRDefault="00321070" w:rsidP="00321070">
            <w:pPr>
              <w:ind w:left="-108" w:right="-108"/>
              <w:jc w:val="center"/>
              <w:rPr>
                <w:snapToGrid w:val="0"/>
                <w:sz w:val="16"/>
                <w:szCs w:val="16"/>
              </w:rPr>
            </w:pPr>
            <w:r w:rsidRPr="00321070">
              <w:rPr>
                <w:snapToGrid w:val="0"/>
                <w:sz w:val="16"/>
                <w:szCs w:val="16"/>
              </w:rPr>
              <w:t>31117,59</w:t>
            </w:r>
          </w:p>
        </w:tc>
        <w:tc>
          <w:tcPr>
            <w:tcW w:w="658" w:type="dxa"/>
            <w:tcBorders>
              <w:top w:val="nil"/>
              <w:left w:val="single" w:sz="4" w:space="0" w:color="auto"/>
              <w:bottom w:val="single" w:sz="4" w:space="0" w:color="auto"/>
              <w:right w:val="single" w:sz="8" w:space="0" w:color="auto"/>
            </w:tcBorders>
            <w:shd w:val="clear" w:color="auto" w:fill="auto"/>
          </w:tcPr>
          <w:p w14:paraId="6E613CCD" w14:textId="77777777" w:rsidR="00321070" w:rsidRPr="00321070" w:rsidRDefault="00321070" w:rsidP="00321070">
            <w:pPr>
              <w:ind w:left="-108" w:right="-108"/>
              <w:jc w:val="center"/>
              <w:rPr>
                <w:snapToGrid w:val="0"/>
                <w:sz w:val="16"/>
                <w:szCs w:val="16"/>
              </w:rPr>
            </w:pPr>
            <w:r w:rsidRPr="00321070">
              <w:rPr>
                <w:snapToGrid w:val="0"/>
                <w:sz w:val="16"/>
                <w:szCs w:val="16"/>
              </w:rPr>
              <w:t>32038,67</w:t>
            </w:r>
          </w:p>
        </w:tc>
        <w:tc>
          <w:tcPr>
            <w:tcW w:w="657" w:type="dxa"/>
            <w:tcBorders>
              <w:top w:val="nil"/>
              <w:left w:val="single" w:sz="4" w:space="0" w:color="auto"/>
              <w:bottom w:val="single" w:sz="4" w:space="0" w:color="auto"/>
              <w:right w:val="single" w:sz="8" w:space="0" w:color="auto"/>
            </w:tcBorders>
          </w:tcPr>
          <w:p w14:paraId="23667DC9" w14:textId="77777777" w:rsidR="00321070" w:rsidRPr="00321070" w:rsidRDefault="00321070" w:rsidP="00321070">
            <w:pPr>
              <w:ind w:left="-108" w:right="-108"/>
              <w:jc w:val="center"/>
              <w:rPr>
                <w:snapToGrid w:val="0"/>
                <w:sz w:val="16"/>
                <w:szCs w:val="16"/>
              </w:rPr>
            </w:pPr>
            <w:r w:rsidRPr="00321070">
              <w:rPr>
                <w:snapToGrid w:val="0"/>
                <w:sz w:val="16"/>
                <w:szCs w:val="16"/>
              </w:rPr>
              <w:t>32987,01</w:t>
            </w:r>
          </w:p>
        </w:tc>
        <w:tc>
          <w:tcPr>
            <w:tcW w:w="658" w:type="dxa"/>
            <w:tcBorders>
              <w:top w:val="nil"/>
              <w:left w:val="single" w:sz="4" w:space="0" w:color="auto"/>
              <w:bottom w:val="single" w:sz="4" w:space="0" w:color="auto"/>
              <w:right w:val="single" w:sz="8" w:space="0" w:color="auto"/>
            </w:tcBorders>
          </w:tcPr>
          <w:p w14:paraId="2DF43E7E" w14:textId="77777777" w:rsidR="00321070" w:rsidRPr="00321070" w:rsidRDefault="00321070" w:rsidP="00321070">
            <w:pPr>
              <w:ind w:left="-108" w:right="-108"/>
              <w:jc w:val="center"/>
              <w:rPr>
                <w:snapToGrid w:val="0"/>
                <w:sz w:val="16"/>
                <w:szCs w:val="16"/>
              </w:rPr>
            </w:pPr>
            <w:r w:rsidRPr="00321070">
              <w:rPr>
                <w:snapToGrid w:val="0"/>
                <w:sz w:val="16"/>
                <w:szCs w:val="16"/>
              </w:rPr>
              <w:t>33963,43</w:t>
            </w:r>
          </w:p>
        </w:tc>
        <w:tc>
          <w:tcPr>
            <w:tcW w:w="658" w:type="dxa"/>
            <w:tcBorders>
              <w:top w:val="nil"/>
              <w:left w:val="single" w:sz="4" w:space="0" w:color="auto"/>
              <w:bottom w:val="single" w:sz="4" w:space="0" w:color="auto"/>
              <w:right w:val="single" w:sz="8" w:space="0" w:color="auto"/>
            </w:tcBorders>
          </w:tcPr>
          <w:p w14:paraId="0E0E43A4" w14:textId="77777777" w:rsidR="00321070" w:rsidRPr="00321070" w:rsidRDefault="00321070" w:rsidP="00321070">
            <w:pPr>
              <w:ind w:left="-108" w:right="-108"/>
              <w:jc w:val="center"/>
              <w:rPr>
                <w:snapToGrid w:val="0"/>
                <w:sz w:val="16"/>
                <w:szCs w:val="16"/>
              </w:rPr>
            </w:pPr>
            <w:r w:rsidRPr="00321070">
              <w:rPr>
                <w:snapToGrid w:val="0"/>
                <w:sz w:val="16"/>
                <w:szCs w:val="16"/>
              </w:rPr>
              <w:t>34968,75</w:t>
            </w:r>
          </w:p>
        </w:tc>
        <w:tc>
          <w:tcPr>
            <w:tcW w:w="658" w:type="dxa"/>
            <w:tcBorders>
              <w:top w:val="nil"/>
              <w:left w:val="single" w:sz="4" w:space="0" w:color="auto"/>
              <w:bottom w:val="single" w:sz="4" w:space="0" w:color="auto"/>
              <w:right w:val="single" w:sz="8" w:space="0" w:color="auto"/>
            </w:tcBorders>
          </w:tcPr>
          <w:p w14:paraId="54459237" w14:textId="77777777" w:rsidR="00321070" w:rsidRPr="00321070" w:rsidRDefault="00321070" w:rsidP="00321070">
            <w:pPr>
              <w:ind w:left="-108" w:right="-108"/>
              <w:jc w:val="center"/>
              <w:rPr>
                <w:snapToGrid w:val="0"/>
                <w:sz w:val="16"/>
                <w:szCs w:val="16"/>
              </w:rPr>
            </w:pPr>
            <w:r w:rsidRPr="00321070">
              <w:rPr>
                <w:snapToGrid w:val="0"/>
                <w:sz w:val="16"/>
                <w:szCs w:val="16"/>
              </w:rPr>
              <w:t>36003,83</w:t>
            </w:r>
          </w:p>
        </w:tc>
        <w:tc>
          <w:tcPr>
            <w:tcW w:w="657" w:type="dxa"/>
            <w:tcBorders>
              <w:top w:val="nil"/>
              <w:left w:val="single" w:sz="4" w:space="0" w:color="auto"/>
              <w:bottom w:val="single" w:sz="4" w:space="0" w:color="auto"/>
              <w:right w:val="single" w:sz="8" w:space="0" w:color="auto"/>
            </w:tcBorders>
          </w:tcPr>
          <w:p w14:paraId="0C072532" w14:textId="77777777" w:rsidR="00321070" w:rsidRPr="00321070" w:rsidRDefault="00321070" w:rsidP="00321070">
            <w:pPr>
              <w:ind w:left="-108" w:right="-108"/>
              <w:jc w:val="center"/>
              <w:rPr>
                <w:snapToGrid w:val="0"/>
                <w:sz w:val="16"/>
                <w:szCs w:val="16"/>
              </w:rPr>
            </w:pPr>
            <w:r w:rsidRPr="00321070">
              <w:rPr>
                <w:snapToGrid w:val="0"/>
                <w:sz w:val="16"/>
                <w:szCs w:val="16"/>
              </w:rPr>
              <w:t>37069,54</w:t>
            </w:r>
          </w:p>
        </w:tc>
        <w:tc>
          <w:tcPr>
            <w:tcW w:w="658" w:type="dxa"/>
            <w:tcBorders>
              <w:top w:val="nil"/>
              <w:left w:val="single" w:sz="4" w:space="0" w:color="auto"/>
              <w:bottom w:val="single" w:sz="4" w:space="0" w:color="auto"/>
              <w:right w:val="single" w:sz="8" w:space="0" w:color="auto"/>
            </w:tcBorders>
          </w:tcPr>
          <w:p w14:paraId="092AA125" w14:textId="77777777" w:rsidR="00321070" w:rsidRPr="00321070" w:rsidRDefault="00321070" w:rsidP="00321070">
            <w:pPr>
              <w:ind w:left="-108" w:right="-108"/>
              <w:jc w:val="center"/>
              <w:rPr>
                <w:snapToGrid w:val="0"/>
                <w:sz w:val="16"/>
                <w:szCs w:val="16"/>
              </w:rPr>
            </w:pPr>
            <w:r w:rsidRPr="00321070">
              <w:rPr>
                <w:snapToGrid w:val="0"/>
                <w:sz w:val="16"/>
                <w:szCs w:val="16"/>
              </w:rPr>
              <w:t>38166,80</w:t>
            </w:r>
          </w:p>
        </w:tc>
        <w:tc>
          <w:tcPr>
            <w:tcW w:w="658" w:type="dxa"/>
            <w:tcBorders>
              <w:top w:val="nil"/>
              <w:left w:val="single" w:sz="4" w:space="0" w:color="auto"/>
              <w:bottom w:val="single" w:sz="4" w:space="0" w:color="auto"/>
              <w:right w:val="single" w:sz="8" w:space="0" w:color="auto"/>
            </w:tcBorders>
          </w:tcPr>
          <w:p w14:paraId="4374C1D6" w14:textId="77777777" w:rsidR="00321070" w:rsidRPr="00321070" w:rsidRDefault="00321070" w:rsidP="00321070">
            <w:pPr>
              <w:ind w:left="-108" w:right="-108"/>
              <w:jc w:val="center"/>
              <w:rPr>
                <w:snapToGrid w:val="0"/>
                <w:sz w:val="16"/>
                <w:szCs w:val="16"/>
              </w:rPr>
            </w:pPr>
            <w:r w:rsidRPr="00321070">
              <w:rPr>
                <w:snapToGrid w:val="0"/>
                <w:sz w:val="16"/>
                <w:szCs w:val="16"/>
              </w:rPr>
              <w:t>39296,54</w:t>
            </w:r>
          </w:p>
        </w:tc>
        <w:tc>
          <w:tcPr>
            <w:tcW w:w="658" w:type="dxa"/>
            <w:tcBorders>
              <w:top w:val="nil"/>
              <w:left w:val="single" w:sz="4" w:space="0" w:color="auto"/>
              <w:bottom w:val="single" w:sz="4" w:space="0" w:color="auto"/>
              <w:right w:val="single" w:sz="8" w:space="0" w:color="auto"/>
            </w:tcBorders>
          </w:tcPr>
          <w:p w14:paraId="713D0DD3" w14:textId="77777777" w:rsidR="00321070" w:rsidRPr="00321070" w:rsidRDefault="00321070" w:rsidP="00321070">
            <w:pPr>
              <w:ind w:left="-108" w:right="-108"/>
              <w:jc w:val="center"/>
              <w:rPr>
                <w:snapToGrid w:val="0"/>
                <w:sz w:val="16"/>
                <w:szCs w:val="16"/>
              </w:rPr>
            </w:pPr>
            <w:r w:rsidRPr="00321070">
              <w:rPr>
                <w:snapToGrid w:val="0"/>
                <w:sz w:val="16"/>
                <w:szCs w:val="16"/>
              </w:rPr>
              <w:t>40459,72</w:t>
            </w:r>
          </w:p>
        </w:tc>
      </w:tr>
      <w:tr w:rsidR="00321070" w:rsidRPr="00321070" w14:paraId="2271194F" w14:textId="77777777" w:rsidTr="008337BE">
        <w:trPr>
          <w:trHeight w:val="411"/>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5823F35" w14:textId="77777777" w:rsidR="00321070" w:rsidRPr="00321070" w:rsidRDefault="00321070" w:rsidP="00321070">
            <w:pPr>
              <w:ind w:right="-31"/>
              <w:jc w:val="center"/>
              <w:rPr>
                <w:sz w:val="18"/>
                <w:szCs w:val="18"/>
              </w:rPr>
            </w:pPr>
            <w:r w:rsidRPr="00321070">
              <w:rPr>
                <w:sz w:val="18"/>
                <w:szCs w:val="18"/>
              </w:rPr>
              <w:lastRenderedPageBreak/>
              <w:t>2</w:t>
            </w:r>
          </w:p>
        </w:tc>
        <w:tc>
          <w:tcPr>
            <w:tcW w:w="2546" w:type="dxa"/>
            <w:tcBorders>
              <w:top w:val="single" w:sz="4" w:space="0" w:color="auto"/>
              <w:left w:val="nil"/>
              <w:bottom w:val="single" w:sz="4" w:space="0" w:color="auto"/>
              <w:right w:val="nil"/>
            </w:tcBorders>
            <w:shd w:val="clear" w:color="auto" w:fill="auto"/>
            <w:vAlign w:val="center"/>
          </w:tcPr>
          <w:p w14:paraId="30BFBCB5" w14:textId="77777777" w:rsidR="00321070" w:rsidRPr="00321070" w:rsidRDefault="00321070" w:rsidP="00321070">
            <w:pPr>
              <w:ind w:right="-31"/>
              <w:rPr>
                <w:sz w:val="18"/>
                <w:szCs w:val="18"/>
              </w:rPr>
            </w:pPr>
            <w:r w:rsidRPr="00321070">
              <w:rPr>
                <w:sz w:val="18"/>
                <w:szCs w:val="18"/>
              </w:rPr>
              <w:t>Неподконтрольные расходы</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B7272C"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nil"/>
              <w:bottom w:val="single" w:sz="4" w:space="0" w:color="auto"/>
              <w:right w:val="nil"/>
            </w:tcBorders>
            <w:shd w:val="clear" w:color="auto" w:fill="auto"/>
          </w:tcPr>
          <w:p w14:paraId="7B669E65" w14:textId="77777777" w:rsidR="00321070" w:rsidRPr="00321070" w:rsidRDefault="00321070" w:rsidP="00321070">
            <w:pPr>
              <w:ind w:left="-108" w:right="-108"/>
              <w:jc w:val="center"/>
              <w:rPr>
                <w:snapToGrid w:val="0"/>
                <w:sz w:val="16"/>
                <w:szCs w:val="16"/>
              </w:rPr>
            </w:pPr>
            <w:r w:rsidRPr="00321070">
              <w:rPr>
                <w:snapToGrid w:val="0"/>
                <w:sz w:val="16"/>
                <w:szCs w:val="16"/>
              </w:rPr>
              <w:t>3386,24</w:t>
            </w:r>
          </w:p>
        </w:tc>
        <w:tc>
          <w:tcPr>
            <w:tcW w:w="658" w:type="dxa"/>
            <w:tcBorders>
              <w:top w:val="single" w:sz="4" w:space="0" w:color="auto"/>
              <w:left w:val="single" w:sz="8" w:space="0" w:color="auto"/>
              <w:bottom w:val="single" w:sz="4" w:space="0" w:color="auto"/>
              <w:right w:val="single" w:sz="4" w:space="0" w:color="auto"/>
            </w:tcBorders>
            <w:shd w:val="clear" w:color="auto" w:fill="auto"/>
          </w:tcPr>
          <w:p w14:paraId="2AD7799C" w14:textId="77777777" w:rsidR="00321070" w:rsidRPr="00321070" w:rsidRDefault="00321070" w:rsidP="00321070">
            <w:pPr>
              <w:ind w:left="-108" w:right="-108"/>
              <w:jc w:val="center"/>
              <w:rPr>
                <w:snapToGrid w:val="0"/>
                <w:sz w:val="16"/>
                <w:szCs w:val="16"/>
              </w:rPr>
            </w:pPr>
            <w:r w:rsidRPr="00321070">
              <w:rPr>
                <w:snapToGrid w:val="0"/>
                <w:sz w:val="16"/>
                <w:szCs w:val="16"/>
              </w:rPr>
              <w:t>1948,07</w:t>
            </w:r>
          </w:p>
        </w:tc>
        <w:tc>
          <w:tcPr>
            <w:tcW w:w="657" w:type="dxa"/>
            <w:tcBorders>
              <w:top w:val="single" w:sz="4" w:space="0" w:color="auto"/>
              <w:left w:val="single" w:sz="8" w:space="0" w:color="auto"/>
              <w:bottom w:val="single" w:sz="4" w:space="0" w:color="auto"/>
              <w:right w:val="single" w:sz="4" w:space="0" w:color="auto"/>
            </w:tcBorders>
          </w:tcPr>
          <w:p w14:paraId="27612553" w14:textId="77777777" w:rsidR="00321070" w:rsidRPr="00321070" w:rsidRDefault="00321070" w:rsidP="00321070">
            <w:pPr>
              <w:ind w:left="-108" w:right="-108"/>
              <w:jc w:val="center"/>
              <w:rPr>
                <w:snapToGrid w:val="0"/>
                <w:sz w:val="16"/>
                <w:szCs w:val="16"/>
              </w:rPr>
            </w:pPr>
            <w:r w:rsidRPr="00321070">
              <w:rPr>
                <w:snapToGrid w:val="0"/>
                <w:sz w:val="16"/>
                <w:szCs w:val="16"/>
              </w:rPr>
              <w:t>1745,55</w:t>
            </w:r>
          </w:p>
        </w:tc>
        <w:tc>
          <w:tcPr>
            <w:tcW w:w="658" w:type="dxa"/>
            <w:tcBorders>
              <w:top w:val="single" w:sz="4" w:space="0" w:color="auto"/>
              <w:left w:val="single" w:sz="8" w:space="0" w:color="auto"/>
              <w:bottom w:val="single" w:sz="4" w:space="0" w:color="auto"/>
              <w:right w:val="single" w:sz="4" w:space="0" w:color="auto"/>
            </w:tcBorders>
          </w:tcPr>
          <w:p w14:paraId="54E197D9" w14:textId="77777777" w:rsidR="00321070" w:rsidRPr="00321070" w:rsidRDefault="00321070" w:rsidP="00321070">
            <w:pPr>
              <w:ind w:left="-108" w:right="-108"/>
              <w:jc w:val="center"/>
              <w:rPr>
                <w:snapToGrid w:val="0"/>
                <w:sz w:val="16"/>
                <w:szCs w:val="16"/>
              </w:rPr>
            </w:pPr>
            <w:r w:rsidRPr="00321070">
              <w:rPr>
                <w:snapToGrid w:val="0"/>
                <w:sz w:val="16"/>
                <w:szCs w:val="16"/>
              </w:rPr>
              <w:t>1752,57</w:t>
            </w:r>
          </w:p>
        </w:tc>
        <w:tc>
          <w:tcPr>
            <w:tcW w:w="658" w:type="dxa"/>
            <w:tcBorders>
              <w:top w:val="single" w:sz="4" w:space="0" w:color="auto"/>
              <w:left w:val="single" w:sz="8" w:space="0" w:color="auto"/>
              <w:bottom w:val="single" w:sz="4" w:space="0" w:color="auto"/>
              <w:right w:val="single" w:sz="4" w:space="0" w:color="auto"/>
            </w:tcBorders>
          </w:tcPr>
          <w:p w14:paraId="6D8B5099" w14:textId="77777777" w:rsidR="00321070" w:rsidRPr="00321070" w:rsidRDefault="00321070" w:rsidP="00321070">
            <w:pPr>
              <w:ind w:left="-108" w:right="-108"/>
              <w:jc w:val="center"/>
              <w:rPr>
                <w:snapToGrid w:val="0"/>
                <w:sz w:val="16"/>
                <w:szCs w:val="16"/>
              </w:rPr>
            </w:pPr>
            <w:r w:rsidRPr="00321070">
              <w:rPr>
                <w:snapToGrid w:val="0"/>
                <w:sz w:val="16"/>
                <w:szCs w:val="16"/>
              </w:rPr>
              <w:t>1759,80</w:t>
            </w:r>
          </w:p>
        </w:tc>
        <w:tc>
          <w:tcPr>
            <w:tcW w:w="658" w:type="dxa"/>
            <w:tcBorders>
              <w:top w:val="single" w:sz="4" w:space="0" w:color="auto"/>
              <w:left w:val="single" w:sz="8" w:space="0" w:color="auto"/>
              <w:bottom w:val="single" w:sz="4" w:space="0" w:color="auto"/>
              <w:right w:val="single" w:sz="4" w:space="0" w:color="auto"/>
            </w:tcBorders>
          </w:tcPr>
          <w:p w14:paraId="149FE596" w14:textId="77777777" w:rsidR="00321070" w:rsidRPr="00321070" w:rsidRDefault="00321070" w:rsidP="00321070">
            <w:pPr>
              <w:ind w:left="-108" w:right="-108"/>
              <w:jc w:val="center"/>
              <w:rPr>
                <w:snapToGrid w:val="0"/>
                <w:sz w:val="16"/>
                <w:szCs w:val="16"/>
              </w:rPr>
            </w:pPr>
            <w:r w:rsidRPr="00321070">
              <w:rPr>
                <w:snapToGrid w:val="0"/>
                <w:sz w:val="16"/>
                <w:szCs w:val="16"/>
              </w:rPr>
              <w:t>1767,24</w:t>
            </w:r>
          </w:p>
        </w:tc>
        <w:tc>
          <w:tcPr>
            <w:tcW w:w="657" w:type="dxa"/>
            <w:tcBorders>
              <w:top w:val="single" w:sz="4" w:space="0" w:color="auto"/>
              <w:left w:val="single" w:sz="8" w:space="0" w:color="auto"/>
              <w:bottom w:val="single" w:sz="4" w:space="0" w:color="auto"/>
              <w:right w:val="single" w:sz="4" w:space="0" w:color="auto"/>
            </w:tcBorders>
          </w:tcPr>
          <w:p w14:paraId="55376376" w14:textId="77777777" w:rsidR="00321070" w:rsidRPr="00321070" w:rsidRDefault="00321070" w:rsidP="00321070">
            <w:pPr>
              <w:ind w:left="-108" w:right="-108"/>
              <w:jc w:val="center"/>
              <w:rPr>
                <w:snapToGrid w:val="0"/>
                <w:sz w:val="16"/>
                <w:szCs w:val="16"/>
              </w:rPr>
            </w:pPr>
            <w:r w:rsidRPr="00321070">
              <w:rPr>
                <w:snapToGrid w:val="0"/>
                <w:sz w:val="16"/>
                <w:szCs w:val="16"/>
              </w:rPr>
              <w:t>1774,90</w:t>
            </w:r>
          </w:p>
        </w:tc>
        <w:tc>
          <w:tcPr>
            <w:tcW w:w="658" w:type="dxa"/>
            <w:tcBorders>
              <w:top w:val="single" w:sz="4" w:space="0" w:color="auto"/>
              <w:left w:val="single" w:sz="8" w:space="0" w:color="auto"/>
              <w:bottom w:val="single" w:sz="4" w:space="0" w:color="auto"/>
              <w:right w:val="single" w:sz="4" w:space="0" w:color="auto"/>
            </w:tcBorders>
          </w:tcPr>
          <w:p w14:paraId="48EF9A01" w14:textId="77777777" w:rsidR="00321070" w:rsidRPr="00321070" w:rsidRDefault="00321070" w:rsidP="00321070">
            <w:pPr>
              <w:ind w:left="-108" w:right="-108"/>
              <w:jc w:val="center"/>
              <w:rPr>
                <w:snapToGrid w:val="0"/>
                <w:sz w:val="16"/>
                <w:szCs w:val="16"/>
              </w:rPr>
            </w:pPr>
            <w:r w:rsidRPr="00321070">
              <w:rPr>
                <w:snapToGrid w:val="0"/>
                <w:sz w:val="16"/>
                <w:szCs w:val="16"/>
              </w:rPr>
              <w:t>1782,79</w:t>
            </w:r>
          </w:p>
        </w:tc>
        <w:tc>
          <w:tcPr>
            <w:tcW w:w="658" w:type="dxa"/>
            <w:tcBorders>
              <w:top w:val="single" w:sz="4" w:space="0" w:color="auto"/>
              <w:left w:val="single" w:sz="8" w:space="0" w:color="auto"/>
              <w:bottom w:val="single" w:sz="4" w:space="0" w:color="auto"/>
              <w:right w:val="single" w:sz="4" w:space="0" w:color="auto"/>
            </w:tcBorders>
          </w:tcPr>
          <w:p w14:paraId="2AF40709" w14:textId="77777777" w:rsidR="00321070" w:rsidRPr="00321070" w:rsidRDefault="00321070" w:rsidP="00321070">
            <w:pPr>
              <w:ind w:left="-108" w:right="-108"/>
              <w:jc w:val="center"/>
              <w:rPr>
                <w:snapToGrid w:val="0"/>
                <w:sz w:val="16"/>
                <w:szCs w:val="16"/>
              </w:rPr>
            </w:pPr>
            <w:r w:rsidRPr="00321070">
              <w:rPr>
                <w:snapToGrid w:val="0"/>
                <w:sz w:val="16"/>
                <w:szCs w:val="16"/>
              </w:rPr>
              <w:t>1790,91</w:t>
            </w:r>
          </w:p>
        </w:tc>
        <w:tc>
          <w:tcPr>
            <w:tcW w:w="658" w:type="dxa"/>
            <w:tcBorders>
              <w:top w:val="single" w:sz="4" w:space="0" w:color="auto"/>
              <w:left w:val="single" w:sz="8" w:space="0" w:color="auto"/>
              <w:bottom w:val="single" w:sz="4" w:space="0" w:color="auto"/>
              <w:right w:val="single" w:sz="4" w:space="0" w:color="auto"/>
            </w:tcBorders>
          </w:tcPr>
          <w:p w14:paraId="6EBEA29B" w14:textId="77777777" w:rsidR="00321070" w:rsidRPr="00321070" w:rsidRDefault="00321070" w:rsidP="00321070">
            <w:pPr>
              <w:ind w:left="-108" w:right="-108"/>
              <w:jc w:val="center"/>
              <w:rPr>
                <w:snapToGrid w:val="0"/>
                <w:sz w:val="16"/>
                <w:szCs w:val="16"/>
              </w:rPr>
            </w:pPr>
            <w:r w:rsidRPr="00321070">
              <w:rPr>
                <w:snapToGrid w:val="0"/>
                <w:sz w:val="16"/>
                <w:szCs w:val="16"/>
              </w:rPr>
              <w:t>1799,28</w:t>
            </w:r>
          </w:p>
        </w:tc>
      </w:tr>
      <w:tr w:rsidR="00321070" w:rsidRPr="00321070" w14:paraId="2255600C" w14:textId="77777777" w:rsidTr="008337BE">
        <w:trPr>
          <w:trHeight w:val="41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AF0F" w14:textId="77777777" w:rsidR="00321070" w:rsidRPr="00321070" w:rsidRDefault="00321070" w:rsidP="00321070">
            <w:pPr>
              <w:ind w:right="-31"/>
              <w:jc w:val="center"/>
              <w:rPr>
                <w:sz w:val="18"/>
                <w:szCs w:val="18"/>
              </w:rPr>
            </w:pPr>
            <w:r w:rsidRPr="00321070">
              <w:rPr>
                <w:sz w:val="18"/>
                <w:szCs w:val="18"/>
              </w:rPr>
              <w:t>3</w:t>
            </w:r>
          </w:p>
        </w:tc>
        <w:tc>
          <w:tcPr>
            <w:tcW w:w="2546" w:type="dxa"/>
            <w:tcBorders>
              <w:top w:val="single" w:sz="4" w:space="0" w:color="auto"/>
              <w:left w:val="nil"/>
              <w:bottom w:val="single" w:sz="4" w:space="0" w:color="auto"/>
              <w:right w:val="single" w:sz="4" w:space="0" w:color="auto"/>
            </w:tcBorders>
            <w:shd w:val="clear" w:color="auto" w:fill="auto"/>
            <w:vAlign w:val="center"/>
          </w:tcPr>
          <w:p w14:paraId="4B1CB79A" w14:textId="77777777" w:rsidR="00321070" w:rsidRPr="00321070" w:rsidRDefault="00321070" w:rsidP="00321070">
            <w:pPr>
              <w:ind w:right="-31"/>
              <w:rPr>
                <w:sz w:val="18"/>
                <w:szCs w:val="18"/>
              </w:rPr>
            </w:pPr>
            <w:r w:rsidRPr="00321070">
              <w:rPr>
                <w:sz w:val="18"/>
                <w:szCs w:val="18"/>
              </w:rPr>
              <w:t>Расходы на приобретение (производство)энергетических ресурсов</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7BC7107"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nil"/>
              <w:bottom w:val="single" w:sz="4" w:space="0" w:color="auto"/>
              <w:right w:val="nil"/>
            </w:tcBorders>
            <w:shd w:val="clear" w:color="auto" w:fill="auto"/>
          </w:tcPr>
          <w:p w14:paraId="0348EA78" w14:textId="77777777" w:rsidR="00321070" w:rsidRPr="00321070" w:rsidRDefault="00321070" w:rsidP="00321070">
            <w:pPr>
              <w:ind w:left="-108" w:right="-108"/>
              <w:jc w:val="center"/>
              <w:rPr>
                <w:snapToGrid w:val="0"/>
                <w:sz w:val="16"/>
                <w:szCs w:val="16"/>
              </w:rPr>
            </w:pPr>
            <w:r w:rsidRPr="00321070">
              <w:rPr>
                <w:snapToGrid w:val="0"/>
                <w:sz w:val="16"/>
                <w:szCs w:val="16"/>
              </w:rPr>
              <w:t>28929,10</w:t>
            </w:r>
          </w:p>
        </w:tc>
        <w:tc>
          <w:tcPr>
            <w:tcW w:w="658" w:type="dxa"/>
            <w:tcBorders>
              <w:top w:val="single" w:sz="4" w:space="0" w:color="auto"/>
              <w:left w:val="single" w:sz="8" w:space="0" w:color="auto"/>
              <w:bottom w:val="single" w:sz="4" w:space="0" w:color="auto"/>
              <w:right w:val="single" w:sz="4" w:space="0" w:color="auto"/>
            </w:tcBorders>
            <w:shd w:val="clear" w:color="auto" w:fill="auto"/>
          </w:tcPr>
          <w:p w14:paraId="1F57B7AA" w14:textId="77777777" w:rsidR="00321070" w:rsidRPr="00321070" w:rsidRDefault="00321070" w:rsidP="00321070">
            <w:pPr>
              <w:ind w:left="-108" w:right="-108"/>
              <w:jc w:val="center"/>
              <w:rPr>
                <w:snapToGrid w:val="0"/>
                <w:sz w:val="16"/>
                <w:szCs w:val="16"/>
              </w:rPr>
            </w:pPr>
            <w:r w:rsidRPr="00321070">
              <w:rPr>
                <w:snapToGrid w:val="0"/>
                <w:sz w:val="16"/>
                <w:szCs w:val="16"/>
              </w:rPr>
              <w:t>28248,68</w:t>
            </w:r>
          </w:p>
        </w:tc>
        <w:tc>
          <w:tcPr>
            <w:tcW w:w="657" w:type="dxa"/>
            <w:tcBorders>
              <w:top w:val="single" w:sz="4" w:space="0" w:color="auto"/>
              <w:left w:val="single" w:sz="8" w:space="0" w:color="auto"/>
              <w:bottom w:val="single" w:sz="4" w:space="0" w:color="auto"/>
              <w:right w:val="single" w:sz="4" w:space="0" w:color="auto"/>
            </w:tcBorders>
          </w:tcPr>
          <w:p w14:paraId="032DC5D6" w14:textId="77777777" w:rsidR="00321070" w:rsidRPr="00321070" w:rsidRDefault="00321070" w:rsidP="00321070">
            <w:pPr>
              <w:ind w:left="-108" w:right="-108"/>
              <w:jc w:val="center"/>
              <w:rPr>
                <w:snapToGrid w:val="0"/>
                <w:sz w:val="16"/>
                <w:szCs w:val="16"/>
              </w:rPr>
            </w:pPr>
            <w:r w:rsidRPr="00321070">
              <w:rPr>
                <w:snapToGrid w:val="0"/>
                <w:sz w:val="16"/>
                <w:szCs w:val="16"/>
              </w:rPr>
              <w:t>29393,14</w:t>
            </w:r>
          </w:p>
        </w:tc>
        <w:tc>
          <w:tcPr>
            <w:tcW w:w="658" w:type="dxa"/>
            <w:tcBorders>
              <w:top w:val="single" w:sz="4" w:space="0" w:color="auto"/>
              <w:left w:val="single" w:sz="8" w:space="0" w:color="auto"/>
              <w:bottom w:val="single" w:sz="4" w:space="0" w:color="auto"/>
              <w:right w:val="single" w:sz="4" w:space="0" w:color="auto"/>
            </w:tcBorders>
          </w:tcPr>
          <w:p w14:paraId="0E0B5B64" w14:textId="77777777" w:rsidR="00321070" w:rsidRPr="00321070" w:rsidRDefault="00321070" w:rsidP="00321070">
            <w:pPr>
              <w:ind w:left="-108" w:right="-108"/>
              <w:jc w:val="center"/>
              <w:rPr>
                <w:snapToGrid w:val="0"/>
                <w:sz w:val="16"/>
                <w:szCs w:val="16"/>
              </w:rPr>
            </w:pPr>
            <w:r w:rsidRPr="00321070">
              <w:rPr>
                <w:snapToGrid w:val="0"/>
                <w:sz w:val="16"/>
                <w:szCs w:val="16"/>
              </w:rPr>
              <w:t>30583,97</w:t>
            </w:r>
          </w:p>
        </w:tc>
        <w:tc>
          <w:tcPr>
            <w:tcW w:w="658" w:type="dxa"/>
            <w:tcBorders>
              <w:top w:val="single" w:sz="4" w:space="0" w:color="auto"/>
              <w:left w:val="single" w:sz="8" w:space="0" w:color="auto"/>
              <w:bottom w:val="single" w:sz="4" w:space="0" w:color="auto"/>
              <w:right w:val="single" w:sz="4" w:space="0" w:color="auto"/>
            </w:tcBorders>
          </w:tcPr>
          <w:p w14:paraId="64BDCB18" w14:textId="77777777" w:rsidR="00321070" w:rsidRPr="00321070" w:rsidRDefault="00321070" w:rsidP="00321070">
            <w:pPr>
              <w:ind w:left="-108" w:right="-108"/>
              <w:jc w:val="center"/>
              <w:rPr>
                <w:snapToGrid w:val="0"/>
                <w:sz w:val="16"/>
                <w:szCs w:val="16"/>
              </w:rPr>
            </w:pPr>
            <w:r w:rsidRPr="00321070">
              <w:rPr>
                <w:snapToGrid w:val="0"/>
                <w:sz w:val="16"/>
                <w:szCs w:val="16"/>
              </w:rPr>
              <w:t>31823,06</w:t>
            </w:r>
          </w:p>
        </w:tc>
        <w:tc>
          <w:tcPr>
            <w:tcW w:w="658" w:type="dxa"/>
            <w:tcBorders>
              <w:top w:val="single" w:sz="4" w:space="0" w:color="auto"/>
              <w:left w:val="single" w:sz="8" w:space="0" w:color="auto"/>
              <w:bottom w:val="single" w:sz="4" w:space="0" w:color="auto"/>
              <w:right w:val="single" w:sz="4" w:space="0" w:color="auto"/>
            </w:tcBorders>
          </w:tcPr>
          <w:p w14:paraId="6025384D" w14:textId="77777777" w:rsidR="00321070" w:rsidRPr="00321070" w:rsidRDefault="00321070" w:rsidP="00321070">
            <w:pPr>
              <w:ind w:left="-108" w:right="-108"/>
              <w:jc w:val="center"/>
              <w:rPr>
                <w:snapToGrid w:val="0"/>
                <w:sz w:val="16"/>
                <w:szCs w:val="16"/>
              </w:rPr>
            </w:pPr>
            <w:r w:rsidRPr="00321070">
              <w:rPr>
                <w:snapToGrid w:val="0"/>
                <w:sz w:val="16"/>
                <w:szCs w:val="16"/>
              </w:rPr>
              <w:t>33112,35</w:t>
            </w:r>
          </w:p>
        </w:tc>
        <w:tc>
          <w:tcPr>
            <w:tcW w:w="657" w:type="dxa"/>
            <w:tcBorders>
              <w:top w:val="single" w:sz="4" w:space="0" w:color="auto"/>
              <w:left w:val="single" w:sz="8" w:space="0" w:color="auto"/>
              <w:bottom w:val="single" w:sz="4" w:space="0" w:color="auto"/>
              <w:right w:val="single" w:sz="4" w:space="0" w:color="auto"/>
            </w:tcBorders>
          </w:tcPr>
          <w:p w14:paraId="0EEDC0FC" w14:textId="77777777" w:rsidR="00321070" w:rsidRPr="00321070" w:rsidRDefault="00321070" w:rsidP="00321070">
            <w:pPr>
              <w:ind w:left="-108" w:right="-108"/>
              <w:jc w:val="center"/>
              <w:rPr>
                <w:snapToGrid w:val="0"/>
                <w:sz w:val="16"/>
                <w:szCs w:val="16"/>
              </w:rPr>
            </w:pPr>
            <w:r w:rsidRPr="00321070">
              <w:rPr>
                <w:snapToGrid w:val="0"/>
                <w:sz w:val="16"/>
                <w:szCs w:val="16"/>
              </w:rPr>
              <w:t>34453,89</w:t>
            </w:r>
          </w:p>
        </w:tc>
        <w:tc>
          <w:tcPr>
            <w:tcW w:w="658" w:type="dxa"/>
            <w:tcBorders>
              <w:top w:val="single" w:sz="4" w:space="0" w:color="auto"/>
              <w:left w:val="single" w:sz="8" w:space="0" w:color="auto"/>
              <w:bottom w:val="single" w:sz="4" w:space="0" w:color="auto"/>
              <w:right w:val="single" w:sz="4" w:space="0" w:color="auto"/>
            </w:tcBorders>
          </w:tcPr>
          <w:p w14:paraId="5211434F" w14:textId="77777777" w:rsidR="00321070" w:rsidRPr="00321070" w:rsidRDefault="00321070" w:rsidP="00321070">
            <w:pPr>
              <w:ind w:left="-108" w:right="-108"/>
              <w:jc w:val="center"/>
              <w:rPr>
                <w:snapToGrid w:val="0"/>
                <w:sz w:val="16"/>
                <w:szCs w:val="16"/>
              </w:rPr>
            </w:pPr>
            <w:r w:rsidRPr="00321070">
              <w:rPr>
                <w:snapToGrid w:val="0"/>
                <w:sz w:val="16"/>
                <w:szCs w:val="16"/>
              </w:rPr>
              <w:t>35849,79</w:t>
            </w:r>
          </w:p>
        </w:tc>
        <w:tc>
          <w:tcPr>
            <w:tcW w:w="658" w:type="dxa"/>
            <w:tcBorders>
              <w:top w:val="single" w:sz="4" w:space="0" w:color="auto"/>
              <w:left w:val="single" w:sz="8" w:space="0" w:color="auto"/>
              <w:bottom w:val="single" w:sz="4" w:space="0" w:color="auto"/>
              <w:right w:val="single" w:sz="4" w:space="0" w:color="auto"/>
            </w:tcBorders>
          </w:tcPr>
          <w:p w14:paraId="7B501DA4" w14:textId="77777777" w:rsidR="00321070" w:rsidRPr="00321070" w:rsidRDefault="00321070" w:rsidP="00321070">
            <w:pPr>
              <w:ind w:left="-108" w:right="-108"/>
              <w:jc w:val="center"/>
              <w:rPr>
                <w:snapToGrid w:val="0"/>
                <w:sz w:val="16"/>
                <w:szCs w:val="16"/>
              </w:rPr>
            </w:pPr>
            <w:r w:rsidRPr="00321070">
              <w:rPr>
                <w:snapToGrid w:val="0"/>
                <w:sz w:val="16"/>
                <w:szCs w:val="16"/>
              </w:rPr>
              <w:t>37302,25</w:t>
            </w:r>
          </w:p>
        </w:tc>
        <w:tc>
          <w:tcPr>
            <w:tcW w:w="658" w:type="dxa"/>
            <w:tcBorders>
              <w:top w:val="single" w:sz="4" w:space="0" w:color="auto"/>
              <w:left w:val="single" w:sz="8" w:space="0" w:color="auto"/>
              <w:bottom w:val="single" w:sz="4" w:space="0" w:color="auto"/>
              <w:right w:val="single" w:sz="4" w:space="0" w:color="auto"/>
            </w:tcBorders>
          </w:tcPr>
          <w:p w14:paraId="4B8E04A7" w14:textId="77777777" w:rsidR="00321070" w:rsidRPr="00321070" w:rsidRDefault="00321070" w:rsidP="00321070">
            <w:pPr>
              <w:ind w:left="-108" w:right="-108"/>
              <w:jc w:val="center"/>
              <w:rPr>
                <w:snapToGrid w:val="0"/>
                <w:sz w:val="16"/>
                <w:szCs w:val="16"/>
              </w:rPr>
            </w:pPr>
            <w:r w:rsidRPr="00321070">
              <w:rPr>
                <w:snapToGrid w:val="0"/>
                <w:sz w:val="16"/>
                <w:szCs w:val="16"/>
              </w:rPr>
              <w:t>38813,56</w:t>
            </w:r>
          </w:p>
        </w:tc>
      </w:tr>
      <w:tr w:rsidR="00321070" w:rsidRPr="00321070" w14:paraId="1918C206" w14:textId="77777777" w:rsidTr="008337BE">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0527CFC" w14:textId="77777777" w:rsidR="00321070" w:rsidRPr="00321070" w:rsidRDefault="00321070" w:rsidP="00321070">
            <w:pPr>
              <w:ind w:right="-31"/>
              <w:jc w:val="center"/>
              <w:rPr>
                <w:sz w:val="18"/>
                <w:szCs w:val="18"/>
              </w:rPr>
            </w:pPr>
            <w:r w:rsidRPr="00321070">
              <w:rPr>
                <w:sz w:val="18"/>
                <w:szCs w:val="18"/>
              </w:rPr>
              <w:t>4</w:t>
            </w:r>
          </w:p>
        </w:tc>
        <w:tc>
          <w:tcPr>
            <w:tcW w:w="2546" w:type="dxa"/>
            <w:tcBorders>
              <w:top w:val="single" w:sz="4" w:space="0" w:color="auto"/>
              <w:left w:val="nil"/>
              <w:bottom w:val="single" w:sz="4" w:space="0" w:color="auto"/>
              <w:right w:val="single" w:sz="4" w:space="0" w:color="auto"/>
            </w:tcBorders>
            <w:shd w:val="clear" w:color="auto" w:fill="auto"/>
            <w:vAlign w:val="center"/>
          </w:tcPr>
          <w:p w14:paraId="3791941B" w14:textId="77777777" w:rsidR="00321070" w:rsidRPr="00321070" w:rsidRDefault="00321070" w:rsidP="00321070">
            <w:pPr>
              <w:ind w:right="-31"/>
              <w:rPr>
                <w:bCs/>
                <w:sz w:val="18"/>
                <w:szCs w:val="18"/>
              </w:rPr>
            </w:pPr>
            <w:r w:rsidRPr="00321070">
              <w:rPr>
                <w:bCs/>
                <w:sz w:val="18"/>
                <w:szCs w:val="18"/>
              </w:rPr>
              <w:t>Прибыль</w:t>
            </w:r>
          </w:p>
        </w:tc>
        <w:tc>
          <w:tcPr>
            <w:tcW w:w="788" w:type="dxa"/>
            <w:tcBorders>
              <w:top w:val="single" w:sz="4" w:space="0" w:color="auto"/>
              <w:left w:val="nil"/>
              <w:bottom w:val="single" w:sz="4" w:space="0" w:color="auto"/>
              <w:right w:val="single" w:sz="4" w:space="0" w:color="auto"/>
            </w:tcBorders>
            <w:shd w:val="clear" w:color="auto" w:fill="auto"/>
            <w:vAlign w:val="center"/>
          </w:tcPr>
          <w:p w14:paraId="66EBB15D"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single" w:sz="8" w:space="0" w:color="auto"/>
              <w:bottom w:val="single" w:sz="4" w:space="0" w:color="auto"/>
              <w:right w:val="single" w:sz="8" w:space="0" w:color="auto"/>
            </w:tcBorders>
            <w:shd w:val="clear" w:color="auto" w:fill="auto"/>
          </w:tcPr>
          <w:p w14:paraId="7B0029A7" w14:textId="77777777" w:rsidR="00321070" w:rsidRPr="00321070" w:rsidRDefault="00321070" w:rsidP="00321070">
            <w:pPr>
              <w:ind w:left="-108" w:right="-108"/>
              <w:jc w:val="center"/>
              <w:rPr>
                <w:snapToGrid w:val="0"/>
                <w:sz w:val="16"/>
                <w:szCs w:val="16"/>
              </w:rPr>
            </w:pPr>
            <w:r w:rsidRPr="00321070">
              <w:rPr>
                <w:snapToGrid w:val="0"/>
                <w:sz w:val="16"/>
                <w:szCs w:val="16"/>
              </w:rPr>
              <w:t>6616,51</w:t>
            </w:r>
          </w:p>
        </w:tc>
        <w:tc>
          <w:tcPr>
            <w:tcW w:w="658" w:type="dxa"/>
            <w:tcBorders>
              <w:top w:val="single" w:sz="4" w:space="0" w:color="auto"/>
              <w:left w:val="nil"/>
              <w:bottom w:val="single" w:sz="4" w:space="0" w:color="auto"/>
              <w:right w:val="single" w:sz="4" w:space="0" w:color="auto"/>
            </w:tcBorders>
            <w:shd w:val="clear" w:color="auto" w:fill="auto"/>
          </w:tcPr>
          <w:p w14:paraId="504AE8F3" w14:textId="77777777" w:rsidR="00321070" w:rsidRPr="00321070" w:rsidRDefault="00321070" w:rsidP="00321070">
            <w:pPr>
              <w:ind w:left="-108" w:right="-108"/>
              <w:jc w:val="center"/>
              <w:rPr>
                <w:snapToGrid w:val="0"/>
                <w:sz w:val="16"/>
                <w:szCs w:val="16"/>
              </w:rPr>
            </w:pPr>
            <w:r w:rsidRPr="00321070">
              <w:rPr>
                <w:snapToGrid w:val="0"/>
                <w:sz w:val="16"/>
                <w:szCs w:val="16"/>
              </w:rPr>
              <w:t>837,35</w:t>
            </w:r>
          </w:p>
        </w:tc>
        <w:tc>
          <w:tcPr>
            <w:tcW w:w="657" w:type="dxa"/>
            <w:tcBorders>
              <w:top w:val="single" w:sz="4" w:space="0" w:color="auto"/>
              <w:left w:val="nil"/>
              <w:bottom w:val="single" w:sz="4" w:space="0" w:color="auto"/>
              <w:right w:val="single" w:sz="4" w:space="0" w:color="auto"/>
            </w:tcBorders>
          </w:tcPr>
          <w:p w14:paraId="64D780BA"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3A72403A"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4C16D70C"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2344C95E"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7" w:type="dxa"/>
            <w:tcBorders>
              <w:top w:val="single" w:sz="4" w:space="0" w:color="auto"/>
              <w:left w:val="nil"/>
              <w:bottom w:val="single" w:sz="4" w:space="0" w:color="auto"/>
              <w:right w:val="single" w:sz="4" w:space="0" w:color="auto"/>
            </w:tcBorders>
          </w:tcPr>
          <w:p w14:paraId="20EDE51B"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617AFAFF"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45FBFFB3"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6F8D418D"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r>
      <w:tr w:rsidR="00321070" w:rsidRPr="00321070" w14:paraId="5994EA9E" w14:textId="77777777" w:rsidTr="008337BE">
        <w:trPr>
          <w:trHeight w:val="29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65D82723" w14:textId="77777777" w:rsidR="00321070" w:rsidRPr="00321070" w:rsidRDefault="00321070" w:rsidP="00321070">
            <w:pPr>
              <w:ind w:right="-31"/>
              <w:jc w:val="center"/>
              <w:rPr>
                <w:sz w:val="18"/>
                <w:szCs w:val="18"/>
              </w:rPr>
            </w:pPr>
            <w:r w:rsidRPr="00321070">
              <w:rPr>
                <w:sz w:val="18"/>
                <w:szCs w:val="18"/>
              </w:rPr>
              <w:t>5</w:t>
            </w:r>
          </w:p>
        </w:tc>
        <w:tc>
          <w:tcPr>
            <w:tcW w:w="2546" w:type="dxa"/>
            <w:tcBorders>
              <w:top w:val="single" w:sz="4" w:space="0" w:color="auto"/>
              <w:left w:val="nil"/>
              <w:bottom w:val="single" w:sz="4" w:space="0" w:color="auto"/>
              <w:right w:val="single" w:sz="4" w:space="0" w:color="auto"/>
            </w:tcBorders>
            <w:shd w:val="clear" w:color="auto" w:fill="auto"/>
            <w:vAlign w:val="center"/>
          </w:tcPr>
          <w:p w14:paraId="30624414" w14:textId="77777777" w:rsidR="00321070" w:rsidRPr="00321070" w:rsidRDefault="00321070" w:rsidP="00321070">
            <w:pPr>
              <w:ind w:right="-31"/>
              <w:rPr>
                <w:bCs/>
                <w:sz w:val="18"/>
                <w:szCs w:val="18"/>
              </w:rPr>
            </w:pPr>
            <w:r w:rsidRPr="00321070">
              <w:rPr>
                <w:bCs/>
                <w:sz w:val="18"/>
                <w:szCs w:val="18"/>
              </w:rPr>
              <w:t>Расчетная предпринимательская прибыль</w:t>
            </w:r>
          </w:p>
        </w:tc>
        <w:tc>
          <w:tcPr>
            <w:tcW w:w="788" w:type="dxa"/>
            <w:tcBorders>
              <w:top w:val="single" w:sz="4" w:space="0" w:color="auto"/>
              <w:left w:val="nil"/>
              <w:bottom w:val="single" w:sz="4" w:space="0" w:color="auto"/>
              <w:right w:val="single" w:sz="4" w:space="0" w:color="auto"/>
            </w:tcBorders>
            <w:shd w:val="clear" w:color="auto" w:fill="auto"/>
            <w:vAlign w:val="center"/>
          </w:tcPr>
          <w:p w14:paraId="44DA8F5A"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single" w:sz="8" w:space="0" w:color="auto"/>
              <w:bottom w:val="single" w:sz="4" w:space="0" w:color="auto"/>
              <w:right w:val="single" w:sz="8" w:space="0" w:color="auto"/>
            </w:tcBorders>
            <w:shd w:val="clear" w:color="auto" w:fill="auto"/>
          </w:tcPr>
          <w:p w14:paraId="0FBA529B"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shd w:val="clear" w:color="auto" w:fill="auto"/>
          </w:tcPr>
          <w:p w14:paraId="79FFAECA"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7" w:type="dxa"/>
            <w:tcBorders>
              <w:top w:val="single" w:sz="4" w:space="0" w:color="auto"/>
              <w:left w:val="nil"/>
              <w:bottom w:val="single" w:sz="4" w:space="0" w:color="auto"/>
              <w:right w:val="single" w:sz="4" w:space="0" w:color="auto"/>
            </w:tcBorders>
          </w:tcPr>
          <w:p w14:paraId="60E17B35"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45409BF6"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5AAC01EF"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13D3184D"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7" w:type="dxa"/>
            <w:tcBorders>
              <w:top w:val="single" w:sz="4" w:space="0" w:color="auto"/>
              <w:left w:val="nil"/>
              <w:bottom w:val="single" w:sz="4" w:space="0" w:color="auto"/>
              <w:right w:val="single" w:sz="4" w:space="0" w:color="auto"/>
            </w:tcBorders>
          </w:tcPr>
          <w:p w14:paraId="2457F9B9"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5E13E713"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3C94BEEF"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c>
          <w:tcPr>
            <w:tcW w:w="658" w:type="dxa"/>
            <w:tcBorders>
              <w:top w:val="single" w:sz="4" w:space="0" w:color="auto"/>
              <w:left w:val="nil"/>
              <w:bottom w:val="single" w:sz="4" w:space="0" w:color="auto"/>
              <w:right w:val="single" w:sz="4" w:space="0" w:color="auto"/>
            </w:tcBorders>
          </w:tcPr>
          <w:p w14:paraId="316DBA68" w14:textId="77777777" w:rsidR="00321070" w:rsidRPr="00321070" w:rsidRDefault="00321070" w:rsidP="00321070">
            <w:pPr>
              <w:ind w:left="-108" w:right="-108"/>
              <w:jc w:val="center"/>
              <w:rPr>
                <w:snapToGrid w:val="0"/>
                <w:sz w:val="16"/>
                <w:szCs w:val="16"/>
              </w:rPr>
            </w:pPr>
            <w:r w:rsidRPr="00321070">
              <w:rPr>
                <w:snapToGrid w:val="0"/>
                <w:sz w:val="16"/>
                <w:szCs w:val="16"/>
              </w:rPr>
              <w:t>0,00</w:t>
            </w:r>
          </w:p>
        </w:tc>
      </w:tr>
      <w:tr w:rsidR="00321070" w:rsidRPr="00321070" w14:paraId="4FE1457B" w14:textId="77777777" w:rsidTr="008337BE">
        <w:trPr>
          <w:trHeight w:val="447"/>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0F98A23" w14:textId="77777777" w:rsidR="00321070" w:rsidRPr="00321070" w:rsidRDefault="00321070" w:rsidP="00321070">
            <w:pPr>
              <w:ind w:right="-31"/>
              <w:jc w:val="center"/>
              <w:rPr>
                <w:sz w:val="18"/>
                <w:szCs w:val="18"/>
              </w:rPr>
            </w:pPr>
            <w:r w:rsidRPr="00321070">
              <w:rPr>
                <w:sz w:val="18"/>
                <w:szCs w:val="18"/>
              </w:rPr>
              <w:t>6</w:t>
            </w:r>
          </w:p>
        </w:tc>
        <w:tc>
          <w:tcPr>
            <w:tcW w:w="2546" w:type="dxa"/>
            <w:tcBorders>
              <w:top w:val="single" w:sz="4" w:space="0" w:color="auto"/>
              <w:left w:val="nil"/>
              <w:bottom w:val="single" w:sz="4" w:space="0" w:color="auto"/>
              <w:right w:val="single" w:sz="4" w:space="0" w:color="auto"/>
            </w:tcBorders>
            <w:shd w:val="clear" w:color="auto" w:fill="auto"/>
            <w:vAlign w:val="bottom"/>
          </w:tcPr>
          <w:p w14:paraId="40353948" w14:textId="77777777" w:rsidR="00321070" w:rsidRPr="00321070" w:rsidRDefault="00321070" w:rsidP="00321070">
            <w:pPr>
              <w:ind w:right="-31"/>
              <w:rPr>
                <w:bCs/>
                <w:sz w:val="18"/>
                <w:szCs w:val="18"/>
              </w:rPr>
            </w:pPr>
            <w:proofErr w:type="gramStart"/>
            <w:r w:rsidRPr="00321070">
              <w:rPr>
                <w:bCs/>
                <w:sz w:val="18"/>
                <w:szCs w:val="18"/>
              </w:rPr>
              <w:t>Корректировка НВВ</w:t>
            </w:r>
            <w:proofErr w:type="gramEnd"/>
            <w:r w:rsidRPr="00321070">
              <w:rPr>
                <w:bCs/>
                <w:sz w:val="18"/>
                <w:szCs w:val="18"/>
              </w:rPr>
              <w:t xml:space="preserve"> связанная с тарифными ограничениями</w:t>
            </w:r>
          </w:p>
        </w:tc>
        <w:tc>
          <w:tcPr>
            <w:tcW w:w="788" w:type="dxa"/>
            <w:tcBorders>
              <w:top w:val="single" w:sz="4" w:space="0" w:color="auto"/>
              <w:left w:val="nil"/>
              <w:bottom w:val="single" w:sz="4" w:space="0" w:color="auto"/>
              <w:right w:val="single" w:sz="4" w:space="0" w:color="auto"/>
            </w:tcBorders>
            <w:shd w:val="clear" w:color="auto" w:fill="auto"/>
            <w:vAlign w:val="center"/>
          </w:tcPr>
          <w:p w14:paraId="54E34D75"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single" w:sz="8" w:space="0" w:color="auto"/>
              <w:bottom w:val="single" w:sz="4" w:space="0" w:color="auto"/>
              <w:right w:val="single" w:sz="8" w:space="0" w:color="auto"/>
            </w:tcBorders>
            <w:shd w:val="clear" w:color="auto" w:fill="auto"/>
          </w:tcPr>
          <w:p w14:paraId="2F1F543A" w14:textId="77777777" w:rsidR="00321070" w:rsidRPr="00321070" w:rsidRDefault="00321070" w:rsidP="00321070">
            <w:pPr>
              <w:ind w:left="-108" w:right="-108"/>
              <w:jc w:val="center"/>
              <w:rPr>
                <w:snapToGrid w:val="0"/>
                <w:sz w:val="16"/>
                <w:szCs w:val="16"/>
              </w:rPr>
            </w:pPr>
            <w:r w:rsidRPr="00321070">
              <w:rPr>
                <w:snapToGrid w:val="0"/>
                <w:sz w:val="16"/>
                <w:szCs w:val="16"/>
              </w:rPr>
              <w:t>-29056,58</w:t>
            </w:r>
          </w:p>
        </w:tc>
        <w:tc>
          <w:tcPr>
            <w:tcW w:w="658" w:type="dxa"/>
            <w:tcBorders>
              <w:top w:val="single" w:sz="4" w:space="0" w:color="auto"/>
              <w:left w:val="nil"/>
              <w:bottom w:val="single" w:sz="4" w:space="0" w:color="auto"/>
              <w:right w:val="single" w:sz="4" w:space="0" w:color="auto"/>
            </w:tcBorders>
            <w:shd w:val="clear" w:color="auto" w:fill="auto"/>
          </w:tcPr>
          <w:p w14:paraId="5FEEFCED" w14:textId="77777777" w:rsidR="00321070" w:rsidRPr="00321070" w:rsidRDefault="00321070" w:rsidP="00321070">
            <w:pPr>
              <w:ind w:left="-108" w:right="-108"/>
              <w:jc w:val="center"/>
              <w:rPr>
                <w:snapToGrid w:val="0"/>
                <w:sz w:val="16"/>
                <w:szCs w:val="16"/>
              </w:rPr>
            </w:pPr>
            <w:r w:rsidRPr="00321070">
              <w:rPr>
                <w:snapToGrid w:val="0"/>
                <w:sz w:val="16"/>
                <w:szCs w:val="16"/>
              </w:rPr>
              <w:t>-18040,05</w:t>
            </w:r>
          </w:p>
        </w:tc>
        <w:tc>
          <w:tcPr>
            <w:tcW w:w="657" w:type="dxa"/>
            <w:tcBorders>
              <w:top w:val="single" w:sz="4" w:space="0" w:color="auto"/>
              <w:left w:val="nil"/>
              <w:bottom w:val="single" w:sz="4" w:space="0" w:color="auto"/>
              <w:right w:val="single" w:sz="4" w:space="0" w:color="auto"/>
            </w:tcBorders>
          </w:tcPr>
          <w:p w14:paraId="6E69F15A" w14:textId="77777777" w:rsidR="00321070" w:rsidRPr="00321070" w:rsidRDefault="00321070" w:rsidP="00321070">
            <w:pPr>
              <w:ind w:left="-108" w:right="-108"/>
              <w:jc w:val="center"/>
              <w:rPr>
                <w:snapToGrid w:val="0"/>
                <w:sz w:val="16"/>
                <w:szCs w:val="16"/>
              </w:rPr>
            </w:pPr>
            <w:r w:rsidRPr="00321070">
              <w:rPr>
                <w:snapToGrid w:val="0"/>
                <w:sz w:val="16"/>
                <w:szCs w:val="16"/>
              </w:rPr>
              <w:t>-14630,81</w:t>
            </w:r>
          </w:p>
        </w:tc>
        <w:tc>
          <w:tcPr>
            <w:tcW w:w="658" w:type="dxa"/>
            <w:tcBorders>
              <w:top w:val="single" w:sz="4" w:space="0" w:color="auto"/>
              <w:left w:val="nil"/>
              <w:bottom w:val="single" w:sz="4" w:space="0" w:color="auto"/>
              <w:right w:val="single" w:sz="4" w:space="0" w:color="auto"/>
            </w:tcBorders>
          </w:tcPr>
          <w:p w14:paraId="715D010E" w14:textId="77777777" w:rsidR="00321070" w:rsidRPr="00321070" w:rsidRDefault="00321070" w:rsidP="00321070">
            <w:pPr>
              <w:ind w:left="-108" w:right="-108"/>
              <w:jc w:val="center"/>
              <w:rPr>
                <w:snapToGrid w:val="0"/>
                <w:sz w:val="16"/>
                <w:szCs w:val="16"/>
              </w:rPr>
            </w:pPr>
            <w:r w:rsidRPr="00321070">
              <w:rPr>
                <w:snapToGrid w:val="0"/>
                <w:sz w:val="16"/>
                <w:szCs w:val="16"/>
              </w:rPr>
              <w:t>-11898,06</w:t>
            </w:r>
          </w:p>
        </w:tc>
        <w:tc>
          <w:tcPr>
            <w:tcW w:w="658" w:type="dxa"/>
            <w:tcBorders>
              <w:top w:val="single" w:sz="4" w:space="0" w:color="auto"/>
              <w:left w:val="nil"/>
              <w:bottom w:val="single" w:sz="4" w:space="0" w:color="auto"/>
              <w:right w:val="single" w:sz="4" w:space="0" w:color="auto"/>
            </w:tcBorders>
          </w:tcPr>
          <w:p w14:paraId="17FE5D91" w14:textId="77777777" w:rsidR="00321070" w:rsidRPr="00321070" w:rsidRDefault="00321070" w:rsidP="00321070">
            <w:pPr>
              <w:ind w:left="-108" w:right="-108"/>
              <w:jc w:val="center"/>
              <w:rPr>
                <w:snapToGrid w:val="0"/>
                <w:sz w:val="16"/>
                <w:szCs w:val="16"/>
              </w:rPr>
            </w:pPr>
            <w:r w:rsidRPr="00321070">
              <w:rPr>
                <w:snapToGrid w:val="0"/>
                <w:sz w:val="16"/>
                <w:szCs w:val="16"/>
              </w:rPr>
              <w:t>-8753,37</w:t>
            </w:r>
          </w:p>
        </w:tc>
        <w:tc>
          <w:tcPr>
            <w:tcW w:w="658" w:type="dxa"/>
            <w:tcBorders>
              <w:top w:val="single" w:sz="4" w:space="0" w:color="auto"/>
              <w:left w:val="nil"/>
              <w:bottom w:val="single" w:sz="4" w:space="0" w:color="auto"/>
              <w:right w:val="single" w:sz="4" w:space="0" w:color="auto"/>
            </w:tcBorders>
          </w:tcPr>
          <w:p w14:paraId="1458314F" w14:textId="77777777" w:rsidR="00321070" w:rsidRPr="00321070" w:rsidRDefault="00321070" w:rsidP="00321070">
            <w:pPr>
              <w:ind w:left="-108" w:right="-108"/>
              <w:jc w:val="center"/>
              <w:rPr>
                <w:snapToGrid w:val="0"/>
                <w:sz w:val="16"/>
                <w:szCs w:val="16"/>
              </w:rPr>
            </w:pPr>
            <w:r w:rsidRPr="00321070">
              <w:rPr>
                <w:snapToGrid w:val="0"/>
                <w:sz w:val="16"/>
                <w:szCs w:val="16"/>
              </w:rPr>
              <w:t>-5150,68</w:t>
            </w:r>
          </w:p>
        </w:tc>
        <w:tc>
          <w:tcPr>
            <w:tcW w:w="657" w:type="dxa"/>
            <w:tcBorders>
              <w:top w:val="single" w:sz="4" w:space="0" w:color="auto"/>
              <w:left w:val="nil"/>
              <w:bottom w:val="single" w:sz="4" w:space="0" w:color="auto"/>
              <w:right w:val="single" w:sz="4" w:space="0" w:color="auto"/>
            </w:tcBorders>
          </w:tcPr>
          <w:p w14:paraId="16686EEE" w14:textId="77777777" w:rsidR="00321070" w:rsidRPr="00321070" w:rsidRDefault="00321070" w:rsidP="00321070">
            <w:pPr>
              <w:ind w:left="-108" w:right="-108"/>
              <w:jc w:val="center"/>
              <w:rPr>
                <w:snapToGrid w:val="0"/>
                <w:sz w:val="16"/>
                <w:szCs w:val="16"/>
              </w:rPr>
            </w:pPr>
            <w:r w:rsidRPr="00321070">
              <w:rPr>
                <w:snapToGrid w:val="0"/>
                <w:sz w:val="16"/>
                <w:szCs w:val="16"/>
              </w:rPr>
              <w:t>-1039,14</w:t>
            </w:r>
          </w:p>
        </w:tc>
        <w:tc>
          <w:tcPr>
            <w:tcW w:w="658" w:type="dxa"/>
            <w:tcBorders>
              <w:top w:val="single" w:sz="4" w:space="0" w:color="auto"/>
              <w:left w:val="nil"/>
              <w:bottom w:val="single" w:sz="4" w:space="0" w:color="auto"/>
              <w:right w:val="single" w:sz="4" w:space="0" w:color="auto"/>
            </w:tcBorders>
          </w:tcPr>
          <w:p w14:paraId="3F746206" w14:textId="77777777" w:rsidR="00321070" w:rsidRPr="00321070" w:rsidRDefault="00321070" w:rsidP="00321070">
            <w:pPr>
              <w:ind w:left="-108" w:right="-108"/>
              <w:jc w:val="center"/>
              <w:rPr>
                <w:snapToGrid w:val="0"/>
                <w:sz w:val="16"/>
                <w:szCs w:val="16"/>
              </w:rPr>
            </w:pPr>
            <w:r w:rsidRPr="00321070">
              <w:rPr>
                <w:snapToGrid w:val="0"/>
                <w:sz w:val="16"/>
                <w:szCs w:val="16"/>
              </w:rPr>
              <w:t>3637,35</w:t>
            </w:r>
          </w:p>
        </w:tc>
        <w:tc>
          <w:tcPr>
            <w:tcW w:w="658" w:type="dxa"/>
            <w:tcBorders>
              <w:top w:val="single" w:sz="4" w:space="0" w:color="auto"/>
              <w:left w:val="nil"/>
              <w:bottom w:val="single" w:sz="4" w:space="0" w:color="auto"/>
              <w:right w:val="single" w:sz="4" w:space="0" w:color="auto"/>
            </w:tcBorders>
          </w:tcPr>
          <w:p w14:paraId="6EE1578B" w14:textId="77777777" w:rsidR="00321070" w:rsidRPr="00321070" w:rsidRDefault="00321070" w:rsidP="00321070">
            <w:pPr>
              <w:ind w:left="-108" w:right="-108"/>
              <w:jc w:val="center"/>
              <w:rPr>
                <w:snapToGrid w:val="0"/>
                <w:sz w:val="16"/>
                <w:szCs w:val="16"/>
              </w:rPr>
            </w:pPr>
            <w:r w:rsidRPr="00321070">
              <w:rPr>
                <w:snapToGrid w:val="0"/>
                <w:sz w:val="16"/>
                <w:szCs w:val="16"/>
              </w:rPr>
              <w:t>8940,71</w:t>
            </w:r>
          </w:p>
        </w:tc>
        <w:tc>
          <w:tcPr>
            <w:tcW w:w="658" w:type="dxa"/>
            <w:tcBorders>
              <w:top w:val="single" w:sz="4" w:space="0" w:color="auto"/>
              <w:left w:val="nil"/>
              <w:bottom w:val="single" w:sz="4" w:space="0" w:color="auto"/>
              <w:right w:val="single" w:sz="4" w:space="0" w:color="auto"/>
            </w:tcBorders>
          </w:tcPr>
          <w:p w14:paraId="55E867C1" w14:textId="77777777" w:rsidR="00321070" w:rsidRPr="00321070" w:rsidRDefault="00321070" w:rsidP="00321070">
            <w:pPr>
              <w:ind w:left="-108" w:right="-108"/>
              <w:jc w:val="center"/>
              <w:rPr>
                <w:snapToGrid w:val="0"/>
                <w:sz w:val="16"/>
                <w:szCs w:val="16"/>
              </w:rPr>
            </w:pPr>
            <w:r w:rsidRPr="00321070">
              <w:rPr>
                <w:snapToGrid w:val="0"/>
                <w:sz w:val="16"/>
                <w:szCs w:val="16"/>
              </w:rPr>
              <w:t>14939,23</w:t>
            </w:r>
          </w:p>
        </w:tc>
      </w:tr>
      <w:tr w:rsidR="00321070" w:rsidRPr="00321070" w14:paraId="470AA908" w14:textId="77777777" w:rsidTr="008337BE">
        <w:trPr>
          <w:trHeight w:val="44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36EE1" w14:textId="77777777" w:rsidR="00321070" w:rsidRPr="00321070" w:rsidRDefault="00321070" w:rsidP="00321070">
            <w:pPr>
              <w:ind w:right="-31"/>
              <w:jc w:val="center"/>
              <w:rPr>
                <w:sz w:val="18"/>
                <w:szCs w:val="18"/>
              </w:rPr>
            </w:pPr>
            <w:r w:rsidRPr="00321070">
              <w:rPr>
                <w:sz w:val="18"/>
                <w:szCs w:val="18"/>
              </w:rPr>
              <w:t>7</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2031767F" w14:textId="77777777" w:rsidR="00321070" w:rsidRPr="00321070" w:rsidRDefault="00321070" w:rsidP="00321070">
            <w:pPr>
              <w:ind w:right="-31"/>
              <w:rPr>
                <w:bCs/>
                <w:sz w:val="18"/>
                <w:szCs w:val="18"/>
              </w:rPr>
            </w:pPr>
            <w:r w:rsidRPr="00321070">
              <w:rPr>
                <w:bCs/>
                <w:sz w:val="18"/>
                <w:szCs w:val="18"/>
              </w:rPr>
              <w:t>Необходимая валовая выручка, относимая на производство тепловой энергии</w:t>
            </w:r>
            <w:r w:rsidRPr="00321070">
              <w:rPr>
                <w:sz w:val="18"/>
                <w:szCs w:val="18"/>
              </w:rPr>
              <w:t xml:space="preserve"> на потребительский рынок</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49BA7ED" w14:textId="77777777" w:rsidR="00321070" w:rsidRPr="00321070" w:rsidRDefault="00321070" w:rsidP="00321070">
            <w:pPr>
              <w:jc w:val="center"/>
              <w:rPr>
                <w:snapToGrid w:val="0"/>
                <w:sz w:val="16"/>
                <w:szCs w:val="16"/>
              </w:rPr>
            </w:pPr>
            <w:r w:rsidRPr="00321070">
              <w:rPr>
                <w:sz w:val="16"/>
                <w:szCs w:val="16"/>
              </w:rPr>
              <w:t>тыс. руб.</w:t>
            </w:r>
          </w:p>
        </w:tc>
        <w:tc>
          <w:tcPr>
            <w:tcW w:w="658" w:type="dxa"/>
            <w:tcBorders>
              <w:top w:val="single" w:sz="4" w:space="0" w:color="auto"/>
              <w:left w:val="single" w:sz="8" w:space="0" w:color="auto"/>
              <w:bottom w:val="single" w:sz="4" w:space="0" w:color="auto"/>
              <w:right w:val="single" w:sz="8" w:space="0" w:color="auto"/>
            </w:tcBorders>
            <w:shd w:val="clear" w:color="auto" w:fill="auto"/>
          </w:tcPr>
          <w:p w14:paraId="0285F503" w14:textId="77777777" w:rsidR="00321070" w:rsidRPr="00321070" w:rsidRDefault="00321070" w:rsidP="00321070">
            <w:pPr>
              <w:ind w:left="-108" w:right="-108"/>
              <w:jc w:val="center"/>
              <w:rPr>
                <w:snapToGrid w:val="0"/>
                <w:sz w:val="16"/>
                <w:szCs w:val="16"/>
              </w:rPr>
            </w:pPr>
            <w:r w:rsidRPr="00321070">
              <w:rPr>
                <w:snapToGrid w:val="0"/>
                <w:sz w:val="16"/>
                <w:szCs w:val="16"/>
              </w:rPr>
              <w:t>40373,89</w:t>
            </w:r>
          </w:p>
        </w:tc>
        <w:tc>
          <w:tcPr>
            <w:tcW w:w="658" w:type="dxa"/>
            <w:tcBorders>
              <w:top w:val="single" w:sz="4" w:space="0" w:color="auto"/>
              <w:left w:val="nil"/>
              <w:bottom w:val="single" w:sz="4" w:space="0" w:color="auto"/>
              <w:right w:val="single" w:sz="4" w:space="0" w:color="auto"/>
            </w:tcBorders>
            <w:shd w:val="clear" w:color="auto" w:fill="auto"/>
          </w:tcPr>
          <w:p w14:paraId="68151342" w14:textId="77777777" w:rsidR="00321070" w:rsidRPr="00321070" w:rsidRDefault="00321070" w:rsidP="00321070">
            <w:pPr>
              <w:ind w:left="-108" w:right="-108"/>
              <w:jc w:val="center"/>
              <w:rPr>
                <w:snapToGrid w:val="0"/>
                <w:sz w:val="16"/>
                <w:szCs w:val="16"/>
              </w:rPr>
            </w:pPr>
            <w:r w:rsidRPr="00321070">
              <w:rPr>
                <w:snapToGrid w:val="0"/>
                <w:sz w:val="16"/>
                <w:szCs w:val="16"/>
              </w:rPr>
              <w:t>44411,27</w:t>
            </w:r>
          </w:p>
        </w:tc>
        <w:tc>
          <w:tcPr>
            <w:tcW w:w="657" w:type="dxa"/>
            <w:tcBorders>
              <w:top w:val="single" w:sz="4" w:space="0" w:color="auto"/>
              <w:left w:val="nil"/>
              <w:bottom w:val="single" w:sz="4" w:space="0" w:color="auto"/>
              <w:right w:val="single" w:sz="4" w:space="0" w:color="auto"/>
            </w:tcBorders>
          </w:tcPr>
          <w:p w14:paraId="0B90BA67" w14:textId="77777777" w:rsidR="00321070" w:rsidRPr="00321070" w:rsidRDefault="00321070" w:rsidP="00321070">
            <w:pPr>
              <w:ind w:left="-108" w:right="-108"/>
              <w:jc w:val="center"/>
              <w:rPr>
                <w:snapToGrid w:val="0"/>
                <w:sz w:val="16"/>
                <w:szCs w:val="16"/>
              </w:rPr>
            </w:pPr>
            <w:r w:rsidRPr="00321070">
              <w:rPr>
                <w:snapToGrid w:val="0"/>
                <w:sz w:val="16"/>
                <w:szCs w:val="16"/>
              </w:rPr>
              <w:t>48852,40</w:t>
            </w:r>
          </w:p>
        </w:tc>
        <w:tc>
          <w:tcPr>
            <w:tcW w:w="658" w:type="dxa"/>
            <w:tcBorders>
              <w:top w:val="single" w:sz="4" w:space="0" w:color="auto"/>
              <w:left w:val="nil"/>
              <w:bottom w:val="single" w:sz="4" w:space="0" w:color="auto"/>
              <w:right w:val="single" w:sz="4" w:space="0" w:color="auto"/>
            </w:tcBorders>
          </w:tcPr>
          <w:p w14:paraId="4A4BA95B" w14:textId="77777777" w:rsidR="00321070" w:rsidRPr="00321070" w:rsidRDefault="00321070" w:rsidP="00321070">
            <w:pPr>
              <w:ind w:left="-108" w:right="-108"/>
              <w:jc w:val="center"/>
              <w:rPr>
                <w:snapToGrid w:val="0"/>
                <w:sz w:val="16"/>
                <w:szCs w:val="16"/>
              </w:rPr>
            </w:pPr>
            <w:r w:rsidRPr="00321070">
              <w:rPr>
                <w:snapToGrid w:val="0"/>
                <w:sz w:val="16"/>
                <w:szCs w:val="16"/>
              </w:rPr>
              <w:t>53737,64</w:t>
            </w:r>
          </w:p>
        </w:tc>
        <w:tc>
          <w:tcPr>
            <w:tcW w:w="658" w:type="dxa"/>
            <w:tcBorders>
              <w:top w:val="single" w:sz="4" w:space="0" w:color="auto"/>
              <w:left w:val="nil"/>
              <w:bottom w:val="single" w:sz="4" w:space="0" w:color="auto"/>
              <w:right w:val="single" w:sz="4" w:space="0" w:color="auto"/>
            </w:tcBorders>
          </w:tcPr>
          <w:p w14:paraId="53ACDAC7" w14:textId="77777777" w:rsidR="00321070" w:rsidRPr="00321070" w:rsidRDefault="00321070" w:rsidP="00321070">
            <w:pPr>
              <w:ind w:left="-108" w:right="-108"/>
              <w:jc w:val="center"/>
              <w:rPr>
                <w:snapToGrid w:val="0"/>
                <w:sz w:val="16"/>
                <w:szCs w:val="16"/>
              </w:rPr>
            </w:pPr>
            <w:r w:rsidRPr="00321070">
              <w:rPr>
                <w:snapToGrid w:val="0"/>
                <w:sz w:val="16"/>
                <w:szCs w:val="16"/>
              </w:rPr>
              <w:t>59111,41</w:t>
            </w:r>
          </w:p>
        </w:tc>
        <w:tc>
          <w:tcPr>
            <w:tcW w:w="658" w:type="dxa"/>
            <w:tcBorders>
              <w:top w:val="single" w:sz="4" w:space="0" w:color="auto"/>
              <w:left w:val="nil"/>
              <w:bottom w:val="single" w:sz="4" w:space="0" w:color="auto"/>
              <w:right w:val="single" w:sz="4" w:space="0" w:color="auto"/>
            </w:tcBorders>
          </w:tcPr>
          <w:p w14:paraId="2951F284" w14:textId="77777777" w:rsidR="00321070" w:rsidRPr="00321070" w:rsidRDefault="00321070" w:rsidP="00321070">
            <w:pPr>
              <w:ind w:left="-108" w:right="-108"/>
              <w:jc w:val="center"/>
              <w:rPr>
                <w:snapToGrid w:val="0"/>
                <w:sz w:val="16"/>
                <w:szCs w:val="16"/>
              </w:rPr>
            </w:pPr>
            <w:r w:rsidRPr="00321070">
              <w:rPr>
                <w:snapToGrid w:val="0"/>
                <w:sz w:val="16"/>
                <w:szCs w:val="16"/>
              </w:rPr>
              <w:t>65022,55</w:t>
            </w:r>
          </w:p>
        </w:tc>
        <w:tc>
          <w:tcPr>
            <w:tcW w:w="657" w:type="dxa"/>
            <w:tcBorders>
              <w:top w:val="single" w:sz="4" w:space="0" w:color="auto"/>
              <w:left w:val="nil"/>
              <w:bottom w:val="single" w:sz="4" w:space="0" w:color="auto"/>
              <w:right w:val="single" w:sz="4" w:space="0" w:color="auto"/>
            </w:tcBorders>
          </w:tcPr>
          <w:p w14:paraId="47D16CD9" w14:textId="77777777" w:rsidR="00321070" w:rsidRPr="00321070" w:rsidRDefault="00321070" w:rsidP="00321070">
            <w:pPr>
              <w:ind w:left="-108" w:right="-108"/>
              <w:jc w:val="center"/>
              <w:rPr>
                <w:snapToGrid w:val="0"/>
                <w:sz w:val="16"/>
                <w:szCs w:val="16"/>
              </w:rPr>
            </w:pPr>
            <w:r w:rsidRPr="00321070">
              <w:rPr>
                <w:snapToGrid w:val="0"/>
                <w:sz w:val="16"/>
                <w:szCs w:val="16"/>
              </w:rPr>
              <w:t>71524,80</w:t>
            </w:r>
          </w:p>
        </w:tc>
        <w:tc>
          <w:tcPr>
            <w:tcW w:w="658" w:type="dxa"/>
            <w:tcBorders>
              <w:top w:val="single" w:sz="4" w:space="0" w:color="auto"/>
              <w:left w:val="nil"/>
              <w:bottom w:val="single" w:sz="4" w:space="0" w:color="auto"/>
              <w:right w:val="single" w:sz="4" w:space="0" w:color="auto"/>
            </w:tcBorders>
          </w:tcPr>
          <w:p w14:paraId="484991D4" w14:textId="77777777" w:rsidR="00321070" w:rsidRPr="00321070" w:rsidRDefault="00321070" w:rsidP="00321070">
            <w:pPr>
              <w:ind w:left="-108" w:right="-108"/>
              <w:jc w:val="center"/>
              <w:rPr>
                <w:snapToGrid w:val="0"/>
                <w:sz w:val="16"/>
                <w:szCs w:val="16"/>
              </w:rPr>
            </w:pPr>
            <w:r w:rsidRPr="00321070">
              <w:rPr>
                <w:snapToGrid w:val="0"/>
                <w:sz w:val="16"/>
                <w:szCs w:val="16"/>
              </w:rPr>
              <w:t>78677,28</w:t>
            </w:r>
          </w:p>
        </w:tc>
        <w:tc>
          <w:tcPr>
            <w:tcW w:w="658" w:type="dxa"/>
            <w:tcBorders>
              <w:top w:val="single" w:sz="4" w:space="0" w:color="auto"/>
              <w:left w:val="nil"/>
              <w:bottom w:val="single" w:sz="4" w:space="0" w:color="auto"/>
              <w:right w:val="single" w:sz="4" w:space="0" w:color="auto"/>
            </w:tcBorders>
          </w:tcPr>
          <w:p w14:paraId="496C596B" w14:textId="77777777" w:rsidR="00321070" w:rsidRPr="00321070" w:rsidRDefault="00321070" w:rsidP="00321070">
            <w:pPr>
              <w:ind w:left="-108" w:right="-108"/>
              <w:jc w:val="center"/>
              <w:rPr>
                <w:snapToGrid w:val="0"/>
                <w:sz w:val="16"/>
                <w:szCs w:val="16"/>
              </w:rPr>
            </w:pPr>
            <w:r w:rsidRPr="00321070">
              <w:rPr>
                <w:snapToGrid w:val="0"/>
                <w:sz w:val="16"/>
                <w:szCs w:val="16"/>
              </w:rPr>
              <w:t>86545,01</w:t>
            </w:r>
          </w:p>
        </w:tc>
        <w:tc>
          <w:tcPr>
            <w:tcW w:w="658" w:type="dxa"/>
            <w:tcBorders>
              <w:top w:val="single" w:sz="4" w:space="0" w:color="auto"/>
              <w:left w:val="nil"/>
              <w:bottom w:val="single" w:sz="4" w:space="0" w:color="auto"/>
              <w:right w:val="single" w:sz="4" w:space="0" w:color="auto"/>
            </w:tcBorders>
          </w:tcPr>
          <w:p w14:paraId="5CAF2AD2" w14:textId="77777777" w:rsidR="00321070" w:rsidRPr="00321070" w:rsidRDefault="00321070" w:rsidP="00321070">
            <w:pPr>
              <w:ind w:left="-108" w:right="-108"/>
              <w:jc w:val="center"/>
              <w:rPr>
                <w:snapToGrid w:val="0"/>
                <w:sz w:val="16"/>
                <w:szCs w:val="16"/>
              </w:rPr>
            </w:pPr>
            <w:r w:rsidRPr="00321070">
              <w:rPr>
                <w:snapToGrid w:val="0"/>
                <w:sz w:val="16"/>
                <w:szCs w:val="16"/>
              </w:rPr>
              <w:t>95199,51</w:t>
            </w:r>
          </w:p>
        </w:tc>
      </w:tr>
    </w:tbl>
    <w:p w14:paraId="7F038393" w14:textId="77777777" w:rsidR="00321070" w:rsidRPr="00321070" w:rsidRDefault="00321070" w:rsidP="00321070">
      <w:pPr>
        <w:spacing w:line="312" w:lineRule="auto"/>
        <w:ind w:right="-31" w:firstLine="709"/>
        <w:rPr>
          <w:sz w:val="28"/>
          <w:szCs w:val="28"/>
        </w:rPr>
      </w:pPr>
    </w:p>
    <w:p w14:paraId="44DB9F47"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62" w:name="_Toc81556574"/>
      <w:r w:rsidRPr="00321070">
        <w:rPr>
          <w:rFonts w:cs="Arial"/>
          <w:b/>
          <w:kern w:val="32"/>
          <w:sz w:val="28"/>
          <w:szCs w:val="28"/>
          <w:lang w:eastAsia="en-US"/>
        </w:rPr>
        <w:t xml:space="preserve">12. </w:t>
      </w:r>
      <w:r w:rsidRPr="00321070">
        <w:rPr>
          <w:rFonts w:cs="Arial"/>
          <w:b/>
          <w:kern w:val="32"/>
          <w:sz w:val="28"/>
          <w:szCs w:val="28"/>
          <w:lang w:val="x-none" w:eastAsia="en-US"/>
        </w:rPr>
        <w:t>Тарифы О</w:t>
      </w:r>
      <w:r w:rsidRPr="00321070">
        <w:rPr>
          <w:rFonts w:cs="Arial"/>
          <w:b/>
          <w:kern w:val="32"/>
          <w:sz w:val="28"/>
          <w:szCs w:val="28"/>
          <w:lang w:eastAsia="en-US"/>
        </w:rPr>
        <w:t>О</w:t>
      </w:r>
      <w:r w:rsidRPr="00321070">
        <w:rPr>
          <w:rFonts w:cs="Arial"/>
          <w:b/>
          <w:kern w:val="32"/>
          <w:sz w:val="28"/>
          <w:szCs w:val="28"/>
          <w:lang w:val="x-none" w:eastAsia="en-US"/>
        </w:rPr>
        <w:t>О «</w:t>
      </w:r>
      <w:r w:rsidRPr="00321070">
        <w:rPr>
          <w:rFonts w:cs="Arial"/>
          <w:b/>
          <w:kern w:val="32"/>
          <w:sz w:val="28"/>
          <w:szCs w:val="28"/>
          <w:lang w:eastAsia="en-US"/>
        </w:rPr>
        <w:t>Ю</w:t>
      </w:r>
      <w:r w:rsidRPr="00321070">
        <w:rPr>
          <w:rFonts w:cs="Arial"/>
          <w:b/>
          <w:kern w:val="32"/>
          <w:sz w:val="28"/>
          <w:szCs w:val="28"/>
          <w:lang w:val="x-none" w:eastAsia="en-US"/>
        </w:rPr>
        <w:t>КЭК» по узлу теплоснабжения котельные по ул. Вокзальная и ул. Школьная п. Мундыбаш, котельная по ул. Центральная п. Темиртау</w:t>
      </w:r>
      <w:bookmarkEnd w:id="62"/>
      <w:r w:rsidRPr="00321070">
        <w:rPr>
          <w:rFonts w:cs="Arial"/>
          <w:b/>
          <w:kern w:val="32"/>
          <w:sz w:val="28"/>
          <w:szCs w:val="28"/>
          <w:lang w:val="x-none" w:eastAsia="en-US"/>
        </w:rPr>
        <w:t xml:space="preserve"> </w:t>
      </w:r>
    </w:p>
    <w:p w14:paraId="387A50D1" w14:textId="77777777" w:rsidR="00321070" w:rsidRPr="00321070" w:rsidRDefault="00321070" w:rsidP="00321070">
      <w:pPr>
        <w:ind w:firstLine="709"/>
        <w:jc w:val="both"/>
        <w:rPr>
          <w:snapToGrid w:val="0"/>
          <w:sz w:val="28"/>
          <w:szCs w:val="28"/>
          <w:lang w:eastAsia="en-US"/>
        </w:rPr>
      </w:pPr>
      <w:r w:rsidRPr="00321070">
        <w:rPr>
          <w:snapToGrid w:val="0"/>
          <w:sz w:val="28"/>
          <w:szCs w:val="28"/>
          <w:lang w:eastAsia="en-US"/>
        </w:rPr>
        <w:t>Расчет тарифов на тепловую энергию ООО «ЮКЭК» по узлу теплоснабжения котельные по ул. Вокзальная и ул. Школьная п. Мундыбаш, котельная по ул. Центральная п. Темиртау на 2021 год представлен в таблице 10.</w:t>
      </w:r>
    </w:p>
    <w:p w14:paraId="477B3C97" w14:textId="77777777" w:rsidR="00321070" w:rsidRPr="00321070" w:rsidRDefault="00321070" w:rsidP="00321070">
      <w:pPr>
        <w:ind w:firstLine="709"/>
        <w:jc w:val="right"/>
        <w:rPr>
          <w:snapToGrid w:val="0"/>
          <w:sz w:val="28"/>
          <w:szCs w:val="28"/>
          <w:lang w:val="en-US" w:eastAsia="en-US"/>
        </w:rPr>
      </w:pPr>
      <w:r w:rsidRPr="00321070">
        <w:rPr>
          <w:snapToGrid w:val="0"/>
          <w:sz w:val="28"/>
          <w:szCs w:val="28"/>
          <w:lang w:eastAsia="en-US"/>
        </w:rPr>
        <w:t xml:space="preserve">Таблица </w:t>
      </w:r>
      <w:r w:rsidRPr="00321070">
        <w:rPr>
          <w:snapToGrid w:val="0"/>
          <w:sz w:val="28"/>
          <w:szCs w:val="28"/>
          <w:lang w:val="en-US" w:eastAsia="en-US"/>
        </w:rPr>
        <w:t>10</w:t>
      </w:r>
    </w:p>
    <w:p w14:paraId="5DD03E73" w14:textId="77777777" w:rsidR="00321070" w:rsidRPr="00321070" w:rsidRDefault="00321070" w:rsidP="00321070">
      <w:pPr>
        <w:ind w:firstLine="709"/>
        <w:jc w:val="center"/>
        <w:rPr>
          <w:snapToGrid w:val="0"/>
          <w:sz w:val="28"/>
          <w:szCs w:val="28"/>
          <w:lang w:eastAsia="en-US"/>
        </w:rPr>
      </w:pPr>
      <w:r w:rsidRPr="00321070">
        <w:rPr>
          <w:snapToGrid w:val="0"/>
          <w:sz w:val="28"/>
          <w:szCs w:val="28"/>
          <w:lang w:eastAsia="en-US"/>
        </w:rPr>
        <w:t>Расчет тарифов</w:t>
      </w:r>
      <w:r w:rsidRPr="00321070">
        <w:rPr>
          <w:snapToGrid w:val="0"/>
          <w:sz w:val="28"/>
          <w:szCs w:val="28"/>
        </w:rPr>
        <w:t xml:space="preserve"> </w:t>
      </w:r>
      <w:r w:rsidRPr="00321070">
        <w:rPr>
          <w:snapToGrid w:val="0"/>
          <w:sz w:val="28"/>
          <w:szCs w:val="28"/>
          <w:lang w:eastAsia="en-US"/>
        </w:rPr>
        <w:t>на 2021 год</w:t>
      </w:r>
    </w:p>
    <w:tbl>
      <w:tblPr>
        <w:tblW w:w="10216" w:type="dxa"/>
        <w:tblCellMar>
          <w:left w:w="0" w:type="dxa"/>
          <w:right w:w="0" w:type="dxa"/>
        </w:tblCellMar>
        <w:tblLook w:val="04A0" w:firstRow="1" w:lastRow="0" w:firstColumn="1" w:lastColumn="0" w:noHBand="0" w:noVBand="1"/>
      </w:tblPr>
      <w:tblGrid>
        <w:gridCol w:w="577"/>
        <w:gridCol w:w="6623"/>
        <w:gridCol w:w="1343"/>
        <w:gridCol w:w="1673"/>
      </w:tblGrid>
      <w:tr w:rsidR="00321070" w:rsidRPr="00321070" w14:paraId="4E236016" w14:textId="77777777" w:rsidTr="008337BE">
        <w:trPr>
          <w:trHeight w:val="300"/>
          <w:tblHeader/>
        </w:trPr>
        <w:tc>
          <w:tcPr>
            <w:tcW w:w="577" w:type="dxa"/>
            <w:tcBorders>
              <w:top w:val="single" w:sz="8" w:space="0" w:color="auto"/>
              <w:left w:val="single" w:sz="8" w:space="0" w:color="auto"/>
              <w:bottom w:val="single" w:sz="4" w:space="0" w:color="auto"/>
              <w:right w:val="nil"/>
            </w:tcBorders>
            <w:shd w:val="clear" w:color="auto" w:fill="auto"/>
            <w:noWrap/>
            <w:vAlign w:val="center"/>
          </w:tcPr>
          <w:p w14:paraId="18F8BA91" w14:textId="77777777" w:rsidR="00321070" w:rsidRPr="00321070" w:rsidRDefault="00321070" w:rsidP="00321070">
            <w:pPr>
              <w:jc w:val="center"/>
              <w:rPr>
                <w:snapToGrid w:val="0"/>
              </w:rPr>
            </w:pPr>
            <w:r w:rsidRPr="00321070">
              <w:rPr>
                <w:snapToGrid w:val="0"/>
              </w:rPr>
              <w:t>№ п/п</w:t>
            </w:r>
          </w:p>
        </w:tc>
        <w:tc>
          <w:tcPr>
            <w:tcW w:w="6623" w:type="dxa"/>
            <w:tcBorders>
              <w:top w:val="single" w:sz="8" w:space="0" w:color="auto"/>
              <w:left w:val="single" w:sz="8" w:space="0" w:color="auto"/>
              <w:bottom w:val="single" w:sz="4" w:space="0" w:color="auto"/>
              <w:right w:val="single" w:sz="8" w:space="0" w:color="auto"/>
            </w:tcBorders>
            <w:shd w:val="clear" w:color="000000" w:fill="FFFFFF"/>
            <w:vAlign w:val="center"/>
          </w:tcPr>
          <w:p w14:paraId="1919F8A9" w14:textId="77777777" w:rsidR="00321070" w:rsidRPr="00321070" w:rsidRDefault="00321070" w:rsidP="00321070">
            <w:pPr>
              <w:jc w:val="center"/>
              <w:rPr>
                <w:snapToGrid w:val="0"/>
              </w:rPr>
            </w:pPr>
            <w:r w:rsidRPr="00321070">
              <w:rPr>
                <w:snapToGrid w:val="0"/>
              </w:rPr>
              <w:t>Показатель</w:t>
            </w:r>
          </w:p>
        </w:tc>
        <w:tc>
          <w:tcPr>
            <w:tcW w:w="1343" w:type="dxa"/>
            <w:tcBorders>
              <w:top w:val="single" w:sz="8" w:space="0" w:color="auto"/>
              <w:left w:val="nil"/>
              <w:bottom w:val="single" w:sz="4" w:space="0" w:color="auto"/>
              <w:right w:val="single" w:sz="4" w:space="0" w:color="auto"/>
            </w:tcBorders>
            <w:shd w:val="clear" w:color="000000" w:fill="FFFFFF"/>
            <w:noWrap/>
            <w:vAlign w:val="center"/>
          </w:tcPr>
          <w:p w14:paraId="146536C6" w14:textId="77777777" w:rsidR="00321070" w:rsidRPr="00321070" w:rsidRDefault="00321070" w:rsidP="00321070">
            <w:pPr>
              <w:jc w:val="center"/>
              <w:rPr>
                <w:snapToGrid w:val="0"/>
              </w:rPr>
            </w:pPr>
            <w:r w:rsidRPr="00321070">
              <w:rPr>
                <w:snapToGrid w:val="0"/>
              </w:rPr>
              <w:t>Ед. изм.</w:t>
            </w:r>
          </w:p>
        </w:tc>
        <w:tc>
          <w:tcPr>
            <w:tcW w:w="1673" w:type="dxa"/>
            <w:tcBorders>
              <w:top w:val="single" w:sz="8" w:space="0" w:color="auto"/>
              <w:left w:val="nil"/>
              <w:bottom w:val="single" w:sz="4" w:space="0" w:color="auto"/>
              <w:right w:val="single" w:sz="4" w:space="0" w:color="auto"/>
            </w:tcBorders>
            <w:shd w:val="clear" w:color="000000" w:fill="FFFFFF"/>
            <w:vAlign w:val="center"/>
          </w:tcPr>
          <w:p w14:paraId="09F3196F" w14:textId="77777777" w:rsidR="00321070" w:rsidRPr="00321070" w:rsidRDefault="00321070" w:rsidP="00321070">
            <w:pPr>
              <w:jc w:val="center"/>
              <w:rPr>
                <w:snapToGrid w:val="0"/>
              </w:rPr>
            </w:pPr>
            <w:r w:rsidRPr="00321070">
              <w:rPr>
                <w:snapToGrid w:val="0"/>
              </w:rPr>
              <w:t>2021</w:t>
            </w:r>
          </w:p>
        </w:tc>
      </w:tr>
      <w:tr w:rsidR="00321070" w:rsidRPr="00321070" w14:paraId="69CDE10A" w14:textId="77777777" w:rsidTr="008337BE">
        <w:trPr>
          <w:trHeight w:val="300"/>
        </w:trPr>
        <w:tc>
          <w:tcPr>
            <w:tcW w:w="577" w:type="dxa"/>
            <w:tcBorders>
              <w:top w:val="single" w:sz="8" w:space="0" w:color="auto"/>
              <w:left w:val="single" w:sz="8" w:space="0" w:color="auto"/>
              <w:bottom w:val="single" w:sz="4" w:space="0" w:color="auto"/>
              <w:right w:val="nil"/>
            </w:tcBorders>
            <w:shd w:val="clear" w:color="auto" w:fill="auto"/>
            <w:noWrap/>
            <w:vAlign w:val="center"/>
            <w:hideMark/>
          </w:tcPr>
          <w:p w14:paraId="3E29FEA3" w14:textId="77777777" w:rsidR="00321070" w:rsidRPr="00321070" w:rsidRDefault="00321070" w:rsidP="00321070">
            <w:pPr>
              <w:jc w:val="center"/>
            </w:pPr>
            <w:r w:rsidRPr="00321070">
              <w:rPr>
                <w:snapToGrid w:val="0"/>
              </w:rPr>
              <w:t>1</w:t>
            </w:r>
          </w:p>
        </w:tc>
        <w:tc>
          <w:tcPr>
            <w:tcW w:w="6623"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C1A9A77" w14:textId="77777777" w:rsidR="00321070" w:rsidRPr="00321070" w:rsidRDefault="00321070" w:rsidP="00321070">
            <w:pPr>
              <w:rPr>
                <w:b/>
                <w:bCs/>
                <w:snapToGrid w:val="0"/>
              </w:rPr>
            </w:pPr>
            <w:r w:rsidRPr="00321070">
              <w:rPr>
                <w:b/>
                <w:bCs/>
                <w:snapToGrid w:val="0"/>
              </w:rPr>
              <w:t>Необходимая валовая выручка</w:t>
            </w:r>
          </w:p>
        </w:tc>
        <w:tc>
          <w:tcPr>
            <w:tcW w:w="1343" w:type="dxa"/>
            <w:tcBorders>
              <w:top w:val="single" w:sz="8" w:space="0" w:color="auto"/>
              <w:left w:val="nil"/>
              <w:bottom w:val="single" w:sz="4" w:space="0" w:color="auto"/>
              <w:right w:val="single" w:sz="4" w:space="0" w:color="auto"/>
            </w:tcBorders>
            <w:shd w:val="clear" w:color="000000" w:fill="FFFFFF"/>
            <w:noWrap/>
            <w:vAlign w:val="center"/>
            <w:hideMark/>
          </w:tcPr>
          <w:p w14:paraId="53A4AC9C" w14:textId="77777777" w:rsidR="00321070" w:rsidRPr="00321070" w:rsidRDefault="00321070" w:rsidP="00321070">
            <w:pPr>
              <w:jc w:val="center"/>
              <w:rPr>
                <w:snapToGrid w:val="0"/>
              </w:rPr>
            </w:pPr>
            <w:r w:rsidRPr="00321070">
              <w:rPr>
                <w:snapToGrid w:val="0"/>
              </w:rPr>
              <w:t>тыс. руб.</w:t>
            </w:r>
          </w:p>
        </w:tc>
        <w:tc>
          <w:tcPr>
            <w:tcW w:w="1673" w:type="dxa"/>
            <w:tcBorders>
              <w:top w:val="single" w:sz="8" w:space="0" w:color="auto"/>
              <w:left w:val="nil"/>
              <w:bottom w:val="single" w:sz="4" w:space="0" w:color="auto"/>
              <w:right w:val="single" w:sz="4" w:space="0" w:color="auto"/>
            </w:tcBorders>
            <w:shd w:val="clear" w:color="000000" w:fill="FFFFFF"/>
            <w:vAlign w:val="center"/>
          </w:tcPr>
          <w:p w14:paraId="6F7EAD5E" w14:textId="77777777" w:rsidR="00321070" w:rsidRPr="00321070" w:rsidRDefault="00321070" w:rsidP="00321070">
            <w:pPr>
              <w:jc w:val="center"/>
              <w:rPr>
                <w:snapToGrid w:val="0"/>
              </w:rPr>
            </w:pPr>
            <w:r w:rsidRPr="00321070">
              <w:rPr>
                <w:snapToGrid w:val="0"/>
              </w:rPr>
              <w:t>37044,91</w:t>
            </w:r>
          </w:p>
        </w:tc>
      </w:tr>
      <w:tr w:rsidR="00321070" w:rsidRPr="00321070" w14:paraId="11A8CF33"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hideMark/>
          </w:tcPr>
          <w:p w14:paraId="1A3F1A12" w14:textId="77777777" w:rsidR="00321070" w:rsidRPr="00321070" w:rsidRDefault="00321070" w:rsidP="00321070">
            <w:pPr>
              <w:jc w:val="center"/>
              <w:rPr>
                <w:snapToGrid w:val="0"/>
              </w:rPr>
            </w:pPr>
            <w:r w:rsidRPr="00321070">
              <w:rPr>
                <w:snapToGrid w:val="0"/>
              </w:rPr>
              <w:t>1.1 </w:t>
            </w:r>
          </w:p>
        </w:tc>
        <w:tc>
          <w:tcPr>
            <w:tcW w:w="6623" w:type="dxa"/>
            <w:tcBorders>
              <w:top w:val="nil"/>
              <w:left w:val="single" w:sz="8" w:space="0" w:color="auto"/>
              <w:bottom w:val="single" w:sz="4" w:space="0" w:color="auto"/>
              <w:right w:val="single" w:sz="8" w:space="0" w:color="auto"/>
            </w:tcBorders>
            <w:shd w:val="clear" w:color="auto" w:fill="auto"/>
            <w:noWrap/>
            <w:vAlign w:val="center"/>
            <w:hideMark/>
          </w:tcPr>
          <w:p w14:paraId="01D7EB6D" w14:textId="77777777" w:rsidR="00321070" w:rsidRPr="00321070" w:rsidRDefault="00321070" w:rsidP="00321070">
            <w:pPr>
              <w:rPr>
                <w:snapToGrid w:val="0"/>
              </w:rPr>
            </w:pPr>
            <w:r w:rsidRPr="00321070">
              <w:rPr>
                <w:snapToGrid w:val="0"/>
              </w:rPr>
              <w:t xml:space="preserve">1 полугодие </w:t>
            </w:r>
          </w:p>
        </w:tc>
        <w:tc>
          <w:tcPr>
            <w:tcW w:w="0" w:type="auto"/>
            <w:tcBorders>
              <w:top w:val="nil"/>
              <w:left w:val="nil"/>
              <w:bottom w:val="single" w:sz="4" w:space="0" w:color="auto"/>
              <w:right w:val="single" w:sz="4" w:space="0" w:color="auto"/>
            </w:tcBorders>
            <w:shd w:val="clear" w:color="auto" w:fill="auto"/>
            <w:noWrap/>
            <w:vAlign w:val="center"/>
            <w:hideMark/>
          </w:tcPr>
          <w:p w14:paraId="536F61A1" w14:textId="77777777" w:rsidR="00321070" w:rsidRPr="00321070" w:rsidRDefault="00321070" w:rsidP="00321070">
            <w:pPr>
              <w:jc w:val="center"/>
              <w:rPr>
                <w:snapToGrid w:val="0"/>
              </w:rPr>
            </w:pPr>
            <w:r w:rsidRPr="00321070">
              <w:rPr>
                <w:snapToGrid w:val="0"/>
              </w:rPr>
              <w:t>тыс. руб.</w:t>
            </w:r>
          </w:p>
        </w:tc>
        <w:tc>
          <w:tcPr>
            <w:tcW w:w="1673" w:type="dxa"/>
            <w:tcBorders>
              <w:top w:val="nil"/>
              <w:left w:val="nil"/>
              <w:bottom w:val="single" w:sz="4" w:space="0" w:color="auto"/>
              <w:right w:val="single" w:sz="4" w:space="0" w:color="auto"/>
            </w:tcBorders>
            <w:vAlign w:val="center"/>
          </w:tcPr>
          <w:p w14:paraId="73013DB2" w14:textId="77777777" w:rsidR="00321070" w:rsidRPr="00321070" w:rsidRDefault="00321070" w:rsidP="00321070">
            <w:pPr>
              <w:jc w:val="center"/>
              <w:rPr>
                <w:snapToGrid w:val="0"/>
              </w:rPr>
            </w:pPr>
            <w:r w:rsidRPr="00321070">
              <w:rPr>
                <w:snapToGrid w:val="0"/>
              </w:rPr>
              <w:t>17953,80</w:t>
            </w:r>
          </w:p>
        </w:tc>
      </w:tr>
      <w:tr w:rsidR="00321070" w:rsidRPr="00321070" w14:paraId="50516798"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tcPr>
          <w:p w14:paraId="1421A2FC" w14:textId="77777777" w:rsidR="00321070" w:rsidRPr="00321070" w:rsidRDefault="00321070" w:rsidP="00321070">
            <w:pPr>
              <w:jc w:val="center"/>
              <w:rPr>
                <w:snapToGrid w:val="0"/>
              </w:rPr>
            </w:pPr>
          </w:p>
        </w:tc>
        <w:tc>
          <w:tcPr>
            <w:tcW w:w="6623" w:type="dxa"/>
            <w:tcBorders>
              <w:top w:val="nil"/>
              <w:left w:val="single" w:sz="8" w:space="0" w:color="auto"/>
              <w:bottom w:val="single" w:sz="4" w:space="0" w:color="auto"/>
              <w:right w:val="single" w:sz="8" w:space="0" w:color="auto"/>
            </w:tcBorders>
            <w:shd w:val="clear" w:color="auto" w:fill="auto"/>
            <w:noWrap/>
            <w:vAlign w:val="center"/>
          </w:tcPr>
          <w:p w14:paraId="69764DA6" w14:textId="77777777" w:rsidR="00321070" w:rsidRPr="00321070" w:rsidRDefault="00321070" w:rsidP="00321070">
            <w:pPr>
              <w:rPr>
                <w:snapToGrid w:val="0"/>
              </w:rPr>
            </w:pPr>
            <w:r w:rsidRPr="00321070">
              <w:rPr>
                <w:snapToGrid w:val="0"/>
              </w:rPr>
              <w:t>По мощности</w:t>
            </w:r>
          </w:p>
        </w:tc>
        <w:tc>
          <w:tcPr>
            <w:tcW w:w="0" w:type="auto"/>
            <w:tcBorders>
              <w:top w:val="nil"/>
              <w:left w:val="nil"/>
              <w:bottom w:val="single" w:sz="4" w:space="0" w:color="auto"/>
              <w:right w:val="single" w:sz="4" w:space="0" w:color="auto"/>
            </w:tcBorders>
            <w:shd w:val="clear" w:color="auto" w:fill="auto"/>
            <w:noWrap/>
          </w:tcPr>
          <w:p w14:paraId="7A8DCAAB" w14:textId="77777777" w:rsidR="00321070" w:rsidRPr="00321070" w:rsidRDefault="00321070" w:rsidP="00321070">
            <w:pPr>
              <w:jc w:val="center"/>
              <w:rPr>
                <w:snapToGrid w:val="0"/>
              </w:rPr>
            </w:pPr>
            <w:r w:rsidRPr="00321070">
              <w:rPr>
                <w:snapToGrid w:val="0"/>
              </w:rPr>
              <w:t>тыс. руб.</w:t>
            </w:r>
          </w:p>
        </w:tc>
        <w:tc>
          <w:tcPr>
            <w:tcW w:w="1673" w:type="dxa"/>
            <w:tcBorders>
              <w:top w:val="nil"/>
              <w:left w:val="nil"/>
              <w:bottom w:val="single" w:sz="4" w:space="0" w:color="auto"/>
              <w:right w:val="single" w:sz="4" w:space="0" w:color="auto"/>
            </w:tcBorders>
            <w:vAlign w:val="center"/>
          </w:tcPr>
          <w:p w14:paraId="2CA4FB82" w14:textId="77777777" w:rsidR="00321070" w:rsidRPr="00321070" w:rsidRDefault="00321070" w:rsidP="00321070">
            <w:pPr>
              <w:jc w:val="center"/>
              <w:rPr>
                <w:snapToGrid w:val="0"/>
              </w:rPr>
            </w:pPr>
            <w:r w:rsidRPr="00321070">
              <w:rPr>
                <w:snapToGrid w:val="0"/>
              </w:rPr>
              <w:t>12032,57</w:t>
            </w:r>
          </w:p>
        </w:tc>
      </w:tr>
      <w:tr w:rsidR="00321070" w:rsidRPr="00321070" w14:paraId="3292644C"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tcPr>
          <w:p w14:paraId="5E0002FD" w14:textId="77777777" w:rsidR="00321070" w:rsidRPr="00321070" w:rsidRDefault="00321070" w:rsidP="00321070">
            <w:pPr>
              <w:jc w:val="center"/>
              <w:rPr>
                <w:snapToGrid w:val="0"/>
              </w:rPr>
            </w:pPr>
          </w:p>
        </w:tc>
        <w:tc>
          <w:tcPr>
            <w:tcW w:w="6623" w:type="dxa"/>
            <w:tcBorders>
              <w:top w:val="nil"/>
              <w:left w:val="single" w:sz="8" w:space="0" w:color="auto"/>
              <w:bottom w:val="single" w:sz="4" w:space="0" w:color="auto"/>
              <w:right w:val="single" w:sz="8" w:space="0" w:color="auto"/>
            </w:tcBorders>
            <w:shd w:val="clear" w:color="auto" w:fill="auto"/>
            <w:noWrap/>
            <w:vAlign w:val="center"/>
          </w:tcPr>
          <w:p w14:paraId="417F9CC5" w14:textId="77777777" w:rsidR="00321070" w:rsidRPr="00321070" w:rsidRDefault="00321070" w:rsidP="00321070">
            <w:pPr>
              <w:rPr>
                <w:snapToGrid w:val="0"/>
              </w:rPr>
            </w:pPr>
            <w:r w:rsidRPr="00321070">
              <w:rPr>
                <w:snapToGrid w:val="0"/>
              </w:rPr>
              <w:t>По энергии</w:t>
            </w:r>
          </w:p>
        </w:tc>
        <w:tc>
          <w:tcPr>
            <w:tcW w:w="0" w:type="auto"/>
            <w:tcBorders>
              <w:top w:val="nil"/>
              <w:left w:val="nil"/>
              <w:bottom w:val="single" w:sz="4" w:space="0" w:color="auto"/>
              <w:right w:val="single" w:sz="4" w:space="0" w:color="auto"/>
            </w:tcBorders>
            <w:shd w:val="clear" w:color="auto" w:fill="auto"/>
            <w:noWrap/>
          </w:tcPr>
          <w:p w14:paraId="57AE0AE1" w14:textId="77777777" w:rsidR="00321070" w:rsidRPr="00321070" w:rsidRDefault="00321070" w:rsidP="00321070">
            <w:pPr>
              <w:jc w:val="center"/>
              <w:rPr>
                <w:snapToGrid w:val="0"/>
              </w:rPr>
            </w:pPr>
            <w:r w:rsidRPr="00321070">
              <w:rPr>
                <w:snapToGrid w:val="0"/>
              </w:rPr>
              <w:t>тыс. руб.</w:t>
            </w:r>
          </w:p>
        </w:tc>
        <w:tc>
          <w:tcPr>
            <w:tcW w:w="1673" w:type="dxa"/>
            <w:tcBorders>
              <w:top w:val="nil"/>
              <w:left w:val="nil"/>
              <w:bottom w:val="single" w:sz="4" w:space="0" w:color="auto"/>
              <w:right w:val="single" w:sz="4" w:space="0" w:color="auto"/>
            </w:tcBorders>
            <w:vAlign w:val="center"/>
          </w:tcPr>
          <w:p w14:paraId="4AE4475C" w14:textId="77777777" w:rsidR="00321070" w:rsidRPr="00321070" w:rsidRDefault="00321070" w:rsidP="00321070">
            <w:pPr>
              <w:jc w:val="center"/>
              <w:rPr>
                <w:snapToGrid w:val="0"/>
              </w:rPr>
            </w:pPr>
            <w:r w:rsidRPr="00321070">
              <w:rPr>
                <w:snapToGrid w:val="0"/>
              </w:rPr>
              <w:t>5921,22</w:t>
            </w:r>
          </w:p>
        </w:tc>
      </w:tr>
      <w:tr w:rsidR="00321070" w:rsidRPr="00321070" w14:paraId="0F515A59" w14:textId="77777777" w:rsidTr="008337BE">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E8337" w14:textId="77777777" w:rsidR="00321070" w:rsidRPr="00321070" w:rsidRDefault="00321070" w:rsidP="00321070">
            <w:pPr>
              <w:jc w:val="center"/>
              <w:rPr>
                <w:snapToGrid w:val="0"/>
              </w:rPr>
            </w:pPr>
            <w:r w:rsidRPr="00321070">
              <w:rPr>
                <w:snapToGrid w:val="0"/>
              </w:rPr>
              <w:t> 1.2</w:t>
            </w:r>
          </w:p>
        </w:tc>
        <w:tc>
          <w:tcPr>
            <w:tcW w:w="6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C9305" w14:textId="77777777" w:rsidR="00321070" w:rsidRPr="00321070" w:rsidRDefault="00321070" w:rsidP="00321070">
            <w:pPr>
              <w:rPr>
                <w:snapToGrid w:val="0"/>
              </w:rPr>
            </w:pPr>
            <w:r w:rsidRPr="00321070">
              <w:rPr>
                <w:snapToGrid w:val="0"/>
              </w:rPr>
              <w:t>2 полугодие</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7C10FF2" w14:textId="77777777" w:rsidR="00321070" w:rsidRPr="00321070" w:rsidRDefault="00321070" w:rsidP="00321070">
            <w:pPr>
              <w:jc w:val="center"/>
              <w:rPr>
                <w:snapToGrid w:val="0"/>
              </w:rPr>
            </w:pPr>
            <w:r w:rsidRPr="00321070">
              <w:rPr>
                <w:snapToGrid w:val="0"/>
              </w:rPr>
              <w:t>тыс. руб.</w:t>
            </w:r>
          </w:p>
        </w:tc>
        <w:tc>
          <w:tcPr>
            <w:tcW w:w="1673" w:type="dxa"/>
            <w:tcBorders>
              <w:top w:val="single" w:sz="4" w:space="0" w:color="auto"/>
              <w:left w:val="single" w:sz="4" w:space="0" w:color="auto"/>
              <w:bottom w:val="single" w:sz="4" w:space="0" w:color="auto"/>
              <w:right w:val="single" w:sz="4" w:space="0" w:color="auto"/>
            </w:tcBorders>
            <w:vAlign w:val="center"/>
          </w:tcPr>
          <w:p w14:paraId="148D6466" w14:textId="77777777" w:rsidR="00321070" w:rsidRPr="00321070" w:rsidRDefault="00321070" w:rsidP="00321070">
            <w:pPr>
              <w:jc w:val="center"/>
              <w:rPr>
                <w:snapToGrid w:val="0"/>
              </w:rPr>
            </w:pPr>
            <w:r w:rsidRPr="00321070">
              <w:rPr>
                <w:snapToGrid w:val="0"/>
              </w:rPr>
              <w:t>19091,12</w:t>
            </w:r>
          </w:p>
        </w:tc>
      </w:tr>
      <w:tr w:rsidR="00321070" w:rsidRPr="00321070" w14:paraId="138B9FA8" w14:textId="77777777" w:rsidTr="008337BE">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3D223" w14:textId="77777777" w:rsidR="00321070" w:rsidRPr="00321070" w:rsidRDefault="00321070" w:rsidP="00321070">
            <w:pPr>
              <w:rPr>
                <w:snapToGrid w:val="0"/>
              </w:rPr>
            </w:pPr>
          </w:p>
        </w:tc>
        <w:tc>
          <w:tcPr>
            <w:tcW w:w="6623" w:type="dxa"/>
            <w:tcBorders>
              <w:top w:val="single" w:sz="4" w:space="0" w:color="auto"/>
              <w:left w:val="single" w:sz="4" w:space="0" w:color="auto"/>
              <w:bottom w:val="single" w:sz="4" w:space="0" w:color="auto"/>
              <w:right w:val="single" w:sz="4" w:space="0" w:color="auto"/>
            </w:tcBorders>
            <w:shd w:val="clear" w:color="auto" w:fill="auto"/>
            <w:noWrap/>
          </w:tcPr>
          <w:p w14:paraId="10A15F56" w14:textId="77777777" w:rsidR="00321070" w:rsidRPr="00321070" w:rsidRDefault="00321070" w:rsidP="00321070">
            <w:pPr>
              <w:rPr>
                <w:snapToGrid w:val="0"/>
              </w:rPr>
            </w:pPr>
            <w:r w:rsidRPr="00321070">
              <w:rPr>
                <w:snapToGrid w:val="0"/>
              </w:rPr>
              <w:t>По мощности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9D318D2" w14:textId="77777777" w:rsidR="00321070" w:rsidRPr="00321070" w:rsidRDefault="00321070" w:rsidP="00321070">
            <w:pPr>
              <w:jc w:val="center"/>
              <w:rPr>
                <w:snapToGrid w:val="0"/>
              </w:rPr>
            </w:pPr>
            <w:r w:rsidRPr="00321070">
              <w:rPr>
                <w:snapToGrid w:val="0"/>
              </w:rPr>
              <w:t>тыс. руб.</w:t>
            </w:r>
          </w:p>
        </w:tc>
        <w:tc>
          <w:tcPr>
            <w:tcW w:w="1673" w:type="dxa"/>
            <w:tcBorders>
              <w:top w:val="single" w:sz="4" w:space="0" w:color="auto"/>
              <w:left w:val="single" w:sz="4" w:space="0" w:color="auto"/>
              <w:bottom w:val="single" w:sz="4" w:space="0" w:color="auto"/>
              <w:right w:val="single" w:sz="4" w:space="0" w:color="auto"/>
            </w:tcBorders>
            <w:vAlign w:val="center"/>
          </w:tcPr>
          <w:p w14:paraId="526BFB11" w14:textId="77777777" w:rsidR="00321070" w:rsidRPr="00321070" w:rsidRDefault="00321070" w:rsidP="00321070">
            <w:pPr>
              <w:jc w:val="center"/>
              <w:rPr>
                <w:snapToGrid w:val="0"/>
              </w:rPr>
            </w:pPr>
            <w:r w:rsidRPr="00321070">
              <w:rPr>
                <w:snapToGrid w:val="0"/>
              </w:rPr>
              <w:t>12168,77</w:t>
            </w:r>
          </w:p>
        </w:tc>
      </w:tr>
      <w:tr w:rsidR="00321070" w:rsidRPr="00321070" w14:paraId="5ABB6050" w14:textId="77777777" w:rsidTr="008337BE">
        <w:trPr>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8B9C2" w14:textId="77777777" w:rsidR="00321070" w:rsidRPr="00321070" w:rsidRDefault="00321070" w:rsidP="00321070">
            <w:pPr>
              <w:rPr>
                <w:snapToGrid w:val="0"/>
              </w:rPr>
            </w:pPr>
          </w:p>
        </w:tc>
        <w:tc>
          <w:tcPr>
            <w:tcW w:w="6623" w:type="dxa"/>
            <w:tcBorders>
              <w:top w:val="single" w:sz="4" w:space="0" w:color="auto"/>
              <w:left w:val="single" w:sz="4" w:space="0" w:color="auto"/>
              <w:bottom w:val="single" w:sz="4" w:space="0" w:color="auto"/>
              <w:right w:val="single" w:sz="4" w:space="0" w:color="auto"/>
            </w:tcBorders>
            <w:shd w:val="clear" w:color="auto" w:fill="auto"/>
            <w:noWrap/>
          </w:tcPr>
          <w:p w14:paraId="287B3D7E" w14:textId="77777777" w:rsidR="00321070" w:rsidRPr="00321070" w:rsidRDefault="00321070" w:rsidP="00321070">
            <w:pPr>
              <w:rPr>
                <w:snapToGrid w:val="0"/>
              </w:rPr>
            </w:pPr>
            <w:r w:rsidRPr="00321070">
              <w:rPr>
                <w:snapToGrid w:val="0"/>
              </w:rPr>
              <w:t>По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AF2C18C" w14:textId="77777777" w:rsidR="00321070" w:rsidRPr="00321070" w:rsidRDefault="00321070" w:rsidP="00321070">
            <w:pPr>
              <w:jc w:val="center"/>
              <w:rPr>
                <w:snapToGrid w:val="0"/>
              </w:rPr>
            </w:pPr>
            <w:r w:rsidRPr="00321070">
              <w:rPr>
                <w:snapToGrid w:val="0"/>
              </w:rPr>
              <w:t>тыс. руб.</w:t>
            </w:r>
          </w:p>
        </w:tc>
        <w:tc>
          <w:tcPr>
            <w:tcW w:w="1673" w:type="dxa"/>
            <w:tcBorders>
              <w:top w:val="single" w:sz="4" w:space="0" w:color="auto"/>
              <w:left w:val="single" w:sz="4" w:space="0" w:color="auto"/>
              <w:bottom w:val="single" w:sz="4" w:space="0" w:color="auto"/>
              <w:right w:val="single" w:sz="4" w:space="0" w:color="auto"/>
            </w:tcBorders>
            <w:vAlign w:val="center"/>
          </w:tcPr>
          <w:p w14:paraId="6DF7E93B" w14:textId="77777777" w:rsidR="00321070" w:rsidRPr="00321070" w:rsidRDefault="00321070" w:rsidP="00321070">
            <w:pPr>
              <w:jc w:val="center"/>
              <w:rPr>
                <w:snapToGrid w:val="0"/>
              </w:rPr>
            </w:pPr>
            <w:r w:rsidRPr="00321070">
              <w:rPr>
                <w:snapToGrid w:val="0"/>
              </w:rPr>
              <w:t>6922,34</w:t>
            </w:r>
          </w:p>
        </w:tc>
      </w:tr>
      <w:tr w:rsidR="00321070" w:rsidRPr="00321070" w14:paraId="45E218A5" w14:textId="77777777" w:rsidTr="008337BE">
        <w:trPr>
          <w:trHeight w:val="300"/>
        </w:trPr>
        <w:tc>
          <w:tcPr>
            <w:tcW w:w="577" w:type="dxa"/>
            <w:tcBorders>
              <w:top w:val="single" w:sz="4" w:space="0" w:color="auto"/>
              <w:left w:val="single" w:sz="8" w:space="0" w:color="auto"/>
              <w:bottom w:val="single" w:sz="4" w:space="0" w:color="auto"/>
              <w:right w:val="nil"/>
            </w:tcBorders>
            <w:shd w:val="clear" w:color="auto" w:fill="auto"/>
            <w:noWrap/>
            <w:vAlign w:val="center"/>
            <w:hideMark/>
          </w:tcPr>
          <w:p w14:paraId="616ABBD8" w14:textId="77777777" w:rsidR="00321070" w:rsidRPr="00321070" w:rsidRDefault="00321070" w:rsidP="00321070">
            <w:pPr>
              <w:jc w:val="center"/>
              <w:rPr>
                <w:snapToGrid w:val="0"/>
              </w:rPr>
            </w:pPr>
            <w:r w:rsidRPr="00321070">
              <w:rPr>
                <w:snapToGrid w:val="0"/>
              </w:rPr>
              <w:t>2</w:t>
            </w:r>
          </w:p>
        </w:tc>
        <w:tc>
          <w:tcPr>
            <w:tcW w:w="662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6B5450E" w14:textId="77777777" w:rsidR="00321070" w:rsidRPr="00321070" w:rsidRDefault="00321070" w:rsidP="00321070">
            <w:pPr>
              <w:rPr>
                <w:snapToGrid w:val="0"/>
              </w:rPr>
            </w:pPr>
            <w:r w:rsidRPr="00321070">
              <w:rPr>
                <w:b/>
                <w:bCs/>
                <w:snapToGrid w:val="0"/>
              </w:rPr>
              <w:t>Полезный отпуск тепловой энергии на потребительский рынок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270008" w14:textId="77777777" w:rsidR="00321070" w:rsidRPr="00321070" w:rsidRDefault="00321070" w:rsidP="00321070">
            <w:pPr>
              <w:jc w:val="center"/>
              <w:rPr>
                <w:snapToGrid w:val="0"/>
              </w:rPr>
            </w:pPr>
            <w:r w:rsidRPr="00321070">
              <w:rPr>
                <w:snapToGrid w:val="0"/>
              </w:rPr>
              <w:t>Гкал</w:t>
            </w:r>
          </w:p>
        </w:tc>
        <w:tc>
          <w:tcPr>
            <w:tcW w:w="1673" w:type="dxa"/>
            <w:tcBorders>
              <w:top w:val="single" w:sz="4" w:space="0" w:color="auto"/>
              <w:left w:val="nil"/>
              <w:bottom w:val="single" w:sz="4" w:space="0" w:color="auto"/>
              <w:right w:val="single" w:sz="4" w:space="0" w:color="auto"/>
            </w:tcBorders>
          </w:tcPr>
          <w:p w14:paraId="0A38F380" w14:textId="77777777" w:rsidR="00321070" w:rsidRPr="00321070" w:rsidRDefault="00321070" w:rsidP="00321070">
            <w:pPr>
              <w:jc w:val="center"/>
              <w:rPr>
                <w:snapToGrid w:val="0"/>
              </w:rPr>
            </w:pPr>
            <w:r w:rsidRPr="00321070">
              <w:rPr>
                <w:snapToGrid w:val="0"/>
              </w:rPr>
              <w:t>24307,00</w:t>
            </w:r>
          </w:p>
        </w:tc>
      </w:tr>
      <w:tr w:rsidR="00321070" w:rsidRPr="00321070" w14:paraId="737C1021" w14:textId="77777777" w:rsidTr="008337BE">
        <w:trPr>
          <w:trHeight w:val="141"/>
        </w:trPr>
        <w:tc>
          <w:tcPr>
            <w:tcW w:w="577" w:type="dxa"/>
            <w:tcBorders>
              <w:top w:val="nil"/>
              <w:left w:val="single" w:sz="8" w:space="0" w:color="auto"/>
              <w:bottom w:val="single" w:sz="4" w:space="0" w:color="auto"/>
              <w:right w:val="nil"/>
            </w:tcBorders>
            <w:shd w:val="clear" w:color="auto" w:fill="auto"/>
            <w:noWrap/>
            <w:vAlign w:val="center"/>
            <w:hideMark/>
          </w:tcPr>
          <w:p w14:paraId="0DD843AF" w14:textId="77777777" w:rsidR="00321070" w:rsidRPr="00321070" w:rsidRDefault="00321070" w:rsidP="00321070">
            <w:pPr>
              <w:jc w:val="center"/>
              <w:rPr>
                <w:snapToGrid w:val="0"/>
              </w:rPr>
            </w:pPr>
            <w:r w:rsidRPr="00321070">
              <w:rPr>
                <w:snapToGrid w:val="0"/>
              </w:rPr>
              <w:t>2.1</w:t>
            </w:r>
          </w:p>
        </w:tc>
        <w:tc>
          <w:tcPr>
            <w:tcW w:w="6623" w:type="dxa"/>
            <w:tcBorders>
              <w:top w:val="nil"/>
              <w:left w:val="single" w:sz="8" w:space="0" w:color="auto"/>
              <w:bottom w:val="single" w:sz="4" w:space="0" w:color="auto"/>
              <w:right w:val="single" w:sz="8" w:space="0" w:color="auto"/>
            </w:tcBorders>
            <w:shd w:val="clear" w:color="auto" w:fill="auto"/>
            <w:noWrap/>
            <w:vAlign w:val="center"/>
            <w:hideMark/>
          </w:tcPr>
          <w:p w14:paraId="3CA93B49" w14:textId="77777777" w:rsidR="00321070" w:rsidRPr="00321070" w:rsidRDefault="00321070" w:rsidP="00321070">
            <w:pPr>
              <w:rPr>
                <w:snapToGrid w:val="0"/>
              </w:rPr>
            </w:pPr>
            <w:r w:rsidRPr="00321070">
              <w:rPr>
                <w:snapToGrid w:val="0"/>
              </w:rPr>
              <w:t xml:space="preserve">1 полугодие </w:t>
            </w:r>
          </w:p>
        </w:tc>
        <w:tc>
          <w:tcPr>
            <w:tcW w:w="0" w:type="auto"/>
            <w:tcBorders>
              <w:top w:val="nil"/>
              <w:left w:val="nil"/>
              <w:bottom w:val="single" w:sz="4" w:space="0" w:color="auto"/>
              <w:right w:val="single" w:sz="4" w:space="0" w:color="auto"/>
            </w:tcBorders>
            <w:shd w:val="clear" w:color="auto" w:fill="auto"/>
            <w:noWrap/>
            <w:vAlign w:val="center"/>
            <w:hideMark/>
          </w:tcPr>
          <w:p w14:paraId="43542787" w14:textId="77777777" w:rsidR="00321070" w:rsidRPr="00321070" w:rsidRDefault="00321070" w:rsidP="00321070">
            <w:pPr>
              <w:jc w:val="center"/>
              <w:rPr>
                <w:snapToGrid w:val="0"/>
              </w:rPr>
            </w:pPr>
            <w:r w:rsidRPr="00321070">
              <w:rPr>
                <w:snapToGrid w:val="0"/>
              </w:rPr>
              <w:t>Гкал</w:t>
            </w:r>
          </w:p>
        </w:tc>
        <w:tc>
          <w:tcPr>
            <w:tcW w:w="1673" w:type="dxa"/>
            <w:tcBorders>
              <w:top w:val="nil"/>
              <w:left w:val="nil"/>
              <w:bottom w:val="single" w:sz="4" w:space="0" w:color="auto"/>
              <w:right w:val="single" w:sz="4" w:space="0" w:color="auto"/>
            </w:tcBorders>
          </w:tcPr>
          <w:p w14:paraId="0E7D2EE0" w14:textId="77777777" w:rsidR="00321070" w:rsidRPr="00321070" w:rsidRDefault="00321070" w:rsidP="00321070">
            <w:pPr>
              <w:jc w:val="center"/>
              <w:rPr>
                <w:snapToGrid w:val="0"/>
              </w:rPr>
            </w:pPr>
            <w:r w:rsidRPr="00321070">
              <w:rPr>
                <w:snapToGrid w:val="0"/>
              </w:rPr>
              <w:t>12396,57</w:t>
            </w:r>
          </w:p>
        </w:tc>
      </w:tr>
      <w:tr w:rsidR="00321070" w:rsidRPr="00321070" w14:paraId="73D88C8C" w14:textId="77777777" w:rsidTr="008337BE">
        <w:trPr>
          <w:trHeight w:val="315"/>
        </w:trPr>
        <w:tc>
          <w:tcPr>
            <w:tcW w:w="577" w:type="dxa"/>
            <w:tcBorders>
              <w:top w:val="nil"/>
              <w:left w:val="single" w:sz="8" w:space="0" w:color="auto"/>
              <w:bottom w:val="nil"/>
              <w:right w:val="nil"/>
            </w:tcBorders>
            <w:shd w:val="clear" w:color="auto" w:fill="auto"/>
            <w:noWrap/>
            <w:vAlign w:val="center"/>
            <w:hideMark/>
          </w:tcPr>
          <w:p w14:paraId="7983AA23" w14:textId="77777777" w:rsidR="00321070" w:rsidRPr="00321070" w:rsidRDefault="00321070" w:rsidP="00321070">
            <w:pPr>
              <w:jc w:val="center"/>
              <w:rPr>
                <w:snapToGrid w:val="0"/>
              </w:rPr>
            </w:pPr>
            <w:r w:rsidRPr="00321070">
              <w:rPr>
                <w:snapToGrid w:val="0"/>
              </w:rPr>
              <w:t>2.2</w:t>
            </w:r>
          </w:p>
        </w:tc>
        <w:tc>
          <w:tcPr>
            <w:tcW w:w="6623" w:type="dxa"/>
            <w:tcBorders>
              <w:top w:val="nil"/>
              <w:left w:val="single" w:sz="8" w:space="0" w:color="auto"/>
              <w:bottom w:val="nil"/>
              <w:right w:val="single" w:sz="8" w:space="0" w:color="auto"/>
            </w:tcBorders>
            <w:shd w:val="clear" w:color="auto" w:fill="auto"/>
            <w:noWrap/>
            <w:vAlign w:val="center"/>
            <w:hideMark/>
          </w:tcPr>
          <w:p w14:paraId="4B22ED23" w14:textId="77777777" w:rsidR="00321070" w:rsidRPr="00321070" w:rsidRDefault="00321070" w:rsidP="00321070">
            <w:pPr>
              <w:rPr>
                <w:snapToGrid w:val="0"/>
              </w:rPr>
            </w:pPr>
            <w:r w:rsidRPr="00321070">
              <w:rPr>
                <w:snapToGrid w:val="0"/>
              </w:rPr>
              <w:t>2 полугодие</w:t>
            </w:r>
          </w:p>
        </w:tc>
        <w:tc>
          <w:tcPr>
            <w:tcW w:w="0" w:type="auto"/>
            <w:tcBorders>
              <w:top w:val="nil"/>
              <w:left w:val="nil"/>
              <w:bottom w:val="nil"/>
              <w:right w:val="single" w:sz="4" w:space="0" w:color="auto"/>
            </w:tcBorders>
            <w:shd w:val="clear" w:color="auto" w:fill="auto"/>
            <w:noWrap/>
            <w:vAlign w:val="center"/>
            <w:hideMark/>
          </w:tcPr>
          <w:p w14:paraId="15F02B43" w14:textId="77777777" w:rsidR="00321070" w:rsidRPr="00321070" w:rsidRDefault="00321070" w:rsidP="00321070">
            <w:pPr>
              <w:jc w:val="center"/>
              <w:rPr>
                <w:snapToGrid w:val="0"/>
              </w:rPr>
            </w:pPr>
            <w:r w:rsidRPr="00321070">
              <w:rPr>
                <w:snapToGrid w:val="0"/>
              </w:rPr>
              <w:t>Гкал</w:t>
            </w:r>
          </w:p>
        </w:tc>
        <w:tc>
          <w:tcPr>
            <w:tcW w:w="1673" w:type="dxa"/>
            <w:tcBorders>
              <w:top w:val="nil"/>
              <w:left w:val="nil"/>
              <w:bottom w:val="nil"/>
              <w:right w:val="single" w:sz="4" w:space="0" w:color="auto"/>
            </w:tcBorders>
          </w:tcPr>
          <w:p w14:paraId="39B8711F" w14:textId="77777777" w:rsidR="00321070" w:rsidRPr="00321070" w:rsidRDefault="00321070" w:rsidP="00321070">
            <w:pPr>
              <w:jc w:val="center"/>
              <w:rPr>
                <w:snapToGrid w:val="0"/>
              </w:rPr>
            </w:pPr>
            <w:r w:rsidRPr="00321070">
              <w:rPr>
                <w:snapToGrid w:val="0"/>
              </w:rPr>
              <w:t>11910,43</w:t>
            </w:r>
          </w:p>
        </w:tc>
      </w:tr>
      <w:tr w:rsidR="00321070" w:rsidRPr="00321070" w14:paraId="29CA5284" w14:textId="77777777" w:rsidTr="008337BE">
        <w:trPr>
          <w:trHeight w:val="300"/>
        </w:trPr>
        <w:tc>
          <w:tcPr>
            <w:tcW w:w="577" w:type="dxa"/>
            <w:tcBorders>
              <w:top w:val="single" w:sz="8" w:space="0" w:color="auto"/>
              <w:left w:val="single" w:sz="8" w:space="0" w:color="auto"/>
              <w:bottom w:val="single" w:sz="4" w:space="0" w:color="auto"/>
              <w:right w:val="nil"/>
            </w:tcBorders>
            <w:shd w:val="clear" w:color="auto" w:fill="auto"/>
            <w:noWrap/>
            <w:vAlign w:val="center"/>
            <w:hideMark/>
          </w:tcPr>
          <w:p w14:paraId="5594D257" w14:textId="77777777" w:rsidR="00321070" w:rsidRPr="00321070" w:rsidRDefault="00321070" w:rsidP="00321070">
            <w:pPr>
              <w:jc w:val="center"/>
              <w:rPr>
                <w:snapToGrid w:val="0"/>
              </w:rPr>
            </w:pPr>
            <w:r w:rsidRPr="00321070">
              <w:rPr>
                <w:snapToGrid w:val="0"/>
              </w:rPr>
              <w:t>3</w:t>
            </w:r>
          </w:p>
        </w:tc>
        <w:tc>
          <w:tcPr>
            <w:tcW w:w="662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9563AA2" w14:textId="77777777" w:rsidR="00321070" w:rsidRPr="00321070" w:rsidRDefault="00321070" w:rsidP="00321070">
            <w:pPr>
              <w:rPr>
                <w:snapToGrid w:val="0"/>
              </w:rPr>
            </w:pPr>
            <w:proofErr w:type="spellStart"/>
            <w:r w:rsidRPr="00321070">
              <w:rPr>
                <w:b/>
                <w:bCs/>
                <w:snapToGrid w:val="0"/>
              </w:rPr>
              <w:t>Двухставочные</w:t>
            </w:r>
            <w:proofErr w:type="spellEnd"/>
            <w:r w:rsidRPr="00321070">
              <w:rPr>
                <w:b/>
                <w:bCs/>
                <w:snapToGrid w:val="0"/>
              </w:rPr>
              <w:t xml:space="preserve"> тарифы*</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C142954" w14:textId="77777777" w:rsidR="00321070" w:rsidRPr="00321070" w:rsidRDefault="00321070" w:rsidP="00321070">
            <w:pPr>
              <w:jc w:val="center"/>
              <w:rPr>
                <w:snapToGrid w:val="0"/>
              </w:rPr>
            </w:pPr>
          </w:p>
        </w:tc>
        <w:tc>
          <w:tcPr>
            <w:tcW w:w="1673" w:type="dxa"/>
            <w:tcBorders>
              <w:top w:val="single" w:sz="8" w:space="0" w:color="auto"/>
              <w:left w:val="nil"/>
              <w:bottom w:val="single" w:sz="4" w:space="0" w:color="auto"/>
              <w:right w:val="single" w:sz="4" w:space="0" w:color="auto"/>
            </w:tcBorders>
            <w:vAlign w:val="center"/>
          </w:tcPr>
          <w:p w14:paraId="7C823223" w14:textId="77777777" w:rsidR="00321070" w:rsidRPr="00321070" w:rsidRDefault="00321070" w:rsidP="00321070">
            <w:pPr>
              <w:jc w:val="center"/>
              <w:rPr>
                <w:snapToGrid w:val="0"/>
              </w:rPr>
            </w:pPr>
          </w:p>
        </w:tc>
      </w:tr>
      <w:tr w:rsidR="00321070" w:rsidRPr="00321070" w14:paraId="1E15858A"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hideMark/>
          </w:tcPr>
          <w:p w14:paraId="51CC57B6" w14:textId="77777777" w:rsidR="00321070" w:rsidRPr="00321070" w:rsidRDefault="00321070" w:rsidP="00321070">
            <w:pPr>
              <w:jc w:val="center"/>
              <w:rPr>
                <w:snapToGrid w:val="0"/>
              </w:rPr>
            </w:pPr>
            <w:r w:rsidRPr="00321070">
              <w:rPr>
                <w:snapToGrid w:val="0"/>
              </w:rPr>
              <w:t>3.1</w:t>
            </w:r>
          </w:p>
        </w:tc>
        <w:tc>
          <w:tcPr>
            <w:tcW w:w="6623" w:type="dxa"/>
            <w:tcBorders>
              <w:top w:val="nil"/>
              <w:left w:val="single" w:sz="8" w:space="0" w:color="auto"/>
              <w:bottom w:val="single" w:sz="4" w:space="0" w:color="auto"/>
              <w:right w:val="single" w:sz="8" w:space="0" w:color="auto"/>
            </w:tcBorders>
            <w:shd w:val="clear" w:color="auto" w:fill="auto"/>
            <w:vAlign w:val="center"/>
            <w:hideMark/>
          </w:tcPr>
          <w:p w14:paraId="274DBF14" w14:textId="77777777" w:rsidR="00321070" w:rsidRPr="00321070" w:rsidRDefault="00321070" w:rsidP="00321070">
            <w:pPr>
              <w:rPr>
                <w:snapToGrid w:val="0"/>
              </w:rPr>
            </w:pPr>
            <w:r w:rsidRPr="00321070">
              <w:rPr>
                <w:snapToGrid w:val="0"/>
              </w:rPr>
              <w:t>с 1 января</w:t>
            </w:r>
          </w:p>
        </w:tc>
        <w:tc>
          <w:tcPr>
            <w:tcW w:w="0" w:type="auto"/>
            <w:tcBorders>
              <w:top w:val="nil"/>
              <w:left w:val="nil"/>
              <w:bottom w:val="single" w:sz="4" w:space="0" w:color="auto"/>
              <w:right w:val="single" w:sz="4" w:space="0" w:color="auto"/>
            </w:tcBorders>
            <w:shd w:val="clear" w:color="auto" w:fill="auto"/>
            <w:noWrap/>
            <w:vAlign w:val="center"/>
            <w:hideMark/>
          </w:tcPr>
          <w:p w14:paraId="6CA8338F" w14:textId="77777777" w:rsidR="00321070" w:rsidRPr="00321070" w:rsidRDefault="00321070" w:rsidP="00321070">
            <w:pPr>
              <w:jc w:val="center"/>
              <w:rPr>
                <w:snapToGrid w:val="0"/>
              </w:rPr>
            </w:pPr>
          </w:p>
        </w:tc>
        <w:tc>
          <w:tcPr>
            <w:tcW w:w="1673" w:type="dxa"/>
            <w:tcBorders>
              <w:top w:val="nil"/>
              <w:left w:val="nil"/>
              <w:bottom w:val="single" w:sz="4" w:space="0" w:color="auto"/>
              <w:right w:val="single" w:sz="4" w:space="0" w:color="auto"/>
            </w:tcBorders>
            <w:vAlign w:val="center"/>
          </w:tcPr>
          <w:p w14:paraId="0BCEF83A" w14:textId="77777777" w:rsidR="00321070" w:rsidRPr="00321070" w:rsidRDefault="00321070" w:rsidP="00321070">
            <w:pPr>
              <w:jc w:val="center"/>
              <w:rPr>
                <w:snapToGrid w:val="0"/>
              </w:rPr>
            </w:pPr>
          </w:p>
        </w:tc>
      </w:tr>
      <w:tr w:rsidR="00321070" w:rsidRPr="00321070" w14:paraId="42C2118E" w14:textId="77777777" w:rsidTr="008337BE">
        <w:trPr>
          <w:trHeight w:val="444"/>
        </w:trPr>
        <w:tc>
          <w:tcPr>
            <w:tcW w:w="577" w:type="dxa"/>
            <w:tcBorders>
              <w:top w:val="single" w:sz="4" w:space="0" w:color="auto"/>
              <w:left w:val="single" w:sz="8" w:space="0" w:color="auto"/>
              <w:bottom w:val="single" w:sz="4" w:space="0" w:color="auto"/>
              <w:right w:val="nil"/>
            </w:tcBorders>
            <w:vAlign w:val="center"/>
            <w:hideMark/>
          </w:tcPr>
          <w:p w14:paraId="3AB0C903" w14:textId="77777777" w:rsidR="00321070" w:rsidRPr="00321070" w:rsidRDefault="00321070" w:rsidP="00321070">
            <w:pPr>
              <w:rPr>
                <w:snapToGrid w:val="0"/>
              </w:rPr>
            </w:pPr>
            <w:r w:rsidRPr="00321070">
              <w:rPr>
                <w:snapToGrid w:val="0"/>
              </w:rPr>
              <w:t>3.1.1</w:t>
            </w:r>
          </w:p>
        </w:tc>
        <w:tc>
          <w:tcPr>
            <w:tcW w:w="662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1C55AD" w14:textId="77777777" w:rsidR="00321070" w:rsidRPr="00321070" w:rsidRDefault="00321070" w:rsidP="00321070">
            <w:pPr>
              <w:rPr>
                <w:i/>
                <w:iCs/>
                <w:snapToGrid w:val="0"/>
              </w:rPr>
            </w:pPr>
            <w:r w:rsidRPr="00321070">
              <w:rPr>
                <w:bCs/>
                <w:snapToGrid w:val="0"/>
              </w:rPr>
              <w:t>Плата за мощность</w:t>
            </w:r>
          </w:p>
        </w:tc>
        <w:tc>
          <w:tcPr>
            <w:tcW w:w="0" w:type="auto"/>
            <w:tcBorders>
              <w:top w:val="nil"/>
              <w:left w:val="nil"/>
              <w:bottom w:val="single" w:sz="4" w:space="0" w:color="auto"/>
              <w:right w:val="single" w:sz="4" w:space="0" w:color="auto"/>
            </w:tcBorders>
            <w:shd w:val="clear" w:color="auto" w:fill="auto"/>
            <w:noWrap/>
            <w:vAlign w:val="center"/>
            <w:hideMark/>
          </w:tcPr>
          <w:p w14:paraId="790FA2AA" w14:textId="77777777" w:rsidR="00321070" w:rsidRPr="00321070" w:rsidRDefault="00321070" w:rsidP="00321070">
            <w:pPr>
              <w:jc w:val="center"/>
              <w:rPr>
                <w:snapToGrid w:val="0"/>
              </w:rPr>
            </w:pPr>
            <w:proofErr w:type="spellStart"/>
            <w:r w:rsidRPr="00321070">
              <w:rPr>
                <w:snapToGrid w:val="0"/>
              </w:rPr>
              <w:t>тыс.руб</w:t>
            </w:r>
            <w:proofErr w:type="spellEnd"/>
            <w:r w:rsidRPr="00321070">
              <w:rPr>
                <w:snapToGrid w:val="0"/>
              </w:rPr>
              <w:t>./</w:t>
            </w:r>
          </w:p>
          <w:p w14:paraId="67E04546" w14:textId="77777777" w:rsidR="00321070" w:rsidRPr="00321070" w:rsidRDefault="00321070" w:rsidP="00321070">
            <w:pPr>
              <w:jc w:val="center"/>
              <w:rPr>
                <w:snapToGrid w:val="0"/>
              </w:rPr>
            </w:pPr>
            <w:r w:rsidRPr="00321070">
              <w:rPr>
                <w:snapToGrid w:val="0"/>
              </w:rPr>
              <w:t>Гкал/ч в мес.</w:t>
            </w:r>
          </w:p>
          <w:p w14:paraId="21CE6F77" w14:textId="77777777" w:rsidR="00321070" w:rsidRPr="00321070" w:rsidRDefault="00321070" w:rsidP="00321070">
            <w:pPr>
              <w:jc w:val="center"/>
              <w:rPr>
                <w:i/>
                <w:iCs/>
                <w:snapToGrid w:val="0"/>
              </w:rPr>
            </w:pPr>
          </w:p>
        </w:tc>
        <w:tc>
          <w:tcPr>
            <w:tcW w:w="1673" w:type="dxa"/>
            <w:tcBorders>
              <w:top w:val="nil"/>
              <w:left w:val="nil"/>
              <w:bottom w:val="single" w:sz="4" w:space="0" w:color="auto"/>
              <w:right w:val="single" w:sz="4" w:space="0" w:color="auto"/>
            </w:tcBorders>
            <w:vAlign w:val="center"/>
          </w:tcPr>
          <w:p w14:paraId="0796E454" w14:textId="77777777" w:rsidR="00321070" w:rsidRPr="00321070" w:rsidRDefault="00321070" w:rsidP="00321070">
            <w:pPr>
              <w:jc w:val="center"/>
              <w:rPr>
                <w:snapToGrid w:val="0"/>
              </w:rPr>
            </w:pPr>
            <w:r w:rsidRPr="00321070">
              <w:rPr>
                <w:snapToGrid w:val="0"/>
              </w:rPr>
              <w:t>607,70579</w:t>
            </w:r>
          </w:p>
        </w:tc>
      </w:tr>
      <w:tr w:rsidR="00321070" w:rsidRPr="00321070" w14:paraId="276CDEB0"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hideMark/>
          </w:tcPr>
          <w:p w14:paraId="2A28406A" w14:textId="77777777" w:rsidR="00321070" w:rsidRPr="00321070" w:rsidRDefault="00321070" w:rsidP="00321070">
            <w:pPr>
              <w:jc w:val="center"/>
              <w:rPr>
                <w:snapToGrid w:val="0"/>
              </w:rPr>
            </w:pPr>
            <w:r w:rsidRPr="00321070">
              <w:rPr>
                <w:snapToGrid w:val="0"/>
              </w:rPr>
              <w:t>3.1.2</w:t>
            </w:r>
          </w:p>
        </w:tc>
        <w:tc>
          <w:tcPr>
            <w:tcW w:w="6623" w:type="dxa"/>
            <w:tcBorders>
              <w:top w:val="nil"/>
              <w:left w:val="single" w:sz="8" w:space="0" w:color="auto"/>
              <w:bottom w:val="single" w:sz="4" w:space="0" w:color="auto"/>
              <w:right w:val="single" w:sz="8" w:space="0" w:color="auto"/>
            </w:tcBorders>
            <w:shd w:val="clear" w:color="auto" w:fill="auto"/>
            <w:noWrap/>
            <w:vAlign w:val="center"/>
            <w:hideMark/>
          </w:tcPr>
          <w:p w14:paraId="653BF574" w14:textId="77777777" w:rsidR="00321070" w:rsidRPr="00321070" w:rsidRDefault="00321070" w:rsidP="00321070">
            <w:pPr>
              <w:rPr>
                <w:bCs/>
                <w:snapToGrid w:val="0"/>
              </w:rPr>
            </w:pPr>
            <w:r w:rsidRPr="00321070">
              <w:rPr>
                <w:bCs/>
                <w:snapToGrid w:val="0"/>
              </w:rPr>
              <w:t>Плата за энергию</w:t>
            </w:r>
          </w:p>
        </w:tc>
        <w:tc>
          <w:tcPr>
            <w:tcW w:w="0" w:type="auto"/>
            <w:tcBorders>
              <w:top w:val="nil"/>
              <w:left w:val="nil"/>
              <w:bottom w:val="single" w:sz="4" w:space="0" w:color="auto"/>
              <w:right w:val="single" w:sz="4" w:space="0" w:color="auto"/>
            </w:tcBorders>
            <w:shd w:val="clear" w:color="auto" w:fill="auto"/>
            <w:noWrap/>
            <w:vAlign w:val="center"/>
            <w:hideMark/>
          </w:tcPr>
          <w:p w14:paraId="48443FE7" w14:textId="77777777" w:rsidR="00321070" w:rsidRPr="00321070" w:rsidRDefault="00321070" w:rsidP="00321070">
            <w:pPr>
              <w:jc w:val="center"/>
              <w:rPr>
                <w:snapToGrid w:val="0"/>
              </w:rPr>
            </w:pPr>
            <w:r w:rsidRPr="00321070">
              <w:rPr>
                <w:snapToGrid w:val="0"/>
              </w:rPr>
              <w:t xml:space="preserve">руб./Гкал </w:t>
            </w:r>
          </w:p>
        </w:tc>
        <w:tc>
          <w:tcPr>
            <w:tcW w:w="1673" w:type="dxa"/>
            <w:tcBorders>
              <w:top w:val="nil"/>
              <w:left w:val="nil"/>
              <w:bottom w:val="single" w:sz="4" w:space="0" w:color="auto"/>
              <w:right w:val="single" w:sz="4" w:space="0" w:color="auto"/>
            </w:tcBorders>
            <w:vAlign w:val="center"/>
          </w:tcPr>
          <w:p w14:paraId="7D5455CF" w14:textId="77777777" w:rsidR="00321070" w:rsidRPr="00321070" w:rsidRDefault="00321070" w:rsidP="00321070">
            <w:pPr>
              <w:jc w:val="center"/>
              <w:rPr>
                <w:snapToGrid w:val="0"/>
              </w:rPr>
            </w:pPr>
            <w:r w:rsidRPr="00321070">
              <w:rPr>
                <w:snapToGrid w:val="0"/>
              </w:rPr>
              <w:t>477,65</w:t>
            </w:r>
          </w:p>
        </w:tc>
      </w:tr>
      <w:tr w:rsidR="00321070" w:rsidRPr="00321070" w14:paraId="763DFAFE" w14:textId="77777777" w:rsidTr="008337BE">
        <w:trPr>
          <w:trHeight w:val="300"/>
        </w:trPr>
        <w:tc>
          <w:tcPr>
            <w:tcW w:w="577" w:type="dxa"/>
            <w:tcBorders>
              <w:top w:val="nil"/>
              <w:left w:val="single" w:sz="8" w:space="0" w:color="auto"/>
              <w:bottom w:val="single" w:sz="4" w:space="0" w:color="auto"/>
              <w:right w:val="nil"/>
            </w:tcBorders>
            <w:shd w:val="clear" w:color="auto" w:fill="auto"/>
            <w:noWrap/>
            <w:vAlign w:val="center"/>
          </w:tcPr>
          <w:p w14:paraId="16A7BC6A" w14:textId="77777777" w:rsidR="00321070" w:rsidRPr="00321070" w:rsidRDefault="00321070" w:rsidP="00321070">
            <w:pPr>
              <w:jc w:val="center"/>
              <w:rPr>
                <w:snapToGrid w:val="0"/>
              </w:rPr>
            </w:pPr>
            <w:r w:rsidRPr="00321070">
              <w:rPr>
                <w:snapToGrid w:val="0"/>
              </w:rPr>
              <w:t>3.1.3</w:t>
            </w:r>
          </w:p>
        </w:tc>
        <w:tc>
          <w:tcPr>
            <w:tcW w:w="6623" w:type="dxa"/>
            <w:tcBorders>
              <w:top w:val="nil"/>
              <w:left w:val="single" w:sz="8" w:space="0" w:color="auto"/>
              <w:bottom w:val="single" w:sz="4" w:space="0" w:color="auto"/>
              <w:right w:val="single" w:sz="8" w:space="0" w:color="auto"/>
            </w:tcBorders>
            <w:shd w:val="clear" w:color="auto" w:fill="auto"/>
            <w:noWrap/>
            <w:vAlign w:val="center"/>
          </w:tcPr>
          <w:p w14:paraId="3BF3E402" w14:textId="77777777" w:rsidR="00321070" w:rsidRPr="00321070" w:rsidRDefault="00321070" w:rsidP="00321070">
            <w:pPr>
              <w:rPr>
                <w:bCs/>
                <w:snapToGrid w:val="0"/>
              </w:rPr>
            </w:pPr>
            <w:r w:rsidRPr="00321070">
              <w:rPr>
                <w:bCs/>
                <w:snapToGrid w:val="0"/>
              </w:rPr>
              <w:t xml:space="preserve">Расчетный </w:t>
            </w:r>
            <w:proofErr w:type="spellStart"/>
            <w:r w:rsidRPr="00321070">
              <w:rPr>
                <w:bCs/>
                <w:snapToGrid w:val="0"/>
              </w:rPr>
              <w:t>одноставочный</w:t>
            </w:r>
            <w:proofErr w:type="spellEnd"/>
            <w:r w:rsidRPr="00321070">
              <w:rPr>
                <w:bCs/>
                <w:snapToGrid w:val="0"/>
              </w:rPr>
              <w:t xml:space="preserve"> тариф</w:t>
            </w:r>
          </w:p>
        </w:tc>
        <w:tc>
          <w:tcPr>
            <w:tcW w:w="0" w:type="auto"/>
            <w:tcBorders>
              <w:top w:val="nil"/>
              <w:left w:val="nil"/>
              <w:bottom w:val="single" w:sz="4" w:space="0" w:color="auto"/>
              <w:right w:val="single" w:sz="4" w:space="0" w:color="auto"/>
            </w:tcBorders>
            <w:shd w:val="clear" w:color="auto" w:fill="auto"/>
            <w:noWrap/>
            <w:vAlign w:val="center"/>
          </w:tcPr>
          <w:p w14:paraId="167EEEBB" w14:textId="77777777" w:rsidR="00321070" w:rsidRPr="00321070" w:rsidRDefault="00321070" w:rsidP="00321070">
            <w:pPr>
              <w:jc w:val="center"/>
              <w:rPr>
                <w:snapToGrid w:val="0"/>
              </w:rPr>
            </w:pPr>
            <w:r w:rsidRPr="00321070">
              <w:rPr>
                <w:snapToGrid w:val="0"/>
              </w:rPr>
              <w:t>руб./Гкал</w:t>
            </w:r>
          </w:p>
        </w:tc>
        <w:tc>
          <w:tcPr>
            <w:tcW w:w="1673" w:type="dxa"/>
            <w:tcBorders>
              <w:top w:val="nil"/>
              <w:left w:val="nil"/>
              <w:bottom w:val="single" w:sz="4" w:space="0" w:color="auto"/>
              <w:right w:val="single" w:sz="4" w:space="0" w:color="auto"/>
            </w:tcBorders>
            <w:vAlign w:val="center"/>
          </w:tcPr>
          <w:p w14:paraId="1E9932C9" w14:textId="77777777" w:rsidR="00321070" w:rsidRPr="00321070" w:rsidRDefault="00321070" w:rsidP="00321070">
            <w:pPr>
              <w:jc w:val="center"/>
              <w:rPr>
                <w:snapToGrid w:val="0"/>
              </w:rPr>
            </w:pPr>
            <w:r w:rsidRPr="00321070">
              <w:rPr>
                <w:snapToGrid w:val="0"/>
              </w:rPr>
              <w:t>1448,29</w:t>
            </w:r>
          </w:p>
        </w:tc>
      </w:tr>
      <w:tr w:rsidR="00321070" w:rsidRPr="00321070" w14:paraId="161960DC" w14:textId="77777777" w:rsidTr="008337BE">
        <w:trPr>
          <w:trHeight w:val="315"/>
        </w:trPr>
        <w:tc>
          <w:tcPr>
            <w:tcW w:w="577" w:type="dxa"/>
            <w:tcBorders>
              <w:top w:val="single" w:sz="4" w:space="0" w:color="auto"/>
              <w:left w:val="single" w:sz="8" w:space="0" w:color="auto"/>
              <w:bottom w:val="single" w:sz="4" w:space="0" w:color="auto"/>
              <w:right w:val="nil"/>
            </w:tcBorders>
            <w:vAlign w:val="center"/>
            <w:hideMark/>
          </w:tcPr>
          <w:p w14:paraId="42D2E865" w14:textId="77777777" w:rsidR="00321070" w:rsidRPr="00321070" w:rsidRDefault="00321070" w:rsidP="00321070">
            <w:pPr>
              <w:jc w:val="center"/>
              <w:rPr>
                <w:snapToGrid w:val="0"/>
              </w:rPr>
            </w:pPr>
            <w:r w:rsidRPr="00321070">
              <w:rPr>
                <w:snapToGrid w:val="0"/>
              </w:rPr>
              <w:t>3.2</w:t>
            </w:r>
          </w:p>
        </w:tc>
        <w:tc>
          <w:tcPr>
            <w:tcW w:w="66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2A49ED" w14:textId="77777777" w:rsidR="00321070" w:rsidRPr="00321070" w:rsidRDefault="00321070" w:rsidP="00321070">
            <w:pPr>
              <w:rPr>
                <w:iCs/>
                <w:snapToGrid w:val="0"/>
              </w:rPr>
            </w:pPr>
            <w:r w:rsidRPr="00321070">
              <w:rPr>
                <w:snapToGrid w:val="0"/>
              </w:rPr>
              <w:t>с 1 июля</w:t>
            </w:r>
            <w:r w:rsidRPr="00321070">
              <w:rPr>
                <w:iCs/>
                <w:snapToGrid w:val="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2DDC4" w14:textId="77777777" w:rsidR="00321070" w:rsidRPr="00321070" w:rsidRDefault="00321070" w:rsidP="00321070">
            <w:pPr>
              <w:jc w:val="center"/>
              <w:rPr>
                <w:rFonts w:ascii="Calibri" w:hAnsi="Calibri" w:cs="Calibri"/>
                <w:i/>
                <w:iCs/>
                <w:snapToGrid w:val="0"/>
                <w:sz w:val="22"/>
                <w:szCs w:val="22"/>
              </w:rPr>
            </w:pPr>
          </w:p>
        </w:tc>
        <w:tc>
          <w:tcPr>
            <w:tcW w:w="1673" w:type="dxa"/>
            <w:tcBorders>
              <w:top w:val="single" w:sz="4" w:space="0" w:color="auto"/>
              <w:left w:val="nil"/>
              <w:bottom w:val="single" w:sz="4" w:space="0" w:color="auto"/>
              <w:right w:val="single" w:sz="4" w:space="0" w:color="auto"/>
            </w:tcBorders>
            <w:vAlign w:val="center"/>
          </w:tcPr>
          <w:p w14:paraId="28E28BC9" w14:textId="77777777" w:rsidR="00321070" w:rsidRPr="00321070" w:rsidRDefault="00321070" w:rsidP="00321070">
            <w:pPr>
              <w:jc w:val="center"/>
              <w:rPr>
                <w:snapToGrid w:val="0"/>
              </w:rPr>
            </w:pPr>
          </w:p>
        </w:tc>
      </w:tr>
      <w:tr w:rsidR="00321070" w:rsidRPr="00321070" w14:paraId="2F83E2C4" w14:textId="77777777" w:rsidTr="008337BE">
        <w:trPr>
          <w:trHeight w:val="315"/>
        </w:trPr>
        <w:tc>
          <w:tcPr>
            <w:tcW w:w="577" w:type="dxa"/>
            <w:tcBorders>
              <w:top w:val="single" w:sz="4" w:space="0" w:color="auto"/>
              <w:left w:val="single" w:sz="8" w:space="0" w:color="auto"/>
              <w:bottom w:val="single" w:sz="4" w:space="0" w:color="auto"/>
              <w:right w:val="nil"/>
            </w:tcBorders>
          </w:tcPr>
          <w:p w14:paraId="66A58C4B" w14:textId="77777777" w:rsidR="00321070" w:rsidRPr="00321070" w:rsidRDefault="00321070" w:rsidP="00321070">
            <w:pPr>
              <w:jc w:val="center"/>
              <w:rPr>
                <w:snapToGrid w:val="0"/>
              </w:rPr>
            </w:pPr>
            <w:r w:rsidRPr="00321070">
              <w:rPr>
                <w:snapToGrid w:val="0"/>
              </w:rPr>
              <w:t>3.2.1</w:t>
            </w:r>
          </w:p>
        </w:tc>
        <w:tc>
          <w:tcPr>
            <w:tcW w:w="6623" w:type="dxa"/>
            <w:tcBorders>
              <w:top w:val="single" w:sz="4" w:space="0" w:color="auto"/>
              <w:left w:val="single" w:sz="8" w:space="0" w:color="auto"/>
              <w:bottom w:val="single" w:sz="4" w:space="0" w:color="auto"/>
              <w:right w:val="single" w:sz="8" w:space="0" w:color="auto"/>
            </w:tcBorders>
            <w:shd w:val="clear" w:color="auto" w:fill="auto"/>
            <w:vAlign w:val="center"/>
          </w:tcPr>
          <w:p w14:paraId="7804182C" w14:textId="77777777" w:rsidR="00321070" w:rsidRPr="00321070" w:rsidRDefault="00321070" w:rsidP="00321070">
            <w:pPr>
              <w:rPr>
                <w:i/>
                <w:iCs/>
                <w:snapToGrid w:val="0"/>
              </w:rPr>
            </w:pPr>
            <w:r w:rsidRPr="00321070">
              <w:rPr>
                <w:bCs/>
                <w:snapToGrid w:val="0"/>
              </w:rPr>
              <w:t>Плата за мощность</w:t>
            </w:r>
          </w:p>
        </w:tc>
        <w:tc>
          <w:tcPr>
            <w:tcW w:w="0" w:type="auto"/>
            <w:tcBorders>
              <w:top w:val="nil"/>
              <w:left w:val="nil"/>
              <w:bottom w:val="single" w:sz="4" w:space="0" w:color="auto"/>
              <w:right w:val="single" w:sz="4" w:space="0" w:color="auto"/>
            </w:tcBorders>
            <w:shd w:val="clear" w:color="auto" w:fill="auto"/>
            <w:noWrap/>
            <w:vAlign w:val="center"/>
          </w:tcPr>
          <w:p w14:paraId="502044A6" w14:textId="77777777" w:rsidR="00321070" w:rsidRPr="00321070" w:rsidRDefault="00321070" w:rsidP="00321070">
            <w:pPr>
              <w:jc w:val="center"/>
              <w:rPr>
                <w:snapToGrid w:val="0"/>
              </w:rPr>
            </w:pPr>
            <w:proofErr w:type="spellStart"/>
            <w:r w:rsidRPr="00321070">
              <w:rPr>
                <w:snapToGrid w:val="0"/>
              </w:rPr>
              <w:t>тыс.руб</w:t>
            </w:r>
            <w:proofErr w:type="spellEnd"/>
            <w:r w:rsidRPr="00321070">
              <w:rPr>
                <w:snapToGrid w:val="0"/>
              </w:rPr>
              <w:t>./</w:t>
            </w:r>
          </w:p>
          <w:p w14:paraId="00F6671B" w14:textId="77777777" w:rsidR="00321070" w:rsidRPr="00321070" w:rsidRDefault="00321070" w:rsidP="00321070">
            <w:pPr>
              <w:jc w:val="center"/>
              <w:rPr>
                <w:snapToGrid w:val="0"/>
              </w:rPr>
            </w:pPr>
            <w:r w:rsidRPr="00321070">
              <w:rPr>
                <w:snapToGrid w:val="0"/>
              </w:rPr>
              <w:lastRenderedPageBreak/>
              <w:t>Гкал/ч в мес.</w:t>
            </w:r>
          </w:p>
          <w:p w14:paraId="07DE1F46" w14:textId="77777777" w:rsidR="00321070" w:rsidRPr="00321070" w:rsidRDefault="00321070" w:rsidP="00321070">
            <w:pPr>
              <w:jc w:val="center"/>
              <w:rPr>
                <w:i/>
                <w:iCs/>
                <w:snapToGrid w:val="0"/>
              </w:rPr>
            </w:pPr>
          </w:p>
        </w:tc>
        <w:tc>
          <w:tcPr>
            <w:tcW w:w="1673" w:type="dxa"/>
            <w:tcBorders>
              <w:top w:val="single" w:sz="4" w:space="0" w:color="auto"/>
              <w:left w:val="nil"/>
              <w:bottom w:val="single" w:sz="4" w:space="0" w:color="auto"/>
              <w:right w:val="single" w:sz="4" w:space="0" w:color="auto"/>
            </w:tcBorders>
            <w:vAlign w:val="center"/>
          </w:tcPr>
          <w:p w14:paraId="6F627733" w14:textId="77777777" w:rsidR="00321070" w:rsidRPr="00321070" w:rsidRDefault="00321070" w:rsidP="00321070">
            <w:pPr>
              <w:jc w:val="center"/>
              <w:rPr>
                <w:snapToGrid w:val="0"/>
              </w:rPr>
            </w:pPr>
            <w:r w:rsidRPr="00321070">
              <w:rPr>
                <w:snapToGrid w:val="0"/>
              </w:rPr>
              <w:lastRenderedPageBreak/>
              <w:t>614,58450</w:t>
            </w:r>
          </w:p>
        </w:tc>
      </w:tr>
      <w:tr w:rsidR="00321070" w:rsidRPr="00321070" w14:paraId="36576AAC" w14:textId="77777777" w:rsidTr="008337BE">
        <w:trPr>
          <w:trHeight w:val="315"/>
        </w:trPr>
        <w:tc>
          <w:tcPr>
            <w:tcW w:w="577" w:type="dxa"/>
            <w:tcBorders>
              <w:top w:val="single" w:sz="4" w:space="0" w:color="auto"/>
              <w:left w:val="single" w:sz="8" w:space="0" w:color="auto"/>
              <w:bottom w:val="single" w:sz="4" w:space="0" w:color="auto"/>
              <w:right w:val="nil"/>
            </w:tcBorders>
          </w:tcPr>
          <w:p w14:paraId="719F4567" w14:textId="77777777" w:rsidR="00321070" w:rsidRPr="00321070" w:rsidRDefault="00321070" w:rsidP="00321070">
            <w:pPr>
              <w:jc w:val="center"/>
              <w:rPr>
                <w:snapToGrid w:val="0"/>
              </w:rPr>
            </w:pPr>
            <w:r w:rsidRPr="00321070">
              <w:rPr>
                <w:snapToGrid w:val="0"/>
              </w:rPr>
              <w:t>3.2.2</w:t>
            </w:r>
          </w:p>
        </w:tc>
        <w:tc>
          <w:tcPr>
            <w:tcW w:w="6623" w:type="dxa"/>
            <w:tcBorders>
              <w:top w:val="nil"/>
              <w:left w:val="single" w:sz="8" w:space="0" w:color="auto"/>
              <w:bottom w:val="single" w:sz="4" w:space="0" w:color="auto"/>
              <w:right w:val="single" w:sz="8" w:space="0" w:color="auto"/>
            </w:tcBorders>
            <w:shd w:val="clear" w:color="auto" w:fill="auto"/>
            <w:vAlign w:val="center"/>
          </w:tcPr>
          <w:p w14:paraId="06367636" w14:textId="77777777" w:rsidR="00321070" w:rsidRPr="00321070" w:rsidRDefault="00321070" w:rsidP="00321070">
            <w:pPr>
              <w:rPr>
                <w:bCs/>
                <w:snapToGrid w:val="0"/>
              </w:rPr>
            </w:pPr>
            <w:r w:rsidRPr="00321070">
              <w:rPr>
                <w:bCs/>
                <w:snapToGrid w:val="0"/>
              </w:rPr>
              <w:t>Плата за энергию</w:t>
            </w:r>
          </w:p>
        </w:tc>
        <w:tc>
          <w:tcPr>
            <w:tcW w:w="0" w:type="auto"/>
            <w:tcBorders>
              <w:top w:val="nil"/>
              <w:left w:val="nil"/>
              <w:bottom w:val="single" w:sz="4" w:space="0" w:color="auto"/>
              <w:right w:val="single" w:sz="4" w:space="0" w:color="auto"/>
            </w:tcBorders>
            <w:shd w:val="clear" w:color="auto" w:fill="auto"/>
            <w:noWrap/>
            <w:vAlign w:val="center"/>
          </w:tcPr>
          <w:p w14:paraId="72619768" w14:textId="77777777" w:rsidR="00321070" w:rsidRPr="00321070" w:rsidRDefault="00321070" w:rsidP="00321070">
            <w:pPr>
              <w:jc w:val="center"/>
              <w:rPr>
                <w:snapToGrid w:val="0"/>
              </w:rPr>
            </w:pPr>
            <w:r w:rsidRPr="00321070">
              <w:rPr>
                <w:snapToGrid w:val="0"/>
              </w:rPr>
              <w:t xml:space="preserve">руб./Гкал </w:t>
            </w:r>
          </w:p>
        </w:tc>
        <w:tc>
          <w:tcPr>
            <w:tcW w:w="1673" w:type="dxa"/>
            <w:tcBorders>
              <w:top w:val="single" w:sz="4" w:space="0" w:color="auto"/>
              <w:left w:val="nil"/>
              <w:bottom w:val="single" w:sz="4" w:space="0" w:color="auto"/>
              <w:right w:val="single" w:sz="4" w:space="0" w:color="auto"/>
            </w:tcBorders>
            <w:vAlign w:val="center"/>
          </w:tcPr>
          <w:p w14:paraId="24FA6DEA" w14:textId="77777777" w:rsidR="00321070" w:rsidRPr="00321070" w:rsidRDefault="00321070" w:rsidP="00321070">
            <w:pPr>
              <w:jc w:val="center"/>
              <w:rPr>
                <w:snapToGrid w:val="0"/>
              </w:rPr>
            </w:pPr>
            <w:r w:rsidRPr="00321070">
              <w:rPr>
                <w:snapToGrid w:val="0"/>
              </w:rPr>
              <w:t>581,20</w:t>
            </w:r>
          </w:p>
        </w:tc>
      </w:tr>
      <w:tr w:rsidR="00321070" w:rsidRPr="00321070" w14:paraId="217A9056" w14:textId="77777777" w:rsidTr="008337BE">
        <w:trPr>
          <w:trHeight w:val="315"/>
        </w:trPr>
        <w:tc>
          <w:tcPr>
            <w:tcW w:w="577" w:type="dxa"/>
            <w:tcBorders>
              <w:top w:val="single" w:sz="4" w:space="0" w:color="auto"/>
              <w:left w:val="single" w:sz="8" w:space="0" w:color="auto"/>
              <w:bottom w:val="single" w:sz="4" w:space="0" w:color="auto"/>
              <w:right w:val="nil"/>
            </w:tcBorders>
          </w:tcPr>
          <w:p w14:paraId="52A418F5" w14:textId="77777777" w:rsidR="00321070" w:rsidRPr="00321070" w:rsidRDefault="00321070" w:rsidP="00321070">
            <w:pPr>
              <w:jc w:val="center"/>
              <w:rPr>
                <w:snapToGrid w:val="0"/>
              </w:rPr>
            </w:pPr>
            <w:r w:rsidRPr="00321070">
              <w:rPr>
                <w:snapToGrid w:val="0"/>
              </w:rPr>
              <w:t>3.2.3</w:t>
            </w:r>
          </w:p>
        </w:tc>
        <w:tc>
          <w:tcPr>
            <w:tcW w:w="6623" w:type="dxa"/>
            <w:tcBorders>
              <w:top w:val="single" w:sz="4" w:space="0" w:color="auto"/>
              <w:left w:val="single" w:sz="8" w:space="0" w:color="auto"/>
              <w:bottom w:val="single" w:sz="8" w:space="0" w:color="auto"/>
              <w:right w:val="single" w:sz="4" w:space="0" w:color="auto"/>
            </w:tcBorders>
            <w:shd w:val="clear" w:color="auto" w:fill="auto"/>
            <w:vAlign w:val="center"/>
          </w:tcPr>
          <w:p w14:paraId="7C5E4BFD" w14:textId="77777777" w:rsidR="00321070" w:rsidRPr="00321070" w:rsidRDefault="00321070" w:rsidP="00321070">
            <w:pPr>
              <w:rPr>
                <w:snapToGrid w:val="0"/>
              </w:rPr>
            </w:pPr>
            <w:r w:rsidRPr="00321070">
              <w:rPr>
                <w:snapToGrid w:val="0"/>
              </w:rPr>
              <w:t xml:space="preserve">Расчетный </w:t>
            </w:r>
            <w:proofErr w:type="spellStart"/>
            <w:r w:rsidRPr="00321070">
              <w:rPr>
                <w:snapToGrid w:val="0"/>
              </w:rPr>
              <w:t>одноставочный</w:t>
            </w:r>
            <w:proofErr w:type="spellEnd"/>
            <w:r w:rsidRPr="00321070">
              <w:rPr>
                <w:snapToGrid w:val="0"/>
              </w:rPr>
              <w:t xml:space="preserve"> тариф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89612B5" w14:textId="77777777" w:rsidR="00321070" w:rsidRPr="00321070" w:rsidRDefault="00321070" w:rsidP="00321070">
            <w:pPr>
              <w:jc w:val="center"/>
              <w:rPr>
                <w:rFonts w:ascii="Calibri" w:hAnsi="Calibri" w:cs="Calibri"/>
                <w:iCs/>
                <w:snapToGrid w:val="0"/>
                <w:sz w:val="22"/>
                <w:szCs w:val="22"/>
              </w:rPr>
            </w:pPr>
            <w:r w:rsidRPr="00321070">
              <w:rPr>
                <w:snapToGrid w:val="0"/>
              </w:rPr>
              <w:t>руб./Гкал</w:t>
            </w:r>
          </w:p>
        </w:tc>
        <w:tc>
          <w:tcPr>
            <w:tcW w:w="1673" w:type="dxa"/>
            <w:tcBorders>
              <w:top w:val="single" w:sz="4" w:space="0" w:color="auto"/>
              <w:left w:val="nil"/>
              <w:bottom w:val="single" w:sz="4" w:space="0" w:color="auto"/>
              <w:right w:val="single" w:sz="4" w:space="0" w:color="auto"/>
            </w:tcBorders>
            <w:vAlign w:val="center"/>
          </w:tcPr>
          <w:p w14:paraId="405895E0" w14:textId="77777777" w:rsidR="00321070" w:rsidRPr="00321070" w:rsidRDefault="00321070" w:rsidP="00321070">
            <w:pPr>
              <w:jc w:val="center"/>
              <w:rPr>
                <w:snapToGrid w:val="0"/>
              </w:rPr>
            </w:pPr>
            <w:r w:rsidRPr="00321070">
              <w:rPr>
                <w:snapToGrid w:val="0"/>
              </w:rPr>
              <w:t>1602,89</w:t>
            </w:r>
          </w:p>
        </w:tc>
      </w:tr>
    </w:tbl>
    <w:p w14:paraId="76000489" w14:textId="77777777" w:rsidR="00321070" w:rsidRPr="00321070" w:rsidRDefault="00321070" w:rsidP="00321070">
      <w:pPr>
        <w:jc w:val="both"/>
        <w:rPr>
          <w:snapToGrid w:val="0"/>
          <w:sz w:val="28"/>
          <w:szCs w:val="28"/>
          <w:lang w:eastAsia="en-US"/>
        </w:rPr>
      </w:pPr>
      <w:r w:rsidRPr="00321070">
        <w:rPr>
          <w:snapToGrid w:val="0"/>
          <w:color w:val="7030A0"/>
          <w:sz w:val="28"/>
          <w:szCs w:val="28"/>
          <w:lang w:eastAsia="en-US"/>
        </w:rPr>
        <w:t>*</w:t>
      </w:r>
      <w:proofErr w:type="spellStart"/>
      <w:r w:rsidRPr="00321070">
        <w:rPr>
          <w:snapToGrid w:val="0"/>
          <w:sz w:val="28"/>
          <w:szCs w:val="28"/>
          <w:lang w:eastAsia="en-US"/>
        </w:rPr>
        <w:t>Двухставочные</w:t>
      </w:r>
      <w:proofErr w:type="spellEnd"/>
      <w:r w:rsidRPr="00321070">
        <w:rPr>
          <w:snapToGrid w:val="0"/>
          <w:sz w:val="28"/>
          <w:szCs w:val="28"/>
          <w:lang w:eastAsia="en-US"/>
        </w:rPr>
        <w:t xml:space="preserve"> тарифы на тепловую энергию по данному узлу равны тарифам, установленным для основного узла ООО «ЮКЭК» на 2021 год.</w:t>
      </w:r>
    </w:p>
    <w:p w14:paraId="79BAFF0A" w14:textId="77777777" w:rsidR="00321070" w:rsidRPr="00321070" w:rsidRDefault="00321070" w:rsidP="00321070">
      <w:pPr>
        <w:jc w:val="both"/>
        <w:rPr>
          <w:snapToGrid w:val="0"/>
          <w:sz w:val="28"/>
          <w:szCs w:val="28"/>
          <w:lang w:eastAsia="en-US"/>
        </w:rPr>
      </w:pPr>
      <w:r w:rsidRPr="00321070">
        <w:rPr>
          <w:snapToGrid w:val="0"/>
          <w:sz w:val="28"/>
          <w:szCs w:val="28"/>
          <w:lang w:eastAsia="en-US"/>
        </w:rPr>
        <w:tab/>
        <w:t>Доли полезного отпуска по полугодиям составили 51% и 49%.</w:t>
      </w:r>
    </w:p>
    <w:p w14:paraId="15D72BD4" w14:textId="77777777" w:rsidR="00321070" w:rsidRPr="00321070" w:rsidRDefault="00321070" w:rsidP="00321070">
      <w:pPr>
        <w:jc w:val="both"/>
        <w:rPr>
          <w:b/>
          <w:snapToGrid w:val="0"/>
          <w:sz w:val="28"/>
          <w:szCs w:val="28"/>
          <w:lang w:eastAsia="en-US"/>
        </w:rPr>
      </w:pPr>
      <w:r w:rsidRPr="00321070">
        <w:rPr>
          <w:snapToGrid w:val="0"/>
          <w:sz w:val="28"/>
          <w:szCs w:val="28"/>
          <w:lang w:eastAsia="en-US"/>
        </w:rPr>
        <w:tab/>
      </w:r>
      <w:r w:rsidRPr="00321070">
        <w:rPr>
          <w:b/>
          <w:snapToGrid w:val="0"/>
          <w:sz w:val="28"/>
          <w:szCs w:val="28"/>
          <w:lang w:eastAsia="en-US"/>
        </w:rPr>
        <w:t xml:space="preserve">Для МУП «Тепло Темир» постановлением РЭК Кузбасса № 415 от 20.11.2020 на второе полугодие 2021 года установлен тариф на тепловую энергию 1695,14 руб./Гкал. Расчетный </w:t>
      </w:r>
      <w:proofErr w:type="spellStart"/>
      <w:r w:rsidRPr="00321070">
        <w:rPr>
          <w:b/>
          <w:snapToGrid w:val="0"/>
          <w:sz w:val="28"/>
          <w:szCs w:val="28"/>
          <w:lang w:eastAsia="en-US"/>
        </w:rPr>
        <w:t>одноставочный</w:t>
      </w:r>
      <w:proofErr w:type="spellEnd"/>
      <w:r w:rsidRPr="00321070">
        <w:rPr>
          <w:b/>
          <w:snapToGrid w:val="0"/>
          <w:sz w:val="28"/>
          <w:szCs w:val="28"/>
          <w:lang w:eastAsia="en-US"/>
        </w:rPr>
        <w:t xml:space="preserve"> тариф на 2 полугодие 2021 года по ООО «ЮКЭК» по данному узлу составил 1602,89</w:t>
      </w:r>
      <w:r w:rsidRPr="00321070">
        <w:rPr>
          <w:b/>
          <w:snapToGrid w:val="0"/>
          <w:sz w:val="28"/>
          <w:szCs w:val="28"/>
        </w:rPr>
        <w:t xml:space="preserve"> </w:t>
      </w:r>
      <w:r w:rsidRPr="00321070">
        <w:rPr>
          <w:b/>
          <w:snapToGrid w:val="0"/>
          <w:sz w:val="28"/>
          <w:szCs w:val="28"/>
          <w:lang w:eastAsia="en-US"/>
        </w:rPr>
        <w:t>руб./Гкал. Снижение составило 5,4 %.</w:t>
      </w:r>
    </w:p>
    <w:p w14:paraId="7AB92DF7" w14:textId="77777777" w:rsidR="00321070" w:rsidRPr="00321070" w:rsidRDefault="00321070" w:rsidP="00321070">
      <w:pPr>
        <w:jc w:val="both"/>
        <w:rPr>
          <w:snapToGrid w:val="0"/>
          <w:sz w:val="28"/>
          <w:szCs w:val="28"/>
          <w:lang w:eastAsia="en-US"/>
        </w:rPr>
      </w:pPr>
      <w:r w:rsidRPr="00321070">
        <w:rPr>
          <w:snapToGrid w:val="0"/>
          <w:sz w:val="28"/>
          <w:szCs w:val="28"/>
          <w:lang w:eastAsia="en-US"/>
        </w:rPr>
        <w:tab/>
      </w:r>
      <w:proofErr w:type="spellStart"/>
      <w:r w:rsidRPr="00321070">
        <w:rPr>
          <w:snapToGrid w:val="0"/>
          <w:sz w:val="28"/>
          <w:szCs w:val="28"/>
          <w:lang w:eastAsia="en-US"/>
        </w:rPr>
        <w:t>Двухставочные</w:t>
      </w:r>
      <w:proofErr w:type="spellEnd"/>
      <w:r w:rsidRPr="00321070">
        <w:rPr>
          <w:snapToGrid w:val="0"/>
          <w:sz w:val="28"/>
          <w:szCs w:val="28"/>
          <w:lang w:eastAsia="en-US"/>
        </w:rPr>
        <w:t xml:space="preserve"> тарифы на тепловую энергию на 2022-2031 год рассчитаны и отражены в приложении 2 к экспертному заключению: с 1 января строка 20 и </w:t>
      </w:r>
      <w:proofErr w:type="gramStart"/>
      <w:r w:rsidRPr="00321070">
        <w:rPr>
          <w:snapToGrid w:val="0"/>
          <w:sz w:val="28"/>
          <w:szCs w:val="28"/>
          <w:lang w:eastAsia="en-US"/>
        </w:rPr>
        <w:t xml:space="preserve">30,   </w:t>
      </w:r>
      <w:proofErr w:type="gramEnd"/>
      <w:r w:rsidRPr="00321070">
        <w:rPr>
          <w:snapToGrid w:val="0"/>
          <w:sz w:val="28"/>
          <w:szCs w:val="28"/>
          <w:lang w:eastAsia="en-US"/>
        </w:rPr>
        <w:t xml:space="preserve">          с 1 июля строка 24 и 34.</w:t>
      </w:r>
    </w:p>
    <w:p w14:paraId="2D2567A6" w14:textId="77777777" w:rsidR="00321070" w:rsidRPr="00321070" w:rsidRDefault="00321070" w:rsidP="00321070">
      <w:pPr>
        <w:tabs>
          <w:tab w:val="left" w:pos="1776"/>
        </w:tabs>
        <w:ind w:firstLine="709"/>
        <w:jc w:val="both"/>
        <w:rPr>
          <w:snapToGrid w:val="0"/>
          <w:color w:val="7030A0"/>
          <w:sz w:val="28"/>
          <w:szCs w:val="28"/>
          <w:lang w:eastAsia="en-US"/>
        </w:rPr>
      </w:pPr>
      <w:r w:rsidRPr="00321070">
        <w:rPr>
          <w:snapToGrid w:val="0"/>
          <w:color w:val="7030A0"/>
          <w:sz w:val="28"/>
          <w:szCs w:val="28"/>
          <w:lang w:eastAsia="en-US"/>
        </w:rPr>
        <w:tab/>
      </w:r>
    </w:p>
    <w:p w14:paraId="0F061C28" w14:textId="77777777" w:rsidR="00321070" w:rsidRPr="00321070" w:rsidRDefault="00321070" w:rsidP="00321070">
      <w:pPr>
        <w:keepNext/>
        <w:tabs>
          <w:tab w:val="left" w:pos="284"/>
        </w:tabs>
        <w:ind w:left="786"/>
        <w:jc w:val="center"/>
        <w:outlineLvl w:val="0"/>
        <w:rPr>
          <w:rFonts w:cs="Arial"/>
          <w:b/>
          <w:color w:val="FF0000"/>
          <w:kern w:val="32"/>
          <w:sz w:val="28"/>
          <w:szCs w:val="28"/>
          <w:lang w:val="x-none" w:eastAsia="en-US"/>
        </w:rPr>
      </w:pPr>
      <w:r w:rsidRPr="00321070">
        <w:rPr>
          <w:rFonts w:cs="Arial"/>
          <w:b/>
          <w:kern w:val="32"/>
          <w:sz w:val="28"/>
          <w:szCs w:val="28"/>
          <w:lang w:val="x-none" w:eastAsia="en-US"/>
        </w:rPr>
        <w:br w:type="page"/>
      </w:r>
      <w:bookmarkStart w:id="63" w:name="_Toc53061128"/>
      <w:bookmarkStart w:id="64" w:name="_Toc81556575"/>
      <w:bookmarkEnd w:id="59"/>
      <w:bookmarkEnd w:id="60"/>
      <w:bookmarkEnd w:id="61"/>
      <w:r w:rsidRPr="00321070">
        <w:rPr>
          <w:rFonts w:cs="Arial"/>
          <w:b/>
          <w:kern w:val="32"/>
          <w:sz w:val="28"/>
          <w:szCs w:val="28"/>
          <w:lang w:eastAsia="en-US"/>
        </w:rPr>
        <w:lastRenderedPageBreak/>
        <w:t xml:space="preserve">13. </w:t>
      </w:r>
      <w:r w:rsidRPr="00321070">
        <w:rPr>
          <w:rFonts w:cs="Arial"/>
          <w:b/>
          <w:kern w:val="32"/>
          <w:sz w:val="28"/>
          <w:szCs w:val="28"/>
          <w:lang w:val="x-none" w:eastAsia="en-US"/>
        </w:rPr>
        <w:t xml:space="preserve">Расчет тарифов на горячую воду в </w:t>
      </w:r>
      <w:r w:rsidRPr="00321070">
        <w:rPr>
          <w:rFonts w:cs="Arial"/>
          <w:b/>
          <w:kern w:val="32"/>
          <w:sz w:val="28"/>
          <w:szCs w:val="28"/>
          <w:lang w:eastAsia="en-US"/>
        </w:rPr>
        <w:t>открытой</w:t>
      </w:r>
      <w:r w:rsidRPr="00321070">
        <w:rPr>
          <w:rFonts w:cs="Arial"/>
          <w:b/>
          <w:kern w:val="32"/>
          <w:sz w:val="28"/>
          <w:szCs w:val="28"/>
          <w:lang w:val="x-none" w:eastAsia="en-US"/>
        </w:rPr>
        <w:t xml:space="preserve"> системе теплоснабжения</w:t>
      </w:r>
      <w:bookmarkEnd w:id="63"/>
      <w:bookmarkEnd w:id="64"/>
    </w:p>
    <w:p w14:paraId="7872DDA1" w14:textId="77777777" w:rsidR="00321070" w:rsidRPr="00321070" w:rsidRDefault="00321070" w:rsidP="00321070">
      <w:pPr>
        <w:ind w:right="142" w:firstLine="709"/>
        <w:jc w:val="both"/>
        <w:rPr>
          <w:sz w:val="28"/>
          <w:szCs w:val="28"/>
        </w:rPr>
      </w:pPr>
      <w:r w:rsidRPr="00321070">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321070">
        <w:rPr>
          <w:sz w:val="28"/>
          <w:szCs w:val="28"/>
        </w:rPr>
        <w:t>химподготовки</w:t>
      </w:r>
      <w:proofErr w:type="spellEnd"/>
      <w:r w:rsidRPr="00321070">
        <w:rPr>
          <w:sz w:val="28"/>
          <w:szCs w:val="28"/>
        </w:rPr>
        <w:t>, электроэнергии, заработной платы персонала, ЕСН и других расходов, связанных с выработкой теплоносителя.</w:t>
      </w:r>
    </w:p>
    <w:p w14:paraId="69AD650B" w14:textId="77777777" w:rsidR="00321070" w:rsidRPr="00321070" w:rsidRDefault="00321070" w:rsidP="00321070">
      <w:pPr>
        <w:ind w:right="142" w:firstLine="709"/>
        <w:jc w:val="both"/>
        <w:rPr>
          <w:sz w:val="28"/>
          <w:szCs w:val="28"/>
        </w:rPr>
      </w:pPr>
      <w:r w:rsidRPr="00321070">
        <w:rPr>
          <w:sz w:val="28"/>
          <w:szCs w:val="28"/>
        </w:rPr>
        <w:t xml:space="preserve"> В рассматриваемом нами случае стоимость теплоносителя соответствует стоимости покупной воды от ООО «Водоканал» без дополнительных расходов на ее доочистку. В связи с этим НВВ на теплоноситель экспертами не рассчитывалась.</w:t>
      </w:r>
    </w:p>
    <w:p w14:paraId="3C0A4511" w14:textId="77777777" w:rsidR="00321070" w:rsidRPr="00321070" w:rsidRDefault="00321070" w:rsidP="00321070">
      <w:pPr>
        <w:ind w:firstLine="708"/>
        <w:jc w:val="both"/>
        <w:rPr>
          <w:sz w:val="28"/>
          <w:szCs w:val="28"/>
        </w:rPr>
      </w:pPr>
      <w:r w:rsidRPr="00321070">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08707E" w14:textId="77777777" w:rsidR="00321070" w:rsidRPr="00321070" w:rsidRDefault="00321070" w:rsidP="00321070">
      <w:pPr>
        <w:ind w:firstLine="708"/>
        <w:jc w:val="both"/>
        <w:rPr>
          <w:sz w:val="28"/>
          <w:szCs w:val="28"/>
        </w:rPr>
      </w:pPr>
      <w:r w:rsidRPr="00321070">
        <w:rPr>
          <w:sz w:val="28"/>
          <w:szCs w:val="28"/>
        </w:rPr>
        <w:t xml:space="preserve">В соответствии с </w:t>
      </w:r>
      <w:proofErr w:type="spellStart"/>
      <w:r w:rsidRPr="00321070">
        <w:rPr>
          <w:sz w:val="28"/>
          <w:szCs w:val="28"/>
        </w:rPr>
        <w:t>пп</w:t>
      </w:r>
      <w:proofErr w:type="spellEnd"/>
      <w:r w:rsidRPr="00321070">
        <w:rPr>
          <w:sz w:val="28"/>
          <w:szCs w:val="28"/>
        </w:rPr>
        <w:t>. «а» п. 28 Основ ценообразования № 1075 стоимость 1 м³ воды рассчитана из тарифов за воду ООО «Водоканал», установленных постановлением Региональной энергетической комиссии Кузбасса № 27 от 06.02.2018 (в редакции постановлений от 10.10.2019 № 305 и от10.11.2020 № 337) в размере 32,42 (на весь год).</w:t>
      </w:r>
    </w:p>
    <w:p w14:paraId="6BD09160" w14:textId="77777777" w:rsidR="00321070" w:rsidRPr="00321070" w:rsidRDefault="00321070" w:rsidP="00321070">
      <w:pPr>
        <w:ind w:right="142" w:firstLine="709"/>
        <w:jc w:val="both"/>
        <w:rPr>
          <w:sz w:val="28"/>
          <w:szCs w:val="28"/>
        </w:rPr>
      </w:pPr>
      <w:r w:rsidRPr="00321070">
        <w:rPr>
          <w:sz w:val="28"/>
          <w:szCs w:val="28"/>
        </w:rPr>
        <w:t xml:space="preserve">Тарифы теплоноситель, реализуемый на потребительском рынке </w:t>
      </w:r>
      <w:proofErr w:type="gramStart"/>
      <w:r w:rsidRPr="00321070">
        <w:rPr>
          <w:sz w:val="28"/>
          <w:szCs w:val="28"/>
        </w:rPr>
        <w:t>на 2021 год</w:t>
      </w:r>
      <w:proofErr w:type="gramEnd"/>
      <w:r w:rsidRPr="00321070">
        <w:rPr>
          <w:sz w:val="28"/>
          <w:szCs w:val="28"/>
        </w:rPr>
        <w:t xml:space="preserve"> составляет:</w:t>
      </w:r>
    </w:p>
    <w:p w14:paraId="3B65F69A" w14:textId="77777777" w:rsidR="00321070" w:rsidRPr="00321070" w:rsidRDefault="00321070" w:rsidP="00321070">
      <w:pPr>
        <w:tabs>
          <w:tab w:val="left" w:pos="1890"/>
        </w:tabs>
        <w:spacing w:line="360" w:lineRule="auto"/>
        <w:ind w:left="8081" w:right="142" w:hanging="7939"/>
        <w:jc w:val="right"/>
        <w:rPr>
          <w:sz w:val="28"/>
          <w:szCs w:val="28"/>
          <w:lang w:val="en-US"/>
        </w:rPr>
      </w:pPr>
      <w:r w:rsidRPr="00321070">
        <w:rPr>
          <w:sz w:val="28"/>
          <w:szCs w:val="28"/>
        </w:rPr>
        <w:t>Таблица 11</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2487"/>
        <w:gridCol w:w="2487"/>
      </w:tblGrid>
      <w:tr w:rsidR="00321070" w:rsidRPr="00321070" w14:paraId="514DC1C5" w14:textId="77777777" w:rsidTr="008337BE">
        <w:trPr>
          <w:trHeight w:val="619"/>
        </w:trPr>
        <w:tc>
          <w:tcPr>
            <w:tcW w:w="5204" w:type="dxa"/>
            <w:vMerge w:val="restart"/>
            <w:shd w:val="clear" w:color="auto" w:fill="auto"/>
            <w:vAlign w:val="center"/>
            <w:hideMark/>
          </w:tcPr>
          <w:p w14:paraId="51B24CFC" w14:textId="77777777" w:rsidR="00321070" w:rsidRPr="00321070" w:rsidRDefault="00321070" w:rsidP="00321070">
            <w:pPr>
              <w:ind w:firstLine="142"/>
              <w:jc w:val="center"/>
              <w:rPr>
                <w:b/>
                <w:bCs/>
                <w:szCs w:val="20"/>
              </w:rPr>
            </w:pPr>
            <w:r w:rsidRPr="00321070">
              <w:rPr>
                <w:b/>
                <w:bCs/>
                <w:szCs w:val="20"/>
              </w:rPr>
              <w:t>2021</w:t>
            </w:r>
          </w:p>
        </w:tc>
        <w:tc>
          <w:tcPr>
            <w:tcW w:w="2487" w:type="dxa"/>
            <w:shd w:val="clear" w:color="auto" w:fill="auto"/>
            <w:hideMark/>
          </w:tcPr>
          <w:p w14:paraId="40402D9F" w14:textId="77777777" w:rsidR="00321070" w:rsidRPr="00321070" w:rsidRDefault="00321070" w:rsidP="00321070">
            <w:pPr>
              <w:ind w:firstLine="34"/>
              <w:jc w:val="center"/>
              <w:rPr>
                <w:szCs w:val="20"/>
              </w:rPr>
            </w:pPr>
            <w:r w:rsidRPr="00321070">
              <w:rPr>
                <w:szCs w:val="20"/>
              </w:rPr>
              <w:t>Тариф</w:t>
            </w:r>
            <w:r w:rsidRPr="00321070">
              <w:rPr>
                <w:szCs w:val="20"/>
              </w:rPr>
              <w:br/>
              <w:t>(гр.5/гр.2)</w:t>
            </w:r>
          </w:p>
        </w:tc>
        <w:tc>
          <w:tcPr>
            <w:tcW w:w="2487" w:type="dxa"/>
            <w:shd w:val="clear" w:color="auto" w:fill="auto"/>
            <w:vAlign w:val="center"/>
            <w:hideMark/>
          </w:tcPr>
          <w:p w14:paraId="792310F0" w14:textId="77777777" w:rsidR="00321070" w:rsidRPr="00321070" w:rsidRDefault="00321070" w:rsidP="00321070">
            <w:pPr>
              <w:ind w:firstLine="34"/>
              <w:jc w:val="center"/>
              <w:rPr>
                <w:szCs w:val="20"/>
              </w:rPr>
            </w:pPr>
            <w:r w:rsidRPr="00321070">
              <w:rPr>
                <w:szCs w:val="20"/>
              </w:rPr>
              <w:t>Рост</w:t>
            </w:r>
          </w:p>
        </w:tc>
      </w:tr>
      <w:tr w:rsidR="00321070" w:rsidRPr="00321070" w14:paraId="596E3AAA" w14:textId="77777777" w:rsidTr="008337BE">
        <w:trPr>
          <w:trHeight w:val="309"/>
        </w:trPr>
        <w:tc>
          <w:tcPr>
            <w:tcW w:w="5204" w:type="dxa"/>
            <w:vMerge/>
            <w:shd w:val="clear" w:color="auto" w:fill="auto"/>
            <w:hideMark/>
          </w:tcPr>
          <w:p w14:paraId="2F0F82B3" w14:textId="77777777" w:rsidR="00321070" w:rsidRPr="00321070" w:rsidRDefault="00321070" w:rsidP="00321070">
            <w:pPr>
              <w:ind w:firstLine="142"/>
              <w:jc w:val="center"/>
              <w:rPr>
                <w:b/>
                <w:bCs/>
                <w:szCs w:val="20"/>
              </w:rPr>
            </w:pPr>
          </w:p>
        </w:tc>
        <w:tc>
          <w:tcPr>
            <w:tcW w:w="2487" w:type="dxa"/>
            <w:shd w:val="clear" w:color="auto" w:fill="auto"/>
            <w:hideMark/>
          </w:tcPr>
          <w:p w14:paraId="0115E898" w14:textId="77777777" w:rsidR="00321070" w:rsidRPr="00321070" w:rsidRDefault="00321070" w:rsidP="00321070">
            <w:pPr>
              <w:ind w:firstLine="34"/>
              <w:jc w:val="center"/>
              <w:rPr>
                <w:szCs w:val="20"/>
              </w:rPr>
            </w:pPr>
            <w:r w:rsidRPr="00321070">
              <w:rPr>
                <w:szCs w:val="20"/>
              </w:rPr>
              <w:t>руб./ м3</w:t>
            </w:r>
          </w:p>
        </w:tc>
        <w:tc>
          <w:tcPr>
            <w:tcW w:w="2487" w:type="dxa"/>
            <w:shd w:val="clear" w:color="auto" w:fill="auto"/>
            <w:hideMark/>
          </w:tcPr>
          <w:p w14:paraId="4088C159" w14:textId="77777777" w:rsidR="00321070" w:rsidRPr="00321070" w:rsidRDefault="00321070" w:rsidP="00321070">
            <w:pPr>
              <w:ind w:firstLine="34"/>
              <w:jc w:val="center"/>
              <w:rPr>
                <w:szCs w:val="20"/>
              </w:rPr>
            </w:pPr>
            <w:r w:rsidRPr="00321070">
              <w:rPr>
                <w:szCs w:val="20"/>
              </w:rPr>
              <w:t>%</w:t>
            </w:r>
          </w:p>
        </w:tc>
      </w:tr>
      <w:tr w:rsidR="00321070" w:rsidRPr="00321070" w14:paraId="735D065E" w14:textId="77777777" w:rsidTr="008337BE">
        <w:trPr>
          <w:trHeight w:val="309"/>
        </w:trPr>
        <w:tc>
          <w:tcPr>
            <w:tcW w:w="5204" w:type="dxa"/>
            <w:tcBorders>
              <w:top w:val="nil"/>
              <w:left w:val="single" w:sz="4" w:space="0" w:color="auto"/>
              <w:bottom w:val="single" w:sz="4" w:space="0" w:color="auto"/>
              <w:right w:val="single" w:sz="4" w:space="0" w:color="auto"/>
            </w:tcBorders>
            <w:shd w:val="clear" w:color="auto" w:fill="auto"/>
            <w:vAlign w:val="center"/>
          </w:tcPr>
          <w:p w14:paraId="74CD6E10" w14:textId="77777777" w:rsidR="00321070" w:rsidRPr="00321070" w:rsidRDefault="00321070" w:rsidP="00321070">
            <w:pPr>
              <w:jc w:val="center"/>
              <w:rPr>
                <w:szCs w:val="20"/>
              </w:rPr>
            </w:pPr>
            <w:r w:rsidRPr="00321070">
              <w:rPr>
                <w:szCs w:val="20"/>
              </w:rPr>
              <w:t>1</w:t>
            </w:r>
          </w:p>
        </w:tc>
        <w:tc>
          <w:tcPr>
            <w:tcW w:w="2487" w:type="dxa"/>
            <w:tcBorders>
              <w:top w:val="nil"/>
              <w:left w:val="nil"/>
              <w:bottom w:val="single" w:sz="4" w:space="0" w:color="auto"/>
              <w:right w:val="single" w:sz="4" w:space="0" w:color="auto"/>
            </w:tcBorders>
            <w:shd w:val="clear" w:color="auto" w:fill="auto"/>
            <w:vAlign w:val="center"/>
          </w:tcPr>
          <w:p w14:paraId="080441A5" w14:textId="77777777" w:rsidR="00321070" w:rsidRPr="00321070" w:rsidRDefault="00321070" w:rsidP="00321070">
            <w:pPr>
              <w:jc w:val="center"/>
              <w:rPr>
                <w:szCs w:val="20"/>
              </w:rPr>
            </w:pPr>
            <w:r w:rsidRPr="00321070">
              <w:rPr>
                <w:szCs w:val="20"/>
              </w:rPr>
              <w:t>3</w:t>
            </w:r>
          </w:p>
        </w:tc>
        <w:tc>
          <w:tcPr>
            <w:tcW w:w="2487" w:type="dxa"/>
            <w:tcBorders>
              <w:top w:val="nil"/>
              <w:left w:val="nil"/>
              <w:bottom w:val="single" w:sz="4" w:space="0" w:color="auto"/>
              <w:right w:val="single" w:sz="4" w:space="0" w:color="auto"/>
            </w:tcBorders>
            <w:shd w:val="clear" w:color="auto" w:fill="auto"/>
            <w:vAlign w:val="center"/>
          </w:tcPr>
          <w:p w14:paraId="265704B9" w14:textId="77777777" w:rsidR="00321070" w:rsidRPr="00321070" w:rsidRDefault="00321070" w:rsidP="00321070">
            <w:pPr>
              <w:jc w:val="center"/>
              <w:rPr>
                <w:szCs w:val="20"/>
              </w:rPr>
            </w:pPr>
            <w:r w:rsidRPr="00321070">
              <w:rPr>
                <w:szCs w:val="20"/>
              </w:rPr>
              <w:t>4</w:t>
            </w:r>
          </w:p>
        </w:tc>
      </w:tr>
      <w:tr w:rsidR="00321070" w:rsidRPr="00321070" w14:paraId="773BBB10" w14:textId="77777777" w:rsidTr="008337BE">
        <w:trPr>
          <w:trHeight w:val="309"/>
        </w:trPr>
        <w:tc>
          <w:tcPr>
            <w:tcW w:w="5204" w:type="dxa"/>
            <w:shd w:val="clear" w:color="auto" w:fill="auto"/>
            <w:hideMark/>
          </w:tcPr>
          <w:p w14:paraId="52CA4A32" w14:textId="77777777" w:rsidR="00321070" w:rsidRPr="00321070" w:rsidRDefault="00321070" w:rsidP="00321070">
            <w:pPr>
              <w:ind w:firstLine="142"/>
              <w:rPr>
                <w:szCs w:val="20"/>
              </w:rPr>
            </w:pPr>
            <w:r w:rsidRPr="00321070">
              <w:rPr>
                <w:szCs w:val="20"/>
              </w:rPr>
              <w:t>январь - июнь</w:t>
            </w:r>
          </w:p>
        </w:tc>
        <w:tc>
          <w:tcPr>
            <w:tcW w:w="2487" w:type="dxa"/>
            <w:shd w:val="clear" w:color="auto" w:fill="auto"/>
          </w:tcPr>
          <w:p w14:paraId="358D385B" w14:textId="77777777" w:rsidR="00321070" w:rsidRPr="00321070" w:rsidRDefault="00321070" w:rsidP="00321070">
            <w:pPr>
              <w:jc w:val="center"/>
              <w:rPr>
                <w:szCs w:val="20"/>
              </w:rPr>
            </w:pPr>
            <w:r w:rsidRPr="00321070">
              <w:rPr>
                <w:szCs w:val="20"/>
              </w:rPr>
              <w:t>32,42</w:t>
            </w:r>
          </w:p>
        </w:tc>
        <w:tc>
          <w:tcPr>
            <w:tcW w:w="2487" w:type="dxa"/>
            <w:shd w:val="clear" w:color="auto" w:fill="auto"/>
          </w:tcPr>
          <w:p w14:paraId="05B7CCE2" w14:textId="77777777" w:rsidR="00321070" w:rsidRPr="00321070" w:rsidRDefault="00321070" w:rsidP="00321070">
            <w:pPr>
              <w:ind w:firstLine="34"/>
              <w:jc w:val="center"/>
              <w:rPr>
                <w:szCs w:val="20"/>
              </w:rPr>
            </w:pPr>
            <w:r w:rsidRPr="00321070">
              <w:rPr>
                <w:szCs w:val="20"/>
              </w:rPr>
              <w:t>0,00</w:t>
            </w:r>
          </w:p>
        </w:tc>
      </w:tr>
      <w:tr w:rsidR="00321070" w:rsidRPr="00321070" w14:paraId="5D07D2E0" w14:textId="77777777" w:rsidTr="008337BE">
        <w:trPr>
          <w:trHeight w:val="309"/>
        </w:trPr>
        <w:tc>
          <w:tcPr>
            <w:tcW w:w="5204" w:type="dxa"/>
            <w:shd w:val="clear" w:color="auto" w:fill="auto"/>
            <w:hideMark/>
          </w:tcPr>
          <w:p w14:paraId="49844129" w14:textId="77777777" w:rsidR="00321070" w:rsidRPr="00321070" w:rsidRDefault="00321070" w:rsidP="00321070">
            <w:pPr>
              <w:ind w:firstLine="142"/>
              <w:rPr>
                <w:szCs w:val="20"/>
              </w:rPr>
            </w:pPr>
            <w:r w:rsidRPr="00321070">
              <w:rPr>
                <w:szCs w:val="20"/>
              </w:rPr>
              <w:t>июль - декабрь</w:t>
            </w:r>
          </w:p>
        </w:tc>
        <w:tc>
          <w:tcPr>
            <w:tcW w:w="2487" w:type="dxa"/>
            <w:shd w:val="clear" w:color="auto" w:fill="auto"/>
          </w:tcPr>
          <w:p w14:paraId="71C48E8B" w14:textId="77777777" w:rsidR="00321070" w:rsidRPr="00321070" w:rsidRDefault="00321070" w:rsidP="00321070">
            <w:pPr>
              <w:jc w:val="center"/>
              <w:rPr>
                <w:szCs w:val="20"/>
              </w:rPr>
            </w:pPr>
            <w:r w:rsidRPr="00321070">
              <w:rPr>
                <w:szCs w:val="20"/>
              </w:rPr>
              <w:t>32,42</w:t>
            </w:r>
          </w:p>
        </w:tc>
        <w:tc>
          <w:tcPr>
            <w:tcW w:w="2487" w:type="dxa"/>
            <w:shd w:val="clear" w:color="auto" w:fill="auto"/>
          </w:tcPr>
          <w:p w14:paraId="1C9D63BC" w14:textId="77777777" w:rsidR="00321070" w:rsidRPr="00321070" w:rsidRDefault="00321070" w:rsidP="00321070">
            <w:pPr>
              <w:ind w:firstLine="34"/>
              <w:jc w:val="center"/>
              <w:rPr>
                <w:szCs w:val="20"/>
              </w:rPr>
            </w:pPr>
            <w:r w:rsidRPr="00321070">
              <w:rPr>
                <w:szCs w:val="20"/>
              </w:rPr>
              <w:t>0,00</w:t>
            </w:r>
          </w:p>
        </w:tc>
      </w:tr>
      <w:tr w:rsidR="00321070" w:rsidRPr="00321070" w14:paraId="2E389129" w14:textId="77777777" w:rsidTr="008337BE">
        <w:trPr>
          <w:trHeight w:val="200"/>
        </w:trPr>
        <w:tc>
          <w:tcPr>
            <w:tcW w:w="5204" w:type="dxa"/>
            <w:shd w:val="clear" w:color="auto" w:fill="auto"/>
            <w:hideMark/>
          </w:tcPr>
          <w:p w14:paraId="1031C254" w14:textId="77777777" w:rsidR="00321070" w:rsidRPr="00321070" w:rsidRDefault="00321070" w:rsidP="00321070">
            <w:pPr>
              <w:ind w:firstLine="142"/>
              <w:rPr>
                <w:szCs w:val="20"/>
              </w:rPr>
            </w:pPr>
          </w:p>
        </w:tc>
        <w:tc>
          <w:tcPr>
            <w:tcW w:w="2487" w:type="dxa"/>
            <w:shd w:val="clear" w:color="auto" w:fill="auto"/>
          </w:tcPr>
          <w:p w14:paraId="5FF8DA05" w14:textId="77777777" w:rsidR="00321070" w:rsidRPr="00321070" w:rsidRDefault="00321070" w:rsidP="00321070">
            <w:pPr>
              <w:ind w:firstLine="34"/>
              <w:jc w:val="center"/>
              <w:rPr>
                <w:szCs w:val="20"/>
              </w:rPr>
            </w:pPr>
          </w:p>
        </w:tc>
        <w:tc>
          <w:tcPr>
            <w:tcW w:w="2487" w:type="dxa"/>
            <w:shd w:val="clear" w:color="auto" w:fill="auto"/>
          </w:tcPr>
          <w:p w14:paraId="68D0D2EC" w14:textId="77777777" w:rsidR="00321070" w:rsidRPr="00321070" w:rsidRDefault="00321070" w:rsidP="00321070">
            <w:pPr>
              <w:ind w:firstLine="34"/>
              <w:jc w:val="center"/>
              <w:rPr>
                <w:szCs w:val="20"/>
              </w:rPr>
            </w:pPr>
          </w:p>
        </w:tc>
      </w:tr>
      <w:tr w:rsidR="00321070" w:rsidRPr="00321070" w14:paraId="3F273976" w14:textId="77777777" w:rsidTr="008337BE">
        <w:trPr>
          <w:trHeight w:val="309"/>
        </w:trPr>
        <w:tc>
          <w:tcPr>
            <w:tcW w:w="5204" w:type="dxa"/>
            <w:shd w:val="clear" w:color="auto" w:fill="auto"/>
            <w:hideMark/>
          </w:tcPr>
          <w:p w14:paraId="4B259B2D" w14:textId="77777777" w:rsidR="00321070" w:rsidRPr="00321070" w:rsidRDefault="00321070" w:rsidP="00321070">
            <w:pPr>
              <w:ind w:firstLine="142"/>
              <w:rPr>
                <w:b/>
                <w:bCs/>
                <w:szCs w:val="20"/>
              </w:rPr>
            </w:pPr>
            <w:r w:rsidRPr="00321070">
              <w:rPr>
                <w:b/>
                <w:bCs/>
                <w:szCs w:val="20"/>
              </w:rPr>
              <w:t>Год</w:t>
            </w:r>
            <w:r w:rsidRPr="00321070">
              <w:rPr>
                <w:szCs w:val="20"/>
              </w:rPr>
              <w:t xml:space="preserve"> (</w:t>
            </w:r>
            <w:r w:rsidRPr="00321070">
              <w:rPr>
                <w:b/>
                <w:bCs/>
                <w:szCs w:val="20"/>
              </w:rPr>
              <w:t>стр.2+стр.3)</w:t>
            </w:r>
          </w:p>
        </w:tc>
        <w:tc>
          <w:tcPr>
            <w:tcW w:w="2487" w:type="dxa"/>
            <w:shd w:val="clear" w:color="auto" w:fill="auto"/>
          </w:tcPr>
          <w:p w14:paraId="7CBED98C" w14:textId="77777777" w:rsidR="00321070" w:rsidRPr="00321070" w:rsidRDefault="00321070" w:rsidP="00321070">
            <w:pPr>
              <w:ind w:firstLine="34"/>
              <w:jc w:val="center"/>
              <w:rPr>
                <w:bCs/>
                <w:szCs w:val="20"/>
              </w:rPr>
            </w:pPr>
          </w:p>
        </w:tc>
        <w:tc>
          <w:tcPr>
            <w:tcW w:w="2487" w:type="dxa"/>
            <w:shd w:val="clear" w:color="auto" w:fill="auto"/>
          </w:tcPr>
          <w:p w14:paraId="40ACC5A6" w14:textId="77777777" w:rsidR="00321070" w:rsidRPr="00321070" w:rsidRDefault="00321070" w:rsidP="00321070">
            <w:pPr>
              <w:ind w:firstLine="34"/>
              <w:jc w:val="center"/>
              <w:rPr>
                <w:bCs/>
                <w:szCs w:val="20"/>
              </w:rPr>
            </w:pPr>
          </w:p>
        </w:tc>
      </w:tr>
    </w:tbl>
    <w:p w14:paraId="5ED43AA2" w14:textId="77777777" w:rsidR="00321070" w:rsidRPr="00321070" w:rsidRDefault="00321070" w:rsidP="00321070">
      <w:pPr>
        <w:ind w:firstLine="709"/>
        <w:jc w:val="both"/>
        <w:rPr>
          <w:sz w:val="28"/>
          <w:szCs w:val="28"/>
        </w:rPr>
      </w:pPr>
      <w:r w:rsidRPr="00321070">
        <w:rPr>
          <w:sz w:val="28"/>
          <w:szCs w:val="28"/>
        </w:rPr>
        <w:t xml:space="preserve"> На 2022-2031 год тарифы на теплоноситель, равные цене холодной воды отражены в приложении 2 к экспертному заключению (строка 13 раздела энергетические ресурсы).</w:t>
      </w:r>
    </w:p>
    <w:p w14:paraId="0EDA3FBB" w14:textId="77777777" w:rsidR="00321070" w:rsidRPr="00321070" w:rsidRDefault="00321070" w:rsidP="00321070">
      <w:pPr>
        <w:keepNext/>
        <w:tabs>
          <w:tab w:val="left" w:pos="284"/>
        </w:tabs>
        <w:ind w:left="786"/>
        <w:jc w:val="center"/>
        <w:outlineLvl w:val="0"/>
        <w:rPr>
          <w:rFonts w:cs="Arial"/>
          <w:b/>
          <w:kern w:val="32"/>
          <w:sz w:val="28"/>
          <w:szCs w:val="28"/>
          <w:lang w:val="x-none" w:eastAsia="en-US"/>
        </w:rPr>
      </w:pPr>
      <w:bookmarkStart w:id="65" w:name="_Toc81556576"/>
      <w:r w:rsidRPr="00321070">
        <w:rPr>
          <w:rFonts w:cs="Arial"/>
          <w:b/>
          <w:kern w:val="32"/>
          <w:sz w:val="28"/>
          <w:szCs w:val="28"/>
          <w:lang w:eastAsia="en-US"/>
        </w:rPr>
        <w:t xml:space="preserve">14. </w:t>
      </w:r>
      <w:r w:rsidRPr="00321070">
        <w:rPr>
          <w:rFonts w:cs="Arial"/>
          <w:b/>
          <w:kern w:val="32"/>
          <w:sz w:val="28"/>
          <w:szCs w:val="28"/>
          <w:lang w:val="x-none" w:eastAsia="en-US"/>
        </w:rPr>
        <w:t>Тарифы на горячую воду</w:t>
      </w:r>
      <w:bookmarkEnd w:id="65"/>
    </w:p>
    <w:p w14:paraId="65CBAB78" w14:textId="77777777" w:rsidR="00321070" w:rsidRPr="00321070" w:rsidRDefault="00321070" w:rsidP="00321070">
      <w:pPr>
        <w:ind w:firstLine="709"/>
        <w:jc w:val="both"/>
        <w:rPr>
          <w:snapToGrid w:val="0"/>
          <w:sz w:val="28"/>
          <w:szCs w:val="28"/>
        </w:rPr>
      </w:pPr>
      <w:r w:rsidRPr="00321070">
        <w:rPr>
          <w:snapToGrid w:val="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5" w:history="1">
        <w:r w:rsidRPr="00321070">
          <w:rPr>
            <w:snapToGrid w:val="0"/>
            <w:sz w:val="28"/>
            <w:szCs w:val="28"/>
          </w:rPr>
          <w:t>устанавливаются</w:t>
        </w:r>
      </w:hyperlink>
      <w:r w:rsidRPr="00321070">
        <w:rPr>
          <w:snapToGrid w:val="0"/>
          <w:sz w:val="28"/>
          <w:szCs w:val="28"/>
        </w:rPr>
        <w:t xml:space="preserve"> в виде двухкомпонентных тарифов с использованием компонента на теплоноситель и компонента на тепловую энергию.</w:t>
      </w:r>
    </w:p>
    <w:p w14:paraId="517DFFD2" w14:textId="77777777" w:rsidR="00321070" w:rsidRPr="00321070" w:rsidRDefault="00321070" w:rsidP="00321070">
      <w:pPr>
        <w:ind w:firstLine="709"/>
        <w:jc w:val="both"/>
        <w:rPr>
          <w:snapToGrid w:val="0"/>
          <w:sz w:val="28"/>
          <w:szCs w:val="28"/>
        </w:rPr>
      </w:pPr>
      <w:r w:rsidRPr="00321070">
        <w:rPr>
          <w:snapToGrid w:val="0"/>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приобретаемой от ООО «Водоканал» (отражены в таблице 11). </w:t>
      </w:r>
    </w:p>
    <w:p w14:paraId="69CC0456" w14:textId="77777777" w:rsidR="00321070" w:rsidRPr="00321070" w:rsidRDefault="00321070" w:rsidP="00321070">
      <w:pPr>
        <w:ind w:firstLine="709"/>
        <w:jc w:val="both"/>
        <w:rPr>
          <w:snapToGrid w:val="0"/>
          <w:sz w:val="28"/>
          <w:szCs w:val="28"/>
        </w:rPr>
      </w:pPr>
      <w:r w:rsidRPr="00321070">
        <w:rPr>
          <w:snapToGrid w:val="0"/>
          <w:sz w:val="28"/>
          <w:szCs w:val="28"/>
        </w:rPr>
        <w:lastRenderedPageBreak/>
        <w:t>Компонент на тепловую энергию соответствует тарифу на тепловую энергию на 2021 год и составляет:</w:t>
      </w:r>
    </w:p>
    <w:p w14:paraId="52CF4A68" w14:textId="77777777" w:rsidR="00321070" w:rsidRPr="00321070" w:rsidRDefault="00321070" w:rsidP="00321070">
      <w:pPr>
        <w:tabs>
          <w:tab w:val="left" w:pos="0"/>
          <w:tab w:val="left" w:pos="9900"/>
        </w:tabs>
        <w:spacing w:line="360" w:lineRule="auto"/>
        <w:ind w:firstLine="709"/>
        <w:jc w:val="right"/>
        <w:rPr>
          <w:snapToGrid w:val="0"/>
          <w:color w:val="000000"/>
          <w:sz w:val="28"/>
          <w:szCs w:val="28"/>
        </w:rPr>
      </w:pPr>
    </w:p>
    <w:p w14:paraId="75665896" w14:textId="77777777" w:rsidR="00321070" w:rsidRPr="00321070" w:rsidRDefault="00321070" w:rsidP="00321070">
      <w:pPr>
        <w:tabs>
          <w:tab w:val="left" w:pos="0"/>
          <w:tab w:val="left" w:pos="9900"/>
        </w:tabs>
        <w:spacing w:line="360" w:lineRule="auto"/>
        <w:ind w:firstLine="709"/>
        <w:jc w:val="right"/>
        <w:rPr>
          <w:snapToGrid w:val="0"/>
          <w:color w:val="000000"/>
          <w:sz w:val="28"/>
          <w:szCs w:val="28"/>
        </w:rPr>
      </w:pPr>
      <w:r w:rsidRPr="00321070">
        <w:rPr>
          <w:snapToGrid w:val="0"/>
          <w:color w:val="000000"/>
          <w:sz w:val="28"/>
          <w:szCs w:val="28"/>
        </w:rPr>
        <w:t>Таблица 12</w:t>
      </w:r>
    </w:p>
    <w:tbl>
      <w:tblPr>
        <w:tblpPr w:leftFromText="180" w:rightFromText="180" w:vertAnchor="text" w:horzAnchor="margin" w:tblpY="146"/>
        <w:tblOverlap w:val="neve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923"/>
      </w:tblGrid>
      <w:tr w:rsidR="00321070" w:rsidRPr="00321070" w14:paraId="65CB7195" w14:textId="77777777" w:rsidTr="008337BE">
        <w:trPr>
          <w:trHeight w:val="590"/>
        </w:trPr>
        <w:tc>
          <w:tcPr>
            <w:tcW w:w="4275" w:type="dxa"/>
            <w:shd w:val="clear" w:color="auto" w:fill="auto"/>
            <w:vAlign w:val="center"/>
            <w:hideMark/>
          </w:tcPr>
          <w:p w14:paraId="72616667" w14:textId="77777777" w:rsidR="00321070" w:rsidRPr="00321070" w:rsidRDefault="00321070" w:rsidP="00321070">
            <w:pPr>
              <w:jc w:val="center"/>
              <w:rPr>
                <w:snapToGrid w:val="0"/>
                <w:sz w:val="28"/>
                <w:szCs w:val="28"/>
              </w:rPr>
            </w:pPr>
            <w:r w:rsidRPr="00321070">
              <w:rPr>
                <w:snapToGrid w:val="0"/>
                <w:sz w:val="28"/>
                <w:szCs w:val="28"/>
              </w:rPr>
              <w:t>Период</w:t>
            </w:r>
          </w:p>
        </w:tc>
        <w:tc>
          <w:tcPr>
            <w:tcW w:w="5923" w:type="dxa"/>
            <w:shd w:val="clear" w:color="auto" w:fill="auto"/>
            <w:vAlign w:val="center"/>
            <w:hideMark/>
          </w:tcPr>
          <w:p w14:paraId="1DA27D9F" w14:textId="77777777" w:rsidR="00321070" w:rsidRPr="00321070" w:rsidRDefault="00321070" w:rsidP="00321070">
            <w:pPr>
              <w:jc w:val="center"/>
              <w:rPr>
                <w:snapToGrid w:val="0"/>
                <w:sz w:val="28"/>
                <w:szCs w:val="28"/>
              </w:rPr>
            </w:pPr>
            <w:r w:rsidRPr="00321070">
              <w:rPr>
                <w:snapToGrid w:val="0"/>
                <w:sz w:val="28"/>
                <w:szCs w:val="28"/>
              </w:rPr>
              <w:t xml:space="preserve">Компонент на тепловую энергию в пересчете на </w:t>
            </w:r>
            <w:proofErr w:type="spellStart"/>
            <w:r w:rsidRPr="00321070">
              <w:rPr>
                <w:snapToGrid w:val="0"/>
                <w:sz w:val="28"/>
                <w:szCs w:val="28"/>
              </w:rPr>
              <w:t>одноставочный</w:t>
            </w:r>
            <w:proofErr w:type="spellEnd"/>
            <w:r w:rsidRPr="00321070">
              <w:rPr>
                <w:snapToGrid w:val="0"/>
                <w:sz w:val="28"/>
                <w:szCs w:val="28"/>
              </w:rPr>
              <w:t xml:space="preserve"> тариф</w:t>
            </w:r>
          </w:p>
          <w:p w14:paraId="7DBA0E81" w14:textId="77777777" w:rsidR="00321070" w:rsidRPr="00321070" w:rsidRDefault="00321070" w:rsidP="00321070">
            <w:pPr>
              <w:jc w:val="center"/>
              <w:rPr>
                <w:snapToGrid w:val="0"/>
                <w:sz w:val="28"/>
                <w:szCs w:val="28"/>
              </w:rPr>
            </w:pPr>
            <w:r w:rsidRPr="00321070">
              <w:rPr>
                <w:snapToGrid w:val="0"/>
                <w:sz w:val="28"/>
                <w:szCs w:val="28"/>
              </w:rPr>
              <w:t>руб./Гкал (без НДС)</w:t>
            </w:r>
          </w:p>
        </w:tc>
      </w:tr>
      <w:tr w:rsidR="00321070" w:rsidRPr="00321070" w14:paraId="454AB05B" w14:textId="77777777" w:rsidTr="008337BE">
        <w:trPr>
          <w:trHeight w:hRule="exact" w:val="541"/>
        </w:trPr>
        <w:tc>
          <w:tcPr>
            <w:tcW w:w="4275" w:type="dxa"/>
            <w:shd w:val="clear" w:color="auto" w:fill="auto"/>
            <w:vAlign w:val="center"/>
            <w:hideMark/>
          </w:tcPr>
          <w:p w14:paraId="48D151BF" w14:textId="77777777" w:rsidR="00321070" w:rsidRPr="00321070" w:rsidRDefault="00321070" w:rsidP="00321070">
            <w:pPr>
              <w:jc w:val="center"/>
              <w:rPr>
                <w:snapToGrid w:val="0"/>
                <w:sz w:val="28"/>
                <w:szCs w:val="28"/>
              </w:rPr>
            </w:pPr>
            <w:r w:rsidRPr="00321070">
              <w:rPr>
                <w:snapToGrid w:val="0"/>
                <w:sz w:val="28"/>
                <w:szCs w:val="28"/>
              </w:rPr>
              <w:t>с 01.01.2021</w:t>
            </w:r>
          </w:p>
        </w:tc>
        <w:tc>
          <w:tcPr>
            <w:tcW w:w="5923" w:type="dxa"/>
            <w:tcBorders>
              <w:top w:val="nil"/>
              <w:left w:val="single" w:sz="4" w:space="0" w:color="auto"/>
              <w:bottom w:val="single" w:sz="4" w:space="0" w:color="auto"/>
              <w:right w:val="single" w:sz="4" w:space="0" w:color="auto"/>
            </w:tcBorders>
            <w:shd w:val="clear" w:color="auto" w:fill="auto"/>
            <w:hideMark/>
          </w:tcPr>
          <w:p w14:paraId="2139E674" w14:textId="77777777" w:rsidR="00321070" w:rsidRPr="00321070" w:rsidRDefault="00321070" w:rsidP="00321070">
            <w:pPr>
              <w:jc w:val="center"/>
              <w:rPr>
                <w:snapToGrid w:val="0"/>
                <w:sz w:val="28"/>
                <w:szCs w:val="28"/>
              </w:rPr>
            </w:pPr>
            <w:r w:rsidRPr="00321070">
              <w:rPr>
                <w:snapToGrid w:val="0"/>
                <w:sz w:val="28"/>
                <w:szCs w:val="28"/>
              </w:rPr>
              <w:t>1448,29</w:t>
            </w:r>
          </w:p>
        </w:tc>
      </w:tr>
      <w:tr w:rsidR="00321070" w:rsidRPr="00321070" w14:paraId="745D2027" w14:textId="77777777" w:rsidTr="008337BE">
        <w:trPr>
          <w:trHeight w:hRule="exact" w:val="541"/>
        </w:trPr>
        <w:tc>
          <w:tcPr>
            <w:tcW w:w="4275" w:type="dxa"/>
            <w:shd w:val="clear" w:color="auto" w:fill="auto"/>
            <w:vAlign w:val="center"/>
            <w:hideMark/>
          </w:tcPr>
          <w:p w14:paraId="5D5C6015" w14:textId="77777777" w:rsidR="00321070" w:rsidRPr="00321070" w:rsidRDefault="00321070" w:rsidP="00321070">
            <w:pPr>
              <w:jc w:val="center"/>
              <w:rPr>
                <w:snapToGrid w:val="0"/>
                <w:sz w:val="28"/>
                <w:szCs w:val="28"/>
              </w:rPr>
            </w:pPr>
            <w:r w:rsidRPr="00321070">
              <w:rPr>
                <w:snapToGrid w:val="0"/>
                <w:sz w:val="28"/>
                <w:szCs w:val="28"/>
              </w:rPr>
              <w:t>с 01.07.2021</w:t>
            </w:r>
          </w:p>
        </w:tc>
        <w:tc>
          <w:tcPr>
            <w:tcW w:w="5923" w:type="dxa"/>
            <w:tcBorders>
              <w:top w:val="nil"/>
              <w:left w:val="single" w:sz="4" w:space="0" w:color="auto"/>
              <w:bottom w:val="single" w:sz="4" w:space="0" w:color="auto"/>
              <w:right w:val="single" w:sz="4" w:space="0" w:color="auto"/>
            </w:tcBorders>
            <w:shd w:val="clear" w:color="auto" w:fill="auto"/>
            <w:hideMark/>
          </w:tcPr>
          <w:p w14:paraId="3BDEFB58" w14:textId="77777777" w:rsidR="00321070" w:rsidRPr="00321070" w:rsidRDefault="00321070" w:rsidP="00321070">
            <w:pPr>
              <w:jc w:val="center"/>
              <w:rPr>
                <w:snapToGrid w:val="0"/>
                <w:sz w:val="28"/>
                <w:szCs w:val="28"/>
              </w:rPr>
            </w:pPr>
            <w:r w:rsidRPr="00321070">
              <w:rPr>
                <w:snapToGrid w:val="0"/>
                <w:sz w:val="28"/>
                <w:szCs w:val="28"/>
              </w:rPr>
              <w:t>1602,89</w:t>
            </w:r>
          </w:p>
        </w:tc>
      </w:tr>
    </w:tbl>
    <w:p w14:paraId="33A7796C" w14:textId="77777777" w:rsidR="00321070" w:rsidRPr="00321070" w:rsidRDefault="00321070" w:rsidP="00321070">
      <w:pPr>
        <w:ind w:firstLine="708"/>
        <w:jc w:val="both"/>
        <w:rPr>
          <w:snapToGrid w:val="0"/>
          <w:sz w:val="28"/>
          <w:szCs w:val="28"/>
          <w:lang w:eastAsia="en-US"/>
        </w:rPr>
      </w:pPr>
      <w:r w:rsidRPr="00321070">
        <w:rPr>
          <w:snapToGrid w:val="0"/>
          <w:sz w:val="28"/>
          <w:szCs w:val="28"/>
          <w:lang w:eastAsia="en-US"/>
        </w:rPr>
        <w:t xml:space="preserve">Расчетные </w:t>
      </w:r>
      <w:proofErr w:type="spellStart"/>
      <w:r w:rsidRPr="00321070">
        <w:rPr>
          <w:snapToGrid w:val="0"/>
          <w:sz w:val="28"/>
          <w:szCs w:val="28"/>
          <w:lang w:eastAsia="en-US"/>
        </w:rPr>
        <w:t>одноставочные</w:t>
      </w:r>
      <w:proofErr w:type="spellEnd"/>
      <w:r w:rsidRPr="00321070">
        <w:rPr>
          <w:snapToGrid w:val="0"/>
          <w:sz w:val="28"/>
          <w:szCs w:val="28"/>
          <w:lang w:eastAsia="en-US"/>
        </w:rPr>
        <w:t xml:space="preserve"> тарифы на тепловую энергию на 2022-2031 год рассчитаны и отражены в приложении 2 к экспертному заключению: с 1 января стр. 38, с 1 июля стр. 40.</w:t>
      </w:r>
    </w:p>
    <w:p w14:paraId="3AE9E473" w14:textId="77777777" w:rsidR="00321070" w:rsidRPr="00321070" w:rsidRDefault="00321070" w:rsidP="00321070">
      <w:pPr>
        <w:ind w:firstLine="709"/>
        <w:jc w:val="both"/>
        <w:rPr>
          <w:snapToGrid w:val="0"/>
          <w:sz w:val="28"/>
          <w:szCs w:val="28"/>
        </w:rPr>
      </w:pPr>
      <w:r w:rsidRPr="00321070">
        <w:rPr>
          <w:snapToGrid w:val="0"/>
          <w:sz w:val="28"/>
          <w:szCs w:val="28"/>
        </w:rPr>
        <w:t xml:space="preserve">Нормативы расхода тепловой энергии, необходимой для осуществления горячего водоснабжения </w:t>
      </w:r>
      <w:bookmarkStart w:id="66" w:name="_Hlk533426105"/>
      <w:r w:rsidRPr="00321070">
        <w:rPr>
          <w:snapToGrid w:val="0"/>
          <w:sz w:val="28"/>
          <w:szCs w:val="28"/>
        </w:rPr>
        <w:t xml:space="preserve">ООО «ЮКЭК» </w:t>
      </w:r>
      <w:bookmarkEnd w:id="66"/>
      <w:r w:rsidRPr="00321070">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9EDDCCE" w14:textId="77777777" w:rsidR="00321070" w:rsidRPr="00321070" w:rsidRDefault="00321070" w:rsidP="00321070">
      <w:pPr>
        <w:tabs>
          <w:tab w:val="left" w:pos="0"/>
          <w:tab w:val="left" w:pos="9900"/>
        </w:tabs>
        <w:ind w:firstLine="709"/>
        <w:jc w:val="right"/>
        <w:rPr>
          <w:snapToGrid w:val="0"/>
          <w:color w:val="000000"/>
          <w:sz w:val="28"/>
          <w:szCs w:val="28"/>
        </w:rPr>
      </w:pPr>
      <w:r w:rsidRPr="00321070">
        <w:rPr>
          <w:snapToGrid w:val="0"/>
          <w:color w:val="000000"/>
          <w:sz w:val="28"/>
          <w:szCs w:val="28"/>
        </w:rPr>
        <w:t>Таблица 13</w:t>
      </w:r>
    </w:p>
    <w:p w14:paraId="753C9A2F" w14:textId="77777777" w:rsidR="00321070" w:rsidRPr="00321070" w:rsidRDefault="00321070" w:rsidP="00321070">
      <w:pPr>
        <w:tabs>
          <w:tab w:val="left" w:pos="0"/>
          <w:tab w:val="left" w:pos="9900"/>
        </w:tabs>
        <w:ind w:right="-1" w:firstLine="709"/>
        <w:jc w:val="both"/>
        <w:rPr>
          <w:snapToGrid w:val="0"/>
          <w:color w:val="000000"/>
          <w:sz w:val="28"/>
          <w:szCs w:val="28"/>
        </w:rPr>
      </w:pPr>
    </w:p>
    <w:tbl>
      <w:tblPr>
        <w:tblpPr w:leftFromText="180" w:rightFromText="180" w:vertAnchor="text" w:horzAnchor="margin" w:tblpX="-10" w:tblpY="-115"/>
        <w:tblOverlap w:val="neve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2465"/>
        <w:gridCol w:w="2619"/>
        <w:gridCol w:w="2803"/>
      </w:tblGrid>
      <w:tr w:rsidR="00321070" w:rsidRPr="00321070" w14:paraId="09E47E56" w14:textId="77777777" w:rsidTr="008337BE">
        <w:trPr>
          <w:trHeight w:val="508"/>
        </w:trPr>
        <w:tc>
          <w:tcPr>
            <w:tcW w:w="4901" w:type="dxa"/>
            <w:gridSpan w:val="2"/>
            <w:shd w:val="clear" w:color="auto" w:fill="auto"/>
            <w:vAlign w:val="center"/>
          </w:tcPr>
          <w:p w14:paraId="30F3E4A0" w14:textId="77777777" w:rsidR="00321070" w:rsidRPr="00321070" w:rsidRDefault="00321070" w:rsidP="00321070">
            <w:pPr>
              <w:jc w:val="center"/>
              <w:rPr>
                <w:snapToGrid w:val="0"/>
                <w:sz w:val="28"/>
                <w:szCs w:val="28"/>
              </w:rPr>
            </w:pPr>
            <w:r w:rsidRPr="00321070">
              <w:rPr>
                <w:snapToGrid w:val="0"/>
                <w:sz w:val="28"/>
                <w:szCs w:val="28"/>
              </w:rPr>
              <w:t>С изолированными стояками</w:t>
            </w:r>
          </w:p>
        </w:tc>
        <w:tc>
          <w:tcPr>
            <w:tcW w:w="5422" w:type="dxa"/>
            <w:gridSpan w:val="2"/>
            <w:shd w:val="clear" w:color="auto" w:fill="auto"/>
            <w:vAlign w:val="center"/>
            <w:hideMark/>
          </w:tcPr>
          <w:p w14:paraId="1796A92A" w14:textId="77777777" w:rsidR="00321070" w:rsidRPr="00321070" w:rsidRDefault="00321070" w:rsidP="00321070">
            <w:pPr>
              <w:jc w:val="center"/>
              <w:rPr>
                <w:snapToGrid w:val="0"/>
                <w:sz w:val="28"/>
                <w:szCs w:val="28"/>
              </w:rPr>
            </w:pPr>
            <w:r w:rsidRPr="00321070">
              <w:rPr>
                <w:snapToGrid w:val="0"/>
                <w:sz w:val="28"/>
                <w:szCs w:val="28"/>
              </w:rPr>
              <w:t>С неизолированными стояками</w:t>
            </w:r>
          </w:p>
        </w:tc>
      </w:tr>
      <w:tr w:rsidR="00321070" w:rsidRPr="00321070" w14:paraId="2AA121D7" w14:textId="77777777" w:rsidTr="008337BE">
        <w:trPr>
          <w:trHeight w:val="306"/>
        </w:trPr>
        <w:tc>
          <w:tcPr>
            <w:tcW w:w="2436" w:type="dxa"/>
            <w:shd w:val="clear" w:color="auto" w:fill="auto"/>
            <w:tcMar>
              <w:left w:w="28" w:type="dxa"/>
              <w:right w:w="28" w:type="dxa"/>
            </w:tcMar>
            <w:vAlign w:val="center"/>
            <w:hideMark/>
          </w:tcPr>
          <w:p w14:paraId="1DCF670F" w14:textId="77777777" w:rsidR="00321070" w:rsidRPr="00321070" w:rsidRDefault="00321070" w:rsidP="00321070">
            <w:pPr>
              <w:jc w:val="center"/>
              <w:rPr>
                <w:snapToGrid w:val="0"/>
                <w:sz w:val="28"/>
                <w:szCs w:val="28"/>
              </w:rPr>
            </w:pPr>
            <w:r w:rsidRPr="00321070">
              <w:rPr>
                <w:snapToGrid w:val="0"/>
                <w:sz w:val="28"/>
                <w:szCs w:val="28"/>
              </w:rPr>
              <w:t>с полотенцесушителем</w:t>
            </w:r>
          </w:p>
        </w:tc>
        <w:tc>
          <w:tcPr>
            <w:tcW w:w="2465" w:type="dxa"/>
            <w:shd w:val="clear" w:color="auto" w:fill="auto"/>
            <w:tcMar>
              <w:left w:w="28" w:type="dxa"/>
              <w:right w:w="28" w:type="dxa"/>
            </w:tcMar>
            <w:vAlign w:val="center"/>
            <w:hideMark/>
          </w:tcPr>
          <w:p w14:paraId="38B17EAB" w14:textId="77777777" w:rsidR="00321070" w:rsidRPr="00321070" w:rsidRDefault="00321070" w:rsidP="00321070">
            <w:pPr>
              <w:jc w:val="center"/>
              <w:rPr>
                <w:snapToGrid w:val="0"/>
                <w:sz w:val="28"/>
                <w:szCs w:val="28"/>
              </w:rPr>
            </w:pPr>
            <w:r w:rsidRPr="00321070">
              <w:rPr>
                <w:snapToGrid w:val="0"/>
                <w:sz w:val="28"/>
                <w:szCs w:val="28"/>
              </w:rPr>
              <w:t>без полотенцесушителя</w:t>
            </w:r>
          </w:p>
        </w:tc>
        <w:tc>
          <w:tcPr>
            <w:tcW w:w="2619" w:type="dxa"/>
            <w:shd w:val="clear" w:color="auto" w:fill="auto"/>
            <w:tcMar>
              <w:left w:w="28" w:type="dxa"/>
              <w:right w:w="28" w:type="dxa"/>
            </w:tcMar>
            <w:vAlign w:val="center"/>
            <w:hideMark/>
          </w:tcPr>
          <w:p w14:paraId="0C554642" w14:textId="77777777" w:rsidR="00321070" w:rsidRPr="00321070" w:rsidRDefault="00321070" w:rsidP="00321070">
            <w:pPr>
              <w:jc w:val="center"/>
              <w:rPr>
                <w:snapToGrid w:val="0"/>
                <w:sz w:val="28"/>
                <w:szCs w:val="28"/>
              </w:rPr>
            </w:pPr>
            <w:r w:rsidRPr="00321070">
              <w:rPr>
                <w:snapToGrid w:val="0"/>
                <w:sz w:val="28"/>
                <w:szCs w:val="28"/>
              </w:rPr>
              <w:t>с полотенцесушителем</w:t>
            </w:r>
          </w:p>
        </w:tc>
        <w:tc>
          <w:tcPr>
            <w:tcW w:w="2803" w:type="dxa"/>
            <w:shd w:val="clear" w:color="auto" w:fill="auto"/>
            <w:tcMar>
              <w:left w:w="28" w:type="dxa"/>
              <w:right w:w="28" w:type="dxa"/>
            </w:tcMar>
            <w:vAlign w:val="center"/>
            <w:hideMark/>
          </w:tcPr>
          <w:p w14:paraId="3E75072D" w14:textId="77777777" w:rsidR="00321070" w:rsidRPr="00321070" w:rsidRDefault="00321070" w:rsidP="00321070">
            <w:pPr>
              <w:jc w:val="center"/>
              <w:rPr>
                <w:snapToGrid w:val="0"/>
                <w:sz w:val="28"/>
                <w:szCs w:val="28"/>
              </w:rPr>
            </w:pPr>
            <w:r w:rsidRPr="00321070">
              <w:rPr>
                <w:snapToGrid w:val="0"/>
                <w:sz w:val="28"/>
                <w:szCs w:val="28"/>
              </w:rPr>
              <w:t>без полотенцесушителя</w:t>
            </w:r>
          </w:p>
        </w:tc>
      </w:tr>
      <w:tr w:rsidR="00321070" w:rsidRPr="00321070" w14:paraId="31428C6D" w14:textId="77777777" w:rsidTr="008337BE">
        <w:trPr>
          <w:trHeight w:val="306"/>
        </w:trPr>
        <w:tc>
          <w:tcPr>
            <w:tcW w:w="2436" w:type="dxa"/>
            <w:shd w:val="clear" w:color="auto" w:fill="auto"/>
            <w:vAlign w:val="center"/>
          </w:tcPr>
          <w:p w14:paraId="029BFC71" w14:textId="77777777" w:rsidR="00321070" w:rsidRPr="00321070" w:rsidRDefault="00321070" w:rsidP="00321070">
            <w:pPr>
              <w:jc w:val="center"/>
              <w:rPr>
                <w:snapToGrid w:val="0"/>
                <w:sz w:val="28"/>
                <w:szCs w:val="28"/>
              </w:rPr>
            </w:pPr>
            <w:r w:rsidRPr="00321070">
              <w:rPr>
                <w:snapToGrid w:val="0"/>
                <w:sz w:val="28"/>
                <w:szCs w:val="28"/>
              </w:rPr>
              <w:t>0,0544</w:t>
            </w:r>
          </w:p>
        </w:tc>
        <w:tc>
          <w:tcPr>
            <w:tcW w:w="2465" w:type="dxa"/>
            <w:shd w:val="clear" w:color="auto" w:fill="auto"/>
            <w:vAlign w:val="center"/>
          </w:tcPr>
          <w:p w14:paraId="35302B88" w14:textId="77777777" w:rsidR="00321070" w:rsidRPr="00321070" w:rsidRDefault="00321070" w:rsidP="00321070">
            <w:pPr>
              <w:jc w:val="center"/>
              <w:rPr>
                <w:snapToGrid w:val="0"/>
                <w:sz w:val="28"/>
                <w:szCs w:val="28"/>
              </w:rPr>
            </w:pPr>
            <w:r w:rsidRPr="00321070">
              <w:rPr>
                <w:snapToGrid w:val="0"/>
                <w:sz w:val="28"/>
                <w:szCs w:val="28"/>
              </w:rPr>
              <w:t>0,0536</w:t>
            </w:r>
          </w:p>
        </w:tc>
        <w:tc>
          <w:tcPr>
            <w:tcW w:w="2619" w:type="dxa"/>
            <w:shd w:val="clear" w:color="auto" w:fill="auto"/>
            <w:vAlign w:val="center"/>
          </w:tcPr>
          <w:p w14:paraId="1402C7E5" w14:textId="77777777" w:rsidR="00321070" w:rsidRPr="00321070" w:rsidRDefault="00321070" w:rsidP="00321070">
            <w:pPr>
              <w:jc w:val="center"/>
              <w:rPr>
                <w:snapToGrid w:val="0"/>
                <w:sz w:val="28"/>
                <w:szCs w:val="28"/>
              </w:rPr>
            </w:pPr>
            <w:r w:rsidRPr="00321070">
              <w:rPr>
                <w:snapToGrid w:val="0"/>
                <w:sz w:val="28"/>
                <w:szCs w:val="28"/>
              </w:rPr>
              <w:t>0,0580</w:t>
            </w:r>
          </w:p>
        </w:tc>
        <w:tc>
          <w:tcPr>
            <w:tcW w:w="2803" w:type="dxa"/>
            <w:shd w:val="clear" w:color="auto" w:fill="auto"/>
            <w:vAlign w:val="center"/>
          </w:tcPr>
          <w:p w14:paraId="49BB4B3F" w14:textId="77777777" w:rsidR="00321070" w:rsidRPr="00321070" w:rsidRDefault="00321070" w:rsidP="00321070">
            <w:pPr>
              <w:jc w:val="center"/>
              <w:rPr>
                <w:snapToGrid w:val="0"/>
                <w:sz w:val="28"/>
                <w:szCs w:val="28"/>
              </w:rPr>
            </w:pPr>
            <w:r w:rsidRPr="00321070">
              <w:rPr>
                <w:snapToGrid w:val="0"/>
                <w:sz w:val="28"/>
                <w:szCs w:val="28"/>
              </w:rPr>
              <w:t>0,0548</w:t>
            </w:r>
          </w:p>
        </w:tc>
      </w:tr>
    </w:tbl>
    <w:p w14:paraId="6111F196" w14:textId="77777777" w:rsidR="00321070" w:rsidRPr="00321070" w:rsidRDefault="00321070" w:rsidP="00321070">
      <w:pPr>
        <w:ind w:firstLine="709"/>
        <w:jc w:val="both"/>
        <w:rPr>
          <w:snapToGrid w:val="0"/>
          <w:sz w:val="28"/>
          <w:szCs w:val="28"/>
        </w:rPr>
      </w:pPr>
      <w:r w:rsidRPr="00321070">
        <w:rPr>
          <w:snapToGrid w:val="0"/>
          <w:sz w:val="28"/>
          <w:szCs w:val="28"/>
        </w:rPr>
        <w:t>На основании вышеуказанного, эксперты предлагают принять тарифы на горячую воду в открытой системе горячего водоснабжения на 2021-2031 год для                      ООО «ЮКЭК» в следующем виде (таблица 14).</w:t>
      </w:r>
    </w:p>
    <w:p w14:paraId="086DE5FB" w14:textId="77777777" w:rsidR="00321070" w:rsidRPr="00321070" w:rsidRDefault="00321070" w:rsidP="00321070">
      <w:pPr>
        <w:ind w:firstLine="709"/>
        <w:jc w:val="both"/>
        <w:rPr>
          <w:sz w:val="28"/>
          <w:szCs w:val="28"/>
        </w:rPr>
      </w:pPr>
    </w:p>
    <w:p w14:paraId="7B1C8387" w14:textId="77777777" w:rsidR="00321070" w:rsidRPr="00321070" w:rsidRDefault="00321070" w:rsidP="00321070">
      <w:pPr>
        <w:ind w:firstLine="709"/>
        <w:jc w:val="both"/>
        <w:rPr>
          <w:sz w:val="28"/>
          <w:szCs w:val="28"/>
        </w:rPr>
      </w:pPr>
    </w:p>
    <w:p w14:paraId="0FEEDED6" w14:textId="77777777" w:rsidR="00321070" w:rsidRPr="00321070" w:rsidRDefault="00321070" w:rsidP="00321070">
      <w:pPr>
        <w:ind w:firstLine="709"/>
        <w:jc w:val="both"/>
        <w:rPr>
          <w:sz w:val="28"/>
          <w:szCs w:val="28"/>
        </w:rPr>
        <w:sectPr w:rsidR="00321070" w:rsidRPr="00321070" w:rsidSect="00F96F54">
          <w:pgSz w:w="11906" w:h="16838"/>
          <w:pgMar w:top="1134" w:right="567" w:bottom="1134" w:left="1134" w:header="709" w:footer="709" w:gutter="0"/>
          <w:cols w:space="708"/>
          <w:titlePg/>
          <w:docGrid w:linePitch="381"/>
        </w:sectPr>
      </w:pPr>
    </w:p>
    <w:p w14:paraId="59E776E8" w14:textId="77777777" w:rsidR="00321070" w:rsidRPr="00321070" w:rsidRDefault="00321070" w:rsidP="00321070">
      <w:pPr>
        <w:jc w:val="center"/>
        <w:rPr>
          <w:b/>
          <w:bCs/>
          <w:sz w:val="28"/>
          <w:szCs w:val="28"/>
          <w:lang w:eastAsia="en-US"/>
        </w:rPr>
      </w:pPr>
      <w:bookmarkStart w:id="67" w:name="_Toc51703367"/>
    </w:p>
    <w:bookmarkEnd w:id="21"/>
    <w:bookmarkEnd w:id="22"/>
    <w:bookmarkEnd w:id="27"/>
    <w:bookmarkEnd w:id="67"/>
    <w:p w14:paraId="1FC980D8" w14:textId="77777777" w:rsidR="00321070" w:rsidRPr="00321070" w:rsidRDefault="00321070" w:rsidP="00321070">
      <w:pPr>
        <w:jc w:val="right"/>
        <w:rPr>
          <w:snapToGrid w:val="0"/>
          <w:sz w:val="28"/>
          <w:szCs w:val="28"/>
        </w:rPr>
      </w:pPr>
      <w:r w:rsidRPr="00321070">
        <w:rPr>
          <w:snapToGrid w:val="0"/>
          <w:sz w:val="28"/>
          <w:szCs w:val="28"/>
        </w:rPr>
        <w:t>Таблица 16</w:t>
      </w:r>
    </w:p>
    <w:p w14:paraId="10609ACA" w14:textId="77777777" w:rsidR="00321070" w:rsidRPr="00321070" w:rsidRDefault="00321070" w:rsidP="00321070">
      <w:pPr>
        <w:keepNext/>
        <w:tabs>
          <w:tab w:val="left" w:pos="284"/>
        </w:tabs>
        <w:ind w:left="786"/>
        <w:jc w:val="center"/>
        <w:outlineLvl w:val="0"/>
        <w:rPr>
          <w:rFonts w:cs="Arial"/>
          <w:kern w:val="32"/>
          <w:sz w:val="28"/>
          <w:szCs w:val="28"/>
          <w:lang w:val="x-none" w:eastAsia="en-US"/>
        </w:rPr>
      </w:pPr>
      <w:bookmarkStart w:id="68" w:name="_Toc81556577"/>
      <w:r w:rsidRPr="00321070">
        <w:rPr>
          <w:rFonts w:cs="Arial"/>
          <w:b/>
          <w:kern w:val="32"/>
          <w:sz w:val="28"/>
          <w:szCs w:val="28"/>
          <w:lang w:val="x-none" w:eastAsia="en-US"/>
        </w:rPr>
        <w:t xml:space="preserve">Долгосрочные тарифы ООО «Южно-Кузбасская энергетическая компания»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по узлу теплоснабжения котельные по ул. Вокзальная и ул. Школьная п. Мундыбаш, котельная по ул. Центральная п. , на период с </w:t>
      </w:r>
      <w:r w:rsidRPr="00321070">
        <w:rPr>
          <w:rFonts w:cs="Arial"/>
          <w:b/>
          <w:kern w:val="32"/>
          <w:sz w:val="28"/>
          <w:szCs w:val="28"/>
          <w:lang w:eastAsia="en-US"/>
        </w:rPr>
        <w:t>___</w:t>
      </w:r>
      <w:r w:rsidRPr="00321070">
        <w:rPr>
          <w:rFonts w:cs="Arial"/>
          <w:b/>
          <w:kern w:val="32"/>
          <w:sz w:val="28"/>
          <w:szCs w:val="28"/>
          <w:lang w:val="x-none" w:eastAsia="en-US"/>
        </w:rPr>
        <w:t>.0</w:t>
      </w:r>
      <w:r w:rsidRPr="00321070">
        <w:rPr>
          <w:rFonts w:cs="Arial"/>
          <w:b/>
          <w:kern w:val="32"/>
          <w:sz w:val="28"/>
          <w:szCs w:val="28"/>
          <w:lang w:eastAsia="en-US"/>
        </w:rPr>
        <w:t>9</w:t>
      </w:r>
      <w:r w:rsidRPr="00321070">
        <w:rPr>
          <w:rFonts w:cs="Arial"/>
          <w:b/>
          <w:kern w:val="32"/>
          <w:sz w:val="28"/>
          <w:szCs w:val="28"/>
          <w:lang w:val="x-none" w:eastAsia="en-US"/>
        </w:rPr>
        <w:t>.2021 по 31.12.2031</w:t>
      </w:r>
      <w:bookmarkEnd w:id="68"/>
    </w:p>
    <w:tbl>
      <w:tblPr>
        <w:tblW w:w="149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0"/>
        <w:gridCol w:w="1258"/>
        <w:gridCol w:w="905"/>
        <w:gridCol w:w="899"/>
        <w:gridCol w:w="6"/>
        <w:gridCol w:w="911"/>
        <w:gridCol w:w="1048"/>
        <w:gridCol w:w="835"/>
        <w:gridCol w:w="975"/>
        <w:gridCol w:w="836"/>
        <w:gridCol w:w="983"/>
        <w:gridCol w:w="1117"/>
        <w:gridCol w:w="1115"/>
        <w:gridCol w:w="1254"/>
        <w:gridCol w:w="1116"/>
      </w:tblGrid>
      <w:tr w:rsidR="00321070" w:rsidRPr="00321070" w14:paraId="5DDF1E38" w14:textId="77777777" w:rsidTr="00321070">
        <w:trPr>
          <w:trHeight w:val="363"/>
          <w:jc w:val="center"/>
        </w:trPr>
        <w:tc>
          <w:tcPr>
            <w:tcW w:w="1700" w:type="dxa"/>
            <w:vMerge w:val="restart"/>
            <w:shd w:val="clear" w:color="auto" w:fill="auto"/>
            <w:vAlign w:val="center"/>
          </w:tcPr>
          <w:p w14:paraId="651EF353" w14:textId="77777777" w:rsidR="00321070" w:rsidRPr="00321070" w:rsidRDefault="00321070" w:rsidP="00321070">
            <w:pPr>
              <w:tabs>
                <w:tab w:val="left" w:pos="3052"/>
              </w:tabs>
              <w:ind w:left="-108" w:right="-108"/>
              <w:jc w:val="center"/>
              <w:rPr>
                <w:snapToGrid w:val="0"/>
                <w:sz w:val="28"/>
                <w:szCs w:val="28"/>
              </w:rPr>
            </w:pPr>
            <w:proofErr w:type="spellStart"/>
            <w:r w:rsidRPr="00321070">
              <w:rPr>
                <w:snapToGrid w:val="0"/>
                <w:sz w:val="28"/>
                <w:szCs w:val="28"/>
              </w:rPr>
              <w:t>Наименова-ние</w:t>
            </w:r>
            <w:proofErr w:type="spellEnd"/>
            <w:r w:rsidRPr="00321070">
              <w:rPr>
                <w:snapToGrid w:val="0"/>
                <w:sz w:val="28"/>
                <w:szCs w:val="28"/>
              </w:rPr>
              <w:t xml:space="preserve"> регулируемой организации</w:t>
            </w:r>
          </w:p>
        </w:tc>
        <w:tc>
          <w:tcPr>
            <w:tcW w:w="1258" w:type="dxa"/>
            <w:vMerge w:val="restart"/>
            <w:vAlign w:val="center"/>
          </w:tcPr>
          <w:p w14:paraId="6F699CFA" w14:textId="77777777" w:rsidR="00321070" w:rsidRPr="00321070" w:rsidRDefault="00321070" w:rsidP="00321070">
            <w:pPr>
              <w:ind w:left="-108" w:firstLine="47"/>
              <w:jc w:val="center"/>
              <w:rPr>
                <w:snapToGrid w:val="0"/>
                <w:sz w:val="28"/>
                <w:szCs w:val="28"/>
              </w:rPr>
            </w:pPr>
            <w:r w:rsidRPr="00321070">
              <w:rPr>
                <w:snapToGrid w:val="0"/>
                <w:sz w:val="28"/>
                <w:szCs w:val="28"/>
              </w:rPr>
              <w:t>Период</w:t>
            </w:r>
          </w:p>
        </w:tc>
        <w:tc>
          <w:tcPr>
            <w:tcW w:w="3769" w:type="dxa"/>
            <w:gridSpan w:val="5"/>
            <w:tcBorders>
              <w:bottom w:val="single" w:sz="4" w:space="0" w:color="auto"/>
            </w:tcBorders>
            <w:vAlign w:val="center"/>
          </w:tcPr>
          <w:p w14:paraId="41B81D41" w14:textId="77777777" w:rsidR="00321070" w:rsidRPr="00321070" w:rsidRDefault="00321070" w:rsidP="00321070">
            <w:pPr>
              <w:ind w:left="-108" w:firstLine="47"/>
              <w:jc w:val="center"/>
              <w:rPr>
                <w:snapToGrid w:val="0"/>
                <w:sz w:val="28"/>
                <w:szCs w:val="28"/>
              </w:rPr>
            </w:pPr>
            <w:r w:rsidRPr="00321070">
              <w:rPr>
                <w:snapToGrid w:val="0"/>
                <w:sz w:val="28"/>
                <w:szCs w:val="28"/>
              </w:rPr>
              <w:t>Тариф на горячую воду для населения, руб./м</w:t>
            </w:r>
            <w:r w:rsidRPr="00321070">
              <w:rPr>
                <w:snapToGrid w:val="0"/>
                <w:sz w:val="28"/>
                <w:szCs w:val="28"/>
                <w:vertAlign w:val="superscript"/>
              </w:rPr>
              <w:t xml:space="preserve">3 </w:t>
            </w:r>
            <w:r w:rsidRPr="00321070">
              <w:rPr>
                <w:snapToGrid w:val="0"/>
                <w:sz w:val="28"/>
                <w:szCs w:val="28"/>
              </w:rPr>
              <w:t>* (с НДС)</w:t>
            </w:r>
          </w:p>
        </w:tc>
        <w:tc>
          <w:tcPr>
            <w:tcW w:w="3629" w:type="dxa"/>
            <w:gridSpan w:val="4"/>
            <w:tcBorders>
              <w:bottom w:val="single" w:sz="4" w:space="0" w:color="auto"/>
            </w:tcBorders>
            <w:shd w:val="clear" w:color="auto" w:fill="auto"/>
            <w:vAlign w:val="center"/>
          </w:tcPr>
          <w:p w14:paraId="4F4718F5" w14:textId="77777777" w:rsidR="00321070" w:rsidRPr="00321070" w:rsidRDefault="00321070" w:rsidP="00321070">
            <w:pPr>
              <w:ind w:left="-108" w:firstLine="47"/>
              <w:jc w:val="center"/>
              <w:rPr>
                <w:snapToGrid w:val="0"/>
                <w:sz w:val="28"/>
                <w:szCs w:val="28"/>
              </w:rPr>
            </w:pPr>
            <w:r w:rsidRPr="00321070">
              <w:rPr>
                <w:snapToGrid w:val="0"/>
                <w:sz w:val="28"/>
                <w:szCs w:val="28"/>
              </w:rPr>
              <w:t>Тариф на горячую воду для прочих потребителей,</w:t>
            </w:r>
          </w:p>
          <w:p w14:paraId="759560BE" w14:textId="77777777" w:rsidR="00321070" w:rsidRPr="00321070" w:rsidRDefault="00321070" w:rsidP="00321070">
            <w:pPr>
              <w:ind w:left="-108" w:firstLine="47"/>
              <w:jc w:val="center"/>
              <w:rPr>
                <w:snapToGrid w:val="0"/>
                <w:sz w:val="28"/>
                <w:szCs w:val="28"/>
              </w:rPr>
            </w:pPr>
            <w:r w:rsidRPr="00321070">
              <w:rPr>
                <w:snapToGrid w:val="0"/>
                <w:sz w:val="28"/>
                <w:szCs w:val="28"/>
              </w:rPr>
              <w:t>руб./м</w:t>
            </w:r>
            <w:r w:rsidRPr="00321070">
              <w:rPr>
                <w:snapToGrid w:val="0"/>
                <w:sz w:val="28"/>
                <w:szCs w:val="28"/>
                <w:vertAlign w:val="superscript"/>
              </w:rPr>
              <w:t xml:space="preserve">3 </w:t>
            </w:r>
            <w:r w:rsidRPr="00321070">
              <w:rPr>
                <w:snapToGrid w:val="0"/>
                <w:sz w:val="28"/>
                <w:szCs w:val="28"/>
              </w:rPr>
              <w:t>(без НДС)</w:t>
            </w:r>
          </w:p>
        </w:tc>
        <w:tc>
          <w:tcPr>
            <w:tcW w:w="1117" w:type="dxa"/>
            <w:vMerge w:val="restart"/>
            <w:shd w:val="clear" w:color="auto" w:fill="auto"/>
            <w:vAlign w:val="center"/>
          </w:tcPr>
          <w:p w14:paraId="7EAD4EE2" w14:textId="77777777" w:rsidR="00321070" w:rsidRPr="00321070" w:rsidRDefault="00321070" w:rsidP="00321070">
            <w:pPr>
              <w:ind w:left="-108" w:right="-104" w:firstLine="3"/>
              <w:jc w:val="center"/>
              <w:rPr>
                <w:snapToGrid w:val="0"/>
                <w:sz w:val="28"/>
                <w:szCs w:val="28"/>
              </w:rPr>
            </w:pPr>
            <w:proofErr w:type="spellStart"/>
            <w:r w:rsidRPr="00321070">
              <w:rPr>
                <w:snapToGrid w:val="0"/>
                <w:sz w:val="28"/>
                <w:szCs w:val="28"/>
              </w:rPr>
              <w:t>Компо-нент</w:t>
            </w:r>
            <w:proofErr w:type="spellEnd"/>
            <w:r w:rsidRPr="00321070">
              <w:rPr>
                <w:snapToGrid w:val="0"/>
                <w:sz w:val="28"/>
                <w:szCs w:val="28"/>
              </w:rPr>
              <w:t xml:space="preserve"> на </w:t>
            </w:r>
            <w:proofErr w:type="spellStart"/>
            <w:r w:rsidRPr="00321070">
              <w:rPr>
                <w:snapToGrid w:val="0"/>
                <w:sz w:val="28"/>
                <w:szCs w:val="28"/>
              </w:rPr>
              <w:t>теплоно-ситель</w:t>
            </w:r>
            <w:proofErr w:type="spellEnd"/>
            <w:r w:rsidRPr="00321070">
              <w:rPr>
                <w:snapToGrid w:val="0"/>
                <w:sz w:val="28"/>
                <w:szCs w:val="28"/>
              </w:rPr>
              <w:t>,</w:t>
            </w:r>
          </w:p>
          <w:p w14:paraId="59B829AA" w14:textId="77777777" w:rsidR="00321070" w:rsidRPr="00321070" w:rsidRDefault="00321070" w:rsidP="00321070">
            <w:pPr>
              <w:ind w:left="-108" w:right="-104" w:firstLine="3"/>
              <w:jc w:val="center"/>
              <w:rPr>
                <w:snapToGrid w:val="0"/>
                <w:sz w:val="28"/>
                <w:szCs w:val="28"/>
              </w:rPr>
            </w:pPr>
            <w:r w:rsidRPr="00321070">
              <w:rPr>
                <w:snapToGrid w:val="0"/>
                <w:sz w:val="28"/>
                <w:szCs w:val="28"/>
              </w:rPr>
              <w:t>руб./м</w:t>
            </w:r>
            <w:r w:rsidRPr="00321070">
              <w:rPr>
                <w:snapToGrid w:val="0"/>
                <w:sz w:val="28"/>
                <w:szCs w:val="28"/>
                <w:vertAlign w:val="superscript"/>
              </w:rPr>
              <w:t xml:space="preserve">3 </w:t>
            </w:r>
            <w:r w:rsidRPr="00321070">
              <w:rPr>
                <w:snapToGrid w:val="0"/>
                <w:sz w:val="28"/>
                <w:szCs w:val="28"/>
              </w:rPr>
              <w:t>**</w:t>
            </w:r>
          </w:p>
          <w:p w14:paraId="09233873" w14:textId="77777777" w:rsidR="00321070" w:rsidRPr="00321070" w:rsidRDefault="00321070" w:rsidP="00321070">
            <w:pPr>
              <w:tabs>
                <w:tab w:val="left" w:pos="3052"/>
              </w:tabs>
              <w:ind w:left="-108" w:right="-104" w:firstLine="3"/>
              <w:jc w:val="center"/>
              <w:rPr>
                <w:snapToGrid w:val="0"/>
                <w:sz w:val="28"/>
                <w:szCs w:val="28"/>
              </w:rPr>
            </w:pPr>
            <w:r w:rsidRPr="00321070">
              <w:rPr>
                <w:snapToGrid w:val="0"/>
                <w:sz w:val="28"/>
                <w:szCs w:val="28"/>
              </w:rPr>
              <w:t>(без НДС)</w:t>
            </w:r>
          </w:p>
        </w:tc>
        <w:tc>
          <w:tcPr>
            <w:tcW w:w="3485" w:type="dxa"/>
            <w:gridSpan w:val="3"/>
            <w:shd w:val="clear" w:color="auto" w:fill="auto"/>
            <w:vAlign w:val="center"/>
          </w:tcPr>
          <w:p w14:paraId="27395784" w14:textId="77777777" w:rsidR="00321070" w:rsidRPr="00321070" w:rsidRDefault="00321070" w:rsidP="00321070">
            <w:pPr>
              <w:tabs>
                <w:tab w:val="left" w:pos="3052"/>
              </w:tabs>
              <w:jc w:val="center"/>
              <w:rPr>
                <w:snapToGrid w:val="0"/>
                <w:sz w:val="28"/>
                <w:szCs w:val="28"/>
              </w:rPr>
            </w:pPr>
            <w:r w:rsidRPr="00321070">
              <w:rPr>
                <w:snapToGrid w:val="0"/>
                <w:sz w:val="28"/>
                <w:szCs w:val="28"/>
              </w:rPr>
              <w:t>Компонент на тепловую энергию</w:t>
            </w:r>
          </w:p>
        </w:tc>
      </w:tr>
      <w:tr w:rsidR="00321070" w:rsidRPr="00321070" w14:paraId="4F902466" w14:textId="77777777" w:rsidTr="00321070">
        <w:trPr>
          <w:trHeight w:val="224"/>
          <w:jc w:val="center"/>
        </w:trPr>
        <w:tc>
          <w:tcPr>
            <w:tcW w:w="1700" w:type="dxa"/>
            <w:vMerge/>
            <w:shd w:val="clear" w:color="auto" w:fill="auto"/>
            <w:vAlign w:val="center"/>
          </w:tcPr>
          <w:p w14:paraId="53973E2F" w14:textId="77777777" w:rsidR="00321070" w:rsidRPr="00321070" w:rsidRDefault="00321070" w:rsidP="00321070">
            <w:pPr>
              <w:tabs>
                <w:tab w:val="left" w:pos="3052"/>
              </w:tabs>
              <w:jc w:val="center"/>
              <w:rPr>
                <w:snapToGrid w:val="0"/>
                <w:sz w:val="28"/>
                <w:szCs w:val="28"/>
              </w:rPr>
            </w:pPr>
          </w:p>
        </w:tc>
        <w:tc>
          <w:tcPr>
            <w:tcW w:w="1258" w:type="dxa"/>
            <w:vMerge/>
            <w:vAlign w:val="center"/>
          </w:tcPr>
          <w:p w14:paraId="6C3963DE" w14:textId="77777777" w:rsidR="00321070" w:rsidRPr="00321070" w:rsidRDefault="00321070" w:rsidP="00321070">
            <w:pPr>
              <w:tabs>
                <w:tab w:val="left" w:pos="3052"/>
              </w:tabs>
              <w:jc w:val="center"/>
              <w:rPr>
                <w:snapToGrid w:val="0"/>
                <w:sz w:val="28"/>
                <w:szCs w:val="28"/>
              </w:rPr>
            </w:pPr>
          </w:p>
        </w:tc>
        <w:tc>
          <w:tcPr>
            <w:tcW w:w="1810" w:type="dxa"/>
            <w:gridSpan w:val="3"/>
            <w:tcBorders>
              <w:top w:val="single" w:sz="4" w:space="0" w:color="auto"/>
            </w:tcBorders>
            <w:vAlign w:val="center"/>
          </w:tcPr>
          <w:p w14:paraId="70B930D5" w14:textId="77777777" w:rsidR="00321070" w:rsidRPr="00321070" w:rsidRDefault="00321070" w:rsidP="00321070">
            <w:pPr>
              <w:ind w:left="-108" w:right="-85" w:hanging="55"/>
              <w:jc w:val="center"/>
              <w:rPr>
                <w:snapToGrid w:val="0"/>
                <w:sz w:val="28"/>
                <w:szCs w:val="28"/>
              </w:rPr>
            </w:pPr>
            <w:proofErr w:type="gramStart"/>
            <w:r w:rsidRPr="00321070">
              <w:rPr>
                <w:snapToGrid w:val="0"/>
                <w:sz w:val="28"/>
                <w:szCs w:val="28"/>
              </w:rPr>
              <w:t>Изолирован-</w:t>
            </w:r>
            <w:proofErr w:type="spellStart"/>
            <w:r w:rsidRPr="00321070">
              <w:rPr>
                <w:snapToGrid w:val="0"/>
                <w:sz w:val="28"/>
                <w:szCs w:val="28"/>
              </w:rPr>
              <w:t>ные</w:t>
            </w:r>
            <w:proofErr w:type="spellEnd"/>
            <w:proofErr w:type="gramEnd"/>
            <w:r w:rsidRPr="00321070">
              <w:rPr>
                <w:snapToGrid w:val="0"/>
                <w:sz w:val="28"/>
                <w:szCs w:val="28"/>
              </w:rPr>
              <w:t xml:space="preserve"> стояки</w:t>
            </w:r>
          </w:p>
        </w:tc>
        <w:tc>
          <w:tcPr>
            <w:tcW w:w="1959" w:type="dxa"/>
            <w:gridSpan w:val="2"/>
            <w:tcBorders>
              <w:top w:val="single" w:sz="4" w:space="0" w:color="auto"/>
            </w:tcBorders>
            <w:vAlign w:val="center"/>
          </w:tcPr>
          <w:p w14:paraId="0B935EE2" w14:textId="77777777" w:rsidR="00321070" w:rsidRPr="00321070" w:rsidRDefault="00321070" w:rsidP="00321070">
            <w:pPr>
              <w:ind w:left="-108" w:right="-85" w:hanging="4"/>
              <w:jc w:val="center"/>
              <w:rPr>
                <w:snapToGrid w:val="0"/>
                <w:sz w:val="28"/>
                <w:szCs w:val="28"/>
              </w:rPr>
            </w:pPr>
            <w:proofErr w:type="spellStart"/>
            <w:r w:rsidRPr="00321070">
              <w:rPr>
                <w:snapToGrid w:val="0"/>
                <w:sz w:val="28"/>
                <w:szCs w:val="28"/>
              </w:rPr>
              <w:t>Неизолирован-ные</w:t>
            </w:r>
            <w:proofErr w:type="spellEnd"/>
            <w:r w:rsidRPr="00321070">
              <w:rPr>
                <w:snapToGrid w:val="0"/>
                <w:sz w:val="28"/>
                <w:szCs w:val="28"/>
              </w:rPr>
              <w:t xml:space="preserve"> стояки</w:t>
            </w:r>
          </w:p>
        </w:tc>
        <w:tc>
          <w:tcPr>
            <w:tcW w:w="1810" w:type="dxa"/>
            <w:gridSpan w:val="2"/>
            <w:tcBorders>
              <w:top w:val="single" w:sz="4" w:space="0" w:color="auto"/>
            </w:tcBorders>
            <w:vAlign w:val="center"/>
          </w:tcPr>
          <w:p w14:paraId="2FABAF30" w14:textId="77777777" w:rsidR="00321070" w:rsidRPr="00321070" w:rsidRDefault="00321070" w:rsidP="00321070">
            <w:pPr>
              <w:ind w:left="-108" w:right="-85" w:hanging="55"/>
              <w:jc w:val="center"/>
              <w:rPr>
                <w:snapToGrid w:val="0"/>
                <w:sz w:val="28"/>
                <w:szCs w:val="28"/>
              </w:rPr>
            </w:pPr>
            <w:proofErr w:type="gramStart"/>
            <w:r w:rsidRPr="00321070">
              <w:rPr>
                <w:snapToGrid w:val="0"/>
                <w:sz w:val="28"/>
                <w:szCs w:val="28"/>
              </w:rPr>
              <w:t>Изолирован-</w:t>
            </w:r>
            <w:proofErr w:type="spellStart"/>
            <w:r w:rsidRPr="00321070">
              <w:rPr>
                <w:snapToGrid w:val="0"/>
                <w:sz w:val="28"/>
                <w:szCs w:val="28"/>
              </w:rPr>
              <w:t>ные</w:t>
            </w:r>
            <w:proofErr w:type="spellEnd"/>
            <w:proofErr w:type="gramEnd"/>
            <w:r w:rsidRPr="00321070">
              <w:rPr>
                <w:snapToGrid w:val="0"/>
                <w:sz w:val="28"/>
                <w:szCs w:val="28"/>
              </w:rPr>
              <w:t xml:space="preserve"> стояки</w:t>
            </w:r>
          </w:p>
        </w:tc>
        <w:tc>
          <w:tcPr>
            <w:tcW w:w="1819" w:type="dxa"/>
            <w:gridSpan w:val="2"/>
            <w:tcBorders>
              <w:top w:val="single" w:sz="4" w:space="0" w:color="auto"/>
            </w:tcBorders>
            <w:vAlign w:val="center"/>
          </w:tcPr>
          <w:p w14:paraId="686C88EB" w14:textId="77777777" w:rsidR="00321070" w:rsidRPr="00321070" w:rsidRDefault="00321070" w:rsidP="00321070">
            <w:pPr>
              <w:ind w:left="-108" w:right="-85" w:hanging="4"/>
              <w:jc w:val="center"/>
              <w:rPr>
                <w:snapToGrid w:val="0"/>
                <w:sz w:val="28"/>
                <w:szCs w:val="28"/>
              </w:rPr>
            </w:pPr>
            <w:proofErr w:type="spellStart"/>
            <w:r w:rsidRPr="00321070">
              <w:rPr>
                <w:snapToGrid w:val="0"/>
                <w:sz w:val="28"/>
                <w:szCs w:val="28"/>
              </w:rPr>
              <w:t>Неизолирован-ные</w:t>
            </w:r>
            <w:proofErr w:type="spellEnd"/>
            <w:r w:rsidRPr="00321070">
              <w:rPr>
                <w:snapToGrid w:val="0"/>
                <w:sz w:val="28"/>
                <w:szCs w:val="28"/>
              </w:rPr>
              <w:t xml:space="preserve"> стояки</w:t>
            </w:r>
          </w:p>
        </w:tc>
        <w:tc>
          <w:tcPr>
            <w:tcW w:w="1117" w:type="dxa"/>
            <w:vMerge/>
            <w:shd w:val="clear" w:color="auto" w:fill="auto"/>
            <w:vAlign w:val="center"/>
          </w:tcPr>
          <w:p w14:paraId="26CDA053" w14:textId="77777777" w:rsidR="00321070" w:rsidRPr="00321070" w:rsidRDefault="00321070" w:rsidP="00321070">
            <w:pPr>
              <w:tabs>
                <w:tab w:val="left" w:pos="3052"/>
              </w:tabs>
              <w:jc w:val="center"/>
              <w:rPr>
                <w:snapToGrid w:val="0"/>
                <w:sz w:val="28"/>
                <w:szCs w:val="28"/>
              </w:rPr>
            </w:pPr>
          </w:p>
        </w:tc>
        <w:tc>
          <w:tcPr>
            <w:tcW w:w="1115" w:type="dxa"/>
            <w:vMerge w:val="restart"/>
            <w:shd w:val="clear" w:color="auto" w:fill="auto"/>
            <w:vAlign w:val="center"/>
          </w:tcPr>
          <w:p w14:paraId="398C5AC8" w14:textId="77777777" w:rsidR="00321070" w:rsidRPr="00321070" w:rsidRDefault="00321070" w:rsidP="00321070">
            <w:pPr>
              <w:tabs>
                <w:tab w:val="left" w:pos="3052"/>
              </w:tabs>
              <w:ind w:left="-108" w:right="-151"/>
              <w:jc w:val="center"/>
              <w:rPr>
                <w:snapToGrid w:val="0"/>
                <w:sz w:val="28"/>
                <w:szCs w:val="28"/>
              </w:rPr>
            </w:pPr>
            <w:proofErr w:type="spellStart"/>
            <w:r w:rsidRPr="00321070">
              <w:rPr>
                <w:snapToGrid w:val="0"/>
                <w:sz w:val="28"/>
                <w:szCs w:val="28"/>
              </w:rPr>
              <w:t>Односта-вочный</w:t>
            </w:r>
            <w:proofErr w:type="spellEnd"/>
            <w:r w:rsidRPr="00321070">
              <w:rPr>
                <w:snapToGrid w:val="0"/>
                <w:sz w:val="28"/>
                <w:szCs w:val="28"/>
              </w:rPr>
              <w:t>, руб./Гкал</w:t>
            </w:r>
          </w:p>
          <w:p w14:paraId="58838132" w14:textId="77777777" w:rsidR="00321070" w:rsidRPr="00321070" w:rsidRDefault="00321070" w:rsidP="00321070">
            <w:pPr>
              <w:tabs>
                <w:tab w:val="left" w:pos="3052"/>
              </w:tabs>
              <w:ind w:left="-108" w:right="-151"/>
              <w:jc w:val="center"/>
              <w:rPr>
                <w:snapToGrid w:val="0"/>
                <w:sz w:val="28"/>
                <w:szCs w:val="28"/>
              </w:rPr>
            </w:pPr>
            <w:r w:rsidRPr="00321070">
              <w:rPr>
                <w:snapToGrid w:val="0"/>
                <w:sz w:val="28"/>
                <w:szCs w:val="28"/>
              </w:rPr>
              <w:t>*** (без НДС)</w:t>
            </w:r>
          </w:p>
        </w:tc>
        <w:tc>
          <w:tcPr>
            <w:tcW w:w="2370" w:type="dxa"/>
            <w:gridSpan w:val="2"/>
            <w:shd w:val="clear" w:color="auto" w:fill="auto"/>
            <w:vAlign w:val="center"/>
          </w:tcPr>
          <w:p w14:paraId="48005380" w14:textId="77777777" w:rsidR="00321070" w:rsidRPr="00321070" w:rsidRDefault="00321070" w:rsidP="00321070">
            <w:pPr>
              <w:tabs>
                <w:tab w:val="left" w:pos="3052"/>
              </w:tabs>
              <w:jc w:val="center"/>
              <w:rPr>
                <w:snapToGrid w:val="0"/>
                <w:sz w:val="28"/>
                <w:szCs w:val="28"/>
              </w:rPr>
            </w:pPr>
            <w:proofErr w:type="spellStart"/>
            <w:r w:rsidRPr="00321070">
              <w:rPr>
                <w:snapToGrid w:val="0"/>
                <w:sz w:val="28"/>
                <w:szCs w:val="28"/>
              </w:rPr>
              <w:t>Двухставочный</w:t>
            </w:r>
            <w:proofErr w:type="spellEnd"/>
          </w:p>
        </w:tc>
      </w:tr>
      <w:tr w:rsidR="00321070" w:rsidRPr="00321070" w14:paraId="19C69EB5" w14:textId="77777777" w:rsidTr="00321070">
        <w:trPr>
          <w:trHeight w:val="1441"/>
          <w:jc w:val="center"/>
        </w:trPr>
        <w:tc>
          <w:tcPr>
            <w:tcW w:w="1700" w:type="dxa"/>
            <w:vMerge/>
            <w:shd w:val="clear" w:color="auto" w:fill="auto"/>
            <w:vAlign w:val="center"/>
          </w:tcPr>
          <w:p w14:paraId="67D14128" w14:textId="77777777" w:rsidR="00321070" w:rsidRPr="00321070" w:rsidRDefault="00321070" w:rsidP="00321070">
            <w:pPr>
              <w:tabs>
                <w:tab w:val="left" w:pos="3052"/>
              </w:tabs>
              <w:jc w:val="center"/>
              <w:rPr>
                <w:snapToGrid w:val="0"/>
                <w:sz w:val="28"/>
                <w:szCs w:val="28"/>
              </w:rPr>
            </w:pPr>
          </w:p>
        </w:tc>
        <w:tc>
          <w:tcPr>
            <w:tcW w:w="1258" w:type="dxa"/>
            <w:vMerge/>
            <w:vAlign w:val="center"/>
          </w:tcPr>
          <w:p w14:paraId="61BD8F25" w14:textId="77777777" w:rsidR="00321070" w:rsidRPr="00321070" w:rsidRDefault="00321070" w:rsidP="00321070">
            <w:pPr>
              <w:tabs>
                <w:tab w:val="left" w:pos="3052"/>
              </w:tabs>
              <w:jc w:val="center"/>
              <w:rPr>
                <w:snapToGrid w:val="0"/>
                <w:sz w:val="28"/>
                <w:szCs w:val="28"/>
              </w:rPr>
            </w:pPr>
          </w:p>
        </w:tc>
        <w:tc>
          <w:tcPr>
            <w:tcW w:w="905" w:type="dxa"/>
            <w:vAlign w:val="center"/>
          </w:tcPr>
          <w:p w14:paraId="402962B2"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с поло-</w:t>
            </w:r>
            <w:proofErr w:type="spellStart"/>
            <w:r w:rsidRPr="00321070">
              <w:rPr>
                <w:snapToGrid w:val="0"/>
                <w:sz w:val="28"/>
                <w:szCs w:val="28"/>
              </w:rPr>
              <w:t>тенце</w:t>
            </w:r>
            <w:proofErr w:type="spellEnd"/>
            <w:r w:rsidRPr="00321070">
              <w:rPr>
                <w:snapToGrid w:val="0"/>
                <w:sz w:val="28"/>
                <w:szCs w:val="28"/>
              </w:rPr>
              <w:t>-суши-теля-ми</w:t>
            </w:r>
          </w:p>
        </w:tc>
        <w:tc>
          <w:tcPr>
            <w:tcW w:w="905" w:type="dxa"/>
            <w:gridSpan w:val="2"/>
            <w:vAlign w:val="center"/>
          </w:tcPr>
          <w:p w14:paraId="0EBC21DB"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без поло-</w:t>
            </w:r>
            <w:proofErr w:type="spellStart"/>
            <w:r w:rsidRPr="00321070">
              <w:rPr>
                <w:snapToGrid w:val="0"/>
                <w:sz w:val="28"/>
                <w:szCs w:val="28"/>
              </w:rPr>
              <w:t>тенце</w:t>
            </w:r>
            <w:proofErr w:type="spellEnd"/>
            <w:r w:rsidRPr="00321070">
              <w:rPr>
                <w:snapToGrid w:val="0"/>
                <w:sz w:val="28"/>
                <w:szCs w:val="28"/>
              </w:rPr>
              <w:t>-суши-</w:t>
            </w:r>
            <w:proofErr w:type="spellStart"/>
            <w:r w:rsidRPr="00321070">
              <w:rPr>
                <w:snapToGrid w:val="0"/>
                <w:sz w:val="28"/>
                <w:szCs w:val="28"/>
              </w:rPr>
              <w:t>телей</w:t>
            </w:r>
            <w:proofErr w:type="spellEnd"/>
          </w:p>
        </w:tc>
        <w:tc>
          <w:tcPr>
            <w:tcW w:w="911" w:type="dxa"/>
            <w:vAlign w:val="center"/>
          </w:tcPr>
          <w:p w14:paraId="626B8435"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с поло-</w:t>
            </w:r>
            <w:proofErr w:type="spellStart"/>
            <w:r w:rsidRPr="00321070">
              <w:rPr>
                <w:snapToGrid w:val="0"/>
                <w:sz w:val="28"/>
                <w:szCs w:val="28"/>
              </w:rPr>
              <w:t>тенце</w:t>
            </w:r>
            <w:proofErr w:type="spellEnd"/>
            <w:r w:rsidRPr="00321070">
              <w:rPr>
                <w:snapToGrid w:val="0"/>
                <w:sz w:val="28"/>
                <w:szCs w:val="28"/>
              </w:rPr>
              <w:t>-суши-теля-ми</w:t>
            </w:r>
          </w:p>
        </w:tc>
        <w:tc>
          <w:tcPr>
            <w:tcW w:w="1048" w:type="dxa"/>
            <w:vAlign w:val="center"/>
          </w:tcPr>
          <w:p w14:paraId="51BBC131"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без поло-</w:t>
            </w:r>
            <w:proofErr w:type="spellStart"/>
            <w:r w:rsidRPr="00321070">
              <w:rPr>
                <w:snapToGrid w:val="0"/>
                <w:sz w:val="28"/>
                <w:szCs w:val="28"/>
              </w:rPr>
              <w:t>тенце</w:t>
            </w:r>
            <w:proofErr w:type="spellEnd"/>
            <w:r w:rsidRPr="00321070">
              <w:rPr>
                <w:snapToGrid w:val="0"/>
                <w:sz w:val="28"/>
                <w:szCs w:val="28"/>
              </w:rPr>
              <w:t>-суши-</w:t>
            </w:r>
            <w:proofErr w:type="spellStart"/>
            <w:r w:rsidRPr="00321070">
              <w:rPr>
                <w:snapToGrid w:val="0"/>
                <w:sz w:val="28"/>
                <w:szCs w:val="28"/>
              </w:rPr>
              <w:t>телей</w:t>
            </w:r>
            <w:proofErr w:type="spellEnd"/>
          </w:p>
        </w:tc>
        <w:tc>
          <w:tcPr>
            <w:tcW w:w="835" w:type="dxa"/>
            <w:vAlign w:val="center"/>
          </w:tcPr>
          <w:p w14:paraId="2AEF49C5" w14:textId="77777777" w:rsidR="00321070" w:rsidRPr="00321070" w:rsidRDefault="00321070" w:rsidP="00321070">
            <w:pPr>
              <w:tabs>
                <w:tab w:val="left" w:pos="3052"/>
              </w:tabs>
              <w:ind w:left="-52" w:right="-68"/>
              <w:jc w:val="center"/>
              <w:rPr>
                <w:snapToGrid w:val="0"/>
                <w:sz w:val="28"/>
                <w:szCs w:val="28"/>
              </w:rPr>
            </w:pPr>
            <w:r w:rsidRPr="00321070">
              <w:rPr>
                <w:snapToGrid w:val="0"/>
                <w:sz w:val="28"/>
                <w:szCs w:val="28"/>
              </w:rPr>
              <w:t>с поло-</w:t>
            </w:r>
            <w:proofErr w:type="spellStart"/>
            <w:r w:rsidRPr="00321070">
              <w:rPr>
                <w:snapToGrid w:val="0"/>
                <w:sz w:val="28"/>
                <w:szCs w:val="28"/>
              </w:rPr>
              <w:t>тенце</w:t>
            </w:r>
            <w:proofErr w:type="spellEnd"/>
            <w:r w:rsidRPr="00321070">
              <w:rPr>
                <w:snapToGrid w:val="0"/>
                <w:sz w:val="28"/>
                <w:szCs w:val="28"/>
              </w:rPr>
              <w:t>-суши-теля-ми</w:t>
            </w:r>
          </w:p>
        </w:tc>
        <w:tc>
          <w:tcPr>
            <w:tcW w:w="975" w:type="dxa"/>
            <w:vAlign w:val="center"/>
          </w:tcPr>
          <w:p w14:paraId="38EDE3A8"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без поло-</w:t>
            </w:r>
            <w:proofErr w:type="spellStart"/>
            <w:r w:rsidRPr="00321070">
              <w:rPr>
                <w:snapToGrid w:val="0"/>
                <w:sz w:val="28"/>
                <w:szCs w:val="28"/>
              </w:rPr>
              <w:t>тенце</w:t>
            </w:r>
            <w:proofErr w:type="spellEnd"/>
            <w:r w:rsidRPr="00321070">
              <w:rPr>
                <w:snapToGrid w:val="0"/>
                <w:sz w:val="28"/>
                <w:szCs w:val="28"/>
              </w:rPr>
              <w:t>-суши-</w:t>
            </w:r>
            <w:proofErr w:type="spellStart"/>
            <w:r w:rsidRPr="00321070">
              <w:rPr>
                <w:snapToGrid w:val="0"/>
                <w:sz w:val="28"/>
                <w:szCs w:val="28"/>
              </w:rPr>
              <w:t>телей</w:t>
            </w:r>
            <w:proofErr w:type="spellEnd"/>
          </w:p>
        </w:tc>
        <w:tc>
          <w:tcPr>
            <w:tcW w:w="836" w:type="dxa"/>
            <w:vAlign w:val="center"/>
          </w:tcPr>
          <w:p w14:paraId="19437CC0" w14:textId="77777777" w:rsidR="00321070" w:rsidRPr="00321070" w:rsidRDefault="00321070" w:rsidP="00321070">
            <w:pPr>
              <w:tabs>
                <w:tab w:val="left" w:pos="3052"/>
              </w:tabs>
              <w:ind w:left="-177" w:right="-149"/>
              <w:jc w:val="center"/>
              <w:rPr>
                <w:snapToGrid w:val="0"/>
                <w:sz w:val="28"/>
                <w:szCs w:val="28"/>
              </w:rPr>
            </w:pPr>
            <w:r w:rsidRPr="00321070">
              <w:rPr>
                <w:snapToGrid w:val="0"/>
                <w:sz w:val="28"/>
                <w:szCs w:val="28"/>
              </w:rPr>
              <w:t>с поло-</w:t>
            </w:r>
            <w:proofErr w:type="spellStart"/>
            <w:r w:rsidRPr="00321070">
              <w:rPr>
                <w:snapToGrid w:val="0"/>
                <w:sz w:val="28"/>
                <w:szCs w:val="28"/>
              </w:rPr>
              <w:t>тенце</w:t>
            </w:r>
            <w:proofErr w:type="spellEnd"/>
            <w:r w:rsidRPr="00321070">
              <w:rPr>
                <w:snapToGrid w:val="0"/>
                <w:sz w:val="28"/>
                <w:szCs w:val="28"/>
              </w:rPr>
              <w:t>-суши-</w:t>
            </w:r>
            <w:proofErr w:type="spellStart"/>
            <w:r w:rsidRPr="00321070">
              <w:rPr>
                <w:snapToGrid w:val="0"/>
                <w:sz w:val="28"/>
                <w:szCs w:val="28"/>
              </w:rPr>
              <w:t>телями</w:t>
            </w:r>
            <w:proofErr w:type="spellEnd"/>
          </w:p>
        </w:tc>
        <w:tc>
          <w:tcPr>
            <w:tcW w:w="983" w:type="dxa"/>
            <w:vAlign w:val="center"/>
          </w:tcPr>
          <w:p w14:paraId="4D15879F" w14:textId="77777777" w:rsidR="00321070" w:rsidRPr="00321070" w:rsidRDefault="00321070" w:rsidP="00321070">
            <w:pPr>
              <w:tabs>
                <w:tab w:val="left" w:pos="3052"/>
              </w:tabs>
              <w:ind w:right="-35"/>
              <w:jc w:val="center"/>
              <w:rPr>
                <w:snapToGrid w:val="0"/>
                <w:sz w:val="28"/>
                <w:szCs w:val="28"/>
              </w:rPr>
            </w:pPr>
            <w:r w:rsidRPr="00321070">
              <w:rPr>
                <w:snapToGrid w:val="0"/>
                <w:sz w:val="28"/>
                <w:szCs w:val="28"/>
              </w:rPr>
              <w:t>без поло-</w:t>
            </w:r>
            <w:proofErr w:type="spellStart"/>
            <w:r w:rsidRPr="00321070">
              <w:rPr>
                <w:snapToGrid w:val="0"/>
                <w:sz w:val="28"/>
                <w:szCs w:val="28"/>
              </w:rPr>
              <w:t>тенце</w:t>
            </w:r>
            <w:proofErr w:type="spellEnd"/>
            <w:r w:rsidRPr="00321070">
              <w:rPr>
                <w:snapToGrid w:val="0"/>
                <w:sz w:val="28"/>
                <w:szCs w:val="28"/>
              </w:rPr>
              <w:t>-суши-</w:t>
            </w:r>
            <w:proofErr w:type="spellStart"/>
            <w:r w:rsidRPr="00321070">
              <w:rPr>
                <w:snapToGrid w:val="0"/>
                <w:sz w:val="28"/>
                <w:szCs w:val="28"/>
              </w:rPr>
              <w:t>телей</w:t>
            </w:r>
            <w:proofErr w:type="spellEnd"/>
          </w:p>
        </w:tc>
        <w:tc>
          <w:tcPr>
            <w:tcW w:w="1117" w:type="dxa"/>
            <w:vMerge/>
            <w:shd w:val="clear" w:color="auto" w:fill="auto"/>
            <w:vAlign w:val="center"/>
          </w:tcPr>
          <w:p w14:paraId="4E00CF9A" w14:textId="77777777" w:rsidR="00321070" w:rsidRPr="00321070" w:rsidRDefault="00321070" w:rsidP="00321070">
            <w:pPr>
              <w:tabs>
                <w:tab w:val="left" w:pos="3052"/>
              </w:tabs>
              <w:jc w:val="center"/>
              <w:rPr>
                <w:snapToGrid w:val="0"/>
                <w:sz w:val="28"/>
                <w:szCs w:val="28"/>
              </w:rPr>
            </w:pPr>
          </w:p>
        </w:tc>
        <w:tc>
          <w:tcPr>
            <w:tcW w:w="1115" w:type="dxa"/>
            <w:vMerge/>
            <w:shd w:val="clear" w:color="auto" w:fill="auto"/>
            <w:vAlign w:val="center"/>
          </w:tcPr>
          <w:p w14:paraId="102935EB" w14:textId="77777777" w:rsidR="00321070" w:rsidRPr="00321070" w:rsidRDefault="00321070" w:rsidP="00321070">
            <w:pPr>
              <w:tabs>
                <w:tab w:val="left" w:pos="3052"/>
              </w:tabs>
              <w:jc w:val="center"/>
              <w:rPr>
                <w:snapToGrid w:val="0"/>
                <w:sz w:val="28"/>
                <w:szCs w:val="28"/>
              </w:rPr>
            </w:pPr>
          </w:p>
        </w:tc>
        <w:tc>
          <w:tcPr>
            <w:tcW w:w="1254" w:type="dxa"/>
            <w:shd w:val="clear" w:color="auto" w:fill="auto"/>
            <w:vAlign w:val="center"/>
          </w:tcPr>
          <w:p w14:paraId="18062C39" w14:textId="77777777" w:rsidR="00321070" w:rsidRPr="00321070" w:rsidRDefault="00321070" w:rsidP="00321070">
            <w:pPr>
              <w:ind w:left="-95" w:right="-65"/>
              <w:jc w:val="center"/>
              <w:rPr>
                <w:snapToGrid w:val="0"/>
                <w:sz w:val="28"/>
                <w:szCs w:val="28"/>
              </w:rPr>
            </w:pPr>
            <w:r w:rsidRPr="00321070">
              <w:rPr>
                <w:snapToGrid w:val="0"/>
                <w:sz w:val="28"/>
                <w:szCs w:val="28"/>
              </w:rPr>
              <w:t>Ставка за мощность, тыс. руб./</w:t>
            </w:r>
          </w:p>
          <w:p w14:paraId="3FDB54DC" w14:textId="77777777" w:rsidR="00321070" w:rsidRPr="00321070" w:rsidRDefault="00321070" w:rsidP="00321070">
            <w:pPr>
              <w:ind w:left="-95" w:right="-65"/>
              <w:jc w:val="center"/>
              <w:rPr>
                <w:snapToGrid w:val="0"/>
                <w:sz w:val="28"/>
                <w:szCs w:val="28"/>
              </w:rPr>
            </w:pPr>
            <w:r w:rsidRPr="00321070">
              <w:rPr>
                <w:snapToGrid w:val="0"/>
                <w:sz w:val="28"/>
                <w:szCs w:val="28"/>
              </w:rPr>
              <w:t>Гкал/</w:t>
            </w:r>
          </w:p>
          <w:p w14:paraId="5C5340B4" w14:textId="77777777" w:rsidR="00321070" w:rsidRPr="00321070" w:rsidRDefault="00321070" w:rsidP="00321070">
            <w:pPr>
              <w:jc w:val="center"/>
              <w:rPr>
                <w:snapToGrid w:val="0"/>
                <w:sz w:val="28"/>
                <w:szCs w:val="28"/>
              </w:rPr>
            </w:pPr>
            <w:r w:rsidRPr="00321070">
              <w:rPr>
                <w:snapToGrid w:val="0"/>
                <w:sz w:val="28"/>
                <w:szCs w:val="28"/>
              </w:rPr>
              <w:t>час в мес.</w:t>
            </w:r>
          </w:p>
        </w:tc>
        <w:tc>
          <w:tcPr>
            <w:tcW w:w="1116" w:type="dxa"/>
            <w:shd w:val="clear" w:color="auto" w:fill="auto"/>
            <w:vAlign w:val="center"/>
          </w:tcPr>
          <w:p w14:paraId="00E62FDB" w14:textId="77777777" w:rsidR="00321070" w:rsidRPr="00321070" w:rsidRDefault="00321070" w:rsidP="00321070">
            <w:pPr>
              <w:ind w:left="-120" w:right="-112"/>
              <w:jc w:val="center"/>
              <w:rPr>
                <w:snapToGrid w:val="0"/>
                <w:sz w:val="28"/>
                <w:szCs w:val="28"/>
              </w:rPr>
            </w:pPr>
            <w:r w:rsidRPr="00321070">
              <w:rPr>
                <w:snapToGrid w:val="0"/>
                <w:sz w:val="28"/>
                <w:szCs w:val="28"/>
              </w:rPr>
              <w:t>Ставка за тепловую энергию, руб./Гкал</w:t>
            </w:r>
          </w:p>
        </w:tc>
      </w:tr>
      <w:tr w:rsidR="00321070" w:rsidRPr="00321070" w14:paraId="07466EBA" w14:textId="77777777" w:rsidTr="00321070">
        <w:trPr>
          <w:trHeight w:val="131"/>
          <w:jc w:val="center"/>
        </w:trPr>
        <w:tc>
          <w:tcPr>
            <w:tcW w:w="1700" w:type="dxa"/>
            <w:vMerge/>
            <w:tcBorders>
              <w:left w:val="single" w:sz="4" w:space="0" w:color="auto"/>
              <w:right w:val="single" w:sz="4" w:space="0" w:color="auto"/>
            </w:tcBorders>
            <w:shd w:val="clear" w:color="auto" w:fill="auto"/>
            <w:vAlign w:val="center"/>
          </w:tcPr>
          <w:p w14:paraId="73C3376E" w14:textId="77777777" w:rsidR="00321070" w:rsidRPr="00321070" w:rsidRDefault="00321070" w:rsidP="00321070">
            <w:pPr>
              <w:jc w:val="center"/>
              <w:rPr>
                <w:bCs/>
                <w:snapToGrid w:val="0"/>
                <w:kern w:val="32"/>
                <w:sz w:val="22"/>
                <w:szCs w:val="22"/>
              </w:rPr>
            </w:pPr>
          </w:p>
        </w:tc>
        <w:tc>
          <w:tcPr>
            <w:tcW w:w="1258" w:type="dxa"/>
            <w:tcBorders>
              <w:left w:val="single" w:sz="4" w:space="0" w:color="auto"/>
            </w:tcBorders>
            <w:vAlign w:val="center"/>
          </w:tcPr>
          <w:p w14:paraId="23326CB6"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«_».09.2021</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0815A0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143,54</w:t>
            </w:r>
          </w:p>
        </w:tc>
        <w:tc>
          <w:tcPr>
            <w:tcW w:w="899" w:type="dxa"/>
            <w:tcBorders>
              <w:top w:val="single" w:sz="4" w:space="0" w:color="auto"/>
              <w:left w:val="nil"/>
              <w:bottom w:val="single" w:sz="4" w:space="0" w:color="auto"/>
              <w:right w:val="single" w:sz="4" w:space="0" w:color="auto"/>
            </w:tcBorders>
            <w:shd w:val="clear" w:color="auto" w:fill="auto"/>
          </w:tcPr>
          <w:p w14:paraId="5D66DB0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142,00</w:t>
            </w:r>
          </w:p>
        </w:tc>
        <w:tc>
          <w:tcPr>
            <w:tcW w:w="917" w:type="dxa"/>
            <w:gridSpan w:val="2"/>
            <w:tcBorders>
              <w:top w:val="single" w:sz="4" w:space="0" w:color="auto"/>
              <w:left w:val="nil"/>
              <w:bottom w:val="single" w:sz="4" w:space="0" w:color="auto"/>
              <w:right w:val="single" w:sz="4" w:space="0" w:color="auto"/>
            </w:tcBorders>
            <w:shd w:val="clear" w:color="auto" w:fill="auto"/>
          </w:tcPr>
          <w:p w14:paraId="4DEDE01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150,47</w:t>
            </w:r>
          </w:p>
        </w:tc>
        <w:tc>
          <w:tcPr>
            <w:tcW w:w="1048" w:type="dxa"/>
            <w:tcBorders>
              <w:top w:val="single" w:sz="4" w:space="0" w:color="auto"/>
              <w:left w:val="nil"/>
              <w:bottom w:val="single" w:sz="4" w:space="0" w:color="auto"/>
              <w:right w:val="single" w:sz="4" w:space="0" w:color="auto"/>
            </w:tcBorders>
            <w:shd w:val="clear" w:color="auto" w:fill="auto"/>
          </w:tcPr>
          <w:p w14:paraId="39BA4A1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144,31</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3ABA152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119,62</w:t>
            </w:r>
          </w:p>
        </w:tc>
        <w:tc>
          <w:tcPr>
            <w:tcW w:w="975" w:type="dxa"/>
            <w:tcBorders>
              <w:top w:val="single" w:sz="4" w:space="0" w:color="auto"/>
              <w:left w:val="nil"/>
              <w:bottom w:val="single" w:sz="4" w:space="0" w:color="auto"/>
              <w:right w:val="single" w:sz="4" w:space="0" w:color="auto"/>
            </w:tcBorders>
            <w:shd w:val="clear" w:color="auto" w:fill="auto"/>
          </w:tcPr>
          <w:p w14:paraId="0FC9374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118,33</w:t>
            </w:r>
          </w:p>
        </w:tc>
        <w:tc>
          <w:tcPr>
            <w:tcW w:w="836" w:type="dxa"/>
            <w:tcBorders>
              <w:top w:val="single" w:sz="4" w:space="0" w:color="auto"/>
              <w:left w:val="nil"/>
              <w:bottom w:val="single" w:sz="4" w:space="0" w:color="auto"/>
              <w:right w:val="single" w:sz="4" w:space="0" w:color="auto"/>
            </w:tcBorders>
            <w:shd w:val="clear" w:color="auto" w:fill="auto"/>
          </w:tcPr>
          <w:p w14:paraId="35598F2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125,39</w:t>
            </w:r>
          </w:p>
        </w:tc>
        <w:tc>
          <w:tcPr>
            <w:tcW w:w="983" w:type="dxa"/>
            <w:tcBorders>
              <w:top w:val="single" w:sz="4" w:space="0" w:color="auto"/>
              <w:left w:val="nil"/>
              <w:bottom w:val="single" w:sz="4" w:space="0" w:color="auto"/>
              <w:right w:val="single" w:sz="4" w:space="0" w:color="auto"/>
            </w:tcBorders>
            <w:shd w:val="clear" w:color="auto" w:fill="auto"/>
          </w:tcPr>
          <w:p w14:paraId="47D5C38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120,26</w:t>
            </w:r>
          </w:p>
        </w:tc>
        <w:tc>
          <w:tcPr>
            <w:tcW w:w="1117" w:type="dxa"/>
            <w:shd w:val="clear" w:color="auto" w:fill="auto"/>
          </w:tcPr>
          <w:p w14:paraId="6EB9FAC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32,42</w:t>
            </w:r>
          </w:p>
        </w:tc>
        <w:tc>
          <w:tcPr>
            <w:tcW w:w="1115" w:type="dxa"/>
            <w:shd w:val="clear" w:color="auto" w:fill="auto"/>
            <w:vAlign w:val="center"/>
          </w:tcPr>
          <w:p w14:paraId="6FD5EEF1"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7D3C8729" w14:textId="77777777" w:rsidR="00321070" w:rsidRPr="00321070" w:rsidRDefault="00321070" w:rsidP="00321070">
            <w:pPr>
              <w:ind w:right="-2"/>
              <w:jc w:val="center"/>
              <w:rPr>
                <w:snapToGrid w:val="0"/>
                <w:sz w:val="20"/>
                <w:szCs w:val="28"/>
              </w:rPr>
            </w:pPr>
            <w:r w:rsidRPr="00321070">
              <w:rPr>
                <w:snapToGrid w:val="0"/>
                <w:sz w:val="20"/>
                <w:szCs w:val="28"/>
              </w:rPr>
              <w:t>614,58450</w:t>
            </w:r>
          </w:p>
        </w:tc>
        <w:tc>
          <w:tcPr>
            <w:tcW w:w="1116" w:type="dxa"/>
            <w:shd w:val="clear" w:color="auto" w:fill="auto"/>
          </w:tcPr>
          <w:p w14:paraId="161A3A97" w14:textId="77777777" w:rsidR="00321070" w:rsidRPr="00321070" w:rsidRDefault="00321070" w:rsidP="00321070">
            <w:pPr>
              <w:ind w:right="-2"/>
              <w:jc w:val="center"/>
              <w:rPr>
                <w:snapToGrid w:val="0"/>
                <w:sz w:val="20"/>
                <w:szCs w:val="28"/>
              </w:rPr>
            </w:pPr>
            <w:r w:rsidRPr="00321070">
              <w:rPr>
                <w:snapToGrid w:val="0"/>
                <w:sz w:val="20"/>
                <w:szCs w:val="28"/>
              </w:rPr>
              <w:t>581,20</w:t>
            </w:r>
          </w:p>
        </w:tc>
      </w:tr>
      <w:tr w:rsidR="00321070" w:rsidRPr="00321070" w14:paraId="194A8DD1" w14:textId="77777777" w:rsidTr="00321070">
        <w:trPr>
          <w:trHeight w:val="209"/>
          <w:jc w:val="center"/>
        </w:trPr>
        <w:tc>
          <w:tcPr>
            <w:tcW w:w="1700" w:type="dxa"/>
            <w:vMerge/>
            <w:tcBorders>
              <w:left w:val="single" w:sz="4" w:space="0" w:color="auto"/>
              <w:right w:val="single" w:sz="4" w:space="0" w:color="auto"/>
            </w:tcBorders>
            <w:shd w:val="clear" w:color="auto" w:fill="auto"/>
            <w:vAlign w:val="center"/>
          </w:tcPr>
          <w:p w14:paraId="34128E11"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46E0FA5E"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01.01.2022</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FF1B9F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142,48</w:t>
            </w:r>
          </w:p>
        </w:tc>
        <w:tc>
          <w:tcPr>
            <w:tcW w:w="899" w:type="dxa"/>
            <w:tcBorders>
              <w:top w:val="single" w:sz="4" w:space="0" w:color="auto"/>
              <w:left w:val="nil"/>
              <w:bottom w:val="single" w:sz="4" w:space="0" w:color="auto"/>
              <w:right w:val="single" w:sz="4" w:space="0" w:color="auto"/>
            </w:tcBorders>
            <w:shd w:val="clear" w:color="auto" w:fill="auto"/>
          </w:tcPr>
          <w:p w14:paraId="3778466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140,98</w:t>
            </w:r>
          </w:p>
        </w:tc>
        <w:tc>
          <w:tcPr>
            <w:tcW w:w="917" w:type="dxa"/>
            <w:gridSpan w:val="2"/>
            <w:tcBorders>
              <w:top w:val="single" w:sz="4" w:space="0" w:color="auto"/>
              <w:left w:val="nil"/>
              <w:bottom w:val="single" w:sz="4" w:space="0" w:color="auto"/>
              <w:right w:val="single" w:sz="4" w:space="0" w:color="auto"/>
            </w:tcBorders>
            <w:shd w:val="clear" w:color="auto" w:fill="auto"/>
          </w:tcPr>
          <w:p w14:paraId="1C32633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149,23</w:t>
            </w:r>
          </w:p>
        </w:tc>
        <w:tc>
          <w:tcPr>
            <w:tcW w:w="1048" w:type="dxa"/>
            <w:tcBorders>
              <w:top w:val="single" w:sz="4" w:space="0" w:color="auto"/>
              <w:left w:val="nil"/>
              <w:bottom w:val="single" w:sz="4" w:space="0" w:color="auto"/>
              <w:right w:val="single" w:sz="4" w:space="0" w:color="auto"/>
            </w:tcBorders>
            <w:shd w:val="clear" w:color="auto" w:fill="auto"/>
          </w:tcPr>
          <w:p w14:paraId="541527D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143,23</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4AA674C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118,73</w:t>
            </w:r>
          </w:p>
        </w:tc>
        <w:tc>
          <w:tcPr>
            <w:tcW w:w="975" w:type="dxa"/>
            <w:tcBorders>
              <w:top w:val="single" w:sz="4" w:space="0" w:color="auto"/>
              <w:left w:val="nil"/>
              <w:bottom w:val="single" w:sz="4" w:space="0" w:color="auto"/>
              <w:right w:val="single" w:sz="4" w:space="0" w:color="auto"/>
            </w:tcBorders>
            <w:shd w:val="clear" w:color="auto" w:fill="auto"/>
          </w:tcPr>
          <w:p w14:paraId="6EDA613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117,48</w:t>
            </w:r>
          </w:p>
        </w:tc>
        <w:tc>
          <w:tcPr>
            <w:tcW w:w="836" w:type="dxa"/>
            <w:tcBorders>
              <w:top w:val="single" w:sz="4" w:space="0" w:color="auto"/>
              <w:left w:val="nil"/>
              <w:bottom w:val="single" w:sz="4" w:space="0" w:color="auto"/>
              <w:right w:val="single" w:sz="4" w:space="0" w:color="auto"/>
            </w:tcBorders>
            <w:shd w:val="clear" w:color="auto" w:fill="auto"/>
          </w:tcPr>
          <w:p w14:paraId="4AD1396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124,36</w:t>
            </w:r>
          </w:p>
        </w:tc>
        <w:tc>
          <w:tcPr>
            <w:tcW w:w="983" w:type="dxa"/>
            <w:tcBorders>
              <w:top w:val="single" w:sz="4" w:space="0" w:color="auto"/>
              <w:left w:val="nil"/>
              <w:bottom w:val="single" w:sz="4" w:space="0" w:color="auto"/>
              <w:right w:val="single" w:sz="4" w:space="0" w:color="auto"/>
            </w:tcBorders>
            <w:shd w:val="clear" w:color="auto" w:fill="auto"/>
          </w:tcPr>
          <w:p w14:paraId="5794E38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119,36</w:t>
            </w:r>
          </w:p>
        </w:tc>
        <w:tc>
          <w:tcPr>
            <w:tcW w:w="1117" w:type="dxa"/>
            <w:shd w:val="clear" w:color="auto" w:fill="auto"/>
          </w:tcPr>
          <w:p w14:paraId="05E9EFE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33,72</w:t>
            </w:r>
          </w:p>
        </w:tc>
        <w:tc>
          <w:tcPr>
            <w:tcW w:w="1115" w:type="dxa"/>
            <w:shd w:val="clear" w:color="auto" w:fill="auto"/>
            <w:vAlign w:val="center"/>
          </w:tcPr>
          <w:p w14:paraId="7AA5A21F" w14:textId="77777777" w:rsidR="00321070" w:rsidRPr="00321070" w:rsidRDefault="00321070" w:rsidP="00321070">
            <w:pPr>
              <w:jc w:val="center"/>
              <w:rPr>
                <w:snapToGrid w:val="0"/>
                <w:color w:val="000000"/>
                <w:sz w:val="22"/>
                <w:szCs w:val="22"/>
              </w:rPr>
            </w:pPr>
            <w:r w:rsidRPr="00321070">
              <w:rPr>
                <w:snapToGrid w:val="0"/>
                <w:color w:val="000000"/>
                <w:sz w:val="22"/>
                <w:szCs w:val="22"/>
              </w:rPr>
              <w:t>х</w:t>
            </w:r>
          </w:p>
        </w:tc>
        <w:tc>
          <w:tcPr>
            <w:tcW w:w="1254" w:type="dxa"/>
            <w:shd w:val="clear" w:color="auto" w:fill="auto"/>
          </w:tcPr>
          <w:p w14:paraId="3F496F5B" w14:textId="77777777" w:rsidR="00321070" w:rsidRPr="00321070" w:rsidRDefault="00321070" w:rsidP="00321070">
            <w:pPr>
              <w:ind w:right="-2"/>
              <w:jc w:val="center"/>
              <w:rPr>
                <w:snapToGrid w:val="0"/>
                <w:sz w:val="20"/>
                <w:szCs w:val="28"/>
              </w:rPr>
            </w:pPr>
            <w:r w:rsidRPr="00321070">
              <w:rPr>
                <w:snapToGrid w:val="0"/>
                <w:sz w:val="20"/>
                <w:szCs w:val="28"/>
              </w:rPr>
              <w:t>614,58450</w:t>
            </w:r>
          </w:p>
        </w:tc>
        <w:tc>
          <w:tcPr>
            <w:tcW w:w="1116" w:type="dxa"/>
            <w:shd w:val="clear" w:color="auto" w:fill="auto"/>
          </w:tcPr>
          <w:p w14:paraId="7F41C5B4" w14:textId="77777777" w:rsidR="00321070" w:rsidRPr="00321070" w:rsidRDefault="00321070" w:rsidP="00321070">
            <w:pPr>
              <w:ind w:right="-2"/>
              <w:jc w:val="center"/>
              <w:rPr>
                <w:snapToGrid w:val="0"/>
                <w:sz w:val="20"/>
                <w:szCs w:val="28"/>
              </w:rPr>
            </w:pPr>
            <w:r w:rsidRPr="00321070">
              <w:rPr>
                <w:snapToGrid w:val="0"/>
                <w:sz w:val="20"/>
                <w:szCs w:val="28"/>
              </w:rPr>
              <w:t>581,20</w:t>
            </w:r>
          </w:p>
        </w:tc>
      </w:tr>
      <w:tr w:rsidR="00321070" w:rsidRPr="00321070" w14:paraId="25BE795F" w14:textId="77777777" w:rsidTr="00321070">
        <w:trPr>
          <w:trHeight w:val="145"/>
          <w:jc w:val="center"/>
        </w:trPr>
        <w:tc>
          <w:tcPr>
            <w:tcW w:w="1700" w:type="dxa"/>
            <w:vMerge/>
            <w:tcBorders>
              <w:left w:val="single" w:sz="4" w:space="0" w:color="auto"/>
              <w:right w:val="single" w:sz="4" w:space="0" w:color="auto"/>
            </w:tcBorders>
            <w:shd w:val="clear" w:color="auto" w:fill="auto"/>
            <w:vAlign w:val="center"/>
          </w:tcPr>
          <w:p w14:paraId="5C2F557A"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1EEF1F43"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01.07.2022</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68EFD1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155,56</w:t>
            </w:r>
          </w:p>
        </w:tc>
        <w:tc>
          <w:tcPr>
            <w:tcW w:w="899" w:type="dxa"/>
            <w:tcBorders>
              <w:top w:val="single" w:sz="4" w:space="0" w:color="auto"/>
              <w:left w:val="nil"/>
              <w:bottom w:val="single" w:sz="4" w:space="0" w:color="auto"/>
              <w:right w:val="single" w:sz="4" w:space="0" w:color="auto"/>
            </w:tcBorders>
            <w:shd w:val="clear" w:color="auto" w:fill="auto"/>
          </w:tcPr>
          <w:p w14:paraId="468F6A1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153,86</w:t>
            </w:r>
          </w:p>
        </w:tc>
        <w:tc>
          <w:tcPr>
            <w:tcW w:w="917" w:type="dxa"/>
            <w:gridSpan w:val="2"/>
            <w:tcBorders>
              <w:top w:val="single" w:sz="4" w:space="0" w:color="auto"/>
              <w:left w:val="nil"/>
              <w:bottom w:val="single" w:sz="4" w:space="0" w:color="auto"/>
              <w:right w:val="single" w:sz="4" w:space="0" w:color="auto"/>
            </w:tcBorders>
            <w:shd w:val="clear" w:color="auto" w:fill="auto"/>
          </w:tcPr>
          <w:p w14:paraId="06E4CF7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163,18</w:t>
            </w:r>
          </w:p>
        </w:tc>
        <w:tc>
          <w:tcPr>
            <w:tcW w:w="1048" w:type="dxa"/>
            <w:tcBorders>
              <w:top w:val="single" w:sz="4" w:space="0" w:color="auto"/>
              <w:left w:val="nil"/>
              <w:bottom w:val="single" w:sz="4" w:space="0" w:color="auto"/>
              <w:right w:val="single" w:sz="4" w:space="0" w:color="auto"/>
            </w:tcBorders>
            <w:shd w:val="clear" w:color="auto" w:fill="auto"/>
          </w:tcPr>
          <w:p w14:paraId="12F6DD8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156,41</w:t>
            </w:r>
          </w:p>
        </w:tc>
        <w:tc>
          <w:tcPr>
            <w:tcW w:w="835" w:type="dxa"/>
            <w:tcBorders>
              <w:top w:val="nil"/>
              <w:left w:val="single" w:sz="4" w:space="0" w:color="auto"/>
              <w:bottom w:val="single" w:sz="4" w:space="0" w:color="auto"/>
              <w:right w:val="single" w:sz="4" w:space="0" w:color="auto"/>
            </w:tcBorders>
            <w:shd w:val="clear" w:color="auto" w:fill="auto"/>
          </w:tcPr>
          <w:p w14:paraId="239DFFE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129,63</w:t>
            </w:r>
          </w:p>
        </w:tc>
        <w:tc>
          <w:tcPr>
            <w:tcW w:w="975" w:type="dxa"/>
            <w:tcBorders>
              <w:top w:val="nil"/>
              <w:left w:val="nil"/>
              <w:bottom w:val="single" w:sz="4" w:space="0" w:color="auto"/>
              <w:right w:val="single" w:sz="4" w:space="0" w:color="auto"/>
            </w:tcBorders>
            <w:shd w:val="clear" w:color="auto" w:fill="auto"/>
          </w:tcPr>
          <w:p w14:paraId="7F6E212B"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128,22</w:t>
            </w:r>
          </w:p>
        </w:tc>
        <w:tc>
          <w:tcPr>
            <w:tcW w:w="836" w:type="dxa"/>
            <w:tcBorders>
              <w:top w:val="nil"/>
              <w:left w:val="nil"/>
              <w:bottom w:val="single" w:sz="4" w:space="0" w:color="auto"/>
              <w:right w:val="single" w:sz="4" w:space="0" w:color="auto"/>
            </w:tcBorders>
            <w:shd w:val="clear" w:color="auto" w:fill="auto"/>
          </w:tcPr>
          <w:p w14:paraId="3EFB64E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135,98</w:t>
            </w:r>
          </w:p>
        </w:tc>
        <w:tc>
          <w:tcPr>
            <w:tcW w:w="983" w:type="dxa"/>
            <w:tcBorders>
              <w:top w:val="nil"/>
              <w:left w:val="nil"/>
              <w:bottom w:val="single" w:sz="4" w:space="0" w:color="auto"/>
              <w:right w:val="single" w:sz="4" w:space="0" w:color="auto"/>
            </w:tcBorders>
            <w:shd w:val="clear" w:color="auto" w:fill="auto"/>
          </w:tcPr>
          <w:p w14:paraId="4D5BF77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130,34</w:t>
            </w:r>
          </w:p>
        </w:tc>
        <w:tc>
          <w:tcPr>
            <w:tcW w:w="1117" w:type="dxa"/>
            <w:shd w:val="clear" w:color="auto" w:fill="auto"/>
          </w:tcPr>
          <w:p w14:paraId="5C319DD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33,72</w:t>
            </w:r>
          </w:p>
        </w:tc>
        <w:tc>
          <w:tcPr>
            <w:tcW w:w="1115" w:type="dxa"/>
            <w:shd w:val="clear" w:color="auto" w:fill="auto"/>
            <w:vAlign w:val="center"/>
          </w:tcPr>
          <w:p w14:paraId="76814CD8"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596DF174" w14:textId="77777777" w:rsidR="00321070" w:rsidRPr="00321070" w:rsidRDefault="00321070" w:rsidP="00321070">
            <w:pPr>
              <w:ind w:right="-2"/>
              <w:jc w:val="center"/>
              <w:rPr>
                <w:snapToGrid w:val="0"/>
                <w:sz w:val="20"/>
                <w:szCs w:val="28"/>
              </w:rPr>
            </w:pPr>
            <w:r w:rsidRPr="00321070">
              <w:rPr>
                <w:snapToGrid w:val="0"/>
                <w:sz w:val="20"/>
                <w:szCs w:val="28"/>
              </w:rPr>
              <w:t>676,04295</w:t>
            </w:r>
          </w:p>
        </w:tc>
        <w:tc>
          <w:tcPr>
            <w:tcW w:w="1116" w:type="dxa"/>
            <w:shd w:val="clear" w:color="auto" w:fill="auto"/>
            <w:vAlign w:val="center"/>
          </w:tcPr>
          <w:p w14:paraId="69D4DA10" w14:textId="77777777" w:rsidR="00321070" w:rsidRPr="00321070" w:rsidRDefault="00321070" w:rsidP="00321070">
            <w:pPr>
              <w:ind w:right="-2"/>
              <w:jc w:val="center"/>
              <w:rPr>
                <w:snapToGrid w:val="0"/>
                <w:sz w:val="20"/>
                <w:szCs w:val="28"/>
              </w:rPr>
            </w:pPr>
            <w:r w:rsidRPr="00321070">
              <w:rPr>
                <w:snapToGrid w:val="0"/>
                <w:sz w:val="20"/>
                <w:szCs w:val="28"/>
              </w:rPr>
              <w:t>639,32</w:t>
            </w:r>
          </w:p>
        </w:tc>
      </w:tr>
      <w:tr w:rsidR="00321070" w:rsidRPr="00321070" w14:paraId="3A33279E" w14:textId="77777777" w:rsidTr="00321070">
        <w:trPr>
          <w:trHeight w:val="223"/>
          <w:jc w:val="center"/>
        </w:trPr>
        <w:tc>
          <w:tcPr>
            <w:tcW w:w="1700" w:type="dxa"/>
            <w:vMerge/>
            <w:tcBorders>
              <w:left w:val="single" w:sz="4" w:space="0" w:color="auto"/>
              <w:right w:val="single" w:sz="4" w:space="0" w:color="auto"/>
            </w:tcBorders>
            <w:shd w:val="clear" w:color="auto" w:fill="auto"/>
            <w:vAlign w:val="center"/>
          </w:tcPr>
          <w:p w14:paraId="1742F806"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bottom w:val="single" w:sz="4" w:space="0" w:color="auto"/>
            </w:tcBorders>
            <w:vAlign w:val="center"/>
          </w:tcPr>
          <w:p w14:paraId="7F31AEBB"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01.01.2023</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00930C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154,30</w:t>
            </w:r>
          </w:p>
        </w:tc>
        <w:tc>
          <w:tcPr>
            <w:tcW w:w="905" w:type="dxa"/>
            <w:gridSpan w:val="2"/>
            <w:tcBorders>
              <w:top w:val="single" w:sz="4" w:space="0" w:color="auto"/>
              <w:left w:val="nil"/>
              <w:bottom w:val="single" w:sz="4" w:space="0" w:color="auto"/>
              <w:right w:val="single" w:sz="4" w:space="0" w:color="auto"/>
            </w:tcBorders>
            <w:shd w:val="clear" w:color="auto" w:fill="auto"/>
          </w:tcPr>
          <w:p w14:paraId="6B9FF01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152,65</w:t>
            </w:r>
          </w:p>
        </w:tc>
        <w:tc>
          <w:tcPr>
            <w:tcW w:w="911" w:type="dxa"/>
            <w:tcBorders>
              <w:top w:val="single" w:sz="4" w:space="0" w:color="auto"/>
              <w:left w:val="nil"/>
              <w:bottom w:val="single" w:sz="4" w:space="0" w:color="auto"/>
              <w:right w:val="single" w:sz="4" w:space="0" w:color="auto"/>
            </w:tcBorders>
            <w:shd w:val="clear" w:color="auto" w:fill="auto"/>
          </w:tcPr>
          <w:p w14:paraId="71CB9BD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161,72</w:t>
            </w:r>
          </w:p>
        </w:tc>
        <w:tc>
          <w:tcPr>
            <w:tcW w:w="1048" w:type="dxa"/>
            <w:tcBorders>
              <w:top w:val="single" w:sz="4" w:space="0" w:color="auto"/>
              <w:left w:val="nil"/>
              <w:bottom w:val="single" w:sz="4" w:space="0" w:color="auto"/>
              <w:right w:val="single" w:sz="4" w:space="0" w:color="auto"/>
            </w:tcBorders>
            <w:shd w:val="clear" w:color="auto" w:fill="auto"/>
          </w:tcPr>
          <w:p w14:paraId="2B268B8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155,12</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00C2AC3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128,58</w:t>
            </w:r>
          </w:p>
        </w:tc>
        <w:tc>
          <w:tcPr>
            <w:tcW w:w="975" w:type="dxa"/>
            <w:tcBorders>
              <w:top w:val="single" w:sz="4" w:space="0" w:color="auto"/>
              <w:left w:val="nil"/>
              <w:bottom w:val="single" w:sz="4" w:space="0" w:color="auto"/>
              <w:right w:val="single" w:sz="4" w:space="0" w:color="auto"/>
            </w:tcBorders>
            <w:shd w:val="clear" w:color="auto" w:fill="auto"/>
          </w:tcPr>
          <w:p w14:paraId="475526A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127,21</w:t>
            </w:r>
          </w:p>
        </w:tc>
        <w:tc>
          <w:tcPr>
            <w:tcW w:w="836" w:type="dxa"/>
            <w:tcBorders>
              <w:top w:val="single" w:sz="4" w:space="0" w:color="auto"/>
              <w:left w:val="nil"/>
              <w:bottom w:val="single" w:sz="4" w:space="0" w:color="auto"/>
              <w:right w:val="single" w:sz="4" w:space="0" w:color="auto"/>
            </w:tcBorders>
            <w:shd w:val="clear" w:color="auto" w:fill="auto"/>
          </w:tcPr>
          <w:p w14:paraId="28B88D6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134,77</w:t>
            </w:r>
          </w:p>
        </w:tc>
        <w:tc>
          <w:tcPr>
            <w:tcW w:w="983" w:type="dxa"/>
            <w:tcBorders>
              <w:top w:val="single" w:sz="4" w:space="0" w:color="auto"/>
              <w:left w:val="nil"/>
              <w:bottom w:val="single" w:sz="4" w:space="0" w:color="auto"/>
              <w:right w:val="single" w:sz="4" w:space="0" w:color="auto"/>
            </w:tcBorders>
            <w:shd w:val="clear" w:color="auto" w:fill="auto"/>
          </w:tcPr>
          <w:p w14:paraId="4B15078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129,27</w:t>
            </w:r>
          </w:p>
        </w:tc>
        <w:tc>
          <w:tcPr>
            <w:tcW w:w="1117" w:type="dxa"/>
            <w:shd w:val="clear" w:color="auto" w:fill="auto"/>
          </w:tcPr>
          <w:p w14:paraId="00CE837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35,07</w:t>
            </w:r>
          </w:p>
        </w:tc>
        <w:tc>
          <w:tcPr>
            <w:tcW w:w="1115" w:type="dxa"/>
            <w:shd w:val="clear" w:color="auto" w:fill="auto"/>
          </w:tcPr>
          <w:p w14:paraId="0D9703CB"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75792AC2" w14:textId="77777777" w:rsidR="00321070" w:rsidRPr="00321070" w:rsidRDefault="00321070" w:rsidP="00321070">
            <w:pPr>
              <w:ind w:right="-2"/>
              <w:jc w:val="center"/>
              <w:rPr>
                <w:snapToGrid w:val="0"/>
                <w:sz w:val="20"/>
                <w:szCs w:val="28"/>
              </w:rPr>
            </w:pPr>
            <w:r w:rsidRPr="00321070">
              <w:rPr>
                <w:snapToGrid w:val="0"/>
                <w:sz w:val="20"/>
                <w:szCs w:val="28"/>
              </w:rPr>
              <w:t>676,04295</w:t>
            </w:r>
          </w:p>
        </w:tc>
        <w:tc>
          <w:tcPr>
            <w:tcW w:w="1116" w:type="dxa"/>
            <w:shd w:val="clear" w:color="auto" w:fill="auto"/>
          </w:tcPr>
          <w:p w14:paraId="446A39AB" w14:textId="77777777" w:rsidR="00321070" w:rsidRPr="00321070" w:rsidRDefault="00321070" w:rsidP="00321070">
            <w:pPr>
              <w:ind w:right="-2"/>
              <w:jc w:val="center"/>
              <w:rPr>
                <w:snapToGrid w:val="0"/>
                <w:sz w:val="20"/>
                <w:szCs w:val="28"/>
              </w:rPr>
            </w:pPr>
            <w:r w:rsidRPr="00321070">
              <w:rPr>
                <w:snapToGrid w:val="0"/>
                <w:sz w:val="20"/>
                <w:szCs w:val="28"/>
              </w:rPr>
              <w:t>639,32</w:t>
            </w:r>
          </w:p>
        </w:tc>
      </w:tr>
      <w:tr w:rsidR="00321070" w:rsidRPr="00321070" w14:paraId="62D791B9"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5783B1B6"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724580BC"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01.07.2023</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F68A28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168,68</w:t>
            </w:r>
          </w:p>
        </w:tc>
        <w:tc>
          <w:tcPr>
            <w:tcW w:w="905" w:type="dxa"/>
            <w:gridSpan w:val="2"/>
            <w:tcBorders>
              <w:top w:val="single" w:sz="4" w:space="0" w:color="auto"/>
              <w:left w:val="nil"/>
              <w:bottom w:val="single" w:sz="4" w:space="0" w:color="auto"/>
              <w:right w:val="single" w:sz="4" w:space="0" w:color="auto"/>
            </w:tcBorders>
            <w:shd w:val="clear" w:color="auto" w:fill="auto"/>
          </w:tcPr>
          <w:p w14:paraId="1C302D8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166,82</w:t>
            </w:r>
          </w:p>
        </w:tc>
        <w:tc>
          <w:tcPr>
            <w:tcW w:w="911" w:type="dxa"/>
            <w:tcBorders>
              <w:top w:val="single" w:sz="4" w:space="0" w:color="auto"/>
              <w:left w:val="nil"/>
              <w:bottom w:val="single" w:sz="4" w:space="0" w:color="auto"/>
              <w:right w:val="single" w:sz="4" w:space="0" w:color="auto"/>
            </w:tcBorders>
            <w:shd w:val="clear" w:color="auto" w:fill="auto"/>
          </w:tcPr>
          <w:p w14:paraId="7F4F39B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177,07</w:t>
            </w:r>
          </w:p>
        </w:tc>
        <w:tc>
          <w:tcPr>
            <w:tcW w:w="1048" w:type="dxa"/>
            <w:tcBorders>
              <w:top w:val="single" w:sz="4" w:space="0" w:color="auto"/>
              <w:left w:val="nil"/>
              <w:bottom w:val="single" w:sz="4" w:space="0" w:color="auto"/>
              <w:right w:val="single" w:sz="4" w:space="0" w:color="auto"/>
            </w:tcBorders>
            <w:shd w:val="clear" w:color="auto" w:fill="auto"/>
          </w:tcPr>
          <w:p w14:paraId="1D66A2C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169,62</w:t>
            </w:r>
          </w:p>
        </w:tc>
        <w:tc>
          <w:tcPr>
            <w:tcW w:w="835" w:type="dxa"/>
            <w:tcBorders>
              <w:top w:val="nil"/>
              <w:left w:val="single" w:sz="4" w:space="0" w:color="auto"/>
              <w:bottom w:val="single" w:sz="4" w:space="0" w:color="auto"/>
              <w:right w:val="single" w:sz="4" w:space="0" w:color="auto"/>
            </w:tcBorders>
            <w:shd w:val="clear" w:color="auto" w:fill="auto"/>
          </w:tcPr>
          <w:p w14:paraId="057FC99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140,57</w:t>
            </w:r>
          </w:p>
        </w:tc>
        <w:tc>
          <w:tcPr>
            <w:tcW w:w="975" w:type="dxa"/>
            <w:tcBorders>
              <w:top w:val="nil"/>
              <w:left w:val="nil"/>
              <w:bottom w:val="single" w:sz="4" w:space="0" w:color="auto"/>
              <w:right w:val="single" w:sz="4" w:space="0" w:color="auto"/>
            </w:tcBorders>
            <w:shd w:val="clear" w:color="auto" w:fill="auto"/>
          </w:tcPr>
          <w:p w14:paraId="1264A3A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139,02</w:t>
            </w:r>
          </w:p>
        </w:tc>
        <w:tc>
          <w:tcPr>
            <w:tcW w:w="836" w:type="dxa"/>
            <w:tcBorders>
              <w:top w:val="nil"/>
              <w:left w:val="nil"/>
              <w:bottom w:val="single" w:sz="4" w:space="0" w:color="auto"/>
              <w:right w:val="single" w:sz="4" w:space="0" w:color="auto"/>
            </w:tcBorders>
            <w:shd w:val="clear" w:color="auto" w:fill="auto"/>
          </w:tcPr>
          <w:p w14:paraId="39E63D2B"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147,56</w:t>
            </w:r>
          </w:p>
        </w:tc>
        <w:tc>
          <w:tcPr>
            <w:tcW w:w="983" w:type="dxa"/>
            <w:tcBorders>
              <w:top w:val="nil"/>
              <w:left w:val="nil"/>
              <w:bottom w:val="single" w:sz="4" w:space="0" w:color="auto"/>
              <w:right w:val="single" w:sz="4" w:space="0" w:color="auto"/>
            </w:tcBorders>
            <w:shd w:val="clear" w:color="auto" w:fill="auto"/>
          </w:tcPr>
          <w:p w14:paraId="50C560C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141,35</w:t>
            </w:r>
          </w:p>
        </w:tc>
        <w:tc>
          <w:tcPr>
            <w:tcW w:w="1117" w:type="dxa"/>
            <w:shd w:val="clear" w:color="auto" w:fill="auto"/>
          </w:tcPr>
          <w:p w14:paraId="3F1DA68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35,07</w:t>
            </w:r>
          </w:p>
        </w:tc>
        <w:tc>
          <w:tcPr>
            <w:tcW w:w="1115" w:type="dxa"/>
            <w:shd w:val="clear" w:color="auto" w:fill="auto"/>
          </w:tcPr>
          <w:p w14:paraId="6F8B5246"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4EE04C94" w14:textId="77777777" w:rsidR="00321070" w:rsidRPr="00321070" w:rsidRDefault="00321070" w:rsidP="00321070">
            <w:pPr>
              <w:ind w:right="-2"/>
              <w:jc w:val="center"/>
              <w:rPr>
                <w:snapToGrid w:val="0"/>
                <w:sz w:val="20"/>
                <w:szCs w:val="28"/>
              </w:rPr>
            </w:pPr>
            <w:r w:rsidRPr="00321070">
              <w:rPr>
                <w:snapToGrid w:val="0"/>
                <w:sz w:val="20"/>
                <w:szCs w:val="28"/>
              </w:rPr>
              <w:t>743,64725</w:t>
            </w:r>
          </w:p>
        </w:tc>
        <w:tc>
          <w:tcPr>
            <w:tcW w:w="1116" w:type="dxa"/>
            <w:shd w:val="clear" w:color="auto" w:fill="auto"/>
            <w:vAlign w:val="center"/>
          </w:tcPr>
          <w:p w14:paraId="0DE69B11" w14:textId="77777777" w:rsidR="00321070" w:rsidRPr="00321070" w:rsidRDefault="00321070" w:rsidP="00321070">
            <w:pPr>
              <w:ind w:right="-2"/>
              <w:jc w:val="center"/>
              <w:rPr>
                <w:snapToGrid w:val="0"/>
                <w:sz w:val="20"/>
                <w:szCs w:val="28"/>
              </w:rPr>
            </w:pPr>
            <w:r w:rsidRPr="00321070">
              <w:rPr>
                <w:snapToGrid w:val="0"/>
                <w:sz w:val="20"/>
                <w:szCs w:val="28"/>
              </w:rPr>
              <w:t>703,25</w:t>
            </w:r>
          </w:p>
        </w:tc>
      </w:tr>
      <w:tr w:rsidR="00321070" w:rsidRPr="00321070" w14:paraId="6A240624"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02FE490B"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7044CE82"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01.01.2024</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AB3552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167,21</w:t>
            </w:r>
          </w:p>
        </w:tc>
        <w:tc>
          <w:tcPr>
            <w:tcW w:w="905" w:type="dxa"/>
            <w:gridSpan w:val="2"/>
            <w:tcBorders>
              <w:top w:val="single" w:sz="4" w:space="0" w:color="auto"/>
              <w:left w:val="nil"/>
              <w:bottom w:val="single" w:sz="4" w:space="0" w:color="auto"/>
              <w:right w:val="single" w:sz="4" w:space="0" w:color="auto"/>
            </w:tcBorders>
            <w:shd w:val="clear" w:color="auto" w:fill="auto"/>
          </w:tcPr>
          <w:p w14:paraId="6CD78B2B"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165,40</w:t>
            </w:r>
          </w:p>
        </w:tc>
        <w:tc>
          <w:tcPr>
            <w:tcW w:w="911" w:type="dxa"/>
            <w:tcBorders>
              <w:top w:val="single" w:sz="4" w:space="0" w:color="auto"/>
              <w:left w:val="nil"/>
              <w:bottom w:val="single" w:sz="4" w:space="0" w:color="auto"/>
              <w:right w:val="single" w:sz="4" w:space="0" w:color="auto"/>
            </w:tcBorders>
            <w:shd w:val="clear" w:color="auto" w:fill="auto"/>
          </w:tcPr>
          <w:p w14:paraId="2402D91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175,38</w:t>
            </w:r>
          </w:p>
        </w:tc>
        <w:tc>
          <w:tcPr>
            <w:tcW w:w="1048" w:type="dxa"/>
            <w:tcBorders>
              <w:top w:val="single" w:sz="4" w:space="0" w:color="auto"/>
              <w:left w:val="nil"/>
              <w:bottom w:val="single" w:sz="4" w:space="0" w:color="auto"/>
              <w:right w:val="single" w:sz="4" w:space="0" w:color="auto"/>
            </w:tcBorders>
            <w:shd w:val="clear" w:color="auto" w:fill="auto"/>
          </w:tcPr>
          <w:p w14:paraId="1C4E697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168,12</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073109F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139,34</w:t>
            </w:r>
          </w:p>
        </w:tc>
        <w:tc>
          <w:tcPr>
            <w:tcW w:w="975" w:type="dxa"/>
            <w:tcBorders>
              <w:top w:val="single" w:sz="4" w:space="0" w:color="auto"/>
              <w:left w:val="nil"/>
              <w:bottom w:val="single" w:sz="4" w:space="0" w:color="auto"/>
              <w:right w:val="single" w:sz="4" w:space="0" w:color="auto"/>
            </w:tcBorders>
            <w:shd w:val="clear" w:color="auto" w:fill="auto"/>
          </w:tcPr>
          <w:p w14:paraId="7F574B3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137,83</w:t>
            </w:r>
          </w:p>
        </w:tc>
        <w:tc>
          <w:tcPr>
            <w:tcW w:w="836" w:type="dxa"/>
            <w:tcBorders>
              <w:top w:val="single" w:sz="4" w:space="0" w:color="auto"/>
              <w:left w:val="nil"/>
              <w:bottom w:val="single" w:sz="4" w:space="0" w:color="auto"/>
              <w:right w:val="single" w:sz="4" w:space="0" w:color="auto"/>
            </w:tcBorders>
            <w:shd w:val="clear" w:color="auto" w:fill="auto"/>
          </w:tcPr>
          <w:p w14:paraId="52EDC06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146,15</w:t>
            </w:r>
          </w:p>
        </w:tc>
        <w:tc>
          <w:tcPr>
            <w:tcW w:w="983" w:type="dxa"/>
            <w:tcBorders>
              <w:top w:val="single" w:sz="4" w:space="0" w:color="auto"/>
              <w:left w:val="nil"/>
              <w:bottom w:val="single" w:sz="4" w:space="0" w:color="auto"/>
              <w:right w:val="single" w:sz="4" w:space="0" w:color="auto"/>
            </w:tcBorders>
            <w:shd w:val="clear" w:color="auto" w:fill="auto"/>
          </w:tcPr>
          <w:p w14:paraId="05FAB1B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140,10</w:t>
            </w:r>
          </w:p>
        </w:tc>
        <w:tc>
          <w:tcPr>
            <w:tcW w:w="1117" w:type="dxa"/>
            <w:shd w:val="clear" w:color="auto" w:fill="auto"/>
          </w:tcPr>
          <w:p w14:paraId="7D8191B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36,47</w:t>
            </w:r>
          </w:p>
        </w:tc>
        <w:tc>
          <w:tcPr>
            <w:tcW w:w="1115" w:type="dxa"/>
            <w:shd w:val="clear" w:color="auto" w:fill="auto"/>
          </w:tcPr>
          <w:p w14:paraId="6EBF6B66"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40880D22" w14:textId="77777777" w:rsidR="00321070" w:rsidRPr="00321070" w:rsidRDefault="00321070" w:rsidP="00321070">
            <w:pPr>
              <w:ind w:right="-2"/>
              <w:jc w:val="center"/>
              <w:rPr>
                <w:snapToGrid w:val="0"/>
                <w:sz w:val="20"/>
                <w:szCs w:val="28"/>
              </w:rPr>
            </w:pPr>
            <w:r w:rsidRPr="00321070">
              <w:rPr>
                <w:snapToGrid w:val="0"/>
                <w:sz w:val="20"/>
                <w:szCs w:val="28"/>
              </w:rPr>
              <w:t>743,64725</w:t>
            </w:r>
          </w:p>
        </w:tc>
        <w:tc>
          <w:tcPr>
            <w:tcW w:w="1116" w:type="dxa"/>
            <w:shd w:val="clear" w:color="auto" w:fill="auto"/>
          </w:tcPr>
          <w:p w14:paraId="3E6CAC8A" w14:textId="77777777" w:rsidR="00321070" w:rsidRPr="00321070" w:rsidRDefault="00321070" w:rsidP="00321070">
            <w:pPr>
              <w:ind w:right="-2"/>
              <w:jc w:val="center"/>
              <w:rPr>
                <w:snapToGrid w:val="0"/>
                <w:sz w:val="20"/>
                <w:szCs w:val="28"/>
              </w:rPr>
            </w:pPr>
            <w:r w:rsidRPr="00321070">
              <w:rPr>
                <w:snapToGrid w:val="0"/>
                <w:sz w:val="20"/>
                <w:szCs w:val="28"/>
              </w:rPr>
              <w:t>703,25</w:t>
            </w:r>
          </w:p>
        </w:tc>
      </w:tr>
      <w:tr w:rsidR="00321070" w:rsidRPr="00321070" w14:paraId="03721946"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030C9562"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14CB7F36"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01.07.2024</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DDBED5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183,04</w:t>
            </w:r>
          </w:p>
        </w:tc>
        <w:tc>
          <w:tcPr>
            <w:tcW w:w="905" w:type="dxa"/>
            <w:gridSpan w:val="2"/>
            <w:tcBorders>
              <w:top w:val="single" w:sz="4" w:space="0" w:color="auto"/>
              <w:left w:val="nil"/>
              <w:bottom w:val="single" w:sz="4" w:space="0" w:color="auto"/>
              <w:right w:val="single" w:sz="4" w:space="0" w:color="auto"/>
            </w:tcBorders>
            <w:shd w:val="clear" w:color="auto" w:fill="auto"/>
          </w:tcPr>
          <w:p w14:paraId="592D38B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180,98</w:t>
            </w:r>
          </w:p>
        </w:tc>
        <w:tc>
          <w:tcPr>
            <w:tcW w:w="911" w:type="dxa"/>
            <w:tcBorders>
              <w:top w:val="single" w:sz="4" w:space="0" w:color="auto"/>
              <w:left w:val="nil"/>
              <w:bottom w:val="single" w:sz="4" w:space="0" w:color="auto"/>
              <w:right w:val="single" w:sz="4" w:space="0" w:color="auto"/>
            </w:tcBorders>
            <w:shd w:val="clear" w:color="auto" w:fill="auto"/>
          </w:tcPr>
          <w:p w14:paraId="36E48B1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192,25</w:t>
            </w:r>
          </w:p>
        </w:tc>
        <w:tc>
          <w:tcPr>
            <w:tcW w:w="1048" w:type="dxa"/>
            <w:tcBorders>
              <w:top w:val="single" w:sz="4" w:space="0" w:color="auto"/>
              <w:left w:val="nil"/>
              <w:bottom w:val="single" w:sz="4" w:space="0" w:color="auto"/>
              <w:right w:val="single" w:sz="4" w:space="0" w:color="auto"/>
            </w:tcBorders>
            <w:shd w:val="clear" w:color="auto" w:fill="auto"/>
          </w:tcPr>
          <w:p w14:paraId="78B97C7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184,06</w:t>
            </w:r>
          </w:p>
        </w:tc>
        <w:tc>
          <w:tcPr>
            <w:tcW w:w="835" w:type="dxa"/>
            <w:tcBorders>
              <w:top w:val="nil"/>
              <w:left w:val="single" w:sz="4" w:space="0" w:color="auto"/>
              <w:bottom w:val="single" w:sz="4" w:space="0" w:color="auto"/>
              <w:right w:val="single" w:sz="4" w:space="0" w:color="auto"/>
            </w:tcBorders>
            <w:shd w:val="clear" w:color="auto" w:fill="auto"/>
          </w:tcPr>
          <w:p w14:paraId="7EE91CD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152,53</w:t>
            </w:r>
          </w:p>
        </w:tc>
        <w:tc>
          <w:tcPr>
            <w:tcW w:w="975" w:type="dxa"/>
            <w:tcBorders>
              <w:top w:val="nil"/>
              <w:left w:val="nil"/>
              <w:bottom w:val="single" w:sz="4" w:space="0" w:color="auto"/>
              <w:right w:val="single" w:sz="4" w:space="0" w:color="auto"/>
            </w:tcBorders>
            <w:shd w:val="clear" w:color="auto" w:fill="auto"/>
          </w:tcPr>
          <w:p w14:paraId="5004AA7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150,82</w:t>
            </w:r>
          </w:p>
        </w:tc>
        <w:tc>
          <w:tcPr>
            <w:tcW w:w="836" w:type="dxa"/>
            <w:tcBorders>
              <w:top w:val="nil"/>
              <w:left w:val="nil"/>
              <w:bottom w:val="single" w:sz="4" w:space="0" w:color="auto"/>
              <w:right w:val="single" w:sz="4" w:space="0" w:color="auto"/>
            </w:tcBorders>
            <w:shd w:val="clear" w:color="auto" w:fill="auto"/>
          </w:tcPr>
          <w:p w14:paraId="5E0B836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160,21</w:t>
            </w:r>
          </w:p>
        </w:tc>
        <w:tc>
          <w:tcPr>
            <w:tcW w:w="983" w:type="dxa"/>
            <w:tcBorders>
              <w:top w:val="nil"/>
              <w:left w:val="nil"/>
              <w:bottom w:val="single" w:sz="4" w:space="0" w:color="auto"/>
              <w:right w:val="single" w:sz="4" w:space="0" w:color="auto"/>
            </w:tcBorders>
            <w:shd w:val="clear" w:color="auto" w:fill="auto"/>
          </w:tcPr>
          <w:p w14:paraId="7ABCAB6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153,38</w:t>
            </w:r>
          </w:p>
        </w:tc>
        <w:tc>
          <w:tcPr>
            <w:tcW w:w="1117" w:type="dxa"/>
            <w:shd w:val="clear" w:color="auto" w:fill="auto"/>
          </w:tcPr>
          <w:p w14:paraId="330990D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36,47</w:t>
            </w:r>
          </w:p>
        </w:tc>
        <w:tc>
          <w:tcPr>
            <w:tcW w:w="1115" w:type="dxa"/>
            <w:shd w:val="clear" w:color="auto" w:fill="auto"/>
          </w:tcPr>
          <w:p w14:paraId="1105BDDB"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24512DD0" w14:textId="77777777" w:rsidR="00321070" w:rsidRPr="00321070" w:rsidRDefault="00321070" w:rsidP="00321070">
            <w:pPr>
              <w:ind w:right="-2"/>
              <w:jc w:val="center"/>
              <w:rPr>
                <w:snapToGrid w:val="0"/>
                <w:sz w:val="20"/>
                <w:szCs w:val="28"/>
              </w:rPr>
            </w:pPr>
            <w:r w:rsidRPr="00321070">
              <w:rPr>
                <w:snapToGrid w:val="0"/>
                <w:sz w:val="20"/>
                <w:szCs w:val="28"/>
              </w:rPr>
              <w:t>818,01197</w:t>
            </w:r>
          </w:p>
        </w:tc>
        <w:tc>
          <w:tcPr>
            <w:tcW w:w="1116" w:type="dxa"/>
            <w:shd w:val="clear" w:color="auto" w:fill="auto"/>
            <w:vAlign w:val="center"/>
          </w:tcPr>
          <w:p w14:paraId="59574154" w14:textId="77777777" w:rsidR="00321070" w:rsidRPr="00321070" w:rsidRDefault="00321070" w:rsidP="00321070">
            <w:pPr>
              <w:ind w:right="-2"/>
              <w:jc w:val="center"/>
              <w:rPr>
                <w:snapToGrid w:val="0"/>
                <w:sz w:val="20"/>
                <w:szCs w:val="28"/>
              </w:rPr>
            </w:pPr>
            <w:r w:rsidRPr="00321070">
              <w:rPr>
                <w:snapToGrid w:val="0"/>
                <w:sz w:val="20"/>
                <w:szCs w:val="28"/>
              </w:rPr>
              <w:t>773,58</w:t>
            </w:r>
          </w:p>
        </w:tc>
      </w:tr>
      <w:tr w:rsidR="00321070" w:rsidRPr="00321070" w14:paraId="351C0B51"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4B40392B"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79DDFCEF"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43D669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181,31</w:t>
            </w:r>
          </w:p>
        </w:tc>
        <w:tc>
          <w:tcPr>
            <w:tcW w:w="905" w:type="dxa"/>
            <w:gridSpan w:val="2"/>
            <w:tcBorders>
              <w:top w:val="single" w:sz="4" w:space="0" w:color="auto"/>
              <w:left w:val="nil"/>
              <w:bottom w:val="single" w:sz="4" w:space="0" w:color="auto"/>
              <w:right w:val="single" w:sz="4" w:space="0" w:color="auto"/>
            </w:tcBorders>
            <w:shd w:val="clear" w:color="auto" w:fill="auto"/>
          </w:tcPr>
          <w:p w14:paraId="529696B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179,30</w:t>
            </w:r>
          </w:p>
        </w:tc>
        <w:tc>
          <w:tcPr>
            <w:tcW w:w="911" w:type="dxa"/>
            <w:tcBorders>
              <w:top w:val="single" w:sz="4" w:space="0" w:color="auto"/>
              <w:left w:val="nil"/>
              <w:bottom w:val="single" w:sz="4" w:space="0" w:color="auto"/>
              <w:right w:val="single" w:sz="4" w:space="0" w:color="auto"/>
            </w:tcBorders>
            <w:shd w:val="clear" w:color="auto" w:fill="auto"/>
          </w:tcPr>
          <w:p w14:paraId="7621943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190,28</w:t>
            </w:r>
          </w:p>
        </w:tc>
        <w:tc>
          <w:tcPr>
            <w:tcW w:w="1048" w:type="dxa"/>
            <w:tcBorders>
              <w:top w:val="single" w:sz="4" w:space="0" w:color="auto"/>
              <w:left w:val="nil"/>
              <w:bottom w:val="single" w:sz="4" w:space="0" w:color="auto"/>
              <w:right w:val="single" w:sz="4" w:space="0" w:color="auto"/>
            </w:tcBorders>
            <w:shd w:val="clear" w:color="auto" w:fill="auto"/>
          </w:tcPr>
          <w:p w14:paraId="0141089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182,30</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36F311E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151,09</w:t>
            </w:r>
          </w:p>
        </w:tc>
        <w:tc>
          <w:tcPr>
            <w:tcW w:w="975" w:type="dxa"/>
            <w:tcBorders>
              <w:top w:val="single" w:sz="4" w:space="0" w:color="auto"/>
              <w:left w:val="nil"/>
              <w:bottom w:val="single" w:sz="4" w:space="0" w:color="auto"/>
              <w:right w:val="single" w:sz="4" w:space="0" w:color="auto"/>
            </w:tcBorders>
            <w:shd w:val="clear" w:color="auto" w:fill="auto"/>
          </w:tcPr>
          <w:p w14:paraId="260363C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149,42</w:t>
            </w:r>
          </w:p>
        </w:tc>
        <w:tc>
          <w:tcPr>
            <w:tcW w:w="836" w:type="dxa"/>
            <w:tcBorders>
              <w:top w:val="single" w:sz="4" w:space="0" w:color="auto"/>
              <w:left w:val="nil"/>
              <w:bottom w:val="single" w:sz="4" w:space="0" w:color="auto"/>
              <w:right w:val="single" w:sz="4" w:space="0" w:color="auto"/>
            </w:tcBorders>
            <w:shd w:val="clear" w:color="auto" w:fill="auto"/>
          </w:tcPr>
          <w:p w14:paraId="6B1699F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158,57</w:t>
            </w:r>
          </w:p>
        </w:tc>
        <w:tc>
          <w:tcPr>
            <w:tcW w:w="983" w:type="dxa"/>
            <w:tcBorders>
              <w:top w:val="single" w:sz="4" w:space="0" w:color="auto"/>
              <w:left w:val="nil"/>
              <w:bottom w:val="single" w:sz="4" w:space="0" w:color="auto"/>
              <w:right w:val="single" w:sz="4" w:space="0" w:color="auto"/>
            </w:tcBorders>
            <w:shd w:val="clear" w:color="auto" w:fill="auto"/>
          </w:tcPr>
          <w:p w14:paraId="5D1D4AB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151,92</w:t>
            </w:r>
          </w:p>
        </w:tc>
        <w:tc>
          <w:tcPr>
            <w:tcW w:w="1117" w:type="dxa"/>
            <w:shd w:val="clear" w:color="auto" w:fill="auto"/>
          </w:tcPr>
          <w:p w14:paraId="47C7E19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37,93</w:t>
            </w:r>
          </w:p>
        </w:tc>
        <w:tc>
          <w:tcPr>
            <w:tcW w:w="1115" w:type="dxa"/>
            <w:shd w:val="clear" w:color="auto" w:fill="auto"/>
          </w:tcPr>
          <w:p w14:paraId="5A261D8B"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0348467A" w14:textId="77777777" w:rsidR="00321070" w:rsidRPr="00321070" w:rsidRDefault="00321070" w:rsidP="00321070">
            <w:pPr>
              <w:ind w:right="-2"/>
              <w:jc w:val="center"/>
              <w:rPr>
                <w:snapToGrid w:val="0"/>
                <w:sz w:val="20"/>
                <w:szCs w:val="28"/>
              </w:rPr>
            </w:pPr>
            <w:r w:rsidRPr="00321070">
              <w:rPr>
                <w:snapToGrid w:val="0"/>
                <w:sz w:val="20"/>
                <w:szCs w:val="28"/>
              </w:rPr>
              <w:t>818,01197</w:t>
            </w:r>
          </w:p>
        </w:tc>
        <w:tc>
          <w:tcPr>
            <w:tcW w:w="1116" w:type="dxa"/>
            <w:shd w:val="clear" w:color="auto" w:fill="auto"/>
          </w:tcPr>
          <w:p w14:paraId="06C455CB" w14:textId="77777777" w:rsidR="00321070" w:rsidRPr="00321070" w:rsidRDefault="00321070" w:rsidP="00321070">
            <w:pPr>
              <w:ind w:right="-2"/>
              <w:jc w:val="center"/>
              <w:rPr>
                <w:snapToGrid w:val="0"/>
                <w:sz w:val="20"/>
                <w:szCs w:val="28"/>
              </w:rPr>
            </w:pPr>
            <w:r w:rsidRPr="00321070">
              <w:rPr>
                <w:snapToGrid w:val="0"/>
                <w:sz w:val="20"/>
                <w:szCs w:val="28"/>
              </w:rPr>
              <w:t>773,58</w:t>
            </w:r>
          </w:p>
        </w:tc>
      </w:tr>
      <w:tr w:rsidR="00321070" w:rsidRPr="00321070" w14:paraId="62D519D8"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0FEAE03C"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vAlign w:val="center"/>
          </w:tcPr>
          <w:p w14:paraId="40A922C5"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01.07.2025</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3A7ADE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198,71</w:t>
            </w:r>
          </w:p>
        </w:tc>
        <w:tc>
          <w:tcPr>
            <w:tcW w:w="905" w:type="dxa"/>
            <w:gridSpan w:val="2"/>
            <w:tcBorders>
              <w:top w:val="single" w:sz="4" w:space="0" w:color="auto"/>
              <w:left w:val="nil"/>
              <w:bottom w:val="single" w:sz="4" w:space="0" w:color="auto"/>
              <w:right w:val="single" w:sz="4" w:space="0" w:color="auto"/>
            </w:tcBorders>
            <w:shd w:val="clear" w:color="auto" w:fill="auto"/>
          </w:tcPr>
          <w:p w14:paraId="42C7604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196,45</w:t>
            </w:r>
          </w:p>
        </w:tc>
        <w:tc>
          <w:tcPr>
            <w:tcW w:w="911" w:type="dxa"/>
            <w:tcBorders>
              <w:top w:val="single" w:sz="4" w:space="0" w:color="auto"/>
              <w:left w:val="nil"/>
              <w:bottom w:val="single" w:sz="4" w:space="0" w:color="auto"/>
              <w:right w:val="single" w:sz="4" w:space="0" w:color="auto"/>
            </w:tcBorders>
            <w:shd w:val="clear" w:color="auto" w:fill="auto"/>
          </w:tcPr>
          <w:p w14:paraId="75C4F96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208,85</w:t>
            </w:r>
          </w:p>
        </w:tc>
        <w:tc>
          <w:tcPr>
            <w:tcW w:w="1048" w:type="dxa"/>
            <w:tcBorders>
              <w:top w:val="single" w:sz="4" w:space="0" w:color="auto"/>
              <w:left w:val="nil"/>
              <w:bottom w:val="single" w:sz="4" w:space="0" w:color="auto"/>
              <w:right w:val="single" w:sz="4" w:space="0" w:color="auto"/>
            </w:tcBorders>
            <w:shd w:val="clear" w:color="auto" w:fill="auto"/>
          </w:tcPr>
          <w:p w14:paraId="209FCE9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199,84</w:t>
            </w:r>
          </w:p>
        </w:tc>
        <w:tc>
          <w:tcPr>
            <w:tcW w:w="835" w:type="dxa"/>
            <w:tcBorders>
              <w:top w:val="nil"/>
              <w:left w:val="single" w:sz="4" w:space="0" w:color="auto"/>
              <w:bottom w:val="single" w:sz="4" w:space="0" w:color="auto"/>
              <w:right w:val="single" w:sz="4" w:space="0" w:color="auto"/>
            </w:tcBorders>
            <w:shd w:val="clear" w:color="auto" w:fill="auto"/>
          </w:tcPr>
          <w:p w14:paraId="2DC4395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165,59</w:t>
            </w:r>
          </w:p>
        </w:tc>
        <w:tc>
          <w:tcPr>
            <w:tcW w:w="975" w:type="dxa"/>
            <w:tcBorders>
              <w:top w:val="nil"/>
              <w:left w:val="nil"/>
              <w:bottom w:val="single" w:sz="4" w:space="0" w:color="auto"/>
              <w:right w:val="single" w:sz="4" w:space="0" w:color="auto"/>
            </w:tcBorders>
            <w:shd w:val="clear" w:color="auto" w:fill="auto"/>
          </w:tcPr>
          <w:p w14:paraId="5BD9707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163,71</w:t>
            </w:r>
          </w:p>
        </w:tc>
        <w:tc>
          <w:tcPr>
            <w:tcW w:w="836" w:type="dxa"/>
            <w:tcBorders>
              <w:top w:val="nil"/>
              <w:left w:val="nil"/>
              <w:bottom w:val="single" w:sz="4" w:space="0" w:color="auto"/>
              <w:right w:val="single" w:sz="4" w:space="0" w:color="auto"/>
            </w:tcBorders>
            <w:shd w:val="clear" w:color="auto" w:fill="auto"/>
          </w:tcPr>
          <w:p w14:paraId="3FBC4A3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174,04</w:t>
            </w:r>
          </w:p>
        </w:tc>
        <w:tc>
          <w:tcPr>
            <w:tcW w:w="983" w:type="dxa"/>
            <w:tcBorders>
              <w:top w:val="nil"/>
              <w:left w:val="nil"/>
              <w:bottom w:val="single" w:sz="4" w:space="0" w:color="auto"/>
              <w:right w:val="single" w:sz="4" w:space="0" w:color="auto"/>
            </w:tcBorders>
            <w:shd w:val="clear" w:color="auto" w:fill="auto"/>
          </w:tcPr>
          <w:p w14:paraId="3578EB2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166,53</w:t>
            </w:r>
          </w:p>
        </w:tc>
        <w:tc>
          <w:tcPr>
            <w:tcW w:w="1117" w:type="dxa"/>
            <w:shd w:val="clear" w:color="auto" w:fill="auto"/>
          </w:tcPr>
          <w:p w14:paraId="7AE27E6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37,93</w:t>
            </w:r>
          </w:p>
        </w:tc>
        <w:tc>
          <w:tcPr>
            <w:tcW w:w="1115" w:type="dxa"/>
            <w:shd w:val="clear" w:color="auto" w:fill="auto"/>
          </w:tcPr>
          <w:p w14:paraId="5E180E95"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5BF449F6" w14:textId="77777777" w:rsidR="00321070" w:rsidRPr="00321070" w:rsidRDefault="00321070" w:rsidP="00321070">
            <w:pPr>
              <w:ind w:right="-2"/>
              <w:jc w:val="center"/>
              <w:rPr>
                <w:snapToGrid w:val="0"/>
                <w:sz w:val="20"/>
                <w:szCs w:val="28"/>
              </w:rPr>
            </w:pPr>
            <w:r w:rsidRPr="00321070">
              <w:rPr>
                <w:snapToGrid w:val="0"/>
                <w:sz w:val="20"/>
                <w:szCs w:val="28"/>
              </w:rPr>
              <w:t>899,81317</w:t>
            </w:r>
          </w:p>
        </w:tc>
        <w:tc>
          <w:tcPr>
            <w:tcW w:w="1116" w:type="dxa"/>
            <w:shd w:val="clear" w:color="auto" w:fill="auto"/>
            <w:vAlign w:val="center"/>
          </w:tcPr>
          <w:p w14:paraId="45C6486B" w14:textId="77777777" w:rsidR="00321070" w:rsidRPr="00321070" w:rsidRDefault="00321070" w:rsidP="00321070">
            <w:pPr>
              <w:ind w:right="-2"/>
              <w:jc w:val="center"/>
              <w:rPr>
                <w:snapToGrid w:val="0"/>
                <w:sz w:val="20"/>
                <w:szCs w:val="28"/>
              </w:rPr>
            </w:pPr>
            <w:r w:rsidRPr="00321070">
              <w:rPr>
                <w:snapToGrid w:val="0"/>
                <w:sz w:val="20"/>
                <w:szCs w:val="28"/>
              </w:rPr>
              <w:t>850,93</w:t>
            </w:r>
          </w:p>
        </w:tc>
      </w:tr>
      <w:tr w:rsidR="00321070" w:rsidRPr="00321070" w14:paraId="36BD07ED"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244D5FAB"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475BE1B0"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01.01.2026</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AEDEA1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196,70</w:t>
            </w:r>
          </w:p>
        </w:tc>
        <w:tc>
          <w:tcPr>
            <w:tcW w:w="905" w:type="dxa"/>
            <w:gridSpan w:val="2"/>
            <w:tcBorders>
              <w:top w:val="single" w:sz="4" w:space="0" w:color="auto"/>
              <w:left w:val="nil"/>
              <w:bottom w:val="single" w:sz="4" w:space="0" w:color="auto"/>
              <w:right w:val="single" w:sz="4" w:space="0" w:color="auto"/>
            </w:tcBorders>
            <w:shd w:val="clear" w:color="auto" w:fill="auto"/>
          </w:tcPr>
          <w:p w14:paraId="043B37D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194,51</w:t>
            </w:r>
          </w:p>
        </w:tc>
        <w:tc>
          <w:tcPr>
            <w:tcW w:w="911" w:type="dxa"/>
            <w:tcBorders>
              <w:top w:val="single" w:sz="4" w:space="0" w:color="auto"/>
              <w:left w:val="nil"/>
              <w:bottom w:val="single" w:sz="4" w:space="0" w:color="auto"/>
              <w:right w:val="single" w:sz="4" w:space="0" w:color="auto"/>
            </w:tcBorders>
            <w:shd w:val="clear" w:color="auto" w:fill="auto"/>
          </w:tcPr>
          <w:p w14:paraId="6ED9529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206,59</w:t>
            </w:r>
          </w:p>
        </w:tc>
        <w:tc>
          <w:tcPr>
            <w:tcW w:w="1048" w:type="dxa"/>
            <w:tcBorders>
              <w:top w:val="single" w:sz="4" w:space="0" w:color="auto"/>
              <w:left w:val="nil"/>
              <w:bottom w:val="single" w:sz="4" w:space="0" w:color="auto"/>
              <w:right w:val="single" w:sz="4" w:space="0" w:color="auto"/>
            </w:tcBorders>
            <w:shd w:val="clear" w:color="auto" w:fill="auto"/>
          </w:tcPr>
          <w:p w14:paraId="2242933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197,80</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6F16AAE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163,92</w:t>
            </w:r>
          </w:p>
        </w:tc>
        <w:tc>
          <w:tcPr>
            <w:tcW w:w="975" w:type="dxa"/>
            <w:tcBorders>
              <w:top w:val="single" w:sz="4" w:space="0" w:color="auto"/>
              <w:left w:val="nil"/>
              <w:bottom w:val="single" w:sz="4" w:space="0" w:color="auto"/>
              <w:right w:val="single" w:sz="4" w:space="0" w:color="auto"/>
            </w:tcBorders>
            <w:shd w:val="clear" w:color="auto" w:fill="auto"/>
          </w:tcPr>
          <w:p w14:paraId="53A643EB"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162,09</w:t>
            </w:r>
          </w:p>
        </w:tc>
        <w:tc>
          <w:tcPr>
            <w:tcW w:w="836" w:type="dxa"/>
            <w:tcBorders>
              <w:top w:val="single" w:sz="4" w:space="0" w:color="auto"/>
              <w:left w:val="nil"/>
              <w:bottom w:val="single" w:sz="4" w:space="0" w:color="auto"/>
              <w:right w:val="single" w:sz="4" w:space="0" w:color="auto"/>
            </w:tcBorders>
            <w:shd w:val="clear" w:color="auto" w:fill="auto"/>
          </w:tcPr>
          <w:p w14:paraId="2C88619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172,16</w:t>
            </w:r>
          </w:p>
        </w:tc>
        <w:tc>
          <w:tcPr>
            <w:tcW w:w="983" w:type="dxa"/>
            <w:tcBorders>
              <w:top w:val="single" w:sz="4" w:space="0" w:color="auto"/>
              <w:left w:val="nil"/>
              <w:bottom w:val="single" w:sz="4" w:space="0" w:color="auto"/>
              <w:right w:val="single" w:sz="4" w:space="0" w:color="auto"/>
            </w:tcBorders>
            <w:shd w:val="clear" w:color="auto" w:fill="auto"/>
          </w:tcPr>
          <w:p w14:paraId="0715BCA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164,83</w:t>
            </w:r>
          </w:p>
        </w:tc>
        <w:tc>
          <w:tcPr>
            <w:tcW w:w="1117" w:type="dxa"/>
            <w:shd w:val="clear" w:color="auto" w:fill="auto"/>
          </w:tcPr>
          <w:p w14:paraId="67F3D6E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39,44</w:t>
            </w:r>
          </w:p>
        </w:tc>
        <w:tc>
          <w:tcPr>
            <w:tcW w:w="1115" w:type="dxa"/>
            <w:shd w:val="clear" w:color="auto" w:fill="auto"/>
          </w:tcPr>
          <w:p w14:paraId="1087E2D1"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48151450" w14:textId="77777777" w:rsidR="00321070" w:rsidRPr="00321070" w:rsidRDefault="00321070" w:rsidP="00321070">
            <w:pPr>
              <w:ind w:right="-2"/>
              <w:jc w:val="center"/>
              <w:rPr>
                <w:snapToGrid w:val="0"/>
                <w:sz w:val="20"/>
                <w:szCs w:val="28"/>
              </w:rPr>
            </w:pPr>
            <w:r w:rsidRPr="00321070">
              <w:rPr>
                <w:snapToGrid w:val="0"/>
                <w:sz w:val="20"/>
                <w:szCs w:val="28"/>
              </w:rPr>
              <w:t>899,81317</w:t>
            </w:r>
          </w:p>
        </w:tc>
        <w:tc>
          <w:tcPr>
            <w:tcW w:w="1116" w:type="dxa"/>
            <w:shd w:val="clear" w:color="auto" w:fill="auto"/>
          </w:tcPr>
          <w:p w14:paraId="6BB9173A" w14:textId="77777777" w:rsidR="00321070" w:rsidRPr="00321070" w:rsidRDefault="00321070" w:rsidP="00321070">
            <w:pPr>
              <w:ind w:right="-2"/>
              <w:jc w:val="center"/>
              <w:rPr>
                <w:snapToGrid w:val="0"/>
                <w:sz w:val="20"/>
                <w:szCs w:val="28"/>
              </w:rPr>
            </w:pPr>
            <w:r w:rsidRPr="00321070">
              <w:rPr>
                <w:snapToGrid w:val="0"/>
                <w:sz w:val="20"/>
                <w:szCs w:val="28"/>
              </w:rPr>
              <w:t>850,93</w:t>
            </w:r>
          </w:p>
        </w:tc>
      </w:tr>
      <w:tr w:rsidR="00321070" w:rsidRPr="00321070" w14:paraId="09FF7D47"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0CE5F2AE"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6C9BC00B"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01.07.2026</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E23671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215,86</w:t>
            </w:r>
          </w:p>
        </w:tc>
        <w:tc>
          <w:tcPr>
            <w:tcW w:w="905" w:type="dxa"/>
            <w:gridSpan w:val="2"/>
            <w:tcBorders>
              <w:top w:val="single" w:sz="4" w:space="0" w:color="auto"/>
              <w:left w:val="nil"/>
              <w:bottom w:val="single" w:sz="4" w:space="0" w:color="auto"/>
              <w:right w:val="single" w:sz="4" w:space="0" w:color="auto"/>
            </w:tcBorders>
            <w:shd w:val="clear" w:color="auto" w:fill="auto"/>
          </w:tcPr>
          <w:p w14:paraId="1F3702B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213,37</w:t>
            </w:r>
          </w:p>
        </w:tc>
        <w:tc>
          <w:tcPr>
            <w:tcW w:w="911" w:type="dxa"/>
            <w:tcBorders>
              <w:top w:val="single" w:sz="4" w:space="0" w:color="auto"/>
              <w:left w:val="nil"/>
              <w:bottom w:val="single" w:sz="4" w:space="0" w:color="auto"/>
              <w:right w:val="single" w:sz="4" w:space="0" w:color="auto"/>
            </w:tcBorders>
            <w:shd w:val="clear" w:color="auto" w:fill="auto"/>
          </w:tcPr>
          <w:p w14:paraId="1C70487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227,00</w:t>
            </w:r>
          </w:p>
        </w:tc>
        <w:tc>
          <w:tcPr>
            <w:tcW w:w="1048" w:type="dxa"/>
            <w:tcBorders>
              <w:top w:val="single" w:sz="4" w:space="0" w:color="auto"/>
              <w:left w:val="nil"/>
              <w:bottom w:val="single" w:sz="4" w:space="0" w:color="auto"/>
              <w:right w:val="single" w:sz="4" w:space="0" w:color="auto"/>
            </w:tcBorders>
            <w:shd w:val="clear" w:color="auto" w:fill="auto"/>
          </w:tcPr>
          <w:p w14:paraId="1A993EE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217,09</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040FABF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179,88</w:t>
            </w:r>
          </w:p>
        </w:tc>
        <w:tc>
          <w:tcPr>
            <w:tcW w:w="975" w:type="dxa"/>
            <w:tcBorders>
              <w:top w:val="single" w:sz="4" w:space="0" w:color="auto"/>
              <w:left w:val="nil"/>
              <w:bottom w:val="single" w:sz="4" w:space="0" w:color="auto"/>
              <w:right w:val="single" w:sz="4" w:space="0" w:color="auto"/>
            </w:tcBorders>
            <w:shd w:val="clear" w:color="auto" w:fill="auto"/>
          </w:tcPr>
          <w:p w14:paraId="6845007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177,81</w:t>
            </w:r>
          </w:p>
        </w:tc>
        <w:tc>
          <w:tcPr>
            <w:tcW w:w="836" w:type="dxa"/>
            <w:tcBorders>
              <w:top w:val="single" w:sz="4" w:space="0" w:color="auto"/>
              <w:left w:val="nil"/>
              <w:bottom w:val="single" w:sz="4" w:space="0" w:color="auto"/>
              <w:right w:val="single" w:sz="4" w:space="0" w:color="auto"/>
            </w:tcBorders>
            <w:shd w:val="clear" w:color="auto" w:fill="auto"/>
          </w:tcPr>
          <w:p w14:paraId="3A2FB7F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189,17</w:t>
            </w:r>
          </w:p>
        </w:tc>
        <w:tc>
          <w:tcPr>
            <w:tcW w:w="983" w:type="dxa"/>
            <w:tcBorders>
              <w:top w:val="single" w:sz="4" w:space="0" w:color="auto"/>
              <w:left w:val="nil"/>
              <w:bottom w:val="single" w:sz="4" w:space="0" w:color="auto"/>
              <w:right w:val="single" w:sz="4" w:space="0" w:color="auto"/>
            </w:tcBorders>
            <w:shd w:val="clear" w:color="auto" w:fill="auto"/>
          </w:tcPr>
          <w:p w14:paraId="53B227D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180,91</w:t>
            </w:r>
          </w:p>
        </w:tc>
        <w:tc>
          <w:tcPr>
            <w:tcW w:w="1117" w:type="dxa"/>
            <w:shd w:val="clear" w:color="auto" w:fill="auto"/>
          </w:tcPr>
          <w:p w14:paraId="74AE84F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39,44</w:t>
            </w:r>
          </w:p>
        </w:tc>
        <w:tc>
          <w:tcPr>
            <w:tcW w:w="1115" w:type="dxa"/>
            <w:shd w:val="clear" w:color="auto" w:fill="auto"/>
          </w:tcPr>
          <w:p w14:paraId="6630FF14"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00B69762" w14:textId="77777777" w:rsidR="00321070" w:rsidRPr="00321070" w:rsidRDefault="00321070" w:rsidP="00321070">
            <w:pPr>
              <w:ind w:right="-2"/>
              <w:jc w:val="center"/>
              <w:rPr>
                <w:snapToGrid w:val="0"/>
                <w:sz w:val="20"/>
                <w:szCs w:val="28"/>
              </w:rPr>
            </w:pPr>
            <w:r w:rsidRPr="00321070">
              <w:rPr>
                <w:snapToGrid w:val="0"/>
                <w:sz w:val="20"/>
                <w:szCs w:val="28"/>
              </w:rPr>
              <w:t>989,79448</w:t>
            </w:r>
          </w:p>
        </w:tc>
        <w:tc>
          <w:tcPr>
            <w:tcW w:w="1116" w:type="dxa"/>
            <w:shd w:val="clear" w:color="auto" w:fill="auto"/>
            <w:vAlign w:val="center"/>
          </w:tcPr>
          <w:p w14:paraId="77DA3A67" w14:textId="77777777" w:rsidR="00321070" w:rsidRPr="00321070" w:rsidRDefault="00321070" w:rsidP="00321070">
            <w:pPr>
              <w:ind w:right="-2"/>
              <w:jc w:val="center"/>
              <w:rPr>
                <w:snapToGrid w:val="0"/>
                <w:sz w:val="20"/>
                <w:szCs w:val="28"/>
              </w:rPr>
            </w:pPr>
            <w:r w:rsidRPr="00321070">
              <w:rPr>
                <w:snapToGrid w:val="0"/>
                <w:sz w:val="20"/>
                <w:szCs w:val="28"/>
              </w:rPr>
              <w:t>936,03</w:t>
            </w:r>
          </w:p>
        </w:tc>
      </w:tr>
      <w:tr w:rsidR="00321070" w:rsidRPr="00321070" w14:paraId="22CD1B29"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2975D58D"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88E4403"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01.01.2027</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4D3ECF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213,53</w:t>
            </w:r>
          </w:p>
        </w:tc>
        <w:tc>
          <w:tcPr>
            <w:tcW w:w="905" w:type="dxa"/>
            <w:gridSpan w:val="2"/>
            <w:tcBorders>
              <w:top w:val="single" w:sz="4" w:space="0" w:color="auto"/>
              <w:left w:val="nil"/>
              <w:bottom w:val="single" w:sz="4" w:space="0" w:color="auto"/>
              <w:right w:val="single" w:sz="4" w:space="0" w:color="auto"/>
            </w:tcBorders>
            <w:shd w:val="clear" w:color="auto" w:fill="auto"/>
          </w:tcPr>
          <w:p w14:paraId="0137DE8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211,12</w:t>
            </w:r>
          </w:p>
        </w:tc>
        <w:tc>
          <w:tcPr>
            <w:tcW w:w="911" w:type="dxa"/>
            <w:tcBorders>
              <w:top w:val="single" w:sz="4" w:space="0" w:color="auto"/>
              <w:left w:val="nil"/>
              <w:bottom w:val="single" w:sz="4" w:space="0" w:color="auto"/>
              <w:right w:val="single" w:sz="4" w:space="0" w:color="auto"/>
            </w:tcBorders>
            <w:shd w:val="clear" w:color="auto" w:fill="auto"/>
          </w:tcPr>
          <w:p w14:paraId="5760F6D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224,40</w:t>
            </w:r>
          </w:p>
        </w:tc>
        <w:tc>
          <w:tcPr>
            <w:tcW w:w="1048" w:type="dxa"/>
            <w:tcBorders>
              <w:top w:val="single" w:sz="4" w:space="0" w:color="auto"/>
              <w:left w:val="nil"/>
              <w:bottom w:val="single" w:sz="4" w:space="0" w:color="auto"/>
              <w:right w:val="single" w:sz="4" w:space="0" w:color="auto"/>
            </w:tcBorders>
            <w:shd w:val="clear" w:color="auto" w:fill="auto"/>
          </w:tcPr>
          <w:p w14:paraId="3DE9DA5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214,74</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4F69165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177,94</w:t>
            </w:r>
          </w:p>
        </w:tc>
        <w:tc>
          <w:tcPr>
            <w:tcW w:w="975" w:type="dxa"/>
            <w:tcBorders>
              <w:top w:val="single" w:sz="4" w:space="0" w:color="auto"/>
              <w:left w:val="nil"/>
              <w:bottom w:val="single" w:sz="4" w:space="0" w:color="auto"/>
              <w:right w:val="single" w:sz="4" w:space="0" w:color="auto"/>
            </w:tcBorders>
            <w:shd w:val="clear" w:color="auto" w:fill="auto"/>
          </w:tcPr>
          <w:p w14:paraId="0D89E07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175,93</w:t>
            </w:r>
          </w:p>
        </w:tc>
        <w:tc>
          <w:tcPr>
            <w:tcW w:w="836" w:type="dxa"/>
            <w:tcBorders>
              <w:top w:val="single" w:sz="4" w:space="0" w:color="auto"/>
              <w:left w:val="nil"/>
              <w:bottom w:val="single" w:sz="4" w:space="0" w:color="auto"/>
              <w:right w:val="single" w:sz="4" w:space="0" w:color="auto"/>
            </w:tcBorders>
            <w:shd w:val="clear" w:color="auto" w:fill="auto"/>
          </w:tcPr>
          <w:p w14:paraId="7D741FA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187,00</w:t>
            </w:r>
          </w:p>
        </w:tc>
        <w:tc>
          <w:tcPr>
            <w:tcW w:w="983" w:type="dxa"/>
            <w:tcBorders>
              <w:top w:val="single" w:sz="4" w:space="0" w:color="auto"/>
              <w:left w:val="nil"/>
              <w:bottom w:val="single" w:sz="4" w:space="0" w:color="auto"/>
              <w:right w:val="single" w:sz="4" w:space="0" w:color="auto"/>
            </w:tcBorders>
            <w:shd w:val="clear" w:color="auto" w:fill="auto"/>
          </w:tcPr>
          <w:p w14:paraId="6AEFF46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178,95</w:t>
            </w:r>
          </w:p>
        </w:tc>
        <w:tc>
          <w:tcPr>
            <w:tcW w:w="1117" w:type="dxa"/>
            <w:shd w:val="clear" w:color="auto" w:fill="auto"/>
          </w:tcPr>
          <w:p w14:paraId="12801B6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41,02</w:t>
            </w:r>
          </w:p>
        </w:tc>
        <w:tc>
          <w:tcPr>
            <w:tcW w:w="1115" w:type="dxa"/>
            <w:shd w:val="clear" w:color="auto" w:fill="auto"/>
          </w:tcPr>
          <w:p w14:paraId="57A87F0F"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761F3C36" w14:textId="77777777" w:rsidR="00321070" w:rsidRPr="00321070" w:rsidRDefault="00321070" w:rsidP="00321070">
            <w:pPr>
              <w:ind w:right="-2"/>
              <w:jc w:val="center"/>
              <w:rPr>
                <w:snapToGrid w:val="0"/>
                <w:sz w:val="20"/>
                <w:szCs w:val="28"/>
              </w:rPr>
            </w:pPr>
            <w:r w:rsidRPr="00321070">
              <w:rPr>
                <w:snapToGrid w:val="0"/>
                <w:sz w:val="20"/>
                <w:szCs w:val="28"/>
              </w:rPr>
              <w:t>989,79448</w:t>
            </w:r>
          </w:p>
        </w:tc>
        <w:tc>
          <w:tcPr>
            <w:tcW w:w="1116" w:type="dxa"/>
            <w:shd w:val="clear" w:color="auto" w:fill="auto"/>
          </w:tcPr>
          <w:p w14:paraId="2755D4B0" w14:textId="77777777" w:rsidR="00321070" w:rsidRPr="00321070" w:rsidRDefault="00321070" w:rsidP="00321070">
            <w:pPr>
              <w:ind w:right="-2"/>
              <w:jc w:val="center"/>
              <w:rPr>
                <w:snapToGrid w:val="0"/>
                <w:sz w:val="20"/>
                <w:szCs w:val="28"/>
              </w:rPr>
            </w:pPr>
            <w:r w:rsidRPr="00321070">
              <w:rPr>
                <w:snapToGrid w:val="0"/>
                <w:sz w:val="20"/>
                <w:szCs w:val="28"/>
              </w:rPr>
              <w:t>936,03</w:t>
            </w:r>
          </w:p>
        </w:tc>
      </w:tr>
      <w:tr w:rsidR="00321070" w:rsidRPr="00321070" w14:paraId="146334C7"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3197C8B7"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6FBDFA3"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01.07.2027</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7BF2AD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234,60</w:t>
            </w:r>
          </w:p>
        </w:tc>
        <w:tc>
          <w:tcPr>
            <w:tcW w:w="905" w:type="dxa"/>
            <w:gridSpan w:val="2"/>
            <w:tcBorders>
              <w:top w:val="single" w:sz="4" w:space="0" w:color="auto"/>
              <w:left w:val="nil"/>
              <w:bottom w:val="single" w:sz="4" w:space="0" w:color="auto"/>
              <w:right w:val="single" w:sz="4" w:space="0" w:color="auto"/>
            </w:tcBorders>
            <w:shd w:val="clear" w:color="auto" w:fill="auto"/>
          </w:tcPr>
          <w:p w14:paraId="6BDA22A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231,88</w:t>
            </w:r>
          </w:p>
        </w:tc>
        <w:tc>
          <w:tcPr>
            <w:tcW w:w="911" w:type="dxa"/>
            <w:tcBorders>
              <w:top w:val="single" w:sz="4" w:space="0" w:color="auto"/>
              <w:left w:val="nil"/>
              <w:bottom w:val="single" w:sz="4" w:space="0" w:color="auto"/>
              <w:right w:val="single" w:sz="4" w:space="0" w:color="auto"/>
            </w:tcBorders>
            <w:shd w:val="clear" w:color="auto" w:fill="auto"/>
          </w:tcPr>
          <w:p w14:paraId="2A718B7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246,86</w:t>
            </w:r>
          </w:p>
        </w:tc>
        <w:tc>
          <w:tcPr>
            <w:tcW w:w="1048" w:type="dxa"/>
            <w:tcBorders>
              <w:top w:val="single" w:sz="4" w:space="0" w:color="auto"/>
              <w:left w:val="nil"/>
              <w:bottom w:val="single" w:sz="4" w:space="0" w:color="auto"/>
              <w:right w:val="single" w:sz="4" w:space="0" w:color="auto"/>
            </w:tcBorders>
            <w:shd w:val="clear" w:color="auto" w:fill="auto"/>
          </w:tcPr>
          <w:p w14:paraId="60FFF95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235,96</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570C954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195,50</w:t>
            </w:r>
          </w:p>
        </w:tc>
        <w:tc>
          <w:tcPr>
            <w:tcW w:w="975" w:type="dxa"/>
            <w:tcBorders>
              <w:top w:val="single" w:sz="4" w:space="0" w:color="auto"/>
              <w:left w:val="nil"/>
              <w:bottom w:val="single" w:sz="4" w:space="0" w:color="auto"/>
              <w:right w:val="single" w:sz="4" w:space="0" w:color="auto"/>
            </w:tcBorders>
            <w:shd w:val="clear" w:color="auto" w:fill="auto"/>
          </w:tcPr>
          <w:p w14:paraId="18C6CFF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193,23</w:t>
            </w:r>
          </w:p>
        </w:tc>
        <w:tc>
          <w:tcPr>
            <w:tcW w:w="836" w:type="dxa"/>
            <w:tcBorders>
              <w:top w:val="single" w:sz="4" w:space="0" w:color="auto"/>
              <w:left w:val="nil"/>
              <w:bottom w:val="single" w:sz="4" w:space="0" w:color="auto"/>
              <w:right w:val="single" w:sz="4" w:space="0" w:color="auto"/>
            </w:tcBorders>
            <w:shd w:val="clear" w:color="auto" w:fill="auto"/>
          </w:tcPr>
          <w:p w14:paraId="1E25A33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205,72</w:t>
            </w:r>
          </w:p>
        </w:tc>
        <w:tc>
          <w:tcPr>
            <w:tcW w:w="983" w:type="dxa"/>
            <w:tcBorders>
              <w:top w:val="single" w:sz="4" w:space="0" w:color="auto"/>
              <w:left w:val="nil"/>
              <w:bottom w:val="single" w:sz="4" w:space="0" w:color="auto"/>
              <w:right w:val="single" w:sz="4" w:space="0" w:color="auto"/>
            </w:tcBorders>
            <w:shd w:val="clear" w:color="auto" w:fill="auto"/>
          </w:tcPr>
          <w:p w14:paraId="24F2E59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196,63</w:t>
            </w:r>
          </w:p>
        </w:tc>
        <w:tc>
          <w:tcPr>
            <w:tcW w:w="1117" w:type="dxa"/>
            <w:shd w:val="clear" w:color="auto" w:fill="auto"/>
          </w:tcPr>
          <w:p w14:paraId="155FD58A"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41,02</w:t>
            </w:r>
          </w:p>
        </w:tc>
        <w:tc>
          <w:tcPr>
            <w:tcW w:w="1115" w:type="dxa"/>
            <w:shd w:val="clear" w:color="auto" w:fill="auto"/>
          </w:tcPr>
          <w:p w14:paraId="188FBB45"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5D0FF904" w14:textId="77777777" w:rsidR="00321070" w:rsidRPr="00321070" w:rsidRDefault="00321070" w:rsidP="00321070">
            <w:pPr>
              <w:ind w:right="-2"/>
              <w:jc w:val="center"/>
              <w:rPr>
                <w:snapToGrid w:val="0"/>
                <w:sz w:val="20"/>
                <w:szCs w:val="28"/>
              </w:rPr>
            </w:pPr>
            <w:r w:rsidRPr="00321070">
              <w:rPr>
                <w:snapToGrid w:val="0"/>
                <w:sz w:val="20"/>
                <w:szCs w:val="28"/>
              </w:rPr>
              <w:t>1088,77393</w:t>
            </w:r>
          </w:p>
        </w:tc>
        <w:tc>
          <w:tcPr>
            <w:tcW w:w="1116" w:type="dxa"/>
            <w:shd w:val="clear" w:color="auto" w:fill="auto"/>
            <w:vAlign w:val="center"/>
          </w:tcPr>
          <w:p w14:paraId="48D0FC13" w14:textId="77777777" w:rsidR="00321070" w:rsidRPr="00321070" w:rsidRDefault="00321070" w:rsidP="00321070">
            <w:pPr>
              <w:ind w:right="-2"/>
              <w:jc w:val="center"/>
              <w:rPr>
                <w:snapToGrid w:val="0"/>
                <w:sz w:val="20"/>
                <w:szCs w:val="28"/>
              </w:rPr>
            </w:pPr>
            <w:r w:rsidRPr="00321070">
              <w:rPr>
                <w:snapToGrid w:val="0"/>
                <w:sz w:val="20"/>
                <w:szCs w:val="28"/>
              </w:rPr>
              <w:t>1029,63</w:t>
            </w:r>
          </w:p>
        </w:tc>
      </w:tr>
      <w:tr w:rsidR="00321070" w:rsidRPr="00321070" w14:paraId="5120597D"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3CEC81E5"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58401298"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01.01.2028</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D163A5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231,94</w:t>
            </w:r>
          </w:p>
        </w:tc>
        <w:tc>
          <w:tcPr>
            <w:tcW w:w="905" w:type="dxa"/>
            <w:gridSpan w:val="2"/>
            <w:tcBorders>
              <w:top w:val="single" w:sz="4" w:space="0" w:color="auto"/>
              <w:left w:val="nil"/>
              <w:bottom w:val="single" w:sz="4" w:space="0" w:color="auto"/>
              <w:right w:val="single" w:sz="4" w:space="0" w:color="auto"/>
            </w:tcBorders>
            <w:shd w:val="clear" w:color="auto" w:fill="auto"/>
          </w:tcPr>
          <w:p w14:paraId="48C915B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229,27</w:t>
            </w:r>
          </w:p>
        </w:tc>
        <w:tc>
          <w:tcPr>
            <w:tcW w:w="911" w:type="dxa"/>
            <w:tcBorders>
              <w:top w:val="single" w:sz="4" w:space="0" w:color="auto"/>
              <w:left w:val="nil"/>
              <w:bottom w:val="single" w:sz="4" w:space="0" w:color="auto"/>
              <w:right w:val="single" w:sz="4" w:space="0" w:color="auto"/>
            </w:tcBorders>
            <w:shd w:val="clear" w:color="auto" w:fill="auto"/>
          </w:tcPr>
          <w:p w14:paraId="6553D05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243,89</w:t>
            </w:r>
          </w:p>
        </w:tc>
        <w:tc>
          <w:tcPr>
            <w:tcW w:w="1048" w:type="dxa"/>
            <w:tcBorders>
              <w:top w:val="single" w:sz="4" w:space="0" w:color="auto"/>
              <w:left w:val="nil"/>
              <w:bottom w:val="single" w:sz="4" w:space="0" w:color="auto"/>
              <w:right w:val="single" w:sz="4" w:space="0" w:color="auto"/>
            </w:tcBorders>
            <w:shd w:val="clear" w:color="auto" w:fill="auto"/>
          </w:tcPr>
          <w:p w14:paraId="5B6CB44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233,26</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744C1E3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193,28</w:t>
            </w:r>
          </w:p>
        </w:tc>
        <w:tc>
          <w:tcPr>
            <w:tcW w:w="975" w:type="dxa"/>
            <w:tcBorders>
              <w:top w:val="single" w:sz="4" w:space="0" w:color="auto"/>
              <w:left w:val="nil"/>
              <w:bottom w:val="single" w:sz="4" w:space="0" w:color="auto"/>
              <w:right w:val="single" w:sz="4" w:space="0" w:color="auto"/>
            </w:tcBorders>
            <w:shd w:val="clear" w:color="auto" w:fill="auto"/>
          </w:tcPr>
          <w:p w14:paraId="273026C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191,06</w:t>
            </w:r>
          </w:p>
        </w:tc>
        <w:tc>
          <w:tcPr>
            <w:tcW w:w="836" w:type="dxa"/>
            <w:tcBorders>
              <w:top w:val="single" w:sz="4" w:space="0" w:color="auto"/>
              <w:left w:val="nil"/>
              <w:bottom w:val="single" w:sz="4" w:space="0" w:color="auto"/>
              <w:right w:val="single" w:sz="4" w:space="0" w:color="auto"/>
            </w:tcBorders>
            <w:shd w:val="clear" w:color="auto" w:fill="auto"/>
          </w:tcPr>
          <w:p w14:paraId="7D4D8C5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203,24</w:t>
            </w:r>
          </w:p>
        </w:tc>
        <w:tc>
          <w:tcPr>
            <w:tcW w:w="983" w:type="dxa"/>
            <w:tcBorders>
              <w:top w:val="single" w:sz="4" w:space="0" w:color="auto"/>
              <w:left w:val="nil"/>
              <w:bottom w:val="single" w:sz="4" w:space="0" w:color="auto"/>
              <w:right w:val="single" w:sz="4" w:space="0" w:color="auto"/>
            </w:tcBorders>
            <w:shd w:val="clear" w:color="auto" w:fill="auto"/>
          </w:tcPr>
          <w:p w14:paraId="230EE2B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194,38</w:t>
            </w:r>
          </w:p>
        </w:tc>
        <w:tc>
          <w:tcPr>
            <w:tcW w:w="1117" w:type="dxa"/>
            <w:shd w:val="clear" w:color="auto" w:fill="auto"/>
          </w:tcPr>
          <w:p w14:paraId="0D1B738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42,66</w:t>
            </w:r>
          </w:p>
        </w:tc>
        <w:tc>
          <w:tcPr>
            <w:tcW w:w="1115" w:type="dxa"/>
            <w:shd w:val="clear" w:color="auto" w:fill="auto"/>
          </w:tcPr>
          <w:p w14:paraId="712C9421"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563BA0C3" w14:textId="77777777" w:rsidR="00321070" w:rsidRPr="00321070" w:rsidRDefault="00321070" w:rsidP="00321070">
            <w:pPr>
              <w:ind w:right="-2"/>
              <w:jc w:val="center"/>
              <w:rPr>
                <w:snapToGrid w:val="0"/>
                <w:sz w:val="20"/>
                <w:szCs w:val="28"/>
              </w:rPr>
            </w:pPr>
            <w:r w:rsidRPr="00321070">
              <w:rPr>
                <w:snapToGrid w:val="0"/>
                <w:sz w:val="20"/>
                <w:szCs w:val="28"/>
              </w:rPr>
              <w:t>1088,77393</w:t>
            </w:r>
          </w:p>
        </w:tc>
        <w:tc>
          <w:tcPr>
            <w:tcW w:w="1116" w:type="dxa"/>
            <w:shd w:val="clear" w:color="auto" w:fill="auto"/>
          </w:tcPr>
          <w:p w14:paraId="48932C89" w14:textId="77777777" w:rsidR="00321070" w:rsidRPr="00321070" w:rsidRDefault="00321070" w:rsidP="00321070">
            <w:pPr>
              <w:ind w:right="-2"/>
              <w:jc w:val="center"/>
              <w:rPr>
                <w:snapToGrid w:val="0"/>
                <w:sz w:val="20"/>
                <w:szCs w:val="28"/>
              </w:rPr>
            </w:pPr>
            <w:r w:rsidRPr="00321070">
              <w:rPr>
                <w:snapToGrid w:val="0"/>
                <w:sz w:val="20"/>
                <w:szCs w:val="28"/>
              </w:rPr>
              <w:t>1029,63</w:t>
            </w:r>
          </w:p>
        </w:tc>
      </w:tr>
      <w:tr w:rsidR="00321070" w:rsidRPr="00321070" w14:paraId="59CCB008"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6115E274"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1F9D7860"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01.07.2028</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71FB47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255,11</w:t>
            </w:r>
          </w:p>
        </w:tc>
        <w:tc>
          <w:tcPr>
            <w:tcW w:w="905" w:type="dxa"/>
            <w:gridSpan w:val="2"/>
            <w:tcBorders>
              <w:top w:val="single" w:sz="4" w:space="0" w:color="auto"/>
              <w:left w:val="nil"/>
              <w:bottom w:val="single" w:sz="4" w:space="0" w:color="auto"/>
              <w:right w:val="single" w:sz="4" w:space="0" w:color="auto"/>
            </w:tcBorders>
            <w:shd w:val="clear" w:color="auto" w:fill="auto"/>
          </w:tcPr>
          <w:p w14:paraId="165C39C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252,11</w:t>
            </w:r>
          </w:p>
        </w:tc>
        <w:tc>
          <w:tcPr>
            <w:tcW w:w="911" w:type="dxa"/>
            <w:tcBorders>
              <w:top w:val="single" w:sz="4" w:space="0" w:color="auto"/>
              <w:left w:val="nil"/>
              <w:bottom w:val="single" w:sz="4" w:space="0" w:color="auto"/>
              <w:right w:val="single" w:sz="4" w:space="0" w:color="auto"/>
            </w:tcBorders>
            <w:shd w:val="clear" w:color="auto" w:fill="auto"/>
          </w:tcPr>
          <w:p w14:paraId="6B20CE9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268,60</w:t>
            </w:r>
          </w:p>
        </w:tc>
        <w:tc>
          <w:tcPr>
            <w:tcW w:w="1048" w:type="dxa"/>
            <w:tcBorders>
              <w:top w:val="single" w:sz="4" w:space="0" w:color="auto"/>
              <w:left w:val="nil"/>
              <w:bottom w:val="single" w:sz="4" w:space="0" w:color="auto"/>
              <w:right w:val="single" w:sz="4" w:space="0" w:color="auto"/>
            </w:tcBorders>
            <w:shd w:val="clear" w:color="auto" w:fill="auto"/>
          </w:tcPr>
          <w:p w14:paraId="64A1A3F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256,60</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281CD89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212,59</w:t>
            </w:r>
          </w:p>
        </w:tc>
        <w:tc>
          <w:tcPr>
            <w:tcW w:w="975" w:type="dxa"/>
            <w:tcBorders>
              <w:top w:val="single" w:sz="4" w:space="0" w:color="auto"/>
              <w:left w:val="nil"/>
              <w:bottom w:val="single" w:sz="4" w:space="0" w:color="auto"/>
              <w:right w:val="single" w:sz="4" w:space="0" w:color="auto"/>
            </w:tcBorders>
            <w:shd w:val="clear" w:color="auto" w:fill="auto"/>
          </w:tcPr>
          <w:p w14:paraId="75ADA46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210,09</w:t>
            </w:r>
          </w:p>
        </w:tc>
        <w:tc>
          <w:tcPr>
            <w:tcW w:w="836" w:type="dxa"/>
            <w:tcBorders>
              <w:top w:val="single" w:sz="4" w:space="0" w:color="auto"/>
              <w:left w:val="nil"/>
              <w:bottom w:val="single" w:sz="4" w:space="0" w:color="auto"/>
              <w:right w:val="single" w:sz="4" w:space="0" w:color="auto"/>
            </w:tcBorders>
            <w:shd w:val="clear" w:color="auto" w:fill="auto"/>
          </w:tcPr>
          <w:p w14:paraId="21888F7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223,83</w:t>
            </w:r>
          </w:p>
        </w:tc>
        <w:tc>
          <w:tcPr>
            <w:tcW w:w="983" w:type="dxa"/>
            <w:tcBorders>
              <w:top w:val="single" w:sz="4" w:space="0" w:color="auto"/>
              <w:left w:val="nil"/>
              <w:bottom w:val="single" w:sz="4" w:space="0" w:color="auto"/>
              <w:right w:val="single" w:sz="4" w:space="0" w:color="auto"/>
            </w:tcBorders>
            <w:shd w:val="clear" w:color="auto" w:fill="auto"/>
          </w:tcPr>
          <w:p w14:paraId="0EF544F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213,83</w:t>
            </w:r>
          </w:p>
        </w:tc>
        <w:tc>
          <w:tcPr>
            <w:tcW w:w="1117" w:type="dxa"/>
            <w:shd w:val="clear" w:color="auto" w:fill="auto"/>
          </w:tcPr>
          <w:p w14:paraId="7263850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42,66</w:t>
            </w:r>
          </w:p>
        </w:tc>
        <w:tc>
          <w:tcPr>
            <w:tcW w:w="1115" w:type="dxa"/>
            <w:shd w:val="clear" w:color="auto" w:fill="auto"/>
          </w:tcPr>
          <w:p w14:paraId="6EF4554E"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2E798ED8" w14:textId="77777777" w:rsidR="00321070" w:rsidRPr="00321070" w:rsidRDefault="00321070" w:rsidP="00321070">
            <w:pPr>
              <w:ind w:right="-2"/>
              <w:jc w:val="center"/>
              <w:rPr>
                <w:snapToGrid w:val="0"/>
                <w:sz w:val="20"/>
                <w:szCs w:val="28"/>
              </w:rPr>
            </w:pPr>
            <w:r w:rsidRPr="00321070">
              <w:rPr>
                <w:snapToGrid w:val="0"/>
                <w:sz w:val="20"/>
                <w:szCs w:val="28"/>
              </w:rPr>
              <w:t>1197,65132</w:t>
            </w:r>
          </w:p>
        </w:tc>
        <w:tc>
          <w:tcPr>
            <w:tcW w:w="1116" w:type="dxa"/>
            <w:shd w:val="clear" w:color="auto" w:fill="auto"/>
            <w:vAlign w:val="center"/>
          </w:tcPr>
          <w:p w14:paraId="0869B18A" w14:textId="77777777" w:rsidR="00321070" w:rsidRPr="00321070" w:rsidRDefault="00321070" w:rsidP="00321070">
            <w:pPr>
              <w:ind w:right="-2"/>
              <w:jc w:val="center"/>
              <w:rPr>
                <w:snapToGrid w:val="0"/>
                <w:sz w:val="20"/>
                <w:szCs w:val="28"/>
              </w:rPr>
            </w:pPr>
            <w:r w:rsidRPr="00321070">
              <w:rPr>
                <w:snapToGrid w:val="0"/>
                <w:sz w:val="20"/>
                <w:szCs w:val="28"/>
              </w:rPr>
              <w:t>1132,59</w:t>
            </w:r>
          </w:p>
        </w:tc>
      </w:tr>
      <w:tr w:rsidR="00321070" w:rsidRPr="00321070" w14:paraId="02E15FC4"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1C8A05E4"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7610AD47"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01.01.2029</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8D4787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252,05</w:t>
            </w:r>
          </w:p>
        </w:tc>
        <w:tc>
          <w:tcPr>
            <w:tcW w:w="905" w:type="dxa"/>
            <w:gridSpan w:val="2"/>
            <w:tcBorders>
              <w:top w:val="single" w:sz="4" w:space="0" w:color="auto"/>
              <w:left w:val="nil"/>
              <w:bottom w:val="single" w:sz="4" w:space="0" w:color="auto"/>
              <w:right w:val="single" w:sz="4" w:space="0" w:color="auto"/>
            </w:tcBorders>
            <w:shd w:val="clear" w:color="auto" w:fill="auto"/>
          </w:tcPr>
          <w:p w14:paraId="0A1F9C2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249,13</w:t>
            </w:r>
          </w:p>
        </w:tc>
        <w:tc>
          <w:tcPr>
            <w:tcW w:w="911" w:type="dxa"/>
            <w:tcBorders>
              <w:top w:val="single" w:sz="4" w:space="0" w:color="auto"/>
              <w:left w:val="nil"/>
              <w:bottom w:val="single" w:sz="4" w:space="0" w:color="auto"/>
              <w:right w:val="single" w:sz="4" w:space="0" w:color="auto"/>
            </w:tcBorders>
            <w:shd w:val="clear" w:color="auto" w:fill="auto"/>
          </w:tcPr>
          <w:p w14:paraId="79B6029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265,21</w:t>
            </w:r>
          </w:p>
        </w:tc>
        <w:tc>
          <w:tcPr>
            <w:tcW w:w="1048" w:type="dxa"/>
            <w:tcBorders>
              <w:top w:val="single" w:sz="4" w:space="0" w:color="auto"/>
              <w:left w:val="nil"/>
              <w:bottom w:val="single" w:sz="4" w:space="0" w:color="auto"/>
              <w:right w:val="single" w:sz="4" w:space="0" w:color="auto"/>
            </w:tcBorders>
            <w:shd w:val="clear" w:color="auto" w:fill="auto"/>
          </w:tcPr>
          <w:p w14:paraId="568E622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253,51</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2F5933F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210,04</w:t>
            </w:r>
          </w:p>
        </w:tc>
        <w:tc>
          <w:tcPr>
            <w:tcW w:w="975" w:type="dxa"/>
            <w:tcBorders>
              <w:top w:val="single" w:sz="4" w:space="0" w:color="auto"/>
              <w:left w:val="nil"/>
              <w:bottom w:val="single" w:sz="4" w:space="0" w:color="auto"/>
              <w:right w:val="single" w:sz="4" w:space="0" w:color="auto"/>
            </w:tcBorders>
            <w:shd w:val="clear" w:color="auto" w:fill="auto"/>
          </w:tcPr>
          <w:p w14:paraId="0C2C2A0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207,61</w:t>
            </w:r>
          </w:p>
        </w:tc>
        <w:tc>
          <w:tcPr>
            <w:tcW w:w="836" w:type="dxa"/>
            <w:tcBorders>
              <w:top w:val="single" w:sz="4" w:space="0" w:color="auto"/>
              <w:left w:val="nil"/>
              <w:bottom w:val="single" w:sz="4" w:space="0" w:color="auto"/>
              <w:right w:val="single" w:sz="4" w:space="0" w:color="auto"/>
            </w:tcBorders>
            <w:shd w:val="clear" w:color="auto" w:fill="auto"/>
          </w:tcPr>
          <w:p w14:paraId="155451F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221,01</w:t>
            </w:r>
          </w:p>
        </w:tc>
        <w:tc>
          <w:tcPr>
            <w:tcW w:w="983" w:type="dxa"/>
            <w:tcBorders>
              <w:top w:val="single" w:sz="4" w:space="0" w:color="auto"/>
              <w:left w:val="nil"/>
              <w:bottom w:val="single" w:sz="4" w:space="0" w:color="auto"/>
              <w:right w:val="single" w:sz="4" w:space="0" w:color="auto"/>
            </w:tcBorders>
            <w:shd w:val="clear" w:color="auto" w:fill="auto"/>
          </w:tcPr>
          <w:p w14:paraId="5ED83B6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211,26</w:t>
            </w:r>
          </w:p>
        </w:tc>
        <w:tc>
          <w:tcPr>
            <w:tcW w:w="1117" w:type="dxa"/>
            <w:shd w:val="clear" w:color="auto" w:fill="auto"/>
          </w:tcPr>
          <w:p w14:paraId="286BC8B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44,37</w:t>
            </w:r>
          </w:p>
        </w:tc>
        <w:tc>
          <w:tcPr>
            <w:tcW w:w="1115" w:type="dxa"/>
            <w:shd w:val="clear" w:color="auto" w:fill="auto"/>
          </w:tcPr>
          <w:p w14:paraId="4A00F132"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2131F2A4" w14:textId="77777777" w:rsidR="00321070" w:rsidRPr="00321070" w:rsidRDefault="00321070" w:rsidP="00321070">
            <w:pPr>
              <w:ind w:right="-2"/>
              <w:jc w:val="center"/>
              <w:rPr>
                <w:snapToGrid w:val="0"/>
                <w:sz w:val="20"/>
                <w:szCs w:val="28"/>
              </w:rPr>
            </w:pPr>
            <w:r w:rsidRPr="00321070">
              <w:rPr>
                <w:snapToGrid w:val="0"/>
                <w:sz w:val="20"/>
                <w:szCs w:val="28"/>
              </w:rPr>
              <w:t>1197,65132</w:t>
            </w:r>
          </w:p>
        </w:tc>
        <w:tc>
          <w:tcPr>
            <w:tcW w:w="1116" w:type="dxa"/>
            <w:shd w:val="clear" w:color="auto" w:fill="auto"/>
          </w:tcPr>
          <w:p w14:paraId="14365180" w14:textId="77777777" w:rsidR="00321070" w:rsidRPr="00321070" w:rsidRDefault="00321070" w:rsidP="00321070">
            <w:pPr>
              <w:ind w:right="-2"/>
              <w:jc w:val="center"/>
              <w:rPr>
                <w:snapToGrid w:val="0"/>
                <w:sz w:val="20"/>
                <w:szCs w:val="28"/>
              </w:rPr>
            </w:pPr>
            <w:r w:rsidRPr="00321070">
              <w:rPr>
                <w:snapToGrid w:val="0"/>
                <w:sz w:val="20"/>
                <w:szCs w:val="28"/>
              </w:rPr>
              <w:t>1132,59</w:t>
            </w:r>
          </w:p>
        </w:tc>
      </w:tr>
      <w:tr w:rsidR="00321070" w:rsidRPr="00321070" w14:paraId="0E3A84DE"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1B238187"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3C2CC8AD"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01.07.2029</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D1B5AE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277,54</w:t>
            </w:r>
          </w:p>
        </w:tc>
        <w:tc>
          <w:tcPr>
            <w:tcW w:w="905" w:type="dxa"/>
            <w:gridSpan w:val="2"/>
            <w:tcBorders>
              <w:top w:val="single" w:sz="4" w:space="0" w:color="auto"/>
              <w:left w:val="nil"/>
              <w:bottom w:val="single" w:sz="4" w:space="0" w:color="auto"/>
              <w:right w:val="single" w:sz="4" w:space="0" w:color="auto"/>
            </w:tcBorders>
            <w:shd w:val="clear" w:color="auto" w:fill="auto"/>
          </w:tcPr>
          <w:p w14:paraId="3D7B49C0"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274,25</w:t>
            </w:r>
          </w:p>
        </w:tc>
        <w:tc>
          <w:tcPr>
            <w:tcW w:w="911" w:type="dxa"/>
            <w:tcBorders>
              <w:top w:val="single" w:sz="4" w:space="0" w:color="auto"/>
              <w:left w:val="nil"/>
              <w:bottom w:val="single" w:sz="4" w:space="0" w:color="auto"/>
              <w:right w:val="single" w:sz="4" w:space="0" w:color="auto"/>
            </w:tcBorders>
            <w:shd w:val="clear" w:color="auto" w:fill="auto"/>
          </w:tcPr>
          <w:p w14:paraId="3DC931E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292,38</w:t>
            </w:r>
          </w:p>
        </w:tc>
        <w:tc>
          <w:tcPr>
            <w:tcW w:w="1048" w:type="dxa"/>
            <w:tcBorders>
              <w:top w:val="single" w:sz="4" w:space="0" w:color="auto"/>
              <w:left w:val="nil"/>
              <w:bottom w:val="single" w:sz="4" w:space="0" w:color="auto"/>
              <w:right w:val="single" w:sz="4" w:space="0" w:color="auto"/>
            </w:tcBorders>
            <w:shd w:val="clear" w:color="auto" w:fill="auto"/>
          </w:tcPr>
          <w:p w14:paraId="6A8D2F8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279,19</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456462F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231,28</w:t>
            </w:r>
          </w:p>
        </w:tc>
        <w:tc>
          <w:tcPr>
            <w:tcW w:w="975" w:type="dxa"/>
            <w:tcBorders>
              <w:top w:val="single" w:sz="4" w:space="0" w:color="auto"/>
              <w:left w:val="nil"/>
              <w:bottom w:val="single" w:sz="4" w:space="0" w:color="auto"/>
              <w:right w:val="single" w:sz="4" w:space="0" w:color="auto"/>
            </w:tcBorders>
            <w:shd w:val="clear" w:color="auto" w:fill="auto"/>
          </w:tcPr>
          <w:p w14:paraId="3735AEA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228,54</w:t>
            </w:r>
          </w:p>
        </w:tc>
        <w:tc>
          <w:tcPr>
            <w:tcW w:w="836" w:type="dxa"/>
            <w:tcBorders>
              <w:top w:val="single" w:sz="4" w:space="0" w:color="auto"/>
              <w:left w:val="nil"/>
              <w:bottom w:val="single" w:sz="4" w:space="0" w:color="auto"/>
              <w:right w:val="single" w:sz="4" w:space="0" w:color="auto"/>
            </w:tcBorders>
            <w:shd w:val="clear" w:color="auto" w:fill="auto"/>
          </w:tcPr>
          <w:p w14:paraId="2179AEA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243,65</w:t>
            </w:r>
          </w:p>
        </w:tc>
        <w:tc>
          <w:tcPr>
            <w:tcW w:w="983" w:type="dxa"/>
            <w:tcBorders>
              <w:top w:val="single" w:sz="4" w:space="0" w:color="auto"/>
              <w:left w:val="nil"/>
              <w:bottom w:val="single" w:sz="4" w:space="0" w:color="auto"/>
              <w:right w:val="single" w:sz="4" w:space="0" w:color="auto"/>
            </w:tcBorders>
            <w:shd w:val="clear" w:color="auto" w:fill="auto"/>
          </w:tcPr>
          <w:p w14:paraId="542E3E2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232,66</w:t>
            </w:r>
          </w:p>
        </w:tc>
        <w:tc>
          <w:tcPr>
            <w:tcW w:w="1117" w:type="dxa"/>
            <w:shd w:val="clear" w:color="auto" w:fill="auto"/>
          </w:tcPr>
          <w:p w14:paraId="0D12E67D"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44,37</w:t>
            </w:r>
          </w:p>
        </w:tc>
        <w:tc>
          <w:tcPr>
            <w:tcW w:w="1115" w:type="dxa"/>
            <w:shd w:val="clear" w:color="auto" w:fill="auto"/>
          </w:tcPr>
          <w:p w14:paraId="2921031B"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7280F766" w14:textId="77777777" w:rsidR="00321070" w:rsidRPr="00321070" w:rsidRDefault="00321070" w:rsidP="00321070">
            <w:pPr>
              <w:ind w:right="-2"/>
              <w:jc w:val="center"/>
              <w:rPr>
                <w:snapToGrid w:val="0"/>
                <w:sz w:val="20"/>
                <w:szCs w:val="28"/>
              </w:rPr>
            </w:pPr>
            <w:r w:rsidRPr="00321070">
              <w:rPr>
                <w:snapToGrid w:val="0"/>
                <w:sz w:val="20"/>
                <w:szCs w:val="28"/>
              </w:rPr>
              <w:t>1317,41646</w:t>
            </w:r>
          </w:p>
        </w:tc>
        <w:tc>
          <w:tcPr>
            <w:tcW w:w="1116" w:type="dxa"/>
            <w:shd w:val="clear" w:color="auto" w:fill="auto"/>
            <w:vAlign w:val="center"/>
          </w:tcPr>
          <w:p w14:paraId="58A00707" w14:textId="77777777" w:rsidR="00321070" w:rsidRPr="00321070" w:rsidRDefault="00321070" w:rsidP="00321070">
            <w:pPr>
              <w:ind w:right="-2"/>
              <w:jc w:val="center"/>
              <w:rPr>
                <w:snapToGrid w:val="0"/>
                <w:sz w:val="20"/>
                <w:szCs w:val="28"/>
              </w:rPr>
            </w:pPr>
            <w:r w:rsidRPr="00321070">
              <w:rPr>
                <w:snapToGrid w:val="0"/>
                <w:sz w:val="20"/>
                <w:szCs w:val="28"/>
              </w:rPr>
              <w:t>1245,85</w:t>
            </w:r>
          </w:p>
        </w:tc>
      </w:tr>
      <w:tr w:rsidR="00321070" w:rsidRPr="00321070" w14:paraId="3FB4AF94"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7607ECA5"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90E7865"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01.01.2030</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B2D774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274,07</w:t>
            </w:r>
          </w:p>
        </w:tc>
        <w:tc>
          <w:tcPr>
            <w:tcW w:w="905" w:type="dxa"/>
            <w:gridSpan w:val="2"/>
            <w:tcBorders>
              <w:top w:val="single" w:sz="4" w:space="0" w:color="auto"/>
              <w:left w:val="nil"/>
              <w:bottom w:val="single" w:sz="4" w:space="0" w:color="auto"/>
              <w:right w:val="single" w:sz="4" w:space="0" w:color="auto"/>
            </w:tcBorders>
            <w:shd w:val="clear" w:color="auto" w:fill="auto"/>
          </w:tcPr>
          <w:p w14:paraId="0A46E98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270,85</w:t>
            </w:r>
          </w:p>
        </w:tc>
        <w:tc>
          <w:tcPr>
            <w:tcW w:w="911" w:type="dxa"/>
            <w:tcBorders>
              <w:top w:val="single" w:sz="4" w:space="0" w:color="auto"/>
              <w:left w:val="nil"/>
              <w:bottom w:val="single" w:sz="4" w:space="0" w:color="auto"/>
              <w:right w:val="single" w:sz="4" w:space="0" w:color="auto"/>
            </w:tcBorders>
            <w:shd w:val="clear" w:color="auto" w:fill="auto"/>
          </w:tcPr>
          <w:p w14:paraId="5D79424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288,54</w:t>
            </w:r>
          </w:p>
        </w:tc>
        <w:tc>
          <w:tcPr>
            <w:tcW w:w="1048" w:type="dxa"/>
            <w:tcBorders>
              <w:top w:val="single" w:sz="4" w:space="0" w:color="auto"/>
              <w:left w:val="nil"/>
              <w:bottom w:val="single" w:sz="4" w:space="0" w:color="auto"/>
              <w:right w:val="single" w:sz="4" w:space="0" w:color="auto"/>
            </w:tcBorders>
            <w:shd w:val="clear" w:color="auto" w:fill="auto"/>
          </w:tcPr>
          <w:p w14:paraId="0FF1332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275,68</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33452FD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228,39</w:t>
            </w:r>
          </w:p>
        </w:tc>
        <w:tc>
          <w:tcPr>
            <w:tcW w:w="975" w:type="dxa"/>
            <w:tcBorders>
              <w:top w:val="single" w:sz="4" w:space="0" w:color="auto"/>
              <w:left w:val="nil"/>
              <w:bottom w:val="single" w:sz="4" w:space="0" w:color="auto"/>
              <w:right w:val="single" w:sz="4" w:space="0" w:color="auto"/>
            </w:tcBorders>
            <w:shd w:val="clear" w:color="auto" w:fill="auto"/>
          </w:tcPr>
          <w:p w14:paraId="0048696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225,71</w:t>
            </w:r>
          </w:p>
        </w:tc>
        <w:tc>
          <w:tcPr>
            <w:tcW w:w="836" w:type="dxa"/>
            <w:tcBorders>
              <w:top w:val="single" w:sz="4" w:space="0" w:color="auto"/>
              <w:left w:val="nil"/>
              <w:bottom w:val="single" w:sz="4" w:space="0" w:color="auto"/>
              <w:right w:val="single" w:sz="4" w:space="0" w:color="auto"/>
            </w:tcBorders>
            <w:shd w:val="clear" w:color="auto" w:fill="auto"/>
          </w:tcPr>
          <w:p w14:paraId="75004D4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240,45</w:t>
            </w:r>
          </w:p>
        </w:tc>
        <w:tc>
          <w:tcPr>
            <w:tcW w:w="983" w:type="dxa"/>
            <w:tcBorders>
              <w:top w:val="single" w:sz="4" w:space="0" w:color="auto"/>
              <w:left w:val="nil"/>
              <w:bottom w:val="single" w:sz="4" w:space="0" w:color="auto"/>
              <w:right w:val="single" w:sz="4" w:space="0" w:color="auto"/>
            </w:tcBorders>
            <w:shd w:val="clear" w:color="auto" w:fill="auto"/>
          </w:tcPr>
          <w:p w14:paraId="27A1E48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229,73</w:t>
            </w:r>
          </w:p>
        </w:tc>
        <w:tc>
          <w:tcPr>
            <w:tcW w:w="1117" w:type="dxa"/>
            <w:shd w:val="clear" w:color="auto" w:fill="auto"/>
          </w:tcPr>
          <w:p w14:paraId="08C9E73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46,14</w:t>
            </w:r>
          </w:p>
        </w:tc>
        <w:tc>
          <w:tcPr>
            <w:tcW w:w="1115" w:type="dxa"/>
            <w:shd w:val="clear" w:color="auto" w:fill="auto"/>
          </w:tcPr>
          <w:p w14:paraId="44B700D7"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3BA8213B" w14:textId="77777777" w:rsidR="00321070" w:rsidRPr="00321070" w:rsidRDefault="00321070" w:rsidP="00321070">
            <w:pPr>
              <w:ind w:right="-2"/>
              <w:jc w:val="center"/>
              <w:rPr>
                <w:snapToGrid w:val="0"/>
                <w:sz w:val="20"/>
                <w:szCs w:val="28"/>
              </w:rPr>
            </w:pPr>
            <w:r w:rsidRPr="00321070">
              <w:rPr>
                <w:snapToGrid w:val="0"/>
                <w:sz w:val="20"/>
                <w:szCs w:val="28"/>
              </w:rPr>
              <w:t>1317,41646</w:t>
            </w:r>
          </w:p>
        </w:tc>
        <w:tc>
          <w:tcPr>
            <w:tcW w:w="1116" w:type="dxa"/>
            <w:shd w:val="clear" w:color="auto" w:fill="auto"/>
          </w:tcPr>
          <w:p w14:paraId="3C0FA834" w14:textId="77777777" w:rsidR="00321070" w:rsidRPr="00321070" w:rsidRDefault="00321070" w:rsidP="00321070">
            <w:pPr>
              <w:ind w:right="-2"/>
              <w:jc w:val="center"/>
              <w:rPr>
                <w:snapToGrid w:val="0"/>
                <w:sz w:val="20"/>
                <w:szCs w:val="28"/>
              </w:rPr>
            </w:pPr>
            <w:r w:rsidRPr="00321070">
              <w:rPr>
                <w:snapToGrid w:val="0"/>
                <w:sz w:val="20"/>
                <w:szCs w:val="28"/>
              </w:rPr>
              <w:t>1245,85</w:t>
            </w:r>
          </w:p>
        </w:tc>
      </w:tr>
      <w:tr w:rsidR="00321070" w:rsidRPr="00321070" w14:paraId="49D71D6B"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11C08EB2"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32EF28C"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01.07.2030</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B1B9AF5"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302,10</w:t>
            </w:r>
          </w:p>
        </w:tc>
        <w:tc>
          <w:tcPr>
            <w:tcW w:w="905" w:type="dxa"/>
            <w:gridSpan w:val="2"/>
            <w:tcBorders>
              <w:top w:val="single" w:sz="4" w:space="0" w:color="auto"/>
              <w:left w:val="nil"/>
              <w:bottom w:val="single" w:sz="4" w:space="0" w:color="auto"/>
              <w:right w:val="single" w:sz="4" w:space="0" w:color="auto"/>
            </w:tcBorders>
            <w:shd w:val="clear" w:color="auto" w:fill="auto"/>
          </w:tcPr>
          <w:p w14:paraId="4D14886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298,48</w:t>
            </w:r>
          </w:p>
        </w:tc>
        <w:tc>
          <w:tcPr>
            <w:tcW w:w="911" w:type="dxa"/>
            <w:tcBorders>
              <w:top w:val="single" w:sz="4" w:space="0" w:color="auto"/>
              <w:left w:val="nil"/>
              <w:bottom w:val="single" w:sz="4" w:space="0" w:color="auto"/>
              <w:right w:val="single" w:sz="4" w:space="0" w:color="auto"/>
            </w:tcBorders>
            <w:shd w:val="clear" w:color="auto" w:fill="auto"/>
          </w:tcPr>
          <w:p w14:paraId="27C1209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318,43</w:t>
            </w:r>
          </w:p>
        </w:tc>
        <w:tc>
          <w:tcPr>
            <w:tcW w:w="1048" w:type="dxa"/>
            <w:tcBorders>
              <w:top w:val="single" w:sz="4" w:space="0" w:color="auto"/>
              <w:left w:val="nil"/>
              <w:bottom w:val="single" w:sz="4" w:space="0" w:color="auto"/>
              <w:right w:val="single" w:sz="4" w:space="0" w:color="auto"/>
            </w:tcBorders>
            <w:shd w:val="clear" w:color="auto" w:fill="auto"/>
          </w:tcPr>
          <w:p w14:paraId="370B5C6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303,91</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49E3B8D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251,75</w:t>
            </w:r>
          </w:p>
        </w:tc>
        <w:tc>
          <w:tcPr>
            <w:tcW w:w="975" w:type="dxa"/>
            <w:tcBorders>
              <w:top w:val="single" w:sz="4" w:space="0" w:color="auto"/>
              <w:left w:val="nil"/>
              <w:bottom w:val="single" w:sz="4" w:space="0" w:color="auto"/>
              <w:right w:val="single" w:sz="4" w:space="0" w:color="auto"/>
            </w:tcBorders>
            <w:shd w:val="clear" w:color="auto" w:fill="auto"/>
          </w:tcPr>
          <w:p w14:paraId="40364A5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248,73</w:t>
            </w:r>
          </w:p>
        </w:tc>
        <w:tc>
          <w:tcPr>
            <w:tcW w:w="836" w:type="dxa"/>
            <w:tcBorders>
              <w:top w:val="single" w:sz="4" w:space="0" w:color="auto"/>
              <w:left w:val="nil"/>
              <w:bottom w:val="single" w:sz="4" w:space="0" w:color="auto"/>
              <w:right w:val="single" w:sz="4" w:space="0" w:color="auto"/>
            </w:tcBorders>
            <w:shd w:val="clear" w:color="auto" w:fill="auto"/>
          </w:tcPr>
          <w:p w14:paraId="7DCF0E0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265,36</w:t>
            </w:r>
          </w:p>
        </w:tc>
        <w:tc>
          <w:tcPr>
            <w:tcW w:w="983" w:type="dxa"/>
            <w:tcBorders>
              <w:top w:val="single" w:sz="4" w:space="0" w:color="auto"/>
              <w:left w:val="nil"/>
              <w:bottom w:val="single" w:sz="4" w:space="0" w:color="auto"/>
              <w:right w:val="single" w:sz="4" w:space="0" w:color="auto"/>
            </w:tcBorders>
            <w:shd w:val="clear" w:color="auto" w:fill="auto"/>
          </w:tcPr>
          <w:p w14:paraId="0B5ADAC6"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253,26</w:t>
            </w:r>
          </w:p>
        </w:tc>
        <w:tc>
          <w:tcPr>
            <w:tcW w:w="1117" w:type="dxa"/>
            <w:shd w:val="clear" w:color="auto" w:fill="auto"/>
          </w:tcPr>
          <w:p w14:paraId="37878D8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46,14</w:t>
            </w:r>
          </w:p>
        </w:tc>
        <w:tc>
          <w:tcPr>
            <w:tcW w:w="1115" w:type="dxa"/>
            <w:shd w:val="clear" w:color="auto" w:fill="auto"/>
          </w:tcPr>
          <w:p w14:paraId="664C9B2D"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23E9FD38" w14:textId="77777777" w:rsidR="00321070" w:rsidRPr="00321070" w:rsidRDefault="00321070" w:rsidP="00321070">
            <w:pPr>
              <w:ind w:right="-2"/>
              <w:jc w:val="center"/>
              <w:rPr>
                <w:snapToGrid w:val="0"/>
                <w:sz w:val="20"/>
                <w:szCs w:val="28"/>
              </w:rPr>
            </w:pPr>
            <w:r w:rsidRPr="00321070">
              <w:rPr>
                <w:snapToGrid w:val="0"/>
                <w:sz w:val="20"/>
                <w:szCs w:val="28"/>
              </w:rPr>
              <w:t>1449,15810</w:t>
            </w:r>
          </w:p>
        </w:tc>
        <w:tc>
          <w:tcPr>
            <w:tcW w:w="1116" w:type="dxa"/>
            <w:shd w:val="clear" w:color="auto" w:fill="auto"/>
            <w:vAlign w:val="center"/>
          </w:tcPr>
          <w:p w14:paraId="62A40816" w14:textId="77777777" w:rsidR="00321070" w:rsidRPr="00321070" w:rsidRDefault="00321070" w:rsidP="00321070">
            <w:pPr>
              <w:ind w:right="-2"/>
              <w:jc w:val="center"/>
              <w:rPr>
                <w:snapToGrid w:val="0"/>
                <w:sz w:val="20"/>
                <w:szCs w:val="28"/>
              </w:rPr>
            </w:pPr>
            <w:r w:rsidRPr="00321070">
              <w:rPr>
                <w:snapToGrid w:val="0"/>
                <w:sz w:val="20"/>
                <w:szCs w:val="28"/>
              </w:rPr>
              <w:t>1370,44</w:t>
            </w:r>
          </w:p>
        </w:tc>
      </w:tr>
      <w:tr w:rsidR="00321070" w:rsidRPr="00321070" w14:paraId="4067983C"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5C905B26"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905B35F"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01.01.2031</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ABF12E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298,15</w:t>
            </w:r>
          </w:p>
        </w:tc>
        <w:tc>
          <w:tcPr>
            <w:tcW w:w="905" w:type="dxa"/>
            <w:gridSpan w:val="2"/>
            <w:tcBorders>
              <w:top w:val="single" w:sz="4" w:space="0" w:color="auto"/>
              <w:left w:val="nil"/>
              <w:bottom w:val="single" w:sz="4" w:space="0" w:color="auto"/>
              <w:right w:val="single" w:sz="4" w:space="0" w:color="auto"/>
            </w:tcBorders>
            <w:shd w:val="clear" w:color="auto" w:fill="auto"/>
          </w:tcPr>
          <w:p w14:paraId="6F46495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294,61</w:t>
            </w:r>
          </w:p>
        </w:tc>
        <w:tc>
          <w:tcPr>
            <w:tcW w:w="911" w:type="dxa"/>
            <w:tcBorders>
              <w:top w:val="single" w:sz="4" w:space="0" w:color="auto"/>
              <w:left w:val="nil"/>
              <w:bottom w:val="single" w:sz="4" w:space="0" w:color="auto"/>
              <w:right w:val="single" w:sz="4" w:space="0" w:color="auto"/>
            </w:tcBorders>
            <w:shd w:val="clear" w:color="auto" w:fill="auto"/>
          </w:tcPr>
          <w:p w14:paraId="76788BB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314,06</w:t>
            </w:r>
          </w:p>
        </w:tc>
        <w:tc>
          <w:tcPr>
            <w:tcW w:w="1048" w:type="dxa"/>
            <w:tcBorders>
              <w:top w:val="single" w:sz="4" w:space="0" w:color="auto"/>
              <w:left w:val="nil"/>
              <w:bottom w:val="single" w:sz="4" w:space="0" w:color="auto"/>
              <w:right w:val="single" w:sz="4" w:space="0" w:color="auto"/>
            </w:tcBorders>
            <w:shd w:val="clear" w:color="auto" w:fill="auto"/>
          </w:tcPr>
          <w:p w14:paraId="0995925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299,92</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4A1B4AB3"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248,46</w:t>
            </w:r>
          </w:p>
        </w:tc>
        <w:tc>
          <w:tcPr>
            <w:tcW w:w="975" w:type="dxa"/>
            <w:tcBorders>
              <w:top w:val="single" w:sz="4" w:space="0" w:color="auto"/>
              <w:left w:val="nil"/>
              <w:bottom w:val="single" w:sz="4" w:space="0" w:color="auto"/>
              <w:right w:val="single" w:sz="4" w:space="0" w:color="auto"/>
            </w:tcBorders>
            <w:shd w:val="clear" w:color="auto" w:fill="auto"/>
          </w:tcPr>
          <w:p w14:paraId="140D98F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245,51</w:t>
            </w:r>
          </w:p>
        </w:tc>
        <w:tc>
          <w:tcPr>
            <w:tcW w:w="836" w:type="dxa"/>
            <w:tcBorders>
              <w:top w:val="single" w:sz="4" w:space="0" w:color="auto"/>
              <w:left w:val="nil"/>
              <w:bottom w:val="single" w:sz="4" w:space="0" w:color="auto"/>
              <w:right w:val="single" w:sz="4" w:space="0" w:color="auto"/>
            </w:tcBorders>
            <w:shd w:val="clear" w:color="auto" w:fill="auto"/>
          </w:tcPr>
          <w:p w14:paraId="68B2BADC"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261,72</w:t>
            </w:r>
          </w:p>
        </w:tc>
        <w:tc>
          <w:tcPr>
            <w:tcW w:w="983" w:type="dxa"/>
            <w:tcBorders>
              <w:top w:val="single" w:sz="4" w:space="0" w:color="auto"/>
              <w:left w:val="nil"/>
              <w:bottom w:val="single" w:sz="4" w:space="0" w:color="auto"/>
              <w:right w:val="single" w:sz="4" w:space="0" w:color="auto"/>
            </w:tcBorders>
            <w:shd w:val="clear" w:color="auto" w:fill="auto"/>
          </w:tcPr>
          <w:p w14:paraId="2BB7766B"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249,93</w:t>
            </w:r>
          </w:p>
        </w:tc>
        <w:tc>
          <w:tcPr>
            <w:tcW w:w="1117" w:type="dxa"/>
            <w:shd w:val="clear" w:color="auto" w:fill="auto"/>
          </w:tcPr>
          <w:p w14:paraId="3846C14F"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47,99</w:t>
            </w:r>
          </w:p>
        </w:tc>
        <w:tc>
          <w:tcPr>
            <w:tcW w:w="1115" w:type="dxa"/>
            <w:shd w:val="clear" w:color="auto" w:fill="auto"/>
          </w:tcPr>
          <w:p w14:paraId="0D72D6C2"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tcPr>
          <w:p w14:paraId="09A588E7" w14:textId="77777777" w:rsidR="00321070" w:rsidRPr="00321070" w:rsidRDefault="00321070" w:rsidP="00321070">
            <w:pPr>
              <w:ind w:right="-2"/>
              <w:jc w:val="center"/>
              <w:rPr>
                <w:snapToGrid w:val="0"/>
                <w:sz w:val="20"/>
                <w:szCs w:val="28"/>
              </w:rPr>
            </w:pPr>
            <w:r w:rsidRPr="00321070">
              <w:rPr>
                <w:snapToGrid w:val="0"/>
                <w:sz w:val="20"/>
                <w:szCs w:val="28"/>
              </w:rPr>
              <w:t>1449,15810</w:t>
            </w:r>
          </w:p>
        </w:tc>
        <w:tc>
          <w:tcPr>
            <w:tcW w:w="1116" w:type="dxa"/>
            <w:shd w:val="clear" w:color="auto" w:fill="auto"/>
          </w:tcPr>
          <w:p w14:paraId="2E81B0C7" w14:textId="77777777" w:rsidR="00321070" w:rsidRPr="00321070" w:rsidRDefault="00321070" w:rsidP="00321070">
            <w:pPr>
              <w:ind w:right="-2"/>
              <w:jc w:val="center"/>
              <w:rPr>
                <w:snapToGrid w:val="0"/>
                <w:sz w:val="20"/>
                <w:szCs w:val="28"/>
              </w:rPr>
            </w:pPr>
            <w:r w:rsidRPr="00321070">
              <w:rPr>
                <w:snapToGrid w:val="0"/>
                <w:sz w:val="20"/>
                <w:szCs w:val="28"/>
              </w:rPr>
              <w:t>1370,44</w:t>
            </w:r>
          </w:p>
        </w:tc>
      </w:tr>
      <w:tr w:rsidR="00321070" w:rsidRPr="00321070" w14:paraId="13C7E4A3" w14:textId="77777777" w:rsidTr="00321070">
        <w:trPr>
          <w:trHeight w:val="280"/>
          <w:jc w:val="center"/>
        </w:trPr>
        <w:tc>
          <w:tcPr>
            <w:tcW w:w="1700" w:type="dxa"/>
            <w:vMerge/>
            <w:tcBorders>
              <w:left w:val="single" w:sz="4" w:space="0" w:color="auto"/>
              <w:right w:val="single" w:sz="4" w:space="0" w:color="auto"/>
            </w:tcBorders>
            <w:shd w:val="clear" w:color="auto" w:fill="auto"/>
            <w:vAlign w:val="center"/>
          </w:tcPr>
          <w:p w14:paraId="61481CBF" w14:textId="77777777" w:rsidR="00321070" w:rsidRPr="00321070" w:rsidRDefault="00321070" w:rsidP="00321070">
            <w:pPr>
              <w:jc w:val="center"/>
              <w:rPr>
                <w:bCs/>
                <w:snapToGrid w:val="0"/>
                <w:color w:val="000000"/>
                <w:kern w:val="32"/>
                <w:sz w:val="22"/>
                <w:szCs w:val="22"/>
              </w:rPr>
            </w:pPr>
          </w:p>
        </w:tc>
        <w:tc>
          <w:tcPr>
            <w:tcW w:w="1258" w:type="dxa"/>
            <w:tcBorders>
              <w:left w:val="single" w:sz="4" w:space="0" w:color="auto"/>
            </w:tcBorders>
          </w:tcPr>
          <w:p w14:paraId="2683BB42" w14:textId="77777777" w:rsidR="00321070" w:rsidRPr="00321070" w:rsidRDefault="00321070" w:rsidP="00321070">
            <w:pPr>
              <w:tabs>
                <w:tab w:val="left" w:pos="3052"/>
              </w:tabs>
              <w:ind w:hanging="108"/>
              <w:jc w:val="right"/>
              <w:rPr>
                <w:snapToGrid w:val="0"/>
                <w:sz w:val="20"/>
                <w:szCs w:val="28"/>
              </w:rPr>
            </w:pPr>
            <w:r w:rsidRPr="00321070">
              <w:rPr>
                <w:snapToGrid w:val="0"/>
                <w:sz w:val="20"/>
                <w:szCs w:val="28"/>
              </w:rPr>
              <w:t>с 01.07.2031</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B38DB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328,99</w:t>
            </w:r>
          </w:p>
        </w:tc>
        <w:tc>
          <w:tcPr>
            <w:tcW w:w="905" w:type="dxa"/>
            <w:gridSpan w:val="2"/>
            <w:tcBorders>
              <w:top w:val="single" w:sz="4" w:space="0" w:color="auto"/>
              <w:left w:val="nil"/>
              <w:bottom w:val="single" w:sz="4" w:space="0" w:color="auto"/>
              <w:right w:val="single" w:sz="4" w:space="0" w:color="auto"/>
            </w:tcBorders>
            <w:shd w:val="clear" w:color="auto" w:fill="auto"/>
          </w:tcPr>
          <w:p w14:paraId="5150B54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325,00</w:t>
            </w:r>
          </w:p>
        </w:tc>
        <w:tc>
          <w:tcPr>
            <w:tcW w:w="911" w:type="dxa"/>
            <w:tcBorders>
              <w:top w:val="single" w:sz="4" w:space="0" w:color="auto"/>
              <w:left w:val="nil"/>
              <w:bottom w:val="single" w:sz="4" w:space="0" w:color="auto"/>
              <w:right w:val="single" w:sz="4" w:space="0" w:color="auto"/>
            </w:tcBorders>
            <w:shd w:val="clear" w:color="auto" w:fill="auto"/>
          </w:tcPr>
          <w:p w14:paraId="2046E159"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346,94</w:t>
            </w:r>
          </w:p>
        </w:tc>
        <w:tc>
          <w:tcPr>
            <w:tcW w:w="1048" w:type="dxa"/>
            <w:tcBorders>
              <w:top w:val="single" w:sz="4" w:space="0" w:color="auto"/>
              <w:left w:val="nil"/>
              <w:bottom w:val="single" w:sz="4" w:space="0" w:color="auto"/>
              <w:right w:val="single" w:sz="4" w:space="0" w:color="auto"/>
            </w:tcBorders>
            <w:shd w:val="clear" w:color="auto" w:fill="auto"/>
          </w:tcPr>
          <w:p w14:paraId="5A3FDF88"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330,98</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5F6F5A31"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274,16</w:t>
            </w:r>
          </w:p>
        </w:tc>
        <w:tc>
          <w:tcPr>
            <w:tcW w:w="975" w:type="dxa"/>
            <w:tcBorders>
              <w:top w:val="single" w:sz="4" w:space="0" w:color="auto"/>
              <w:left w:val="nil"/>
              <w:bottom w:val="single" w:sz="4" w:space="0" w:color="auto"/>
              <w:right w:val="single" w:sz="4" w:space="0" w:color="auto"/>
            </w:tcBorders>
            <w:shd w:val="clear" w:color="auto" w:fill="auto"/>
          </w:tcPr>
          <w:p w14:paraId="4DE3F852"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270,83</w:t>
            </w:r>
          </w:p>
        </w:tc>
        <w:tc>
          <w:tcPr>
            <w:tcW w:w="836" w:type="dxa"/>
            <w:tcBorders>
              <w:top w:val="single" w:sz="4" w:space="0" w:color="auto"/>
              <w:left w:val="nil"/>
              <w:bottom w:val="single" w:sz="4" w:space="0" w:color="auto"/>
              <w:right w:val="single" w:sz="4" w:space="0" w:color="auto"/>
            </w:tcBorders>
            <w:shd w:val="clear" w:color="auto" w:fill="auto"/>
          </w:tcPr>
          <w:p w14:paraId="3DBA388E"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289,12</w:t>
            </w:r>
          </w:p>
        </w:tc>
        <w:tc>
          <w:tcPr>
            <w:tcW w:w="983" w:type="dxa"/>
            <w:tcBorders>
              <w:top w:val="single" w:sz="4" w:space="0" w:color="auto"/>
              <w:left w:val="nil"/>
              <w:bottom w:val="single" w:sz="4" w:space="0" w:color="auto"/>
              <w:right w:val="single" w:sz="4" w:space="0" w:color="auto"/>
            </w:tcBorders>
            <w:shd w:val="clear" w:color="auto" w:fill="auto"/>
          </w:tcPr>
          <w:p w14:paraId="2C188677"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275,82</w:t>
            </w:r>
          </w:p>
        </w:tc>
        <w:tc>
          <w:tcPr>
            <w:tcW w:w="1117" w:type="dxa"/>
            <w:shd w:val="clear" w:color="auto" w:fill="auto"/>
          </w:tcPr>
          <w:p w14:paraId="43EB45C4" w14:textId="77777777" w:rsidR="00321070" w:rsidRPr="00321070" w:rsidRDefault="00321070" w:rsidP="00321070">
            <w:pPr>
              <w:ind w:right="-2"/>
              <w:jc w:val="center"/>
              <w:rPr>
                <w:snapToGrid w:val="0"/>
                <w:color w:val="000000"/>
                <w:sz w:val="22"/>
                <w:szCs w:val="22"/>
              </w:rPr>
            </w:pPr>
            <w:r w:rsidRPr="00321070">
              <w:rPr>
                <w:snapToGrid w:val="0"/>
                <w:color w:val="000000"/>
                <w:sz w:val="22"/>
                <w:szCs w:val="22"/>
              </w:rPr>
              <w:t>47,99</w:t>
            </w:r>
          </w:p>
        </w:tc>
        <w:tc>
          <w:tcPr>
            <w:tcW w:w="1115" w:type="dxa"/>
            <w:shd w:val="clear" w:color="auto" w:fill="auto"/>
          </w:tcPr>
          <w:p w14:paraId="33E0556F" w14:textId="77777777" w:rsidR="00321070" w:rsidRPr="00321070" w:rsidRDefault="00321070" w:rsidP="00321070">
            <w:pPr>
              <w:jc w:val="center"/>
              <w:rPr>
                <w:snapToGrid w:val="0"/>
                <w:sz w:val="28"/>
                <w:szCs w:val="28"/>
              </w:rPr>
            </w:pPr>
            <w:r w:rsidRPr="00321070">
              <w:rPr>
                <w:snapToGrid w:val="0"/>
                <w:sz w:val="28"/>
                <w:szCs w:val="28"/>
              </w:rPr>
              <w:t>х</w:t>
            </w:r>
          </w:p>
        </w:tc>
        <w:tc>
          <w:tcPr>
            <w:tcW w:w="1254" w:type="dxa"/>
            <w:shd w:val="clear" w:color="auto" w:fill="auto"/>
            <w:vAlign w:val="center"/>
          </w:tcPr>
          <w:p w14:paraId="403A4603" w14:textId="77777777" w:rsidR="00321070" w:rsidRPr="00321070" w:rsidRDefault="00321070" w:rsidP="00321070">
            <w:pPr>
              <w:ind w:right="-2"/>
              <w:jc w:val="center"/>
              <w:rPr>
                <w:snapToGrid w:val="0"/>
                <w:sz w:val="20"/>
                <w:szCs w:val="28"/>
              </w:rPr>
            </w:pPr>
            <w:r w:rsidRPr="00321070">
              <w:rPr>
                <w:snapToGrid w:val="0"/>
                <w:sz w:val="20"/>
                <w:szCs w:val="28"/>
              </w:rPr>
              <w:t>1594,07391</w:t>
            </w:r>
          </w:p>
        </w:tc>
        <w:tc>
          <w:tcPr>
            <w:tcW w:w="1116" w:type="dxa"/>
            <w:shd w:val="clear" w:color="auto" w:fill="auto"/>
            <w:vAlign w:val="center"/>
          </w:tcPr>
          <w:p w14:paraId="169CADE5" w14:textId="77777777" w:rsidR="00321070" w:rsidRPr="00321070" w:rsidRDefault="00321070" w:rsidP="00321070">
            <w:pPr>
              <w:ind w:right="-2"/>
              <w:jc w:val="center"/>
              <w:rPr>
                <w:snapToGrid w:val="0"/>
                <w:sz w:val="20"/>
                <w:szCs w:val="28"/>
              </w:rPr>
            </w:pPr>
            <w:r w:rsidRPr="00321070">
              <w:rPr>
                <w:snapToGrid w:val="0"/>
                <w:sz w:val="20"/>
                <w:szCs w:val="28"/>
              </w:rPr>
              <w:t>1507,48</w:t>
            </w:r>
          </w:p>
        </w:tc>
      </w:tr>
    </w:tbl>
    <w:p w14:paraId="595B20A5" w14:textId="77777777" w:rsidR="00321070" w:rsidRDefault="00321070" w:rsidP="00321070">
      <w:pPr>
        <w:tabs>
          <w:tab w:val="left" w:pos="5580"/>
          <w:tab w:val="left" w:pos="9498"/>
        </w:tabs>
        <w:ind w:right="-569"/>
        <w:rPr>
          <w:sz w:val="28"/>
          <w:szCs w:val="28"/>
        </w:rPr>
      </w:pPr>
    </w:p>
    <w:p w14:paraId="2694C6A1" w14:textId="30697931" w:rsidR="00840F08" w:rsidRDefault="00840F08" w:rsidP="00321070">
      <w:pPr>
        <w:tabs>
          <w:tab w:val="left" w:pos="5580"/>
          <w:tab w:val="left" w:pos="9498"/>
        </w:tabs>
        <w:ind w:right="-569"/>
        <w:rPr>
          <w:color w:val="000000" w:themeColor="text1"/>
        </w:rPr>
        <w:sectPr w:rsidR="00840F08" w:rsidSect="00321070">
          <w:pgSz w:w="16838" w:h="11906" w:orient="landscape" w:code="9"/>
          <w:pgMar w:top="1559" w:right="851" w:bottom="1418" w:left="709" w:header="454" w:footer="0" w:gutter="0"/>
          <w:cols w:space="708"/>
          <w:titlePg/>
          <w:docGrid w:linePitch="360"/>
        </w:sectPr>
      </w:pPr>
    </w:p>
    <w:p w14:paraId="139EFF58" w14:textId="77777777" w:rsidR="005B68F7" w:rsidRDefault="005B68F7" w:rsidP="00840F08">
      <w:pPr>
        <w:tabs>
          <w:tab w:val="left" w:pos="5580"/>
          <w:tab w:val="left" w:pos="9498"/>
        </w:tabs>
        <w:ind w:right="-569" w:hanging="1134"/>
        <w:rPr>
          <w:color w:val="000000" w:themeColor="text1"/>
        </w:rPr>
        <w:sectPr w:rsidR="005B68F7" w:rsidSect="003C0B51">
          <w:headerReference w:type="even" r:id="rId26"/>
          <w:headerReference w:type="default" r:id="rId27"/>
          <w:footerReference w:type="even" r:id="rId28"/>
          <w:footerReference w:type="default" r:id="rId29"/>
          <w:headerReference w:type="first" r:id="rId30"/>
          <w:pgSz w:w="11906" w:h="16838" w:code="9"/>
          <w:pgMar w:top="368" w:right="849" w:bottom="0" w:left="1701" w:header="419" w:footer="709" w:gutter="0"/>
          <w:cols w:space="708"/>
          <w:titlePg/>
          <w:docGrid w:linePitch="360"/>
        </w:sectPr>
      </w:pPr>
      <w:r w:rsidRPr="005B68F7">
        <w:lastRenderedPageBreak/>
        <w:drawing>
          <wp:inline distT="0" distB="0" distL="0" distR="0" wp14:anchorId="0FA8D1FB" wp14:editId="3B2B165E">
            <wp:extent cx="6910705" cy="9724293"/>
            <wp:effectExtent l="0" t="0" r="444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12124" cy="9726290"/>
                    </a:xfrm>
                    <a:prstGeom prst="rect">
                      <a:avLst/>
                    </a:prstGeom>
                    <a:noFill/>
                    <a:ln>
                      <a:noFill/>
                    </a:ln>
                  </pic:spPr>
                </pic:pic>
              </a:graphicData>
            </a:graphic>
          </wp:inline>
        </w:drawing>
      </w:r>
    </w:p>
    <w:p w14:paraId="6931CD6D" w14:textId="6B6B6F70" w:rsidR="00840F08" w:rsidRDefault="00840F08" w:rsidP="00840F08">
      <w:pPr>
        <w:tabs>
          <w:tab w:val="left" w:pos="5580"/>
          <w:tab w:val="left" w:pos="9498"/>
        </w:tabs>
        <w:ind w:right="-569" w:hanging="1134"/>
        <w:rPr>
          <w:color w:val="000000" w:themeColor="text1"/>
        </w:rPr>
      </w:pPr>
    </w:p>
    <w:p w14:paraId="1F0F7E35" w14:textId="3179503C" w:rsidR="00840F08" w:rsidRDefault="005B68F7" w:rsidP="005B68F7">
      <w:pPr>
        <w:tabs>
          <w:tab w:val="left" w:pos="5580"/>
          <w:tab w:val="left" w:pos="9498"/>
        </w:tabs>
        <w:ind w:right="-569" w:firstLine="709"/>
        <w:rPr>
          <w:color w:val="000000" w:themeColor="text1"/>
        </w:rPr>
      </w:pPr>
      <w:bookmarkStart w:id="69" w:name="RANGE!A1:V170"/>
      <w:bookmarkEnd w:id="69"/>
      <w:r w:rsidRPr="005B68F7">
        <w:lastRenderedPageBreak/>
        <w:drawing>
          <wp:inline distT="0" distB="0" distL="0" distR="0" wp14:anchorId="30ED2A7D" wp14:editId="69074D1B">
            <wp:extent cx="9917723" cy="6480810"/>
            <wp:effectExtent l="0" t="0" r="762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922788" cy="6484120"/>
                    </a:xfrm>
                    <a:prstGeom prst="rect">
                      <a:avLst/>
                    </a:prstGeom>
                    <a:noFill/>
                    <a:ln>
                      <a:noFill/>
                    </a:ln>
                  </pic:spPr>
                </pic:pic>
              </a:graphicData>
            </a:graphic>
          </wp:inline>
        </w:drawing>
      </w:r>
    </w:p>
    <w:p w14:paraId="6A0A1AC1" w14:textId="1ECF65F5" w:rsidR="005B68F7" w:rsidRDefault="005B68F7" w:rsidP="005B68F7">
      <w:pPr>
        <w:tabs>
          <w:tab w:val="left" w:pos="5580"/>
          <w:tab w:val="left" w:pos="9498"/>
        </w:tabs>
        <w:ind w:right="-569" w:firstLine="709"/>
        <w:rPr>
          <w:color w:val="000000" w:themeColor="text1"/>
        </w:rPr>
      </w:pPr>
      <w:r w:rsidRPr="005B68F7">
        <w:lastRenderedPageBreak/>
        <w:drawing>
          <wp:inline distT="0" distB="0" distL="0" distR="0" wp14:anchorId="55AD7F74" wp14:editId="5095D313">
            <wp:extent cx="9856177" cy="6570980"/>
            <wp:effectExtent l="0" t="0" r="0" b="127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859382" cy="6573117"/>
                    </a:xfrm>
                    <a:prstGeom prst="rect">
                      <a:avLst/>
                    </a:prstGeom>
                    <a:noFill/>
                    <a:ln>
                      <a:noFill/>
                    </a:ln>
                  </pic:spPr>
                </pic:pic>
              </a:graphicData>
            </a:graphic>
          </wp:inline>
        </w:drawing>
      </w:r>
    </w:p>
    <w:p w14:paraId="01BBB6D8" w14:textId="36A2CFED" w:rsidR="00840F08" w:rsidRDefault="00840F08" w:rsidP="00321070">
      <w:pPr>
        <w:tabs>
          <w:tab w:val="left" w:pos="5580"/>
          <w:tab w:val="left" w:pos="9498"/>
        </w:tabs>
        <w:ind w:left="-961" w:right="-569" w:firstLine="6631"/>
        <w:rPr>
          <w:color w:val="000000" w:themeColor="text1"/>
        </w:rPr>
        <w:sectPr w:rsidR="00840F08" w:rsidSect="005B68F7">
          <w:pgSz w:w="16838" w:h="11906" w:orient="landscape" w:code="9"/>
          <w:pgMar w:top="709" w:right="368" w:bottom="849" w:left="0" w:header="419" w:footer="709" w:gutter="0"/>
          <w:cols w:space="708"/>
          <w:titlePg/>
          <w:docGrid w:linePitch="360"/>
        </w:sectPr>
      </w:pPr>
    </w:p>
    <w:p w14:paraId="3494C509" w14:textId="4865BACA" w:rsidR="00321070" w:rsidRPr="00081AD4" w:rsidRDefault="00321070" w:rsidP="0032107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58</w:t>
      </w:r>
    </w:p>
    <w:p w14:paraId="4A57CD1A" w14:textId="77777777" w:rsidR="00321070" w:rsidRPr="00081AD4" w:rsidRDefault="00321070" w:rsidP="0032107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5642854" w14:textId="77777777" w:rsidR="00321070" w:rsidRPr="00081AD4" w:rsidRDefault="00321070" w:rsidP="0032107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E6BD5BE" w14:textId="32C06593" w:rsidR="00321070" w:rsidRDefault="00321070" w:rsidP="0032107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A0585E1" w14:textId="77777777" w:rsidR="00840F08" w:rsidRDefault="00840F08" w:rsidP="00321070">
      <w:pPr>
        <w:tabs>
          <w:tab w:val="left" w:pos="5580"/>
          <w:tab w:val="left" w:pos="9498"/>
        </w:tabs>
        <w:ind w:left="-961" w:right="-569" w:firstLine="6631"/>
        <w:rPr>
          <w:color w:val="000000" w:themeColor="text1"/>
        </w:rPr>
      </w:pPr>
    </w:p>
    <w:p w14:paraId="6AA46F47" w14:textId="77777777" w:rsidR="00840F08" w:rsidRPr="00840F08" w:rsidRDefault="00840F08" w:rsidP="00840F08">
      <w:pPr>
        <w:ind w:left="-284" w:right="-143"/>
        <w:jc w:val="center"/>
        <w:rPr>
          <w:b/>
          <w:bCs/>
          <w:color w:val="000000"/>
          <w:kern w:val="32"/>
          <w:sz w:val="28"/>
          <w:szCs w:val="28"/>
          <w:lang w:eastAsia="en-US"/>
        </w:rPr>
      </w:pPr>
      <w:r w:rsidRPr="00840F08">
        <w:rPr>
          <w:b/>
          <w:bCs/>
          <w:color w:val="000000"/>
          <w:kern w:val="32"/>
          <w:sz w:val="28"/>
          <w:szCs w:val="28"/>
          <w:lang w:eastAsia="en-US"/>
        </w:rPr>
        <w:t>Долгосрочные параметры регулирования ООО «Южно-Кузбасская энергетическая компания» для формирования долгосрочных тарифов на тепловую энергию, реализуемую на потребительском рынке</w:t>
      </w:r>
    </w:p>
    <w:p w14:paraId="414DEB02" w14:textId="77777777" w:rsidR="00840F08" w:rsidRPr="00840F08" w:rsidRDefault="00840F08" w:rsidP="00840F08">
      <w:pPr>
        <w:ind w:left="-284" w:right="-143"/>
        <w:jc w:val="center"/>
        <w:rPr>
          <w:b/>
          <w:bCs/>
          <w:color w:val="000000"/>
          <w:kern w:val="32"/>
          <w:sz w:val="28"/>
          <w:szCs w:val="28"/>
          <w:lang w:eastAsia="en-US"/>
        </w:rPr>
      </w:pPr>
      <w:r w:rsidRPr="00840F08">
        <w:rPr>
          <w:b/>
          <w:bCs/>
          <w:color w:val="000000"/>
          <w:kern w:val="32"/>
          <w:sz w:val="28"/>
          <w:szCs w:val="28"/>
          <w:lang w:eastAsia="en-US"/>
        </w:rPr>
        <w:t xml:space="preserve"> Таштагольского муниципального района по узлу теплоснабжения котельные по ул. Вокзальная, ул. Школьная п. </w:t>
      </w:r>
      <w:proofErr w:type="gramStart"/>
      <w:r w:rsidRPr="00840F08">
        <w:rPr>
          <w:b/>
          <w:bCs/>
          <w:color w:val="000000"/>
          <w:kern w:val="32"/>
          <w:sz w:val="28"/>
          <w:szCs w:val="28"/>
          <w:lang w:eastAsia="en-US"/>
        </w:rPr>
        <w:t xml:space="preserve">Мундыбаш,   </w:t>
      </w:r>
      <w:proofErr w:type="gramEnd"/>
      <w:r w:rsidRPr="00840F08">
        <w:rPr>
          <w:b/>
          <w:bCs/>
          <w:color w:val="000000"/>
          <w:kern w:val="32"/>
          <w:sz w:val="28"/>
          <w:szCs w:val="28"/>
          <w:lang w:eastAsia="en-US"/>
        </w:rPr>
        <w:t xml:space="preserve">                             ул. Центральная п. Темиртау, на период 2021 – 2031годы</w:t>
      </w:r>
    </w:p>
    <w:p w14:paraId="653D9200" w14:textId="77777777" w:rsidR="00840F08" w:rsidRPr="00840F08" w:rsidRDefault="00840F08" w:rsidP="00840F08">
      <w:pPr>
        <w:ind w:right="-711"/>
        <w:jc w:val="center"/>
        <w:rPr>
          <w:bCs/>
          <w:color w:val="000000"/>
          <w:kern w:val="32"/>
          <w:sz w:val="28"/>
          <w:szCs w:val="28"/>
          <w:lang w:eastAsia="en-US"/>
        </w:rPr>
      </w:pPr>
    </w:p>
    <w:tbl>
      <w:tblPr>
        <w:tblStyle w:val="159"/>
        <w:tblW w:w="10490" w:type="dxa"/>
        <w:tblInd w:w="-601" w:type="dxa"/>
        <w:tblLayout w:type="fixed"/>
        <w:tblLook w:val="04A0" w:firstRow="1" w:lastRow="0" w:firstColumn="1" w:lastColumn="0" w:noHBand="0" w:noVBand="1"/>
      </w:tblPr>
      <w:tblGrid>
        <w:gridCol w:w="1702"/>
        <w:gridCol w:w="850"/>
        <w:gridCol w:w="1276"/>
        <w:gridCol w:w="1276"/>
        <w:gridCol w:w="992"/>
        <w:gridCol w:w="992"/>
        <w:gridCol w:w="1134"/>
        <w:gridCol w:w="1418"/>
        <w:gridCol w:w="850"/>
      </w:tblGrid>
      <w:tr w:rsidR="00840F08" w:rsidRPr="00840F08" w14:paraId="37415008" w14:textId="77777777" w:rsidTr="008337BE">
        <w:trPr>
          <w:trHeight w:val="2309"/>
        </w:trPr>
        <w:tc>
          <w:tcPr>
            <w:tcW w:w="1702" w:type="dxa"/>
            <w:vMerge w:val="restart"/>
            <w:vAlign w:val="center"/>
          </w:tcPr>
          <w:p w14:paraId="061707E2" w14:textId="77777777" w:rsidR="00840F08" w:rsidRPr="00840F08" w:rsidRDefault="00840F08" w:rsidP="00840F08">
            <w:pPr>
              <w:ind w:right="-2"/>
              <w:jc w:val="center"/>
              <w:rPr>
                <w:sz w:val="22"/>
                <w:szCs w:val="22"/>
                <w:lang w:eastAsia="en-US"/>
              </w:rPr>
            </w:pPr>
            <w:r w:rsidRPr="00840F08">
              <w:rPr>
                <w:sz w:val="22"/>
                <w:szCs w:val="22"/>
                <w:lang w:eastAsia="en-US"/>
              </w:rPr>
              <w:t>Наименование регулируемой организации</w:t>
            </w:r>
          </w:p>
        </w:tc>
        <w:tc>
          <w:tcPr>
            <w:tcW w:w="850" w:type="dxa"/>
            <w:vMerge w:val="restart"/>
            <w:vAlign w:val="center"/>
          </w:tcPr>
          <w:p w14:paraId="3C962292" w14:textId="77777777" w:rsidR="00840F08" w:rsidRPr="00840F08" w:rsidRDefault="00840F08" w:rsidP="00840F08">
            <w:pPr>
              <w:ind w:left="-91" w:right="-103" w:hanging="91"/>
              <w:jc w:val="center"/>
              <w:rPr>
                <w:sz w:val="22"/>
                <w:szCs w:val="22"/>
                <w:lang w:eastAsia="en-US"/>
              </w:rPr>
            </w:pPr>
            <w:r w:rsidRPr="00840F08">
              <w:rPr>
                <w:sz w:val="22"/>
                <w:szCs w:val="22"/>
                <w:lang w:eastAsia="en-US"/>
              </w:rPr>
              <w:t>Период</w:t>
            </w:r>
          </w:p>
        </w:tc>
        <w:tc>
          <w:tcPr>
            <w:tcW w:w="1276" w:type="dxa"/>
            <w:vAlign w:val="center"/>
          </w:tcPr>
          <w:p w14:paraId="66B92117" w14:textId="77777777" w:rsidR="00840F08" w:rsidRPr="00840F08" w:rsidRDefault="00840F08" w:rsidP="00840F08">
            <w:pPr>
              <w:ind w:right="-2"/>
              <w:jc w:val="center"/>
              <w:rPr>
                <w:sz w:val="22"/>
                <w:szCs w:val="22"/>
                <w:lang w:eastAsia="en-US"/>
              </w:rPr>
            </w:pPr>
            <w:r w:rsidRPr="00840F08">
              <w:rPr>
                <w:sz w:val="22"/>
                <w:szCs w:val="22"/>
                <w:lang w:eastAsia="en-US"/>
              </w:rPr>
              <w:t>Базовый</w:t>
            </w:r>
          </w:p>
          <w:p w14:paraId="67375854" w14:textId="77777777" w:rsidR="00840F08" w:rsidRPr="00840F08" w:rsidRDefault="00840F08" w:rsidP="00840F08">
            <w:pPr>
              <w:ind w:right="-2"/>
              <w:jc w:val="center"/>
              <w:rPr>
                <w:sz w:val="22"/>
                <w:szCs w:val="22"/>
                <w:lang w:eastAsia="en-US"/>
              </w:rPr>
            </w:pPr>
            <w:r w:rsidRPr="00840F08">
              <w:rPr>
                <w:sz w:val="22"/>
                <w:szCs w:val="22"/>
                <w:lang w:eastAsia="en-US"/>
              </w:rPr>
              <w:t>уровень опера-</w:t>
            </w:r>
          </w:p>
          <w:p w14:paraId="51447AB6" w14:textId="77777777" w:rsidR="00840F08" w:rsidRPr="00840F08" w:rsidRDefault="00840F08" w:rsidP="00840F08">
            <w:pPr>
              <w:ind w:right="-2"/>
              <w:jc w:val="center"/>
              <w:rPr>
                <w:sz w:val="22"/>
                <w:szCs w:val="22"/>
                <w:lang w:eastAsia="en-US"/>
              </w:rPr>
            </w:pPr>
            <w:proofErr w:type="spellStart"/>
            <w:r w:rsidRPr="00840F08">
              <w:rPr>
                <w:sz w:val="22"/>
                <w:szCs w:val="22"/>
                <w:lang w:eastAsia="en-US"/>
              </w:rPr>
              <w:t>ционных</w:t>
            </w:r>
            <w:proofErr w:type="spellEnd"/>
            <w:r w:rsidRPr="00840F08">
              <w:rPr>
                <w:sz w:val="22"/>
                <w:szCs w:val="22"/>
                <w:lang w:eastAsia="en-US"/>
              </w:rPr>
              <w:t xml:space="preserve"> расходов</w:t>
            </w:r>
          </w:p>
        </w:tc>
        <w:tc>
          <w:tcPr>
            <w:tcW w:w="1276" w:type="dxa"/>
            <w:vAlign w:val="center"/>
          </w:tcPr>
          <w:p w14:paraId="4B247D0C" w14:textId="77777777" w:rsidR="00840F08" w:rsidRPr="00840F08" w:rsidRDefault="00840F08" w:rsidP="00840F08">
            <w:pPr>
              <w:ind w:right="-2"/>
              <w:jc w:val="center"/>
              <w:rPr>
                <w:sz w:val="22"/>
                <w:szCs w:val="22"/>
                <w:lang w:eastAsia="en-US"/>
              </w:rPr>
            </w:pPr>
            <w:r w:rsidRPr="00840F08">
              <w:rPr>
                <w:sz w:val="22"/>
                <w:szCs w:val="22"/>
                <w:lang w:eastAsia="en-US"/>
              </w:rPr>
              <w:t xml:space="preserve">Индекс </w:t>
            </w:r>
            <w:proofErr w:type="spellStart"/>
            <w:r w:rsidRPr="00840F08">
              <w:rPr>
                <w:sz w:val="22"/>
                <w:szCs w:val="22"/>
                <w:lang w:eastAsia="en-US"/>
              </w:rPr>
              <w:t>эффектив-ности</w:t>
            </w:r>
            <w:proofErr w:type="spellEnd"/>
            <w:r w:rsidRPr="00840F08">
              <w:rPr>
                <w:sz w:val="22"/>
                <w:szCs w:val="22"/>
                <w:lang w:eastAsia="en-US"/>
              </w:rPr>
              <w:t xml:space="preserve"> </w:t>
            </w:r>
            <w:proofErr w:type="gramStart"/>
            <w:r w:rsidRPr="00840F08">
              <w:rPr>
                <w:sz w:val="22"/>
                <w:szCs w:val="22"/>
                <w:lang w:eastAsia="en-US"/>
              </w:rPr>
              <w:t>опера-</w:t>
            </w:r>
            <w:proofErr w:type="spellStart"/>
            <w:r w:rsidRPr="00840F08">
              <w:rPr>
                <w:sz w:val="22"/>
                <w:szCs w:val="22"/>
                <w:lang w:eastAsia="en-US"/>
              </w:rPr>
              <w:t>ционных</w:t>
            </w:r>
            <w:proofErr w:type="spellEnd"/>
            <w:proofErr w:type="gramEnd"/>
            <w:r w:rsidRPr="00840F08">
              <w:rPr>
                <w:sz w:val="22"/>
                <w:szCs w:val="22"/>
                <w:lang w:eastAsia="en-US"/>
              </w:rPr>
              <w:t xml:space="preserve"> расходов</w:t>
            </w:r>
          </w:p>
        </w:tc>
        <w:tc>
          <w:tcPr>
            <w:tcW w:w="992" w:type="dxa"/>
            <w:vAlign w:val="center"/>
          </w:tcPr>
          <w:p w14:paraId="51DE0289" w14:textId="77777777" w:rsidR="00840F08" w:rsidRPr="00840F08" w:rsidRDefault="00840F08" w:rsidP="00840F08">
            <w:pPr>
              <w:ind w:right="-2"/>
              <w:jc w:val="center"/>
              <w:rPr>
                <w:sz w:val="22"/>
                <w:szCs w:val="22"/>
                <w:lang w:eastAsia="en-US"/>
              </w:rPr>
            </w:pPr>
            <w:proofErr w:type="gramStart"/>
            <w:r w:rsidRPr="00840F08">
              <w:rPr>
                <w:sz w:val="22"/>
                <w:szCs w:val="22"/>
                <w:lang w:eastAsia="en-US"/>
              </w:rPr>
              <w:t>Норма-</w:t>
            </w:r>
            <w:proofErr w:type="spellStart"/>
            <w:r w:rsidRPr="00840F08">
              <w:rPr>
                <w:sz w:val="22"/>
                <w:szCs w:val="22"/>
                <w:lang w:eastAsia="en-US"/>
              </w:rPr>
              <w:t>тивный</w:t>
            </w:r>
            <w:proofErr w:type="spellEnd"/>
            <w:proofErr w:type="gramEnd"/>
            <w:r w:rsidRPr="00840F08">
              <w:rPr>
                <w:sz w:val="22"/>
                <w:szCs w:val="22"/>
                <w:lang w:eastAsia="en-US"/>
              </w:rPr>
              <w:t xml:space="preserve"> уровень при-были</w:t>
            </w:r>
          </w:p>
        </w:tc>
        <w:tc>
          <w:tcPr>
            <w:tcW w:w="992" w:type="dxa"/>
            <w:vMerge w:val="restart"/>
            <w:vAlign w:val="center"/>
          </w:tcPr>
          <w:p w14:paraId="4D141F0E" w14:textId="77777777" w:rsidR="00840F08" w:rsidRPr="00840F08" w:rsidRDefault="00840F08" w:rsidP="00840F08">
            <w:pPr>
              <w:ind w:right="-2"/>
              <w:jc w:val="center"/>
              <w:rPr>
                <w:sz w:val="22"/>
                <w:szCs w:val="22"/>
                <w:lang w:eastAsia="en-US"/>
              </w:rPr>
            </w:pPr>
            <w:proofErr w:type="gramStart"/>
            <w:r w:rsidRPr="00840F08">
              <w:rPr>
                <w:sz w:val="22"/>
                <w:szCs w:val="22"/>
                <w:lang w:eastAsia="en-US"/>
              </w:rPr>
              <w:t>Уро-</w:t>
            </w:r>
            <w:proofErr w:type="spellStart"/>
            <w:r w:rsidRPr="00840F08">
              <w:rPr>
                <w:sz w:val="22"/>
                <w:szCs w:val="22"/>
                <w:lang w:eastAsia="en-US"/>
              </w:rPr>
              <w:t>вень</w:t>
            </w:r>
            <w:proofErr w:type="spellEnd"/>
            <w:proofErr w:type="gramEnd"/>
            <w:r w:rsidRPr="00840F08">
              <w:rPr>
                <w:sz w:val="22"/>
                <w:szCs w:val="22"/>
                <w:lang w:eastAsia="en-US"/>
              </w:rPr>
              <w:t xml:space="preserve"> на-</w:t>
            </w:r>
            <w:proofErr w:type="spellStart"/>
            <w:r w:rsidRPr="00840F08">
              <w:rPr>
                <w:sz w:val="22"/>
                <w:szCs w:val="22"/>
                <w:lang w:eastAsia="en-US"/>
              </w:rPr>
              <w:t>деж</w:t>
            </w:r>
            <w:proofErr w:type="spellEnd"/>
            <w:r w:rsidRPr="00840F08">
              <w:rPr>
                <w:sz w:val="22"/>
                <w:szCs w:val="22"/>
                <w:lang w:eastAsia="en-US"/>
              </w:rPr>
              <w:t>-</w:t>
            </w:r>
            <w:proofErr w:type="spellStart"/>
            <w:r w:rsidRPr="00840F08">
              <w:rPr>
                <w:sz w:val="22"/>
                <w:szCs w:val="22"/>
                <w:lang w:eastAsia="en-US"/>
              </w:rPr>
              <w:t>ности</w:t>
            </w:r>
            <w:proofErr w:type="spellEnd"/>
            <w:r w:rsidRPr="00840F08">
              <w:rPr>
                <w:sz w:val="22"/>
                <w:szCs w:val="22"/>
                <w:lang w:eastAsia="en-US"/>
              </w:rPr>
              <w:t xml:space="preserve"> тепло-</w:t>
            </w:r>
            <w:proofErr w:type="spellStart"/>
            <w:r w:rsidRPr="00840F08">
              <w:rPr>
                <w:sz w:val="22"/>
                <w:szCs w:val="22"/>
                <w:lang w:eastAsia="en-US"/>
              </w:rPr>
              <w:t>снаб</w:t>
            </w:r>
            <w:proofErr w:type="spellEnd"/>
            <w:r w:rsidRPr="00840F08">
              <w:rPr>
                <w:sz w:val="22"/>
                <w:szCs w:val="22"/>
                <w:lang w:eastAsia="en-US"/>
              </w:rPr>
              <w:t>-</w:t>
            </w:r>
            <w:proofErr w:type="spellStart"/>
            <w:r w:rsidRPr="00840F08">
              <w:rPr>
                <w:sz w:val="22"/>
                <w:szCs w:val="22"/>
                <w:lang w:eastAsia="en-US"/>
              </w:rPr>
              <w:t>жения</w:t>
            </w:r>
            <w:proofErr w:type="spellEnd"/>
          </w:p>
        </w:tc>
        <w:tc>
          <w:tcPr>
            <w:tcW w:w="1134" w:type="dxa"/>
            <w:vMerge w:val="restart"/>
            <w:vAlign w:val="center"/>
          </w:tcPr>
          <w:p w14:paraId="17F83B66" w14:textId="77777777" w:rsidR="00840F08" w:rsidRPr="00840F08" w:rsidRDefault="00840F08" w:rsidP="00840F08">
            <w:pPr>
              <w:ind w:right="-2"/>
              <w:jc w:val="center"/>
              <w:rPr>
                <w:sz w:val="22"/>
                <w:szCs w:val="22"/>
                <w:lang w:eastAsia="en-US"/>
              </w:rPr>
            </w:pPr>
            <w:proofErr w:type="gramStart"/>
            <w:r w:rsidRPr="00840F08">
              <w:rPr>
                <w:sz w:val="22"/>
                <w:szCs w:val="22"/>
                <w:lang w:eastAsia="en-US"/>
              </w:rPr>
              <w:t>Показа-</w:t>
            </w:r>
            <w:proofErr w:type="spellStart"/>
            <w:r w:rsidRPr="00840F08">
              <w:rPr>
                <w:sz w:val="22"/>
                <w:szCs w:val="22"/>
                <w:lang w:eastAsia="en-US"/>
              </w:rPr>
              <w:t>тели</w:t>
            </w:r>
            <w:proofErr w:type="spellEnd"/>
            <w:proofErr w:type="gramEnd"/>
            <w:r w:rsidRPr="00840F08">
              <w:rPr>
                <w:sz w:val="22"/>
                <w:szCs w:val="22"/>
                <w:lang w:eastAsia="en-US"/>
              </w:rPr>
              <w:t xml:space="preserve"> энерго-</w:t>
            </w:r>
            <w:proofErr w:type="spellStart"/>
            <w:r w:rsidRPr="00840F08">
              <w:rPr>
                <w:sz w:val="22"/>
                <w:szCs w:val="22"/>
                <w:lang w:eastAsia="en-US"/>
              </w:rPr>
              <w:t>сбере</w:t>
            </w:r>
            <w:proofErr w:type="spellEnd"/>
            <w:r w:rsidRPr="00840F08">
              <w:rPr>
                <w:sz w:val="22"/>
                <w:szCs w:val="22"/>
                <w:lang w:eastAsia="en-US"/>
              </w:rPr>
              <w:t>-</w:t>
            </w:r>
            <w:proofErr w:type="spellStart"/>
            <w:r w:rsidRPr="00840F08">
              <w:rPr>
                <w:sz w:val="22"/>
                <w:szCs w:val="22"/>
                <w:lang w:eastAsia="en-US"/>
              </w:rPr>
              <w:t>жения</w:t>
            </w:r>
            <w:proofErr w:type="spellEnd"/>
            <w:r w:rsidRPr="00840F08">
              <w:rPr>
                <w:sz w:val="22"/>
                <w:szCs w:val="22"/>
                <w:lang w:eastAsia="en-US"/>
              </w:rPr>
              <w:t xml:space="preserve"> и </w:t>
            </w:r>
            <w:proofErr w:type="spellStart"/>
            <w:r w:rsidRPr="00840F08">
              <w:rPr>
                <w:sz w:val="22"/>
                <w:szCs w:val="22"/>
                <w:lang w:eastAsia="en-US"/>
              </w:rPr>
              <w:t>энергети</w:t>
            </w:r>
            <w:proofErr w:type="spellEnd"/>
            <w:r w:rsidRPr="00840F08">
              <w:rPr>
                <w:sz w:val="22"/>
                <w:szCs w:val="22"/>
                <w:lang w:eastAsia="en-US"/>
              </w:rPr>
              <w:t xml:space="preserve">-ческой </w:t>
            </w:r>
            <w:proofErr w:type="spellStart"/>
            <w:r w:rsidRPr="00840F08">
              <w:rPr>
                <w:sz w:val="22"/>
                <w:szCs w:val="22"/>
                <w:lang w:eastAsia="en-US"/>
              </w:rPr>
              <w:t>эффек-тив-ности</w:t>
            </w:r>
            <w:proofErr w:type="spellEnd"/>
          </w:p>
        </w:tc>
        <w:tc>
          <w:tcPr>
            <w:tcW w:w="1418" w:type="dxa"/>
            <w:vMerge w:val="restart"/>
            <w:vAlign w:val="center"/>
          </w:tcPr>
          <w:p w14:paraId="290B6D55" w14:textId="77777777" w:rsidR="00840F08" w:rsidRPr="00840F08" w:rsidRDefault="00840F08" w:rsidP="00840F08">
            <w:pPr>
              <w:ind w:right="-2"/>
              <w:jc w:val="center"/>
              <w:rPr>
                <w:sz w:val="22"/>
                <w:szCs w:val="22"/>
                <w:lang w:eastAsia="en-US"/>
              </w:rPr>
            </w:pPr>
            <w:r w:rsidRPr="00840F08">
              <w:rPr>
                <w:sz w:val="22"/>
                <w:szCs w:val="22"/>
                <w:lang w:eastAsia="en-US"/>
              </w:rPr>
              <w:t xml:space="preserve">Реализация программ в области </w:t>
            </w:r>
            <w:proofErr w:type="spellStart"/>
            <w:r w:rsidRPr="00840F08">
              <w:rPr>
                <w:sz w:val="22"/>
                <w:szCs w:val="22"/>
                <w:lang w:eastAsia="en-US"/>
              </w:rPr>
              <w:t>энергосбе-режения</w:t>
            </w:r>
            <w:proofErr w:type="spellEnd"/>
            <w:r w:rsidRPr="00840F08">
              <w:rPr>
                <w:sz w:val="22"/>
                <w:szCs w:val="22"/>
                <w:lang w:eastAsia="en-US"/>
              </w:rPr>
              <w:t xml:space="preserve"> и повышения </w:t>
            </w:r>
            <w:proofErr w:type="spellStart"/>
            <w:proofErr w:type="gramStart"/>
            <w:r w:rsidRPr="00840F08">
              <w:rPr>
                <w:sz w:val="22"/>
                <w:szCs w:val="22"/>
                <w:lang w:eastAsia="en-US"/>
              </w:rPr>
              <w:t>энергети</w:t>
            </w:r>
            <w:proofErr w:type="spellEnd"/>
            <w:r w:rsidRPr="00840F08">
              <w:rPr>
                <w:sz w:val="22"/>
                <w:szCs w:val="22"/>
                <w:lang w:eastAsia="en-US"/>
              </w:rPr>
              <w:t>-ческой</w:t>
            </w:r>
            <w:proofErr w:type="gramEnd"/>
            <w:r w:rsidRPr="00840F08">
              <w:rPr>
                <w:sz w:val="22"/>
                <w:szCs w:val="22"/>
                <w:lang w:eastAsia="en-US"/>
              </w:rPr>
              <w:t xml:space="preserve"> </w:t>
            </w:r>
            <w:proofErr w:type="spellStart"/>
            <w:r w:rsidRPr="00840F08">
              <w:rPr>
                <w:sz w:val="22"/>
                <w:szCs w:val="22"/>
                <w:lang w:eastAsia="en-US"/>
              </w:rPr>
              <w:t>эффектив-ности</w:t>
            </w:r>
            <w:proofErr w:type="spellEnd"/>
          </w:p>
        </w:tc>
        <w:tc>
          <w:tcPr>
            <w:tcW w:w="850" w:type="dxa"/>
            <w:vMerge w:val="restart"/>
            <w:vAlign w:val="center"/>
          </w:tcPr>
          <w:p w14:paraId="366E0EFA" w14:textId="77777777" w:rsidR="00840F08" w:rsidRPr="00840F08" w:rsidRDefault="00840F08" w:rsidP="00840F08">
            <w:pPr>
              <w:ind w:right="-2"/>
              <w:jc w:val="center"/>
              <w:rPr>
                <w:sz w:val="22"/>
                <w:szCs w:val="22"/>
                <w:lang w:eastAsia="en-US"/>
              </w:rPr>
            </w:pPr>
            <w:r w:rsidRPr="00840F08">
              <w:rPr>
                <w:sz w:val="22"/>
                <w:szCs w:val="22"/>
                <w:lang w:eastAsia="en-US"/>
              </w:rPr>
              <w:t>Дина-</w:t>
            </w:r>
            <w:proofErr w:type="spellStart"/>
            <w:r w:rsidRPr="00840F08">
              <w:rPr>
                <w:sz w:val="22"/>
                <w:szCs w:val="22"/>
                <w:lang w:eastAsia="en-US"/>
              </w:rPr>
              <w:t>мика</w:t>
            </w:r>
            <w:proofErr w:type="spellEnd"/>
            <w:r w:rsidRPr="00840F08">
              <w:rPr>
                <w:sz w:val="22"/>
                <w:szCs w:val="22"/>
                <w:lang w:eastAsia="en-US"/>
              </w:rPr>
              <w:t xml:space="preserve"> </w:t>
            </w:r>
            <w:proofErr w:type="spellStart"/>
            <w:proofErr w:type="gramStart"/>
            <w:r w:rsidRPr="00840F08">
              <w:rPr>
                <w:sz w:val="22"/>
                <w:szCs w:val="22"/>
                <w:lang w:eastAsia="en-US"/>
              </w:rPr>
              <w:t>изме</w:t>
            </w:r>
            <w:proofErr w:type="spellEnd"/>
            <w:r w:rsidRPr="00840F08">
              <w:rPr>
                <w:sz w:val="22"/>
                <w:szCs w:val="22"/>
                <w:lang w:eastAsia="en-US"/>
              </w:rPr>
              <w:t>-нения</w:t>
            </w:r>
            <w:proofErr w:type="gramEnd"/>
            <w:r w:rsidRPr="00840F08">
              <w:rPr>
                <w:sz w:val="22"/>
                <w:szCs w:val="22"/>
                <w:lang w:eastAsia="en-US"/>
              </w:rPr>
              <w:t xml:space="preserve"> </w:t>
            </w:r>
            <w:proofErr w:type="spellStart"/>
            <w:r w:rsidRPr="00840F08">
              <w:rPr>
                <w:sz w:val="22"/>
                <w:szCs w:val="22"/>
                <w:lang w:eastAsia="en-US"/>
              </w:rPr>
              <w:t>расхо-дов</w:t>
            </w:r>
            <w:proofErr w:type="spellEnd"/>
            <w:r w:rsidRPr="00840F08">
              <w:rPr>
                <w:sz w:val="22"/>
                <w:szCs w:val="22"/>
                <w:lang w:eastAsia="en-US"/>
              </w:rPr>
              <w:t xml:space="preserve"> на </w:t>
            </w:r>
            <w:proofErr w:type="spellStart"/>
            <w:r w:rsidRPr="00840F08">
              <w:rPr>
                <w:sz w:val="22"/>
                <w:szCs w:val="22"/>
                <w:lang w:eastAsia="en-US"/>
              </w:rPr>
              <w:t>топли</w:t>
            </w:r>
            <w:proofErr w:type="spellEnd"/>
            <w:r w:rsidRPr="00840F08">
              <w:rPr>
                <w:sz w:val="22"/>
                <w:szCs w:val="22"/>
                <w:lang w:eastAsia="en-US"/>
              </w:rPr>
              <w:t>-во</w:t>
            </w:r>
          </w:p>
        </w:tc>
      </w:tr>
      <w:tr w:rsidR="00840F08" w:rsidRPr="00840F08" w14:paraId="1FADD14D" w14:textId="77777777" w:rsidTr="008337BE">
        <w:trPr>
          <w:trHeight w:val="165"/>
        </w:trPr>
        <w:tc>
          <w:tcPr>
            <w:tcW w:w="1702" w:type="dxa"/>
            <w:vMerge/>
          </w:tcPr>
          <w:p w14:paraId="5FA81A1F" w14:textId="77777777" w:rsidR="00840F08" w:rsidRPr="00840F08" w:rsidRDefault="00840F08" w:rsidP="00840F08">
            <w:pPr>
              <w:ind w:right="-2"/>
              <w:rPr>
                <w:sz w:val="22"/>
                <w:szCs w:val="22"/>
                <w:lang w:eastAsia="en-US"/>
              </w:rPr>
            </w:pPr>
          </w:p>
        </w:tc>
        <w:tc>
          <w:tcPr>
            <w:tcW w:w="850" w:type="dxa"/>
            <w:vMerge/>
          </w:tcPr>
          <w:p w14:paraId="4EFF0196" w14:textId="77777777" w:rsidR="00840F08" w:rsidRPr="00840F08" w:rsidRDefault="00840F08" w:rsidP="00840F08">
            <w:pPr>
              <w:ind w:right="-2"/>
              <w:rPr>
                <w:sz w:val="22"/>
                <w:szCs w:val="22"/>
                <w:lang w:eastAsia="en-US"/>
              </w:rPr>
            </w:pPr>
          </w:p>
        </w:tc>
        <w:tc>
          <w:tcPr>
            <w:tcW w:w="1276" w:type="dxa"/>
          </w:tcPr>
          <w:p w14:paraId="27ECA7AB" w14:textId="77777777" w:rsidR="00840F08" w:rsidRPr="00840F08" w:rsidRDefault="00840F08" w:rsidP="00840F08">
            <w:pPr>
              <w:ind w:right="-2"/>
              <w:jc w:val="center"/>
              <w:rPr>
                <w:sz w:val="22"/>
                <w:szCs w:val="22"/>
                <w:lang w:eastAsia="en-US"/>
              </w:rPr>
            </w:pPr>
            <w:r w:rsidRPr="00840F08">
              <w:rPr>
                <w:sz w:val="22"/>
                <w:szCs w:val="22"/>
                <w:lang w:eastAsia="en-US"/>
              </w:rPr>
              <w:t>тыс. руб.</w:t>
            </w:r>
          </w:p>
        </w:tc>
        <w:tc>
          <w:tcPr>
            <w:tcW w:w="1276" w:type="dxa"/>
          </w:tcPr>
          <w:p w14:paraId="3CE90C3C" w14:textId="77777777" w:rsidR="00840F08" w:rsidRPr="00840F08" w:rsidRDefault="00840F08" w:rsidP="00840F08">
            <w:pPr>
              <w:ind w:right="-2"/>
              <w:jc w:val="center"/>
              <w:rPr>
                <w:sz w:val="22"/>
                <w:szCs w:val="22"/>
                <w:lang w:eastAsia="en-US"/>
              </w:rPr>
            </w:pPr>
            <w:r w:rsidRPr="00840F08">
              <w:rPr>
                <w:sz w:val="22"/>
                <w:szCs w:val="22"/>
                <w:lang w:eastAsia="en-US"/>
              </w:rPr>
              <w:t>%</w:t>
            </w:r>
          </w:p>
        </w:tc>
        <w:tc>
          <w:tcPr>
            <w:tcW w:w="992" w:type="dxa"/>
          </w:tcPr>
          <w:p w14:paraId="53872DB7" w14:textId="77777777" w:rsidR="00840F08" w:rsidRPr="00840F08" w:rsidRDefault="00840F08" w:rsidP="00840F08">
            <w:pPr>
              <w:ind w:right="-2"/>
              <w:jc w:val="center"/>
              <w:rPr>
                <w:sz w:val="22"/>
                <w:szCs w:val="22"/>
                <w:lang w:eastAsia="en-US"/>
              </w:rPr>
            </w:pPr>
            <w:r w:rsidRPr="00840F08">
              <w:rPr>
                <w:sz w:val="22"/>
                <w:szCs w:val="22"/>
                <w:lang w:eastAsia="en-US"/>
              </w:rPr>
              <w:t>%</w:t>
            </w:r>
          </w:p>
        </w:tc>
        <w:tc>
          <w:tcPr>
            <w:tcW w:w="992" w:type="dxa"/>
            <w:vMerge/>
          </w:tcPr>
          <w:p w14:paraId="03F1B01B" w14:textId="77777777" w:rsidR="00840F08" w:rsidRPr="00840F08" w:rsidRDefault="00840F08" w:rsidP="00840F08">
            <w:pPr>
              <w:ind w:right="-2"/>
              <w:rPr>
                <w:sz w:val="22"/>
                <w:szCs w:val="22"/>
                <w:lang w:eastAsia="en-US"/>
              </w:rPr>
            </w:pPr>
          </w:p>
        </w:tc>
        <w:tc>
          <w:tcPr>
            <w:tcW w:w="1134" w:type="dxa"/>
            <w:vMerge/>
            <w:tcBorders>
              <w:bottom w:val="single" w:sz="4" w:space="0" w:color="auto"/>
            </w:tcBorders>
          </w:tcPr>
          <w:p w14:paraId="69FDC17D" w14:textId="77777777" w:rsidR="00840F08" w:rsidRPr="00840F08" w:rsidRDefault="00840F08" w:rsidP="00840F08">
            <w:pPr>
              <w:ind w:right="-2"/>
              <w:rPr>
                <w:sz w:val="22"/>
                <w:szCs w:val="22"/>
                <w:lang w:eastAsia="en-US"/>
              </w:rPr>
            </w:pPr>
          </w:p>
        </w:tc>
        <w:tc>
          <w:tcPr>
            <w:tcW w:w="1418" w:type="dxa"/>
            <w:vMerge/>
          </w:tcPr>
          <w:p w14:paraId="46F4D5C4" w14:textId="77777777" w:rsidR="00840F08" w:rsidRPr="00840F08" w:rsidRDefault="00840F08" w:rsidP="00840F08">
            <w:pPr>
              <w:ind w:right="-2"/>
              <w:rPr>
                <w:sz w:val="22"/>
                <w:szCs w:val="22"/>
                <w:lang w:eastAsia="en-US"/>
              </w:rPr>
            </w:pPr>
          </w:p>
        </w:tc>
        <w:tc>
          <w:tcPr>
            <w:tcW w:w="850" w:type="dxa"/>
            <w:vMerge/>
          </w:tcPr>
          <w:p w14:paraId="39B9959F" w14:textId="77777777" w:rsidR="00840F08" w:rsidRPr="00840F08" w:rsidRDefault="00840F08" w:rsidP="00840F08">
            <w:pPr>
              <w:ind w:right="-2"/>
              <w:rPr>
                <w:sz w:val="22"/>
                <w:szCs w:val="22"/>
                <w:lang w:eastAsia="en-US"/>
              </w:rPr>
            </w:pPr>
          </w:p>
        </w:tc>
      </w:tr>
      <w:tr w:rsidR="00840F08" w:rsidRPr="00840F08" w14:paraId="1AB1BA39" w14:textId="77777777" w:rsidTr="008337BE">
        <w:trPr>
          <w:trHeight w:val="144"/>
        </w:trPr>
        <w:tc>
          <w:tcPr>
            <w:tcW w:w="1702" w:type="dxa"/>
            <w:vAlign w:val="center"/>
          </w:tcPr>
          <w:p w14:paraId="6A4336F6" w14:textId="77777777" w:rsidR="00840F08" w:rsidRPr="00840F08" w:rsidRDefault="00840F08" w:rsidP="00840F08">
            <w:pPr>
              <w:ind w:right="-2"/>
              <w:jc w:val="center"/>
              <w:rPr>
                <w:bCs/>
                <w:color w:val="000000"/>
                <w:kern w:val="32"/>
                <w:sz w:val="22"/>
                <w:szCs w:val="22"/>
                <w:lang w:eastAsia="en-US"/>
              </w:rPr>
            </w:pPr>
            <w:r w:rsidRPr="00840F08">
              <w:rPr>
                <w:bCs/>
                <w:color w:val="000000"/>
                <w:kern w:val="32"/>
                <w:sz w:val="22"/>
                <w:szCs w:val="22"/>
                <w:lang w:eastAsia="en-US"/>
              </w:rPr>
              <w:t>1</w:t>
            </w:r>
          </w:p>
        </w:tc>
        <w:tc>
          <w:tcPr>
            <w:tcW w:w="850" w:type="dxa"/>
            <w:vAlign w:val="center"/>
          </w:tcPr>
          <w:p w14:paraId="2FA059DA" w14:textId="77777777" w:rsidR="00840F08" w:rsidRPr="00840F08" w:rsidRDefault="00840F08" w:rsidP="00840F08">
            <w:pPr>
              <w:jc w:val="center"/>
              <w:rPr>
                <w:sz w:val="22"/>
                <w:szCs w:val="22"/>
                <w:lang w:eastAsia="en-US"/>
              </w:rPr>
            </w:pPr>
            <w:r w:rsidRPr="00840F08">
              <w:rPr>
                <w:sz w:val="22"/>
                <w:szCs w:val="22"/>
                <w:lang w:eastAsia="en-US"/>
              </w:rPr>
              <w:t>2</w:t>
            </w:r>
          </w:p>
        </w:tc>
        <w:tc>
          <w:tcPr>
            <w:tcW w:w="1276" w:type="dxa"/>
            <w:vAlign w:val="center"/>
          </w:tcPr>
          <w:p w14:paraId="35A3DBE9" w14:textId="77777777" w:rsidR="00840F08" w:rsidRPr="00840F08" w:rsidRDefault="00840F08" w:rsidP="00840F08">
            <w:pPr>
              <w:jc w:val="center"/>
              <w:rPr>
                <w:sz w:val="22"/>
                <w:szCs w:val="22"/>
                <w:lang w:eastAsia="en-US"/>
              </w:rPr>
            </w:pPr>
            <w:r w:rsidRPr="00840F08">
              <w:rPr>
                <w:sz w:val="22"/>
                <w:szCs w:val="22"/>
                <w:lang w:eastAsia="en-US"/>
              </w:rPr>
              <w:t>3</w:t>
            </w:r>
          </w:p>
        </w:tc>
        <w:tc>
          <w:tcPr>
            <w:tcW w:w="1276" w:type="dxa"/>
            <w:vAlign w:val="center"/>
          </w:tcPr>
          <w:p w14:paraId="6A3839B5" w14:textId="77777777" w:rsidR="00840F08" w:rsidRPr="00840F08" w:rsidRDefault="00840F08" w:rsidP="00840F08">
            <w:pPr>
              <w:jc w:val="center"/>
              <w:rPr>
                <w:sz w:val="22"/>
                <w:szCs w:val="22"/>
                <w:lang w:eastAsia="en-US"/>
              </w:rPr>
            </w:pPr>
            <w:r w:rsidRPr="00840F08">
              <w:rPr>
                <w:sz w:val="22"/>
                <w:szCs w:val="22"/>
                <w:lang w:eastAsia="en-US"/>
              </w:rPr>
              <w:t>4</w:t>
            </w:r>
          </w:p>
        </w:tc>
        <w:tc>
          <w:tcPr>
            <w:tcW w:w="992" w:type="dxa"/>
            <w:vAlign w:val="center"/>
          </w:tcPr>
          <w:p w14:paraId="0A0ABA36" w14:textId="77777777" w:rsidR="00840F08" w:rsidRPr="00840F08" w:rsidRDefault="00840F08" w:rsidP="00840F08">
            <w:pPr>
              <w:jc w:val="center"/>
              <w:rPr>
                <w:sz w:val="22"/>
                <w:szCs w:val="22"/>
                <w:lang w:eastAsia="en-US"/>
              </w:rPr>
            </w:pPr>
            <w:r w:rsidRPr="00840F08">
              <w:rPr>
                <w:sz w:val="22"/>
                <w:szCs w:val="22"/>
                <w:lang w:eastAsia="en-US"/>
              </w:rPr>
              <w:t>5</w:t>
            </w:r>
          </w:p>
        </w:tc>
        <w:tc>
          <w:tcPr>
            <w:tcW w:w="992" w:type="dxa"/>
            <w:tcBorders>
              <w:right w:val="single" w:sz="4" w:space="0" w:color="auto"/>
            </w:tcBorders>
            <w:vAlign w:val="center"/>
          </w:tcPr>
          <w:p w14:paraId="58965AD8" w14:textId="77777777" w:rsidR="00840F08" w:rsidRPr="00840F08" w:rsidRDefault="00840F08" w:rsidP="00840F08">
            <w:pPr>
              <w:jc w:val="center"/>
              <w:rPr>
                <w:sz w:val="22"/>
                <w:szCs w:val="22"/>
                <w:lang w:eastAsia="en-US"/>
              </w:rPr>
            </w:pPr>
            <w:r w:rsidRPr="00840F08">
              <w:rPr>
                <w:sz w:val="22"/>
                <w:szCs w:val="22"/>
                <w:lang w:eastAsia="en-US"/>
              </w:rPr>
              <w:t>6</w:t>
            </w:r>
          </w:p>
        </w:tc>
        <w:tc>
          <w:tcPr>
            <w:tcW w:w="1134" w:type="dxa"/>
            <w:tcBorders>
              <w:top w:val="single" w:sz="4" w:space="0" w:color="auto"/>
              <w:left w:val="single" w:sz="4" w:space="0" w:color="auto"/>
              <w:right w:val="single" w:sz="4" w:space="0" w:color="auto"/>
            </w:tcBorders>
            <w:vAlign w:val="center"/>
          </w:tcPr>
          <w:p w14:paraId="1B27F746" w14:textId="77777777" w:rsidR="00840F08" w:rsidRPr="00840F08" w:rsidRDefault="00840F08" w:rsidP="00840F08">
            <w:pPr>
              <w:jc w:val="center"/>
              <w:rPr>
                <w:sz w:val="22"/>
                <w:szCs w:val="22"/>
                <w:lang w:eastAsia="en-US"/>
              </w:rPr>
            </w:pPr>
            <w:r w:rsidRPr="00840F08">
              <w:rPr>
                <w:sz w:val="22"/>
                <w:szCs w:val="22"/>
                <w:lang w:eastAsia="en-US"/>
              </w:rPr>
              <w:t>7</w:t>
            </w:r>
          </w:p>
        </w:tc>
        <w:tc>
          <w:tcPr>
            <w:tcW w:w="1418" w:type="dxa"/>
            <w:tcBorders>
              <w:left w:val="single" w:sz="4" w:space="0" w:color="auto"/>
            </w:tcBorders>
            <w:vAlign w:val="center"/>
          </w:tcPr>
          <w:p w14:paraId="6745F3FF" w14:textId="77777777" w:rsidR="00840F08" w:rsidRPr="00840F08" w:rsidRDefault="00840F08" w:rsidP="00840F08">
            <w:pPr>
              <w:jc w:val="center"/>
              <w:rPr>
                <w:sz w:val="22"/>
                <w:szCs w:val="22"/>
                <w:lang w:eastAsia="en-US"/>
              </w:rPr>
            </w:pPr>
            <w:r w:rsidRPr="00840F08">
              <w:rPr>
                <w:sz w:val="22"/>
                <w:szCs w:val="22"/>
                <w:lang w:eastAsia="en-US"/>
              </w:rPr>
              <w:t>8</w:t>
            </w:r>
          </w:p>
        </w:tc>
        <w:tc>
          <w:tcPr>
            <w:tcW w:w="850" w:type="dxa"/>
            <w:vAlign w:val="center"/>
          </w:tcPr>
          <w:p w14:paraId="01AE66FD" w14:textId="77777777" w:rsidR="00840F08" w:rsidRPr="00840F08" w:rsidRDefault="00840F08" w:rsidP="00840F08">
            <w:pPr>
              <w:jc w:val="center"/>
              <w:rPr>
                <w:sz w:val="22"/>
                <w:szCs w:val="22"/>
                <w:lang w:eastAsia="en-US"/>
              </w:rPr>
            </w:pPr>
            <w:r w:rsidRPr="00840F08">
              <w:rPr>
                <w:sz w:val="22"/>
                <w:szCs w:val="22"/>
                <w:lang w:eastAsia="en-US"/>
              </w:rPr>
              <w:t>9</w:t>
            </w:r>
          </w:p>
        </w:tc>
      </w:tr>
      <w:tr w:rsidR="00840F08" w:rsidRPr="00840F08" w14:paraId="0617FA98" w14:textId="77777777" w:rsidTr="008337BE">
        <w:trPr>
          <w:trHeight w:val="144"/>
        </w:trPr>
        <w:tc>
          <w:tcPr>
            <w:tcW w:w="1702" w:type="dxa"/>
            <w:vMerge w:val="restart"/>
            <w:vAlign w:val="center"/>
          </w:tcPr>
          <w:p w14:paraId="2F41ED09" w14:textId="77777777" w:rsidR="00840F08" w:rsidRPr="00840F08" w:rsidRDefault="00840F08" w:rsidP="00840F08">
            <w:pPr>
              <w:ind w:right="-2"/>
              <w:jc w:val="center"/>
              <w:rPr>
                <w:bCs/>
                <w:color w:val="000000"/>
                <w:kern w:val="32"/>
                <w:sz w:val="22"/>
                <w:szCs w:val="22"/>
                <w:lang w:eastAsia="en-US"/>
              </w:rPr>
            </w:pPr>
            <w:r w:rsidRPr="00840F08">
              <w:rPr>
                <w:bCs/>
                <w:color w:val="000000"/>
                <w:kern w:val="32"/>
                <w:sz w:val="22"/>
                <w:szCs w:val="22"/>
                <w:lang w:eastAsia="en-US"/>
              </w:rPr>
              <w:t>ООО «Южно-Кузбасская энергетическая компания»</w:t>
            </w:r>
          </w:p>
        </w:tc>
        <w:tc>
          <w:tcPr>
            <w:tcW w:w="850" w:type="dxa"/>
            <w:vMerge w:val="restart"/>
            <w:vAlign w:val="center"/>
          </w:tcPr>
          <w:p w14:paraId="0F2F31F6" w14:textId="77777777" w:rsidR="00840F08" w:rsidRPr="00840F08" w:rsidRDefault="00840F08" w:rsidP="00840F08">
            <w:pPr>
              <w:jc w:val="center"/>
              <w:rPr>
                <w:sz w:val="22"/>
                <w:szCs w:val="22"/>
                <w:lang w:eastAsia="en-US"/>
              </w:rPr>
            </w:pPr>
            <w:r w:rsidRPr="00840F08">
              <w:rPr>
                <w:sz w:val="22"/>
                <w:szCs w:val="22"/>
                <w:lang w:eastAsia="en-US"/>
              </w:rPr>
              <w:t>2021</w:t>
            </w:r>
          </w:p>
        </w:tc>
        <w:tc>
          <w:tcPr>
            <w:tcW w:w="1276" w:type="dxa"/>
            <w:vMerge w:val="restart"/>
            <w:vAlign w:val="center"/>
          </w:tcPr>
          <w:p w14:paraId="209C6CFB" w14:textId="77777777" w:rsidR="00840F08" w:rsidRPr="00840F08" w:rsidRDefault="00840F08" w:rsidP="00840F08">
            <w:pPr>
              <w:jc w:val="center"/>
              <w:rPr>
                <w:sz w:val="22"/>
                <w:szCs w:val="22"/>
                <w:lang w:eastAsia="en-US"/>
              </w:rPr>
            </w:pPr>
            <w:r w:rsidRPr="00840F08">
              <w:rPr>
                <w:sz w:val="22"/>
                <w:szCs w:val="22"/>
                <w:lang w:eastAsia="en-US"/>
              </w:rPr>
              <w:t>30252,08</w:t>
            </w:r>
          </w:p>
        </w:tc>
        <w:tc>
          <w:tcPr>
            <w:tcW w:w="1276" w:type="dxa"/>
            <w:vMerge w:val="restart"/>
            <w:vAlign w:val="center"/>
          </w:tcPr>
          <w:p w14:paraId="2C0D9F05"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219A4162" w14:textId="77777777" w:rsidR="00840F08" w:rsidRPr="00840F08" w:rsidRDefault="00840F08" w:rsidP="00840F08">
            <w:pPr>
              <w:jc w:val="center"/>
              <w:rPr>
                <w:sz w:val="22"/>
                <w:szCs w:val="22"/>
                <w:lang w:eastAsia="en-US"/>
              </w:rPr>
            </w:pPr>
            <w:r w:rsidRPr="00840F08">
              <w:rPr>
                <w:sz w:val="22"/>
                <w:szCs w:val="22"/>
                <w:lang w:eastAsia="en-US"/>
              </w:rPr>
              <w:t>8,18</w:t>
            </w:r>
          </w:p>
        </w:tc>
        <w:tc>
          <w:tcPr>
            <w:tcW w:w="992" w:type="dxa"/>
            <w:vMerge w:val="restart"/>
            <w:tcBorders>
              <w:right w:val="single" w:sz="4" w:space="0" w:color="auto"/>
            </w:tcBorders>
            <w:vAlign w:val="center"/>
          </w:tcPr>
          <w:p w14:paraId="35CB19C7"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4BA8C494"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tcBorders>
              <w:left w:val="single" w:sz="4" w:space="0" w:color="auto"/>
            </w:tcBorders>
            <w:vAlign w:val="center"/>
          </w:tcPr>
          <w:p w14:paraId="248A4114"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66EF518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7289D77" w14:textId="77777777" w:rsidTr="008337BE">
        <w:trPr>
          <w:trHeight w:val="143"/>
        </w:trPr>
        <w:tc>
          <w:tcPr>
            <w:tcW w:w="1702" w:type="dxa"/>
            <w:vMerge/>
            <w:vAlign w:val="center"/>
          </w:tcPr>
          <w:p w14:paraId="60F55C6E" w14:textId="77777777" w:rsidR="00840F08" w:rsidRPr="00840F08" w:rsidRDefault="00840F08" w:rsidP="00840F08">
            <w:pPr>
              <w:ind w:right="-2"/>
              <w:jc w:val="center"/>
              <w:rPr>
                <w:bCs/>
                <w:color w:val="000000"/>
                <w:kern w:val="32"/>
                <w:sz w:val="22"/>
                <w:szCs w:val="22"/>
                <w:lang w:eastAsia="en-US"/>
              </w:rPr>
            </w:pPr>
          </w:p>
        </w:tc>
        <w:tc>
          <w:tcPr>
            <w:tcW w:w="850" w:type="dxa"/>
            <w:vMerge/>
            <w:vAlign w:val="center"/>
          </w:tcPr>
          <w:p w14:paraId="3FE7BF2E" w14:textId="77777777" w:rsidR="00840F08" w:rsidRPr="00840F08" w:rsidRDefault="00840F08" w:rsidP="00840F08">
            <w:pPr>
              <w:jc w:val="center"/>
              <w:rPr>
                <w:sz w:val="22"/>
                <w:szCs w:val="22"/>
                <w:lang w:eastAsia="en-US"/>
              </w:rPr>
            </w:pPr>
          </w:p>
        </w:tc>
        <w:tc>
          <w:tcPr>
            <w:tcW w:w="1276" w:type="dxa"/>
            <w:vMerge/>
            <w:vAlign w:val="center"/>
          </w:tcPr>
          <w:p w14:paraId="389E0BAC" w14:textId="77777777" w:rsidR="00840F08" w:rsidRPr="00840F08" w:rsidRDefault="00840F08" w:rsidP="00840F08">
            <w:pPr>
              <w:jc w:val="center"/>
              <w:rPr>
                <w:sz w:val="22"/>
                <w:szCs w:val="22"/>
                <w:lang w:eastAsia="en-US"/>
              </w:rPr>
            </w:pPr>
          </w:p>
        </w:tc>
        <w:tc>
          <w:tcPr>
            <w:tcW w:w="1276" w:type="dxa"/>
            <w:vMerge/>
            <w:vAlign w:val="center"/>
          </w:tcPr>
          <w:p w14:paraId="223295A9" w14:textId="77777777" w:rsidR="00840F08" w:rsidRPr="00840F08" w:rsidRDefault="00840F08" w:rsidP="00840F08">
            <w:pPr>
              <w:jc w:val="center"/>
              <w:rPr>
                <w:sz w:val="22"/>
                <w:szCs w:val="22"/>
                <w:lang w:eastAsia="en-US"/>
              </w:rPr>
            </w:pPr>
          </w:p>
        </w:tc>
        <w:tc>
          <w:tcPr>
            <w:tcW w:w="992" w:type="dxa"/>
            <w:vMerge/>
            <w:vAlign w:val="center"/>
          </w:tcPr>
          <w:p w14:paraId="09A43583" w14:textId="77777777" w:rsidR="00840F08" w:rsidRPr="00840F08" w:rsidRDefault="00840F08" w:rsidP="00840F08">
            <w:pPr>
              <w:jc w:val="center"/>
              <w:rPr>
                <w:sz w:val="22"/>
                <w:szCs w:val="22"/>
                <w:lang w:eastAsia="en-US"/>
              </w:rPr>
            </w:pPr>
          </w:p>
        </w:tc>
        <w:tc>
          <w:tcPr>
            <w:tcW w:w="992" w:type="dxa"/>
            <w:vMerge/>
            <w:tcBorders>
              <w:right w:val="single" w:sz="4" w:space="0" w:color="auto"/>
            </w:tcBorders>
            <w:vAlign w:val="center"/>
          </w:tcPr>
          <w:p w14:paraId="7BA59025"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1997C611"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tcBorders>
              <w:left w:val="single" w:sz="4" w:space="0" w:color="auto"/>
            </w:tcBorders>
            <w:vAlign w:val="center"/>
          </w:tcPr>
          <w:p w14:paraId="6E963FEE" w14:textId="77777777" w:rsidR="00840F08" w:rsidRPr="00840F08" w:rsidRDefault="00840F08" w:rsidP="00840F08">
            <w:pPr>
              <w:jc w:val="center"/>
              <w:rPr>
                <w:sz w:val="22"/>
                <w:szCs w:val="22"/>
                <w:lang w:eastAsia="en-US"/>
              </w:rPr>
            </w:pPr>
          </w:p>
        </w:tc>
        <w:tc>
          <w:tcPr>
            <w:tcW w:w="850" w:type="dxa"/>
            <w:vMerge/>
            <w:vAlign w:val="center"/>
          </w:tcPr>
          <w:p w14:paraId="151F91CA" w14:textId="77777777" w:rsidR="00840F08" w:rsidRPr="00840F08" w:rsidRDefault="00840F08" w:rsidP="00840F08">
            <w:pPr>
              <w:jc w:val="center"/>
              <w:rPr>
                <w:sz w:val="22"/>
                <w:szCs w:val="22"/>
                <w:lang w:eastAsia="en-US"/>
              </w:rPr>
            </w:pPr>
          </w:p>
        </w:tc>
      </w:tr>
      <w:tr w:rsidR="00840F08" w:rsidRPr="00840F08" w14:paraId="6B0541D5" w14:textId="77777777" w:rsidTr="008337BE">
        <w:trPr>
          <w:trHeight w:val="143"/>
        </w:trPr>
        <w:tc>
          <w:tcPr>
            <w:tcW w:w="1702" w:type="dxa"/>
            <w:vMerge/>
            <w:vAlign w:val="center"/>
          </w:tcPr>
          <w:p w14:paraId="6C2DC913" w14:textId="77777777" w:rsidR="00840F08" w:rsidRPr="00840F08" w:rsidRDefault="00840F08" w:rsidP="00840F08">
            <w:pPr>
              <w:ind w:right="-2"/>
              <w:jc w:val="center"/>
              <w:rPr>
                <w:bCs/>
                <w:color w:val="000000"/>
                <w:kern w:val="32"/>
                <w:sz w:val="22"/>
                <w:szCs w:val="22"/>
                <w:lang w:eastAsia="en-US"/>
              </w:rPr>
            </w:pPr>
          </w:p>
        </w:tc>
        <w:tc>
          <w:tcPr>
            <w:tcW w:w="850" w:type="dxa"/>
            <w:vMerge/>
            <w:vAlign w:val="center"/>
          </w:tcPr>
          <w:p w14:paraId="3387DF01" w14:textId="77777777" w:rsidR="00840F08" w:rsidRPr="00840F08" w:rsidRDefault="00840F08" w:rsidP="00840F08">
            <w:pPr>
              <w:jc w:val="center"/>
              <w:rPr>
                <w:sz w:val="22"/>
                <w:szCs w:val="22"/>
                <w:lang w:eastAsia="en-US"/>
              </w:rPr>
            </w:pPr>
          </w:p>
        </w:tc>
        <w:tc>
          <w:tcPr>
            <w:tcW w:w="1276" w:type="dxa"/>
            <w:vMerge/>
            <w:vAlign w:val="center"/>
          </w:tcPr>
          <w:p w14:paraId="7E830200" w14:textId="77777777" w:rsidR="00840F08" w:rsidRPr="00840F08" w:rsidRDefault="00840F08" w:rsidP="00840F08">
            <w:pPr>
              <w:jc w:val="center"/>
              <w:rPr>
                <w:sz w:val="22"/>
                <w:szCs w:val="22"/>
                <w:lang w:eastAsia="en-US"/>
              </w:rPr>
            </w:pPr>
          </w:p>
        </w:tc>
        <w:tc>
          <w:tcPr>
            <w:tcW w:w="1276" w:type="dxa"/>
            <w:vMerge/>
            <w:vAlign w:val="center"/>
          </w:tcPr>
          <w:p w14:paraId="02F0B5A3" w14:textId="77777777" w:rsidR="00840F08" w:rsidRPr="00840F08" w:rsidRDefault="00840F08" w:rsidP="00840F08">
            <w:pPr>
              <w:jc w:val="center"/>
              <w:rPr>
                <w:sz w:val="22"/>
                <w:szCs w:val="22"/>
                <w:lang w:eastAsia="en-US"/>
              </w:rPr>
            </w:pPr>
          </w:p>
        </w:tc>
        <w:tc>
          <w:tcPr>
            <w:tcW w:w="992" w:type="dxa"/>
            <w:vMerge/>
            <w:vAlign w:val="center"/>
          </w:tcPr>
          <w:p w14:paraId="6774D699" w14:textId="77777777" w:rsidR="00840F08" w:rsidRPr="00840F08" w:rsidRDefault="00840F08" w:rsidP="00840F08">
            <w:pPr>
              <w:jc w:val="center"/>
              <w:rPr>
                <w:sz w:val="22"/>
                <w:szCs w:val="22"/>
                <w:lang w:eastAsia="en-US"/>
              </w:rPr>
            </w:pPr>
          </w:p>
        </w:tc>
        <w:tc>
          <w:tcPr>
            <w:tcW w:w="992" w:type="dxa"/>
            <w:vMerge/>
            <w:tcBorders>
              <w:right w:val="single" w:sz="4" w:space="0" w:color="auto"/>
            </w:tcBorders>
            <w:vAlign w:val="center"/>
          </w:tcPr>
          <w:p w14:paraId="0859A81E"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72934D07"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tcBorders>
              <w:left w:val="single" w:sz="4" w:space="0" w:color="auto"/>
            </w:tcBorders>
            <w:vAlign w:val="center"/>
          </w:tcPr>
          <w:p w14:paraId="17FF0659" w14:textId="77777777" w:rsidR="00840F08" w:rsidRPr="00840F08" w:rsidRDefault="00840F08" w:rsidP="00840F08">
            <w:pPr>
              <w:jc w:val="center"/>
              <w:rPr>
                <w:sz w:val="22"/>
                <w:szCs w:val="22"/>
                <w:lang w:eastAsia="en-US"/>
              </w:rPr>
            </w:pPr>
          </w:p>
        </w:tc>
        <w:tc>
          <w:tcPr>
            <w:tcW w:w="850" w:type="dxa"/>
            <w:vMerge/>
            <w:vAlign w:val="center"/>
          </w:tcPr>
          <w:p w14:paraId="2DA3411A" w14:textId="77777777" w:rsidR="00840F08" w:rsidRPr="00840F08" w:rsidRDefault="00840F08" w:rsidP="00840F08">
            <w:pPr>
              <w:jc w:val="center"/>
              <w:rPr>
                <w:sz w:val="22"/>
                <w:szCs w:val="22"/>
                <w:lang w:eastAsia="en-US"/>
              </w:rPr>
            </w:pPr>
          </w:p>
        </w:tc>
      </w:tr>
      <w:tr w:rsidR="00840F08" w:rsidRPr="00840F08" w14:paraId="6A984925" w14:textId="77777777" w:rsidTr="008337BE">
        <w:trPr>
          <w:trHeight w:val="108"/>
        </w:trPr>
        <w:tc>
          <w:tcPr>
            <w:tcW w:w="1702" w:type="dxa"/>
            <w:vMerge/>
            <w:vAlign w:val="center"/>
          </w:tcPr>
          <w:p w14:paraId="43BB7BD8" w14:textId="77777777" w:rsidR="00840F08" w:rsidRPr="00840F08" w:rsidRDefault="00840F08" w:rsidP="00840F08">
            <w:pPr>
              <w:ind w:right="-2"/>
              <w:jc w:val="center"/>
              <w:rPr>
                <w:sz w:val="22"/>
                <w:szCs w:val="22"/>
                <w:lang w:eastAsia="en-US"/>
              </w:rPr>
            </w:pPr>
          </w:p>
        </w:tc>
        <w:tc>
          <w:tcPr>
            <w:tcW w:w="850" w:type="dxa"/>
            <w:vMerge w:val="restart"/>
            <w:vAlign w:val="center"/>
          </w:tcPr>
          <w:p w14:paraId="0A8AE3DD" w14:textId="77777777" w:rsidR="00840F08" w:rsidRPr="00840F08" w:rsidRDefault="00840F08" w:rsidP="00840F08">
            <w:pPr>
              <w:jc w:val="center"/>
              <w:rPr>
                <w:sz w:val="22"/>
                <w:szCs w:val="22"/>
                <w:lang w:eastAsia="en-US"/>
              </w:rPr>
            </w:pPr>
            <w:r w:rsidRPr="00840F08">
              <w:rPr>
                <w:sz w:val="22"/>
                <w:szCs w:val="22"/>
                <w:lang w:eastAsia="en-US"/>
              </w:rPr>
              <w:t>2022</w:t>
            </w:r>
          </w:p>
        </w:tc>
        <w:tc>
          <w:tcPr>
            <w:tcW w:w="1276" w:type="dxa"/>
            <w:vMerge w:val="restart"/>
            <w:vAlign w:val="center"/>
          </w:tcPr>
          <w:p w14:paraId="0D545953"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77F375ED"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52000ED1" w14:textId="77777777" w:rsidR="00840F08" w:rsidRPr="00840F08" w:rsidRDefault="00840F08" w:rsidP="00840F08">
            <w:pPr>
              <w:jc w:val="center"/>
              <w:rPr>
                <w:sz w:val="22"/>
                <w:szCs w:val="22"/>
                <w:lang w:eastAsia="en-US"/>
              </w:rPr>
            </w:pPr>
            <w:r w:rsidRPr="00840F08">
              <w:rPr>
                <w:sz w:val="22"/>
                <w:szCs w:val="22"/>
                <w:lang w:eastAsia="en-US"/>
              </w:rPr>
              <w:t>10,71</w:t>
            </w:r>
          </w:p>
        </w:tc>
        <w:tc>
          <w:tcPr>
            <w:tcW w:w="992" w:type="dxa"/>
            <w:vMerge w:val="restart"/>
            <w:vAlign w:val="center"/>
          </w:tcPr>
          <w:p w14:paraId="67453C5E"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6629D72F"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6E311BA2"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6CFE15D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79A5F7C" w14:textId="77777777" w:rsidTr="008337BE">
        <w:trPr>
          <w:trHeight w:val="107"/>
        </w:trPr>
        <w:tc>
          <w:tcPr>
            <w:tcW w:w="1702" w:type="dxa"/>
            <w:vMerge/>
            <w:vAlign w:val="center"/>
          </w:tcPr>
          <w:p w14:paraId="6F3AF644" w14:textId="77777777" w:rsidR="00840F08" w:rsidRPr="00840F08" w:rsidRDefault="00840F08" w:rsidP="00840F08">
            <w:pPr>
              <w:ind w:right="-2"/>
              <w:jc w:val="center"/>
              <w:rPr>
                <w:sz w:val="22"/>
                <w:szCs w:val="22"/>
                <w:lang w:eastAsia="en-US"/>
              </w:rPr>
            </w:pPr>
          </w:p>
        </w:tc>
        <w:tc>
          <w:tcPr>
            <w:tcW w:w="850" w:type="dxa"/>
            <w:vMerge/>
            <w:vAlign w:val="center"/>
          </w:tcPr>
          <w:p w14:paraId="44068923" w14:textId="77777777" w:rsidR="00840F08" w:rsidRPr="00840F08" w:rsidRDefault="00840F08" w:rsidP="00840F08">
            <w:pPr>
              <w:jc w:val="center"/>
              <w:rPr>
                <w:sz w:val="22"/>
                <w:szCs w:val="22"/>
                <w:lang w:eastAsia="en-US"/>
              </w:rPr>
            </w:pPr>
          </w:p>
        </w:tc>
        <w:tc>
          <w:tcPr>
            <w:tcW w:w="1276" w:type="dxa"/>
            <w:vMerge/>
            <w:vAlign w:val="center"/>
          </w:tcPr>
          <w:p w14:paraId="49C7D610" w14:textId="77777777" w:rsidR="00840F08" w:rsidRPr="00840F08" w:rsidRDefault="00840F08" w:rsidP="00840F08">
            <w:pPr>
              <w:jc w:val="center"/>
              <w:rPr>
                <w:sz w:val="22"/>
                <w:szCs w:val="22"/>
                <w:lang w:eastAsia="en-US"/>
              </w:rPr>
            </w:pPr>
          </w:p>
        </w:tc>
        <w:tc>
          <w:tcPr>
            <w:tcW w:w="1276" w:type="dxa"/>
            <w:vMerge/>
            <w:vAlign w:val="center"/>
          </w:tcPr>
          <w:p w14:paraId="126BEF32" w14:textId="77777777" w:rsidR="00840F08" w:rsidRPr="00840F08" w:rsidRDefault="00840F08" w:rsidP="00840F08">
            <w:pPr>
              <w:jc w:val="center"/>
              <w:rPr>
                <w:sz w:val="22"/>
                <w:szCs w:val="22"/>
                <w:lang w:eastAsia="en-US"/>
              </w:rPr>
            </w:pPr>
          </w:p>
        </w:tc>
        <w:tc>
          <w:tcPr>
            <w:tcW w:w="992" w:type="dxa"/>
            <w:vMerge/>
            <w:vAlign w:val="center"/>
          </w:tcPr>
          <w:p w14:paraId="51C3FA4D" w14:textId="77777777" w:rsidR="00840F08" w:rsidRPr="00840F08" w:rsidRDefault="00840F08" w:rsidP="00840F08">
            <w:pPr>
              <w:jc w:val="center"/>
              <w:rPr>
                <w:sz w:val="22"/>
                <w:szCs w:val="22"/>
                <w:lang w:eastAsia="en-US"/>
              </w:rPr>
            </w:pPr>
          </w:p>
        </w:tc>
        <w:tc>
          <w:tcPr>
            <w:tcW w:w="992" w:type="dxa"/>
            <w:vMerge/>
            <w:vAlign w:val="center"/>
          </w:tcPr>
          <w:p w14:paraId="66662B18"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789030BA"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4EAA36D2" w14:textId="77777777" w:rsidR="00840F08" w:rsidRPr="00840F08" w:rsidRDefault="00840F08" w:rsidP="00840F08">
            <w:pPr>
              <w:jc w:val="center"/>
              <w:rPr>
                <w:sz w:val="22"/>
                <w:szCs w:val="22"/>
                <w:lang w:eastAsia="en-US"/>
              </w:rPr>
            </w:pPr>
          </w:p>
        </w:tc>
        <w:tc>
          <w:tcPr>
            <w:tcW w:w="850" w:type="dxa"/>
            <w:vMerge/>
            <w:vAlign w:val="center"/>
          </w:tcPr>
          <w:p w14:paraId="7305FBD0" w14:textId="77777777" w:rsidR="00840F08" w:rsidRPr="00840F08" w:rsidRDefault="00840F08" w:rsidP="00840F08">
            <w:pPr>
              <w:jc w:val="center"/>
              <w:rPr>
                <w:sz w:val="22"/>
                <w:szCs w:val="22"/>
                <w:lang w:eastAsia="en-US"/>
              </w:rPr>
            </w:pPr>
          </w:p>
        </w:tc>
      </w:tr>
      <w:tr w:rsidR="00840F08" w:rsidRPr="00840F08" w14:paraId="3375E8F0" w14:textId="77777777" w:rsidTr="008337BE">
        <w:trPr>
          <w:trHeight w:val="107"/>
        </w:trPr>
        <w:tc>
          <w:tcPr>
            <w:tcW w:w="1702" w:type="dxa"/>
            <w:vMerge/>
            <w:vAlign w:val="center"/>
          </w:tcPr>
          <w:p w14:paraId="084DFAE2" w14:textId="77777777" w:rsidR="00840F08" w:rsidRPr="00840F08" w:rsidRDefault="00840F08" w:rsidP="00840F08">
            <w:pPr>
              <w:ind w:right="-2"/>
              <w:jc w:val="center"/>
              <w:rPr>
                <w:sz w:val="22"/>
                <w:szCs w:val="22"/>
                <w:lang w:eastAsia="en-US"/>
              </w:rPr>
            </w:pPr>
          </w:p>
        </w:tc>
        <w:tc>
          <w:tcPr>
            <w:tcW w:w="850" w:type="dxa"/>
            <w:vMerge/>
            <w:vAlign w:val="center"/>
          </w:tcPr>
          <w:p w14:paraId="329E539E" w14:textId="77777777" w:rsidR="00840F08" w:rsidRPr="00840F08" w:rsidRDefault="00840F08" w:rsidP="00840F08">
            <w:pPr>
              <w:jc w:val="center"/>
              <w:rPr>
                <w:sz w:val="22"/>
                <w:szCs w:val="22"/>
                <w:lang w:eastAsia="en-US"/>
              </w:rPr>
            </w:pPr>
          </w:p>
        </w:tc>
        <w:tc>
          <w:tcPr>
            <w:tcW w:w="1276" w:type="dxa"/>
            <w:vMerge/>
            <w:vAlign w:val="center"/>
          </w:tcPr>
          <w:p w14:paraId="7EFAB1FB" w14:textId="77777777" w:rsidR="00840F08" w:rsidRPr="00840F08" w:rsidRDefault="00840F08" w:rsidP="00840F08">
            <w:pPr>
              <w:jc w:val="center"/>
              <w:rPr>
                <w:sz w:val="22"/>
                <w:szCs w:val="22"/>
                <w:lang w:eastAsia="en-US"/>
              </w:rPr>
            </w:pPr>
          </w:p>
        </w:tc>
        <w:tc>
          <w:tcPr>
            <w:tcW w:w="1276" w:type="dxa"/>
            <w:vMerge/>
            <w:vAlign w:val="center"/>
          </w:tcPr>
          <w:p w14:paraId="728AE55D" w14:textId="77777777" w:rsidR="00840F08" w:rsidRPr="00840F08" w:rsidRDefault="00840F08" w:rsidP="00840F08">
            <w:pPr>
              <w:jc w:val="center"/>
              <w:rPr>
                <w:sz w:val="22"/>
                <w:szCs w:val="22"/>
                <w:lang w:eastAsia="en-US"/>
              </w:rPr>
            </w:pPr>
          </w:p>
        </w:tc>
        <w:tc>
          <w:tcPr>
            <w:tcW w:w="992" w:type="dxa"/>
            <w:vMerge/>
            <w:vAlign w:val="center"/>
          </w:tcPr>
          <w:p w14:paraId="558E124D" w14:textId="77777777" w:rsidR="00840F08" w:rsidRPr="00840F08" w:rsidRDefault="00840F08" w:rsidP="00840F08">
            <w:pPr>
              <w:jc w:val="center"/>
              <w:rPr>
                <w:sz w:val="22"/>
                <w:szCs w:val="22"/>
                <w:lang w:eastAsia="en-US"/>
              </w:rPr>
            </w:pPr>
          </w:p>
        </w:tc>
        <w:tc>
          <w:tcPr>
            <w:tcW w:w="992" w:type="dxa"/>
            <w:vMerge/>
            <w:vAlign w:val="center"/>
          </w:tcPr>
          <w:p w14:paraId="4660F501"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10A409D3"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00198AB2" w14:textId="77777777" w:rsidR="00840F08" w:rsidRPr="00840F08" w:rsidRDefault="00840F08" w:rsidP="00840F08">
            <w:pPr>
              <w:jc w:val="center"/>
              <w:rPr>
                <w:sz w:val="22"/>
                <w:szCs w:val="22"/>
                <w:lang w:eastAsia="en-US"/>
              </w:rPr>
            </w:pPr>
          </w:p>
        </w:tc>
        <w:tc>
          <w:tcPr>
            <w:tcW w:w="850" w:type="dxa"/>
            <w:vMerge/>
            <w:vAlign w:val="center"/>
          </w:tcPr>
          <w:p w14:paraId="6EEA7420" w14:textId="77777777" w:rsidR="00840F08" w:rsidRPr="00840F08" w:rsidRDefault="00840F08" w:rsidP="00840F08">
            <w:pPr>
              <w:jc w:val="center"/>
              <w:rPr>
                <w:sz w:val="22"/>
                <w:szCs w:val="22"/>
                <w:lang w:eastAsia="en-US"/>
              </w:rPr>
            </w:pPr>
          </w:p>
        </w:tc>
      </w:tr>
      <w:tr w:rsidR="00840F08" w:rsidRPr="00840F08" w14:paraId="68341339" w14:textId="77777777" w:rsidTr="008337BE">
        <w:trPr>
          <w:trHeight w:val="108"/>
        </w:trPr>
        <w:tc>
          <w:tcPr>
            <w:tcW w:w="1702" w:type="dxa"/>
            <w:vMerge/>
            <w:vAlign w:val="center"/>
          </w:tcPr>
          <w:p w14:paraId="4D76034C" w14:textId="77777777" w:rsidR="00840F08" w:rsidRPr="00840F08" w:rsidRDefault="00840F08" w:rsidP="00840F08">
            <w:pPr>
              <w:ind w:right="-2"/>
              <w:jc w:val="center"/>
              <w:rPr>
                <w:sz w:val="22"/>
                <w:szCs w:val="22"/>
                <w:lang w:eastAsia="en-US"/>
              </w:rPr>
            </w:pPr>
          </w:p>
        </w:tc>
        <w:tc>
          <w:tcPr>
            <w:tcW w:w="850" w:type="dxa"/>
            <w:vMerge w:val="restart"/>
            <w:vAlign w:val="center"/>
          </w:tcPr>
          <w:p w14:paraId="436958B8" w14:textId="77777777" w:rsidR="00840F08" w:rsidRPr="00840F08" w:rsidRDefault="00840F08" w:rsidP="00840F08">
            <w:pPr>
              <w:jc w:val="center"/>
              <w:rPr>
                <w:sz w:val="22"/>
                <w:szCs w:val="22"/>
                <w:lang w:eastAsia="en-US"/>
              </w:rPr>
            </w:pPr>
            <w:r w:rsidRPr="00840F08">
              <w:rPr>
                <w:sz w:val="22"/>
                <w:szCs w:val="22"/>
                <w:lang w:eastAsia="en-US"/>
              </w:rPr>
              <w:t>2023</w:t>
            </w:r>
          </w:p>
        </w:tc>
        <w:tc>
          <w:tcPr>
            <w:tcW w:w="1276" w:type="dxa"/>
            <w:vMerge w:val="restart"/>
            <w:vAlign w:val="center"/>
          </w:tcPr>
          <w:p w14:paraId="3B7D6A14"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555B55EF"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2BFC9568" w14:textId="77777777" w:rsidR="00840F08" w:rsidRPr="00840F08" w:rsidRDefault="00840F08" w:rsidP="00840F08">
            <w:pPr>
              <w:jc w:val="center"/>
              <w:rPr>
                <w:sz w:val="22"/>
                <w:szCs w:val="22"/>
                <w:lang w:eastAsia="en-US"/>
              </w:rPr>
            </w:pPr>
            <w:r w:rsidRPr="00840F08">
              <w:rPr>
                <w:sz w:val="22"/>
                <w:szCs w:val="22"/>
                <w:lang w:eastAsia="en-US"/>
              </w:rPr>
              <w:t>1,35</w:t>
            </w:r>
          </w:p>
        </w:tc>
        <w:tc>
          <w:tcPr>
            <w:tcW w:w="992" w:type="dxa"/>
            <w:vMerge w:val="restart"/>
            <w:vAlign w:val="center"/>
          </w:tcPr>
          <w:p w14:paraId="13FC799F"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57D27D23"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41178048"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3DA1187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922C0EC" w14:textId="77777777" w:rsidTr="008337BE">
        <w:trPr>
          <w:trHeight w:val="107"/>
        </w:trPr>
        <w:tc>
          <w:tcPr>
            <w:tcW w:w="1702" w:type="dxa"/>
            <w:vMerge/>
            <w:vAlign w:val="center"/>
          </w:tcPr>
          <w:p w14:paraId="30D25FEE" w14:textId="77777777" w:rsidR="00840F08" w:rsidRPr="00840F08" w:rsidRDefault="00840F08" w:rsidP="00840F08">
            <w:pPr>
              <w:ind w:right="-2"/>
              <w:jc w:val="center"/>
              <w:rPr>
                <w:sz w:val="22"/>
                <w:szCs w:val="22"/>
                <w:lang w:eastAsia="en-US"/>
              </w:rPr>
            </w:pPr>
          </w:p>
        </w:tc>
        <w:tc>
          <w:tcPr>
            <w:tcW w:w="850" w:type="dxa"/>
            <w:vMerge/>
            <w:vAlign w:val="center"/>
          </w:tcPr>
          <w:p w14:paraId="11B6E85C" w14:textId="77777777" w:rsidR="00840F08" w:rsidRPr="00840F08" w:rsidRDefault="00840F08" w:rsidP="00840F08">
            <w:pPr>
              <w:jc w:val="center"/>
              <w:rPr>
                <w:sz w:val="22"/>
                <w:szCs w:val="22"/>
                <w:lang w:eastAsia="en-US"/>
              </w:rPr>
            </w:pPr>
          </w:p>
        </w:tc>
        <w:tc>
          <w:tcPr>
            <w:tcW w:w="1276" w:type="dxa"/>
            <w:vMerge/>
            <w:vAlign w:val="center"/>
          </w:tcPr>
          <w:p w14:paraId="30FCBC0F" w14:textId="77777777" w:rsidR="00840F08" w:rsidRPr="00840F08" w:rsidRDefault="00840F08" w:rsidP="00840F08">
            <w:pPr>
              <w:jc w:val="center"/>
              <w:rPr>
                <w:sz w:val="22"/>
                <w:szCs w:val="22"/>
                <w:lang w:eastAsia="en-US"/>
              </w:rPr>
            </w:pPr>
          </w:p>
        </w:tc>
        <w:tc>
          <w:tcPr>
            <w:tcW w:w="1276" w:type="dxa"/>
            <w:vMerge/>
            <w:vAlign w:val="center"/>
          </w:tcPr>
          <w:p w14:paraId="6AC74C7C" w14:textId="77777777" w:rsidR="00840F08" w:rsidRPr="00840F08" w:rsidRDefault="00840F08" w:rsidP="00840F08">
            <w:pPr>
              <w:jc w:val="center"/>
              <w:rPr>
                <w:sz w:val="22"/>
                <w:szCs w:val="22"/>
                <w:lang w:eastAsia="en-US"/>
              </w:rPr>
            </w:pPr>
          </w:p>
        </w:tc>
        <w:tc>
          <w:tcPr>
            <w:tcW w:w="992" w:type="dxa"/>
            <w:vMerge/>
            <w:vAlign w:val="center"/>
          </w:tcPr>
          <w:p w14:paraId="7ACE245C" w14:textId="77777777" w:rsidR="00840F08" w:rsidRPr="00840F08" w:rsidRDefault="00840F08" w:rsidP="00840F08">
            <w:pPr>
              <w:jc w:val="center"/>
              <w:rPr>
                <w:sz w:val="22"/>
                <w:szCs w:val="22"/>
                <w:lang w:eastAsia="en-US"/>
              </w:rPr>
            </w:pPr>
          </w:p>
        </w:tc>
        <w:tc>
          <w:tcPr>
            <w:tcW w:w="992" w:type="dxa"/>
            <w:vMerge/>
            <w:vAlign w:val="center"/>
          </w:tcPr>
          <w:p w14:paraId="5155CC3D"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638932E0"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217198BD" w14:textId="77777777" w:rsidR="00840F08" w:rsidRPr="00840F08" w:rsidRDefault="00840F08" w:rsidP="00840F08">
            <w:pPr>
              <w:jc w:val="center"/>
              <w:rPr>
                <w:sz w:val="22"/>
                <w:szCs w:val="22"/>
                <w:lang w:eastAsia="en-US"/>
              </w:rPr>
            </w:pPr>
          </w:p>
        </w:tc>
        <w:tc>
          <w:tcPr>
            <w:tcW w:w="850" w:type="dxa"/>
            <w:vMerge/>
            <w:vAlign w:val="center"/>
          </w:tcPr>
          <w:p w14:paraId="1DFD4A94" w14:textId="77777777" w:rsidR="00840F08" w:rsidRPr="00840F08" w:rsidRDefault="00840F08" w:rsidP="00840F08">
            <w:pPr>
              <w:jc w:val="center"/>
              <w:rPr>
                <w:sz w:val="22"/>
                <w:szCs w:val="22"/>
                <w:lang w:eastAsia="en-US"/>
              </w:rPr>
            </w:pPr>
          </w:p>
        </w:tc>
      </w:tr>
      <w:tr w:rsidR="00840F08" w:rsidRPr="00840F08" w14:paraId="2AD17214" w14:textId="77777777" w:rsidTr="008337BE">
        <w:trPr>
          <w:trHeight w:val="107"/>
        </w:trPr>
        <w:tc>
          <w:tcPr>
            <w:tcW w:w="1702" w:type="dxa"/>
            <w:vMerge/>
            <w:vAlign w:val="center"/>
          </w:tcPr>
          <w:p w14:paraId="654FD734" w14:textId="77777777" w:rsidR="00840F08" w:rsidRPr="00840F08" w:rsidRDefault="00840F08" w:rsidP="00840F08">
            <w:pPr>
              <w:ind w:right="-2"/>
              <w:jc w:val="center"/>
              <w:rPr>
                <w:sz w:val="22"/>
                <w:szCs w:val="22"/>
                <w:lang w:eastAsia="en-US"/>
              </w:rPr>
            </w:pPr>
          </w:p>
        </w:tc>
        <w:tc>
          <w:tcPr>
            <w:tcW w:w="850" w:type="dxa"/>
            <w:vMerge/>
            <w:vAlign w:val="center"/>
          </w:tcPr>
          <w:p w14:paraId="42FFCBF1" w14:textId="77777777" w:rsidR="00840F08" w:rsidRPr="00840F08" w:rsidRDefault="00840F08" w:rsidP="00840F08">
            <w:pPr>
              <w:jc w:val="center"/>
              <w:rPr>
                <w:sz w:val="22"/>
                <w:szCs w:val="22"/>
                <w:lang w:eastAsia="en-US"/>
              </w:rPr>
            </w:pPr>
          </w:p>
        </w:tc>
        <w:tc>
          <w:tcPr>
            <w:tcW w:w="1276" w:type="dxa"/>
            <w:vMerge/>
            <w:vAlign w:val="center"/>
          </w:tcPr>
          <w:p w14:paraId="6A3FC586" w14:textId="77777777" w:rsidR="00840F08" w:rsidRPr="00840F08" w:rsidRDefault="00840F08" w:rsidP="00840F08">
            <w:pPr>
              <w:jc w:val="center"/>
              <w:rPr>
                <w:sz w:val="22"/>
                <w:szCs w:val="22"/>
                <w:lang w:eastAsia="en-US"/>
              </w:rPr>
            </w:pPr>
          </w:p>
        </w:tc>
        <w:tc>
          <w:tcPr>
            <w:tcW w:w="1276" w:type="dxa"/>
            <w:vMerge/>
            <w:vAlign w:val="center"/>
          </w:tcPr>
          <w:p w14:paraId="2B8991E1" w14:textId="77777777" w:rsidR="00840F08" w:rsidRPr="00840F08" w:rsidRDefault="00840F08" w:rsidP="00840F08">
            <w:pPr>
              <w:jc w:val="center"/>
              <w:rPr>
                <w:sz w:val="22"/>
                <w:szCs w:val="22"/>
                <w:lang w:eastAsia="en-US"/>
              </w:rPr>
            </w:pPr>
          </w:p>
        </w:tc>
        <w:tc>
          <w:tcPr>
            <w:tcW w:w="992" w:type="dxa"/>
            <w:vMerge/>
            <w:vAlign w:val="center"/>
          </w:tcPr>
          <w:p w14:paraId="57AE234D" w14:textId="77777777" w:rsidR="00840F08" w:rsidRPr="00840F08" w:rsidRDefault="00840F08" w:rsidP="00840F08">
            <w:pPr>
              <w:jc w:val="center"/>
              <w:rPr>
                <w:sz w:val="22"/>
                <w:szCs w:val="22"/>
                <w:lang w:eastAsia="en-US"/>
              </w:rPr>
            </w:pPr>
          </w:p>
        </w:tc>
        <w:tc>
          <w:tcPr>
            <w:tcW w:w="992" w:type="dxa"/>
            <w:vMerge/>
            <w:vAlign w:val="center"/>
          </w:tcPr>
          <w:p w14:paraId="4E8D3483"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1A2462E1"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00F20AB0" w14:textId="77777777" w:rsidR="00840F08" w:rsidRPr="00840F08" w:rsidRDefault="00840F08" w:rsidP="00840F08">
            <w:pPr>
              <w:jc w:val="center"/>
              <w:rPr>
                <w:sz w:val="22"/>
                <w:szCs w:val="22"/>
                <w:lang w:eastAsia="en-US"/>
              </w:rPr>
            </w:pPr>
          </w:p>
        </w:tc>
        <w:tc>
          <w:tcPr>
            <w:tcW w:w="850" w:type="dxa"/>
            <w:vMerge/>
            <w:vAlign w:val="center"/>
          </w:tcPr>
          <w:p w14:paraId="6090B736" w14:textId="77777777" w:rsidR="00840F08" w:rsidRPr="00840F08" w:rsidRDefault="00840F08" w:rsidP="00840F08">
            <w:pPr>
              <w:jc w:val="center"/>
              <w:rPr>
                <w:sz w:val="22"/>
                <w:szCs w:val="22"/>
                <w:lang w:eastAsia="en-US"/>
              </w:rPr>
            </w:pPr>
          </w:p>
        </w:tc>
      </w:tr>
      <w:tr w:rsidR="00840F08" w:rsidRPr="00840F08" w14:paraId="0C26CD3F" w14:textId="77777777" w:rsidTr="008337BE">
        <w:trPr>
          <w:trHeight w:val="108"/>
        </w:trPr>
        <w:tc>
          <w:tcPr>
            <w:tcW w:w="1702" w:type="dxa"/>
            <w:vMerge/>
            <w:vAlign w:val="center"/>
          </w:tcPr>
          <w:p w14:paraId="401237F1" w14:textId="77777777" w:rsidR="00840F08" w:rsidRPr="00840F08" w:rsidRDefault="00840F08" w:rsidP="00840F08">
            <w:pPr>
              <w:ind w:right="-2"/>
              <w:jc w:val="center"/>
              <w:rPr>
                <w:sz w:val="22"/>
                <w:szCs w:val="22"/>
                <w:lang w:eastAsia="en-US"/>
              </w:rPr>
            </w:pPr>
          </w:p>
        </w:tc>
        <w:tc>
          <w:tcPr>
            <w:tcW w:w="850" w:type="dxa"/>
            <w:vMerge w:val="restart"/>
            <w:vAlign w:val="center"/>
          </w:tcPr>
          <w:p w14:paraId="15F8E7C1" w14:textId="77777777" w:rsidR="00840F08" w:rsidRPr="00840F08" w:rsidRDefault="00840F08" w:rsidP="00840F08">
            <w:pPr>
              <w:jc w:val="center"/>
              <w:rPr>
                <w:sz w:val="22"/>
                <w:szCs w:val="22"/>
                <w:lang w:eastAsia="en-US"/>
              </w:rPr>
            </w:pPr>
            <w:r w:rsidRPr="00840F08">
              <w:rPr>
                <w:sz w:val="22"/>
                <w:szCs w:val="22"/>
                <w:lang w:eastAsia="en-US"/>
              </w:rPr>
              <w:t>2024</w:t>
            </w:r>
          </w:p>
        </w:tc>
        <w:tc>
          <w:tcPr>
            <w:tcW w:w="1276" w:type="dxa"/>
            <w:vMerge w:val="restart"/>
            <w:vAlign w:val="center"/>
          </w:tcPr>
          <w:p w14:paraId="08DF8A5E"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02CBF4EB"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657F9AC2"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6B60F7F1"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0214C5E0"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71F7D673"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4BEADCD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C4A7B4F" w14:textId="77777777" w:rsidTr="008337BE">
        <w:trPr>
          <w:trHeight w:val="107"/>
        </w:trPr>
        <w:tc>
          <w:tcPr>
            <w:tcW w:w="1702" w:type="dxa"/>
            <w:vMerge/>
            <w:vAlign w:val="center"/>
          </w:tcPr>
          <w:p w14:paraId="479C92A6" w14:textId="77777777" w:rsidR="00840F08" w:rsidRPr="00840F08" w:rsidRDefault="00840F08" w:rsidP="00840F08">
            <w:pPr>
              <w:ind w:right="-2"/>
              <w:jc w:val="center"/>
              <w:rPr>
                <w:sz w:val="22"/>
                <w:szCs w:val="22"/>
                <w:lang w:eastAsia="en-US"/>
              </w:rPr>
            </w:pPr>
          </w:p>
        </w:tc>
        <w:tc>
          <w:tcPr>
            <w:tcW w:w="850" w:type="dxa"/>
            <w:vMerge/>
            <w:vAlign w:val="center"/>
          </w:tcPr>
          <w:p w14:paraId="5CB2BCF3" w14:textId="77777777" w:rsidR="00840F08" w:rsidRPr="00840F08" w:rsidRDefault="00840F08" w:rsidP="00840F08">
            <w:pPr>
              <w:jc w:val="center"/>
              <w:rPr>
                <w:sz w:val="22"/>
                <w:szCs w:val="22"/>
                <w:lang w:eastAsia="en-US"/>
              </w:rPr>
            </w:pPr>
          </w:p>
        </w:tc>
        <w:tc>
          <w:tcPr>
            <w:tcW w:w="1276" w:type="dxa"/>
            <w:vMerge/>
            <w:vAlign w:val="center"/>
          </w:tcPr>
          <w:p w14:paraId="50079D87" w14:textId="77777777" w:rsidR="00840F08" w:rsidRPr="00840F08" w:rsidRDefault="00840F08" w:rsidP="00840F08">
            <w:pPr>
              <w:jc w:val="center"/>
              <w:rPr>
                <w:sz w:val="22"/>
                <w:szCs w:val="22"/>
                <w:lang w:eastAsia="en-US"/>
              </w:rPr>
            </w:pPr>
          </w:p>
        </w:tc>
        <w:tc>
          <w:tcPr>
            <w:tcW w:w="1276" w:type="dxa"/>
            <w:vMerge/>
            <w:vAlign w:val="center"/>
          </w:tcPr>
          <w:p w14:paraId="4F33296C" w14:textId="77777777" w:rsidR="00840F08" w:rsidRPr="00840F08" w:rsidRDefault="00840F08" w:rsidP="00840F08">
            <w:pPr>
              <w:jc w:val="center"/>
              <w:rPr>
                <w:sz w:val="22"/>
                <w:szCs w:val="22"/>
                <w:lang w:eastAsia="en-US"/>
              </w:rPr>
            </w:pPr>
          </w:p>
        </w:tc>
        <w:tc>
          <w:tcPr>
            <w:tcW w:w="992" w:type="dxa"/>
            <w:vMerge/>
            <w:vAlign w:val="center"/>
          </w:tcPr>
          <w:p w14:paraId="78C8E4DB" w14:textId="77777777" w:rsidR="00840F08" w:rsidRPr="00840F08" w:rsidRDefault="00840F08" w:rsidP="00840F08">
            <w:pPr>
              <w:jc w:val="center"/>
              <w:rPr>
                <w:sz w:val="22"/>
                <w:szCs w:val="22"/>
                <w:lang w:eastAsia="en-US"/>
              </w:rPr>
            </w:pPr>
          </w:p>
        </w:tc>
        <w:tc>
          <w:tcPr>
            <w:tcW w:w="992" w:type="dxa"/>
            <w:vMerge/>
            <w:vAlign w:val="center"/>
          </w:tcPr>
          <w:p w14:paraId="4E00907B"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06B3A052"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341A10E7" w14:textId="77777777" w:rsidR="00840F08" w:rsidRPr="00840F08" w:rsidRDefault="00840F08" w:rsidP="00840F08">
            <w:pPr>
              <w:jc w:val="center"/>
              <w:rPr>
                <w:sz w:val="22"/>
                <w:szCs w:val="22"/>
                <w:lang w:eastAsia="en-US"/>
              </w:rPr>
            </w:pPr>
          </w:p>
        </w:tc>
        <w:tc>
          <w:tcPr>
            <w:tcW w:w="850" w:type="dxa"/>
            <w:vMerge/>
            <w:vAlign w:val="center"/>
          </w:tcPr>
          <w:p w14:paraId="670740B6" w14:textId="77777777" w:rsidR="00840F08" w:rsidRPr="00840F08" w:rsidRDefault="00840F08" w:rsidP="00840F08">
            <w:pPr>
              <w:jc w:val="center"/>
              <w:rPr>
                <w:sz w:val="22"/>
                <w:szCs w:val="22"/>
                <w:lang w:eastAsia="en-US"/>
              </w:rPr>
            </w:pPr>
          </w:p>
        </w:tc>
      </w:tr>
      <w:tr w:rsidR="00840F08" w:rsidRPr="00840F08" w14:paraId="154DE04E" w14:textId="77777777" w:rsidTr="008337BE">
        <w:trPr>
          <w:trHeight w:val="107"/>
        </w:trPr>
        <w:tc>
          <w:tcPr>
            <w:tcW w:w="1702" w:type="dxa"/>
            <w:vMerge/>
            <w:vAlign w:val="center"/>
          </w:tcPr>
          <w:p w14:paraId="70693C78" w14:textId="77777777" w:rsidR="00840F08" w:rsidRPr="00840F08" w:rsidRDefault="00840F08" w:rsidP="00840F08">
            <w:pPr>
              <w:ind w:right="-2"/>
              <w:jc w:val="center"/>
              <w:rPr>
                <w:sz w:val="22"/>
                <w:szCs w:val="22"/>
                <w:lang w:eastAsia="en-US"/>
              </w:rPr>
            </w:pPr>
          </w:p>
        </w:tc>
        <w:tc>
          <w:tcPr>
            <w:tcW w:w="850" w:type="dxa"/>
            <w:vMerge/>
            <w:vAlign w:val="center"/>
          </w:tcPr>
          <w:p w14:paraId="1041BF55" w14:textId="77777777" w:rsidR="00840F08" w:rsidRPr="00840F08" w:rsidRDefault="00840F08" w:rsidP="00840F08">
            <w:pPr>
              <w:jc w:val="center"/>
              <w:rPr>
                <w:sz w:val="22"/>
                <w:szCs w:val="22"/>
                <w:lang w:eastAsia="en-US"/>
              </w:rPr>
            </w:pPr>
          </w:p>
        </w:tc>
        <w:tc>
          <w:tcPr>
            <w:tcW w:w="1276" w:type="dxa"/>
            <w:vMerge/>
            <w:vAlign w:val="center"/>
          </w:tcPr>
          <w:p w14:paraId="4555DD8B" w14:textId="77777777" w:rsidR="00840F08" w:rsidRPr="00840F08" w:rsidRDefault="00840F08" w:rsidP="00840F08">
            <w:pPr>
              <w:jc w:val="center"/>
              <w:rPr>
                <w:sz w:val="22"/>
                <w:szCs w:val="22"/>
                <w:lang w:eastAsia="en-US"/>
              </w:rPr>
            </w:pPr>
          </w:p>
        </w:tc>
        <w:tc>
          <w:tcPr>
            <w:tcW w:w="1276" w:type="dxa"/>
            <w:vMerge/>
            <w:vAlign w:val="center"/>
          </w:tcPr>
          <w:p w14:paraId="0A210A25" w14:textId="77777777" w:rsidR="00840F08" w:rsidRPr="00840F08" w:rsidRDefault="00840F08" w:rsidP="00840F08">
            <w:pPr>
              <w:jc w:val="center"/>
              <w:rPr>
                <w:sz w:val="22"/>
                <w:szCs w:val="22"/>
                <w:lang w:eastAsia="en-US"/>
              </w:rPr>
            </w:pPr>
          </w:p>
        </w:tc>
        <w:tc>
          <w:tcPr>
            <w:tcW w:w="992" w:type="dxa"/>
            <w:vMerge/>
            <w:vAlign w:val="center"/>
          </w:tcPr>
          <w:p w14:paraId="308EEF74" w14:textId="77777777" w:rsidR="00840F08" w:rsidRPr="00840F08" w:rsidRDefault="00840F08" w:rsidP="00840F08">
            <w:pPr>
              <w:jc w:val="center"/>
              <w:rPr>
                <w:sz w:val="22"/>
                <w:szCs w:val="22"/>
                <w:lang w:eastAsia="en-US"/>
              </w:rPr>
            </w:pPr>
          </w:p>
        </w:tc>
        <w:tc>
          <w:tcPr>
            <w:tcW w:w="992" w:type="dxa"/>
            <w:vMerge/>
            <w:vAlign w:val="center"/>
          </w:tcPr>
          <w:p w14:paraId="76850FF3"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69C1E32C"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4E34FF9A" w14:textId="77777777" w:rsidR="00840F08" w:rsidRPr="00840F08" w:rsidRDefault="00840F08" w:rsidP="00840F08">
            <w:pPr>
              <w:jc w:val="center"/>
              <w:rPr>
                <w:sz w:val="22"/>
                <w:szCs w:val="22"/>
                <w:lang w:eastAsia="en-US"/>
              </w:rPr>
            </w:pPr>
          </w:p>
        </w:tc>
        <w:tc>
          <w:tcPr>
            <w:tcW w:w="850" w:type="dxa"/>
            <w:vMerge/>
            <w:vAlign w:val="center"/>
          </w:tcPr>
          <w:p w14:paraId="623E9102" w14:textId="77777777" w:rsidR="00840F08" w:rsidRPr="00840F08" w:rsidRDefault="00840F08" w:rsidP="00840F08">
            <w:pPr>
              <w:jc w:val="center"/>
              <w:rPr>
                <w:sz w:val="22"/>
                <w:szCs w:val="22"/>
                <w:lang w:eastAsia="en-US"/>
              </w:rPr>
            </w:pPr>
          </w:p>
        </w:tc>
      </w:tr>
      <w:tr w:rsidR="00840F08" w:rsidRPr="00840F08" w14:paraId="0BC0F2B8" w14:textId="77777777" w:rsidTr="008337BE">
        <w:trPr>
          <w:trHeight w:val="108"/>
        </w:trPr>
        <w:tc>
          <w:tcPr>
            <w:tcW w:w="1702" w:type="dxa"/>
            <w:vMerge/>
            <w:vAlign w:val="center"/>
          </w:tcPr>
          <w:p w14:paraId="67A2DD5C" w14:textId="77777777" w:rsidR="00840F08" w:rsidRPr="00840F08" w:rsidRDefault="00840F08" w:rsidP="00840F08">
            <w:pPr>
              <w:ind w:right="-2"/>
              <w:jc w:val="center"/>
              <w:rPr>
                <w:sz w:val="22"/>
                <w:szCs w:val="22"/>
                <w:lang w:eastAsia="en-US"/>
              </w:rPr>
            </w:pPr>
          </w:p>
        </w:tc>
        <w:tc>
          <w:tcPr>
            <w:tcW w:w="850" w:type="dxa"/>
            <w:vMerge w:val="restart"/>
            <w:vAlign w:val="center"/>
          </w:tcPr>
          <w:p w14:paraId="6E130822" w14:textId="77777777" w:rsidR="00840F08" w:rsidRPr="00840F08" w:rsidRDefault="00840F08" w:rsidP="00840F08">
            <w:pPr>
              <w:jc w:val="center"/>
              <w:rPr>
                <w:sz w:val="22"/>
                <w:szCs w:val="22"/>
                <w:lang w:eastAsia="en-US"/>
              </w:rPr>
            </w:pPr>
            <w:r w:rsidRPr="00840F08">
              <w:rPr>
                <w:sz w:val="22"/>
                <w:szCs w:val="22"/>
                <w:lang w:eastAsia="en-US"/>
              </w:rPr>
              <w:t>2025</w:t>
            </w:r>
          </w:p>
        </w:tc>
        <w:tc>
          <w:tcPr>
            <w:tcW w:w="1276" w:type="dxa"/>
            <w:vMerge w:val="restart"/>
            <w:vAlign w:val="center"/>
          </w:tcPr>
          <w:p w14:paraId="6B2BE7E6"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0E6C63F6"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6F437C27"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0AFECF52"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6C6426AC"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592C82ED"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1BA7B46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AA473D2" w14:textId="77777777" w:rsidTr="008337BE">
        <w:trPr>
          <w:trHeight w:val="107"/>
        </w:trPr>
        <w:tc>
          <w:tcPr>
            <w:tcW w:w="1702" w:type="dxa"/>
            <w:vMerge/>
            <w:vAlign w:val="center"/>
          </w:tcPr>
          <w:p w14:paraId="042C36C4" w14:textId="77777777" w:rsidR="00840F08" w:rsidRPr="00840F08" w:rsidRDefault="00840F08" w:rsidP="00840F08">
            <w:pPr>
              <w:ind w:right="-2"/>
              <w:jc w:val="center"/>
              <w:rPr>
                <w:sz w:val="22"/>
                <w:szCs w:val="22"/>
                <w:lang w:eastAsia="en-US"/>
              </w:rPr>
            </w:pPr>
          </w:p>
        </w:tc>
        <w:tc>
          <w:tcPr>
            <w:tcW w:w="850" w:type="dxa"/>
            <w:vMerge/>
            <w:vAlign w:val="center"/>
          </w:tcPr>
          <w:p w14:paraId="2F3DC057" w14:textId="77777777" w:rsidR="00840F08" w:rsidRPr="00840F08" w:rsidRDefault="00840F08" w:rsidP="00840F08">
            <w:pPr>
              <w:jc w:val="center"/>
              <w:rPr>
                <w:sz w:val="22"/>
                <w:szCs w:val="22"/>
                <w:lang w:eastAsia="en-US"/>
              </w:rPr>
            </w:pPr>
          </w:p>
        </w:tc>
        <w:tc>
          <w:tcPr>
            <w:tcW w:w="1276" w:type="dxa"/>
            <w:vMerge/>
            <w:vAlign w:val="center"/>
          </w:tcPr>
          <w:p w14:paraId="6F0899DA" w14:textId="77777777" w:rsidR="00840F08" w:rsidRPr="00840F08" w:rsidRDefault="00840F08" w:rsidP="00840F08">
            <w:pPr>
              <w:jc w:val="center"/>
              <w:rPr>
                <w:sz w:val="22"/>
                <w:szCs w:val="22"/>
                <w:lang w:eastAsia="en-US"/>
              </w:rPr>
            </w:pPr>
          </w:p>
        </w:tc>
        <w:tc>
          <w:tcPr>
            <w:tcW w:w="1276" w:type="dxa"/>
            <w:vMerge/>
            <w:vAlign w:val="center"/>
          </w:tcPr>
          <w:p w14:paraId="38032EA4" w14:textId="77777777" w:rsidR="00840F08" w:rsidRPr="00840F08" w:rsidRDefault="00840F08" w:rsidP="00840F08">
            <w:pPr>
              <w:jc w:val="center"/>
              <w:rPr>
                <w:sz w:val="22"/>
                <w:szCs w:val="22"/>
                <w:lang w:eastAsia="en-US"/>
              </w:rPr>
            </w:pPr>
          </w:p>
        </w:tc>
        <w:tc>
          <w:tcPr>
            <w:tcW w:w="992" w:type="dxa"/>
            <w:vMerge/>
            <w:vAlign w:val="center"/>
          </w:tcPr>
          <w:p w14:paraId="6D211986" w14:textId="77777777" w:rsidR="00840F08" w:rsidRPr="00840F08" w:rsidRDefault="00840F08" w:rsidP="00840F08">
            <w:pPr>
              <w:jc w:val="center"/>
              <w:rPr>
                <w:sz w:val="22"/>
                <w:szCs w:val="22"/>
                <w:lang w:eastAsia="en-US"/>
              </w:rPr>
            </w:pPr>
          </w:p>
        </w:tc>
        <w:tc>
          <w:tcPr>
            <w:tcW w:w="992" w:type="dxa"/>
            <w:vMerge/>
            <w:vAlign w:val="center"/>
          </w:tcPr>
          <w:p w14:paraId="29DD229E"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2385C178"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5D5BE9AA" w14:textId="77777777" w:rsidR="00840F08" w:rsidRPr="00840F08" w:rsidRDefault="00840F08" w:rsidP="00840F08">
            <w:pPr>
              <w:jc w:val="center"/>
              <w:rPr>
                <w:sz w:val="22"/>
                <w:szCs w:val="22"/>
                <w:lang w:eastAsia="en-US"/>
              </w:rPr>
            </w:pPr>
          </w:p>
        </w:tc>
        <w:tc>
          <w:tcPr>
            <w:tcW w:w="850" w:type="dxa"/>
            <w:vMerge/>
            <w:vAlign w:val="center"/>
          </w:tcPr>
          <w:p w14:paraId="2A200D21" w14:textId="77777777" w:rsidR="00840F08" w:rsidRPr="00840F08" w:rsidRDefault="00840F08" w:rsidP="00840F08">
            <w:pPr>
              <w:jc w:val="center"/>
              <w:rPr>
                <w:sz w:val="22"/>
                <w:szCs w:val="22"/>
                <w:lang w:eastAsia="en-US"/>
              </w:rPr>
            </w:pPr>
          </w:p>
        </w:tc>
      </w:tr>
      <w:tr w:rsidR="00840F08" w:rsidRPr="00840F08" w14:paraId="456D84D0" w14:textId="77777777" w:rsidTr="008337BE">
        <w:trPr>
          <w:trHeight w:val="107"/>
        </w:trPr>
        <w:tc>
          <w:tcPr>
            <w:tcW w:w="1702" w:type="dxa"/>
            <w:vMerge/>
            <w:vAlign w:val="center"/>
          </w:tcPr>
          <w:p w14:paraId="01FC080C" w14:textId="77777777" w:rsidR="00840F08" w:rsidRPr="00840F08" w:rsidRDefault="00840F08" w:rsidP="00840F08">
            <w:pPr>
              <w:ind w:right="-2"/>
              <w:jc w:val="center"/>
              <w:rPr>
                <w:sz w:val="22"/>
                <w:szCs w:val="22"/>
                <w:lang w:eastAsia="en-US"/>
              </w:rPr>
            </w:pPr>
          </w:p>
        </w:tc>
        <w:tc>
          <w:tcPr>
            <w:tcW w:w="850" w:type="dxa"/>
            <w:vMerge/>
            <w:vAlign w:val="center"/>
          </w:tcPr>
          <w:p w14:paraId="3CCD7626" w14:textId="77777777" w:rsidR="00840F08" w:rsidRPr="00840F08" w:rsidRDefault="00840F08" w:rsidP="00840F08">
            <w:pPr>
              <w:jc w:val="center"/>
              <w:rPr>
                <w:sz w:val="22"/>
                <w:szCs w:val="22"/>
                <w:lang w:eastAsia="en-US"/>
              </w:rPr>
            </w:pPr>
          </w:p>
        </w:tc>
        <w:tc>
          <w:tcPr>
            <w:tcW w:w="1276" w:type="dxa"/>
            <w:vMerge/>
            <w:vAlign w:val="center"/>
          </w:tcPr>
          <w:p w14:paraId="313A55B7" w14:textId="77777777" w:rsidR="00840F08" w:rsidRPr="00840F08" w:rsidRDefault="00840F08" w:rsidP="00840F08">
            <w:pPr>
              <w:jc w:val="center"/>
              <w:rPr>
                <w:sz w:val="22"/>
                <w:szCs w:val="22"/>
                <w:lang w:eastAsia="en-US"/>
              </w:rPr>
            </w:pPr>
          </w:p>
        </w:tc>
        <w:tc>
          <w:tcPr>
            <w:tcW w:w="1276" w:type="dxa"/>
            <w:vMerge/>
            <w:vAlign w:val="center"/>
          </w:tcPr>
          <w:p w14:paraId="25F72A05" w14:textId="77777777" w:rsidR="00840F08" w:rsidRPr="00840F08" w:rsidRDefault="00840F08" w:rsidP="00840F08">
            <w:pPr>
              <w:jc w:val="center"/>
              <w:rPr>
                <w:sz w:val="22"/>
                <w:szCs w:val="22"/>
                <w:lang w:eastAsia="en-US"/>
              </w:rPr>
            </w:pPr>
          </w:p>
        </w:tc>
        <w:tc>
          <w:tcPr>
            <w:tcW w:w="992" w:type="dxa"/>
            <w:vMerge/>
            <w:vAlign w:val="center"/>
          </w:tcPr>
          <w:p w14:paraId="1613C1CF" w14:textId="77777777" w:rsidR="00840F08" w:rsidRPr="00840F08" w:rsidRDefault="00840F08" w:rsidP="00840F08">
            <w:pPr>
              <w:jc w:val="center"/>
              <w:rPr>
                <w:sz w:val="22"/>
                <w:szCs w:val="22"/>
                <w:lang w:eastAsia="en-US"/>
              </w:rPr>
            </w:pPr>
          </w:p>
        </w:tc>
        <w:tc>
          <w:tcPr>
            <w:tcW w:w="992" w:type="dxa"/>
            <w:vMerge/>
            <w:vAlign w:val="center"/>
          </w:tcPr>
          <w:p w14:paraId="0EFEDA53"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620A5780"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41CBAFED" w14:textId="77777777" w:rsidR="00840F08" w:rsidRPr="00840F08" w:rsidRDefault="00840F08" w:rsidP="00840F08">
            <w:pPr>
              <w:jc w:val="center"/>
              <w:rPr>
                <w:sz w:val="22"/>
                <w:szCs w:val="22"/>
                <w:lang w:eastAsia="en-US"/>
              </w:rPr>
            </w:pPr>
          </w:p>
        </w:tc>
        <w:tc>
          <w:tcPr>
            <w:tcW w:w="850" w:type="dxa"/>
            <w:vMerge/>
            <w:vAlign w:val="center"/>
          </w:tcPr>
          <w:p w14:paraId="3E28FC8D" w14:textId="77777777" w:rsidR="00840F08" w:rsidRPr="00840F08" w:rsidRDefault="00840F08" w:rsidP="00840F08">
            <w:pPr>
              <w:jc w:val="center"/>
              <w:rPr>
                <w:sz w:val="22"/>
                <w:szCs w:val="22"/>
                <w:lang w:eastAsia="en-US"/>
              </w:rPr>
            </w:pPr>
          </w:p>
        </w:tc>
      </w:tr>
    </w:tbl>
    <w:p w14:paraId="158D065E" w14:textId="77777777" w:rsidR="00840F08" w:rsidRPr="00840F08" w:rsidRDefault="00840F08" w:rsidP="00840F08">
      <w:pPr>
        <w:tabs>
          <w:tab w:val="left" w:pos="5245"/>
        </w:tabs>
        <w:ind w:left="4536" w:right="-994" w:firstLine="284"/>
        <w:jc w:val="center"/>
        <w:rPr>
          <w:sz w:val="28"/>
          <w:szCs w:val="28"/>
        </w:rPr>
        <w:sectPr w:rsidR="00840F08" w:rsidRPr="00840F08" w:rsidSect="003C0B51">
          <w:pgSz w:w="11906" w:h="16838" w:code="9"/>
          <w:pgMar w:top="368" w:right="849" w:bottom="0" w:left="1701" w:header="419" w:footer="709" w:gutter="0"/>
          <w:cols w:space="708"/>
          <w:titlePg/>
          <w:docGrid w:linePitch="360"/>
        </w:sectPr>
      </w:pPr>
    </w:p>
    <w:p w14:paraId="5E39FFB7" w14:textId="77777777" w:rsidR="00840F08" w:rsidRPr="00840F08" w:rsidRDefault="00840F08" w:rsidP="00840F08">
      <w:pPr>
        <w:tabs>
          <w:tab w:val="left" w:pos="5245"/>
        </w:tabs>
        <w:ind w:left="4536" w:right="-994" w:firstLine="284"/>
        <w:jc w:val="center"/>
        <w:rPr>
          <w:sz w:val="28"/>
          <w:szCs w:val="28"/>
        </w:rPr>
      </w:pPr>
    </w:p>
    <w:tbl>
      <w:tblPr>
        <w:tblStyle w:val="159"/>
        <w:tblW w:w="10490" w:type="dxa"/>
        <w:tblInd w:w="-601" w:type="dxa"/>
        <w:tblLayout w:type="fixed"/>
        <w:tblLook w:val="04A0" w:firstRow="1" w:lastRow="0" w:firstColumn="1" w:lastColumn="0" w:noHBand="0" w:noVBand="1"/>
      </w:tblPr>
      <w:tblGrid>
        <w:gridCol w:w="1702"/>
        <w:gridCol w:w="850"/>
        <w:gridCol w:w="1276"/>
        <w:gridCol w:w="1276"/>
        <w:gridCol w:w="992"/>
        <w:gridCol w:w="992"/>
        <w:gridCol w:w="1134"/>
        <w:gridCol w:w="1418"/>
        <w:gridCol w:w="850"/>
      </w:tblGrid>
      <w:tr w:rsidR="00840F08" w:rsidRPr="00840F08" w14:paraId="65D94B99" w14:textId="77777777" w:rsidTr="008337BE">
        <w:trPr>
          <w:trHeight w:val="108"/>
        </w:trPr>
        <w:tc>
          <w:tcPr>
            <w:tcW w:w="1702" w:type="dxa"/>
            <w:vAlign w:val="center"/>
          </w:tcPr>
          <w:p w14:paraId="7213F8D4" w14:textId="77777777" w:rsidR="00840F08" w:rsidRPr="00840F08" w:rsidRDefault="00840F08" w:rsidP="00840F08">
            <w:pPr>
              <w:ind w:right="-2"/>
              <w:jc w:val="center"/>
              <w:rPr>
                <w:bCs/>
                <w:color w:val="000000"/>
                <w:kern w:val="32"/>
                <w:sz w:val="22"/>
                <w:szCs w:val="22"/>
                <w:lang w:eastAsia="en-US"/>
              </w:rPr>
            </w:pPr>
            <w:r w:rsidRPr="00840F08">
              <w:rPr>
                <w:bCs/>
                <w:color w:val="000000"/>
                <w:kern w:val="32"/>
                <w:sz w:val="22"/>
                <w:szCs w:val="22"/>
                <w:lang w:eastAsia="en-US"/>
              </w:rPr>
              <w:t>1</w:t>
            </w:r>
          </w:p>
        </w:tc>
        <w:tc>
          <w:tcPr>
            <w:tcW w:w="850" w:type="dxa"/>
            <w:vAlign w:val="center"/>
          </w:tcPr>
          <w:p w14:paraId="033DC5B2" w14:textId="77777777" w:rsidR="00840F08" w:rsidRPr="00840F08" w:rsidRDefault="00840F08" w:rsidP="00840F08">
            <w:pPr>
              <w:jc w:val="center"/>
              <w:rPr>
                <w:sz w:val="22"/>
                <w:szCs w:val="22"/>
                <w:lang w:eastAsia="en-US"/>
              </w:rPr>
            </w:pPr>
            <w:r w:rsidRPr="00840F08">
              <w:rPr>
                <w:sz w:val="22"/>
                <w:szCs w:val="22"/>
                <w:lang w:eastAsia="en-US"/>
              </w:rPr>
              <w:t>2</w:t>
            </w:r>
          </w:p>
        </w:tc>
        <w:tc>
          <w:tcPr>
            <w:tcW w:w="1276" w:type="dxa"/>
            <w:vAlign w:val="center"/>
          </w:tcPr>
          <w:p w14:paraId="73D5E7B2" w14:textId="77777777" w:rsidR="00840F08" w:rsidRPr="00840F08" w:rsidRDefault="00840F08" w:rsidP="00840F08">
            <w:pPr>
              <w:jc w:val="center"/>
              <w:rPr>
                <w:sz w:val="22"/>
                <w:szCs w:val="22"/>
                <w:lang w:eastAsia="en-US"/>
              </w:rPr>
            </w:pPr>
            <w:r w:rsidRPr="00840F08">
              <w:rPr>
                <w:sz w:val="22"/>
                <w:szCs w:val="22"/>
                <w:lang w:eastAsia="en-US"/>
              </w:rPr>
              <w:t>3</w:t>
            </w:r>
          </w:p>
        </w:tc>
        <w:tc>
          <w:tcPr>
            <w:tcW w:w="1276" w:type="dxa"/>
            <w:vAlign w:val="center"/>
          </w:tcPr>
          <w:p w14:paraId="7026940B" w14:textId="77777777" w:rsidR="00840F08" w:rsidRPr="00840F08" w:rsidRDefault="00840F08" w:rsidP="00840F08">
            <w:pPr>
              <w:jc w:val="center"/>
              <w:rPr>
                <w:sz w:val="22"/>
                <w:szCs w:val="22"/>
                <w:lang w:eastAsia="en-US"/>
              </w:rPr>
            </w:pPr>
            <w:r w:rsidRPr="00840F08">
              <w:rPr>
                <w:sz w:val="22"/>
                <w:szCs w:val="22"/>
                <w:lang w:eastAsia="en-US"/>
              </w:rPr>
              <w:t>4</w:t>
            </w:r>
          </w:p>
        </w:tc>
        <w:tc>
          <w:tcPr>
            <w:tcW w:w="992" w:type="dxa"/>
            <w:vAlign w:val="center"/>
          </w:tcPr>
          <w:p w14:paraId="130A6EFF" w14:textId="77777777" w:rsidR="00840F08" w:rsidRPr="00840F08" w:rsidRDefault="00840F08" w:rsidP="00840F08">
            <w:pPr>
              <w:jc w:val="center"/>
              <w:rPr>
                <w:sz w:val="22"/>
                <w:szCs w:val="22"/>
                <w:lang w:eastAsia="en-US"/>
              </w:rPr>
            </w:pPr>
            <w:r w:rsidRPr="00840F08">
              <w:rPr>
                <w:sz w:val="22"/>
                <w:szCs w:val="22"/>
                <w:lang w:eastAsia="en-US"/>
              </w:rPr>
              <w:t>5</w:t>
            </w:r>
          </w:p>
        </w:tc>
        <w:tc>
          <w:tcPr>
            <w:tcW w:w="992" w:type="dxa"/>
            <w:vAlign w:val="center"/>
          </w:tcPr>
          <w:p w14:paraId="1250F000" w14:textId="77777777" w:rsidR="00840F08" w:rsidRPr="00840F08" w:rsidRDefault="00840F08" w:rsidP="00840F08">
            <w:pPr>
              <w:jc w:val="center"/>
              <w:rPr>
                <w:sz w:val="22"/>
                <w:szCs w:val="22"/>
                <w:lang w:eastAsia="en-US"/>
              </w:rPr>
            </w:pPr>
            <w:r w:rsidRPr="00840F08">
              <w:rPr>
                <w:sz w:val="22"/>
                <w:szCs w:val="22"/>
                <w:lang w:eastAsia="en-US"/>
              </w:rPr>
              <w:t>6</w:t>
            </w:r>
          </w:p>
        </w:tc>
        <w:tc>
          <w:tcPr>
            <w:tcW w:w="1134" w:type="dxa"/>
            <w:vAlign w:val="center"/>
          </w:tcPr>
          <w:p w14:paraId="4613EECA" w14:textId="77777777" w:rsidR="00840F08" w:rsidRPr="00840F08" w:rsidRDefault="00840F08" w:rsidP="00840F08">
            <w:pPr>
              <w:jc w:val="center"/>
              <w:rPr>
                <w:sz w:val="22"/>
                <w:szCs w:val="22"/>
                <w:lang w:eastAsia="en-US"/>
              </w:rPr>
            </w:pPr>
            <w:r w:rsidRPr="00840F08">
              <w:rPr>
                <w:sz w:val="22"/>
                <w:szCs w:val="22"/>
                <w:lang w:eastAsia="en-US"/>
              </w:rPr>
              <w:t>7</w:t>
            </w:r>
          </w:p>
        </w:tc>
        <w:tc>
          <w:tcPr>
            <w:tcW w:w="1418" w:type="dxa"/>
            <w:vAlign w:val="center"/>
          </w:tcPr>
          <w:p w14:paraId="05BC9D78" w14:textId="77777777" w:rsidR="00840F08" w:rsidRPr="00840F08" w:rsidRDefault="00840F08" w:rsidP="00840F08">
            <w:pPr>
              <w:jc w:val="center"/>
              <w:rPr>
                <w:sz w:val="22"/>
                <w:szCs w:val="22"/>
                <w:lang w:eastAsia="en-US"/>
              </w:rPr>
            </w:pPr>
            <w:r w:rsidRPr="00840F08">
              <w:rPr>
                <w:sz w:val="22"/>
                <w:szCs w:val="22"/>
                <w:lang w:eastAsia="en-US"/>
              </w:rPr>
              <w:t>8</w:t>
            </w:r>
          </w:p>
        </w:tc>
        <w:tc>
          <w:tcPr>
            <w:tcW w:w="850" w:type="dxa"/>
            <w:vAlign w:val="center"/>
          </w:tcPr>
          <w:p w14:paraId="2FF1AF28" w14:textId="77777777" w:rsidR="00840F08" w:rsidRPr="00840F08" w:rsidRDefault="00840F08" w:rsidP="00840F08">
            <w:pPr>
              <w:jc w:val="center"/>
              <w:rPr>
                <w:sz w:val="22"/>
                <w:szCs w:val="22"/>
                <w:lang w:eastAsia="en-US"/>
              </w:rPr>
            </w:pPr>
            <w:r w:rsidRPr="00840F08">
              <w:rPr>
                <w:sz w:val="22"/>
                <w:szCs w:val="22"/>
                <w:lang w:eastAsia="en-US"/>
              </w:rPr>
              <w:t>9</w:t>
            </w:r>
          </w:p>
        </w:tc>
      </w:tr>
      <w:tr w:rsidR="00840F08" w:rsidRPr="00840F08" w14:paraId="7E8913A1" w14:textId="77777777" w:rsidTr="008337BE">
        <w:trPr>
          <w:trHeight w:val="108"/>
        </w:trPr>
        <w:tc>
          <w:tcPr>
            <w:tcW w:w="1702" w:type="dxa"/>
            <w:vMerge w:val="restart"/>
            <w:vAlign w:val="center"/>
          </w:tcPr>
          <w:p w14:paraId="5C362404" w14:textId="77777777" w:rsidR="00840F08" w:rsidRPr="00840F08" w:rsidRDefault="00840F08" w:rsidP="00840F08">
            <w:pPr>
              <w:ind w:right="-2"/>
              <w:jc w:val="center"/>
              <w:rPr>
                <w:sz w:val="22"/>
                <w:szCs w:val="22"/>
                <w:lang w:eastAsia="en-US"/>
              </w:rPr>
            </w:pPr>
          </w:p>
        </w:tc>
        <w:tc>
          <w:tcPr>
            <w:tcW w:w="850" w:type="dxa"/>
            <w:vMerge w:val="restart"/>
            <w:vAlign w:val="center"/>
          </w:tcPr>
          <w:p w14:paraId="24109BD3" w14:textId="77777777" w:rsidR="00840F08" w:rsidRPr="00840F08" w:rsidRDefault="00840F08" w:rsidP="00840F08">
            <w:pPr>
              <w:jc w:val="center"/>
              <w:rPr>
                <w:sz w:val="22"/>
                <w:szCs w:val="22"/>
                <w:lang w:eastAsia="en-US"/>
              </w:rPr>
            </w:pPr>
            <w:r w:rsidRPr="00840F08">
              <w:rPr>
                <w:sz w:val="22"/>
                <w:szCs w:val="22"/>
                <w:lang w:eastAsia="en-US"/>
              </w:rPr>
              <w:t>2026</w:t>
            </w:r>
          </w:p>
        </w:tc>
        <w:tc>
          <w:tcPr>
            <w:tcW w:w="1276" w:type="dxa"/>
            <w:vMerge w:val="restart"/>
            <w:vAlign w:val="center"/>
          </w:tcPr>
          <w:p w14:paraId="2C36B67C"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4A037BCD"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02B14FA1"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67487308"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6171E5CE"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6989EFE4"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6BC4F8C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2547918" w14:textId="77777777" w:rsidTr="008337BE">
        <w:trPr>
          <w:trHeight w:val="107"/>
        </w:trPr>
        <w:tc>
          <w:tcPr>
            <w:tcW w:w="1702" w:type="dxa"/>
            <w:vMerge/>
            <w:vAlign w:val="center"/>
          </w:tcPr>
          <w:p w14:paraId="6BC2F4CE" w14:textId="77777777" w:rsidR="00840F08" w:rsidRPr="00840F08" w:rsidRDefault="00840F08" w:rsidP="00840F08">
            <w:pPr>
              <w:ind w:right="-2"/>
              <w:jc w:val="center"/>
              <w:rPr>
                <w:sz w:val="22"/>
                <w:szCs w:val="22"/>
                <w:lang w:eastAsia="en-US"/>
              </w:rPr>
            </w:pPr>
          </w:p>
        </w:tc>
        <w:tc>
          <w:tcPr>
            <w:tcW w:w="850" w:type="dxa"/>
            <w:vMerge/>
            <w:vAlign w:val="center"/>
          </w:tcPr>
          <w:p w14:paraId="313683A4" w14:textId="77777777" w:rsidR="00840F08" w:rsidRPr="00840F08" w:rsidRDefault="00840F08" w:rsidP="00840F08">
            <w:pPr>
              <w:jc w:val="center"/>
              <w:rPr>
                <w:sz w:val="22"/>
                <w:szCs w:val="22"/>
                <w:lang w:eastAsia="en-US"/>
              </w:rPr>
            </w:pPr>
          </w:p>
        </w:tc>
        <w:tc>
          <w:tcPr>
            <w:tcW w:w="1276" w:type="dxa"/>
            <w:vMerge/>
            <w:vAlign w:val="center"/>
          </w:tcPr>
          <w:p w14:paraId="1364E759" w14:textId="77777777" w:rsidR="00840F08" w:rsidRPr="00840F08" w:rsidRDefault="00840F08" w:rsidP="00840F08">
            <w:pPr>
              <w:jc w:val="center"/>
              <w:rPr>
                <w:sz w:val="22"/>
                <w:szCs w:val="22"/>
                <w:lang w:eastAsia="en-US"/>
              </w:rPr>
            </w:pPr>
          </w:p>
        </w:tc>
        <w:tc>
          <w:tcPr>
            <w:tcW w:w="1276" w:type="dxa"/>
            <w:vMerge/>
            <w:vAlign w:val="center"/>
          </w:tcPr>
          <w:p w14:paraId="210C00B9" w14:textId="77777777" w:rsidR="00840F08" w:rsidRPr="00840F08" w:rsidRDefault="00840F08" w:rsidP="00840F08">
            <w:pPr>
              <w:jc w:val="center"/>
              <w:rPr>
                <w:sz w:val="22"/>
                <w:szCs w:val="22"/>
                <w:lang w:eastAsia="en-US"/>
              </w:rPr>
            </w:pPr>
          </w:p>
        </w:tc>
        <w:tc>
          <w:tcPr>
            <w:tcW w:w="992" w:type="dxa"/>
            <w:vMerge/>
            <w:vAlign w:val="center"/>
          </w:tcPr>
          <w:p w14:paraId="6484864E" w14:textId="77777777" w:rsidR="00840F08" w:rsidRPr="00840F08" w:rsidRDefault="00840F08" w:rsidP="00840F08">
            <w:pPr>
              <w:jc w:val="center"/>
              <w:rPr>
                <w:sz w:val="22"/>
                <w:szCs w:val="22"/>
                <w:lang w:eastAsia="en-US"/>
              </w:rPr>
            </w:pPr>
          </w:p>
        </w:tc>
        <w:tc>
          <w:tcPr>
            <w:tcW w:w="992" w:type="dxa"/>
            <w:vMerge/>
            <w:vAlign w:val="center"/>
          </w:tcPr>
          <w:p w14:paraId="4B215B04"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59AD8BE2"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71DC385D" w14:textId="77777777" w:rsidR="00840F08" w:rsidRPr="00840F08" w:rsidRDefault="00840F08" w:rsidP="00840F08">
            <w:pPr>
              <w:jc w:val="center"/>
              <w:rPr>
                <w:sz w:val="22"/>
                <w:szCs w:val="22"/>
                <w:lang w:eastAsia="en-US"/>
              </w:rPr>
            </w:pPr>
          </w:p>
        </w:tc>
        <w:tc>
          <w:tcPr>
            <w:tcW w:w="850" w:type="dxa"/>
            <w:vMerge/>
            <w:vAlign w:val="center"/>
          </w:tcPr>
          <w:p w14:paraId="286B2AC4" w14:textId="77777777" w:rsidR="00840F08" w:rsidRPr="00840F08" w:rsidRDefault="00840F08" w:rsidP="00840F08">
            <w:pPr>
              <w:jc w:val="center"/>
              <w:rPr>
                <w:sz w:val="22"/>
                <w:szCs w:val="22"/>
                <w:lang w:eastAsia="en-US"/>
              </w:rPr>
            </w:pPr>
          </w:p>
        </w:tc>
      </w:tr>
      <w:tr w:rsidR="00840F08" w:rsidRPr="00840F08" w14:paraId="28E6187D" w14:textId="77777777" w:rsidTr="008337BE">
        <w:trPr>
          <w:trHeight w:val="107"/>
        </w:trPr>
        <w:tc>
          <w:tcPr>
            <w:tcW w:w="1702" w:type="dxa"/>
            <w:vMerge/>
            <w:vAlign w:val="center"/>
          </w:tcPr>
          <w:p w14:paraId="6DB66A07" w14:textId="77777777" w:rsidR="00840F08" w:rsidRPr="00840F08" w:rsidRDefault="00840F08" w:rsidP="00840F08">
            <w:pPr>
              <w:ind w:right="-2"/>
              <w:jc w:val="center"/>
              <w:rPr>
                <w:sz w:val="22"/>
                <w:szCs w:val="22"/>
                <w:lang w:eastAsia="en-US"/>
              </w:rPr>
            </w:pPr>
          </w:p>
        </w:tc>
        <w:tc>
          <w:tcPr>
            <w:tcW w:w="850" w:type="dxa"/>
            <w:vMerge/>
            <w:vAlign w:val="center"/>
          </w:tcPr>
          <w:p w14:paraId="0A0E865B" w14:textId="77777777" w:rsidR="00840F08" w:rsidRPr="00840F08" w:rsidRDefault="00840F08" w:rsidP="00840F08">
            <w:pPr>
              <w:jc w:val="center"/>
              <w:rPr>
                <w:sz w:val="22"/>
                <w:szCs w:val="22"/>
                <w:lang w:eastAsia="en-US"/>
              </w:rPr>
            </w:pPr>
          </w:p>
        </w:tc>
        <w:tc>
          <w:tcPr>
            <w:tcW w:w="1276" w:type="dxa"/>
            <w:vMerge/>
            <w:vAlign w:val="center"/>
          </w:tcPr>
          <w:p w14:paraId="6A45159E" w14:textId="77777777" w:rsidR="00840F08" w:rsidRPr="00840F08" w:rsidRDefault="00840F08" w:rsidP="00840F08">
            <w:pPr>
              <w:jc w:val="center"/>
              <w:rPr>
                <w:sz w:val="22"/>
                <w:szCs w:val="22"/>
                <w:lang w:eastAsia="en-US"/>
              </w:rPr>
            </w:pPr>
          </w:p>
        </w:tc>
        <w:tc>
          <w:tcPr>
            <w:tcW w:w="1276" w:type="dxa"/>
            <w:vMerge/>
            <w:vAlign w:val="center"/>
          </w:tcPr>
          <w:p w14:paraId="775B2FF4" w14:textId="77777777" w:rsidR="00840F08" w:rsidRPr="00840F08" w:rsidRDefault="00840F08" w:rsidP="00840F08">
            <w:pPr>
              <w:jc w:val="center"/>
              <w:rPr>
                <w:sz w:val="22"/>
                <w:szCs w:val="22"/>
                <w:lang w:eastAsia="en-US"/>
              </w:rPr>
            </w:pPr>
          </w:p>
        </w:tc>
        <w:tc>
          <w:tcPr>
            <w:tcW w:w="992" w:type="dxa"/>
            <w:vMerge/>
            <w:vAlign w:val="center"/>
          </w:tcPr>
          <w:p w14:paraId="004B9084" w14:textId="77777777" w:rsidR="00840F08" w:rsidRPr="00840F08" w:rsidRDefault="00840F08" w:rsidP="00840F08">
            <w:pPr>
              <w:jc w:val="center"/>
              <w:rPr>
                <w:sz w:val="22"/>
                <w:szCs w:val="22"/>
                <w:lang w:eastAsia="en-US"/>
              </w:rPr>
            </w:pPr>
          </w:p>
        </w:tc>
        <w:tc>
          <w:tcPr>
            <w:tcW w:w="992" w:type="dxa"/>
            <w:vMerge/>
            <w:vAlign w:val="center"/>
          </w:tcPr>
          <w:p w14:paraId="6DF3C894"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3C62D18D"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360DD2C8" w14:textId="77777777" w:rsidR="00840F08" w:rsidRPr="00840F08" w:rsidRDefault="00840F08" w:rsidP="00840F08">
            <w:pPr>
              <w:jc w:val="center"/>
              <w:rPr>
                <w:sz w:val="22"/>
                <w:szCs w:val="22"/>
                <w:lang w:eastAsia="en-US"/>
              </w:rPr>
            </w:pPr>
          </w:p>
        </w:tc>
        <w:tc>
          <w:tcPr>
            <w:tcW w:w="850" w:type="dxa"/>
            <w:vMerge/>
            <w:vAlign w:val="center"/>
          </w:tcPr>
          <w:p w14:paraId="4B5C2436" w14:textId="77777777" w:rsidR="00840F08" w:rsidRPr="00840F08" w:rsidRDefault="00840F08" w:rsidP="00840F08">
            <w:pPr>
              <w:jc w:val="center"/>
              <w:rPr>
                <w:sz w:val="22"/>
                <w:szCs w:val="22"/>
                <w:lang w:eastAsia="en-US"/>
              </w:rPr>
            </w:pPr>
          </w:p>
        </w:tc>
      </w:tr>
      <w:tr w:rsidR="00840F08" w:rsidRPr="00840F08" w14:paraId="3F93E663" w14:textId="77777777" w:rsidTr="008337BE">
        <w:trPr>
          <w:trHeight w:val="108"/>
        </w:trPr>
        <w:tc>
          <w:tcPr>
            <w:tcW w:w="1702" w:type="dxa"/>
            <w:vMerge/>
            <w:vAlign w:val="center"/>
          </w:tcPr>
          <w:p w14:paraId="1E464A54" w14:textId="77777777" w:rsidR="00840F08" w:rsidRPr="00840F08" w:rsidRDefault="00840F08" w:rsidP="00840F08">
            <w:pPr>
              <w:ind w:right="-2"/>
              <w:jc w:val="center"/>
              <w:rPr>
                <w:sz w:val="22"/>
                <w:szCs w:val="22"/>
                <w:lang w:eastAsia="en-US"/>
              </w:rPr>
            </w:pPr>
          </w:p>
        </w:tc>
        <w:tc>
          <w:tcPr>
            <w:tcW w:w="850" w:type="dxa"/>
            <w:vMerge w:val="restart"/>
            <w:vAlign w:val="center"/>
          </w:tcPr>
          <w:p w14:paraId="099E46F8" w14:textId="77777777" w:rsidR="00840F08" w:rsidRPr="00840F08" w:rsidRDefault="00840F08" w:rsidP="00840F08">
            <w:pPr>
              <w:jc w:val="center"/>
              <w:rPr>
                <w:sz w:val="22"/>
                <w:szCs w:val="22"/>
                <w:lang w:eastAsia="en-US"/>
              </w:rPr>
            </w:pPr>
            <w:r w:rsidRPr="00840F08">
              <w:rPr>
                <w:sz w:val="22"/>
                <w:szCs w:val="22"/>
                <w:lang w:eastAsia="en-US"/>
              </w:rPr>
              <w:t>2027</w:t>
            </w:r>
          </w:p>
        </w:tc>
        <w:tc>
          <w:tcPr>
            <w:tcW w:w="1276" w:type="dxa"/>
            <w:vMerge w:val="restart"/>
            <w:vAlign w:val="center"/>
          </w:tcPr>
          <w:p w14:paraId="18155264"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050685F2"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664D508E"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3F1847E7"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218B4D79"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7827EBA7"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2E88578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5636CB9" w14:textId="77777777" w:rsidTr="008337BE">
        <w:trPr>
          <w:trHeight w:val="107"/>
        </w:trPr>
        <w:tc>
          <w:tcPr>
            <w:tcW w:w="1702" w:type="dxa"/>
            <w:vMerge/>
            <w:vAlign w:val="center"/>
          </w:tcPr>
          <w:p w14:paraId="27FA2AD9" w14:textId="77777777" w:rsidR="00840F08" w:rsidRPr="00840F08" w:rsidRDefault="00840F08" w:rsidP="00840F08">
            <w:pPr>
              <w:ind w:right="-2"/>
              <w:jc w:val="center"/>
              <w:rPr>
                <w:sz w:val="22"/>
                <w:szCs w:val="22"/>
                <w:lang w:eastAsia="en-US"/>
              </w:rPr>
            </w:pPr>
          </w:p>
        </w:tc>
        <w:tc>
          <w:tcPr>
            <w:tcW w:w="850" w:type="dxa"/>
            <w:vMerge/>
            <w:vAlign w:val="center"/>
          </w:tcPr>
          <w:p w14:paraId="434A9A3A" w14:textId="77777777" w:rsidR="00840F08" w:rsidRPr="00840F08" w:rsidRDefault="00840F08" w:rsidP="00840F08">
            <w:pPr>
              <w:jc w:val="center"/>
              <w:rPr>
                <w:sz w:val="22"/>
                <w:szCs w:val="22"/>
                <w:lang w:eastAsia="en-US"/>
              </w:rPr>
            </w:pPr>
          </w:p>
        </w:tc>
        <w:tc>
          <w:tcPr>
            <w:tcW w:w="1276" w:type="dxa"/>
            <w:vMerge/>
            <w:vAlign w:val="center"/>
          </w:tcPr>
          <w:p w14:paraId="200B8348" w14:textId="77777777" w:rsidR="00840F08" w:rsidRPr="00840F08" w:rsidRDefault="00840F08" w:rsidP="00840F08">
            <w:pPr>
              <w:jc w:val="center"/>
              <w:rPr>
                <w:sz w:val="22"/>
                <w:szCs w:val="22"/>
                <w:lang w:eastAsia="en-US"/>
              </w:rPr>
            </w:pPr>
          </w:p>
        </w:tc>
        <w:tc>
          <w:tcPr>
            <w:tcW w:w="1276" w:type="dxa"/>
            <w:vMerge/>
            <w:vAlign w:val="center"/>
          </w:tcPr>
          <w:p w14:paraId="74B81D52" w14:textId="77777777" w:rsidR="00840F08" w:rsidRPr="00840F08" w:rsidRDefault="00840F08" w:rsidP="00840F08">
            <w:pPr>
              <w:jc w:val="center"/>
              <w:rPr>
                <w:sz w:val="22"/>
                <w:szCs w:val="22"/>
                <w:lang w:eastAsia="en-US"/>
              </w:rPr>
            </w:pPr>
          </w:p>
        </w:tc>
        <w:tc>
          <w:tcPr>
            <w:tcW w:w="992" w:type="dxa"/>
            <w:vMerge/>
            <w:vAlign w:val="center"/>
          </w:tcPr>
          <w:p w14:paraId="5649CD85" w14:textId="77777777" w:rsidR="00840F08" w:rsidRPr="00840F08" w:rsidRDefault="00840F08" w:rsidP="00840F08">
            <w:pPr>
              <w:jc w:val="center"/>
              <w:rPr>
                <w:sz w:val="22"/>
                <w:szCs w:val="22"/>
                <w:lang w:eastAsia="en-US"/>
              </w:rPr>
            </w:pPr>
          </w:p>
        </w:tc>
        <w:tc>
          <w:tcPr>
            <w:tcW w:w="992" w:type="dxa"/>
            <w:vMerge/>
            <w:vAlign w:val="center"/>
          </w:tcPr>
          <w:p w14:paraId="685E5589"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06044A08"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6D98BF8A" w14:textId="77777777" w:rsidR="00840F08" w:rsidRPr="00840F08" w:rsidRDefault="00840F08" w:rsidP="00840F08">
            <w:pPr>
              <w:jc w:val="center"/>
              <w:rPr>
                <w:sz w:val="22"/>
                <w:szCs w:val="22"/>
                <w:lang w:eastAsia="en-US"/>
              </w:rPr>
            </w:pPr>
          </w:p>
        </w:tc>
        <w:tc>
          <w:tcPr>
            <w:tcW w:w="850" w:type="dxa"/>
            <w:vMerge/>
            <w:vAlign w:val="center"/>
          </w:tcPr>
          <w:p w14:paraId="17F8F889" w14:textId="77777777" w:rsidR="00840F08" w:rsidRPr="00840F08" w:rsidRDefault="00840F08" w:rsidP="00840F08">
            <w:pPr>
              <w:jc w:val="center"/>
              <w:rPr>
                <w:sz w:val="22"/>
                <w:szCs w:val="22"/>
                <w:lang w:eastAsia="en-US"/>
              </w:rPr>
            </w:pPr>
          </w:p>
        </w:tc>
      </w:tr>
      <w:tr w:rsidR="00840F08" w:rsidRPr="00840F08" w14:paraId="2E412181" w14:textId="77777777" w:rsidTr="008337BE">
        <w:trPr>
          <w:trHeight w:val="107"/>
        </w:trPr>
        <w:tc>
          <w:tcPr>
            <w:tcW w:w="1702" w:type="dxa"/>
            <w:vMerge/>
            <w:vAlign w:val="center"/>
          </w:tcPr>
          <w:p w14:paraId="124EBD97" w14:textId="77777777" w:rsidR="00840F08" w:rsidRPr="00840F08" w:rsidRDefault="00840F08" w:rsidP="00840F08">
            <w:pPr>
              <w:ind w:right="-2"/>
              <w:jc w:val="center"/>
              <w:rPr>
                <w:sz w:val="22"/>
                <w:szCs w:val="22"/>
                <w:lang w:eastAsia="en-US"/>
              </w:rPr>
            </w:pPr>
          </w:p>
        </w:tc>
        <w:tc>
          <w:tcPr>
            <w:tcW w:w="850" w:type="dxa"/>
            <w:vMerge/>
            <w:vAlign w:val="center"/>
          </w:tcPr>
          <w:p w14:paraId="71CC0F29" w14:textId="77777777" w:rsidR="00840F08" w:rsidRPr="00840F08" w:rsidRDefault="00840F08" w:rsidP="00840F08">
            <w:pPr>
              <w:jc w:val="center"/>
              <w:rPr>
                <w:sz w:val="22"/>
                <w:szCs w:val="22"/>
                <w:lang w:eastAsia="en-US"/>
              </w:rPr>
            </w:pPr>
          </w:p>
        </w:tc>
        <w:tc>
          <w:tcPr>
            <w:tcW w:w="1276" w:type="dxa"/>
            <w:vMerge/>
            <w:vAlign w:val="center"/>
          </w:tcPr>
          <w:p w14:paraId="3C6E98C6" w14:textId="77777777" w:rsidR="00840F08" w:rsidRPr="00840F08" w:rsidRDefault="00840F08" w:rsidP="00840F08">
            <w:pPr>
              <w:jc w:val="center"/>
              <w:rPr>
                <w:sz w:val="22"/>
                <w:szCs w:val="22"/>
                <w:lang w:eastAsia="en-US"/>
              </w:rPr>
            </w:pPr>
          </w:p>
        </w:tc>
        <w:tc>
          <w:tcPr>
            <w:tcW w:w="1276" w:type="dxa"/>
            <w:vMerge/>
            <w:vAlign w:val="center"/>
          </w:tcPr>
          <w:p w14:paraId="79E7A796" w14:textId="77777777" w:rsidR="00840F08" w:rsidRPr="00840F08" w:rsidRDefault="00840F08" w:rsidP="00840F08">
            <w:pPr>
              <w:jc w:val="center"/>
              <w:rPr>
                <w:sz w:val="22"/>
                <w:szCs w:val="22"/>
                <w:lang w:eastAsia="en-US"/>
              </w:rPr>
            </w:pPr>
          </w:p>
        </w:tc>
        <w:tc>
          <w:tcPr>
            <w:tcW w:w="992" w:type="dxa"/>
            <w:vMerge/>
            <w:vAlign w:val="center"/>
          </w:tcPr>
          <w:p w14:paraId="47152685" w14:textId="77777777" w:rsidR="00840F08" w:rsidRPr="00840F08" w:rsidRDefault="00840F08" w:rsidP="00840F08">
            <w:pPr>
              <w:jc w:val="center"/>
              <w:rPr>
                <w:sz w:val="22"/>
                <w:szCs w:val="22"/>
                <w:lang w:eastAsia="en-US"/>
              </w:rPr>
            </w:pPr>
          </w:p>
        </w:tc>
        <w:tc>
          <w:tcPr>
            <w:tcW w:w="992" w:type="dxa"/>
            <w:vMerge/>
            <w:vAlign w:val="center"/>
          </w:tcPr>
          <w:p w14:paraId="11738E11"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191DDC2C"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29944E17" w14:textId="77777777" w:rsidR="00840F08" w:rsidRPr="00840F08" w:rsidRDefault="00840F08" w:rsidP="00840F08">
            <w:pPr>
              <w:jc w:val="center"/>
              <w:rPr>
                <w:sz w:val="22"/>
                <w:szCs w:val="22"/>
                <w:lang w:eastAsia="en-US"/>
              </w:rPr>
            </w:pPr>
          </w:p>
        </w:tc>
        <w:tc>
          <w:tcPr>
            <w:tcW w:w="850" w:type="dxa"/>
            <w:vMerge/>
            <w:vAlign w:val="center"/>
          </w:tcPr>
          <w:p w14:paraId="3984947C" w14:textId="77777777" w:rsidR="00840F08" w:rsidRPr="00840F08" w:rsidRDefault="00840F08" w:rsidP="00840F08">
            <w:pPr>
              <w:jc w:val="center"/>
              <w:rPr>
                <w:sz w:val="22"/>
                <w:szCs w:val="22"/>
                <w:lang w:eastAsia="en-US"/>
              </w:rPr>
            </w:pPr>
          </w:p>
        </w:tc>
      </w:tr>
      <w:tr w:rsidR="00840F08" w:rsidRPr="00840F08" w14:paraId="2DEDF985" w14:textId="77777777" w:rsidTr="008337BE">
        <w:trPr>
          <w:trHeight w:val="108"/>
        </w:trPr>
        <w:tc>
          <w:tcPr>
            <w:tcW w:w="1702" w:type="dxa"/>
            <w:vMerge/>
            <w:vAlign w:val="center"/>
          </w:tcPr>
          <w:p w14:paraId="13AF1E25" w14:textId="77777777" w:rsidR="00840F08" w:rsidRPr="00840F08" w:rsidRDefault="00840F08" w:rsidP="00840F08">
            <w:pPr>
              <w:ind w:right="-2"/>
              <w:jc w:val="center"/>
              <w:rPr>
                <w:sz w:val="22"/>
                <w:szCs w:val="22"/>
                <w:lang w:eastAsia="en-US"/>
              </w:rPr>
            </w:pPr>
          </w:p>
        </w:tc>
        <w:tc>
          <w:tcPr>
            <w:tcW w:w="850" w:type="dxa"/>
            <w:vMerge w:val="restart"/>
            <w:vAlign w:val="center"/>
          </w:tcPr>
          <w:p w14:paraId="40242179" w14:textId="77777777" w:rsidR="00840F08" w:rsidRPr="00840F08" w:rsidRDefault="00840F08" w:rsidP="00840F08">
            <w:pPr>
              <w:jc w:val="center"/>
              <w:rPr>
                <w:sz w:val="22"/>
                <w:szCs w:val="22"/>
                <w:lang w:eastAsia="en-US"/>
              </w:rPr>
            </w:pPr>
            <w:r w:rsidRPr="00840F08">
              <w:rPr>
                <w:sz w:val="22"/>
                <w:szCs w:val="22"/>
                <w:lang w:eastAsia="en-US"/>
              </w:rPr>
              <w:t>2028</w:t>
            </w:r>
          </w:p>
        </w:tc>
        <w:tc>
          <w:tcPr>
            <w:tcW w:w="1276" w:type="dxa"/>
            <w:vMerge w:val="restart"/>
            <w:vAlign w:val="center"/>
          </w:tcPr>
          <w:p w14:paraId="4524E2FE"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3325016B"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2DB422DD"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72AA4C94"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0A48B0DF"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21B60C18"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5FFAA73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6315773" w14:textId="77777777" w:rsidTr="008337BE">
        <w:trPr>
          <w:trHeight w:val="107"/>
        </w:trPr>
        <w:tc>
          <w:tcPr>
            <w:tcW w:w="1702" w:type="dxa"/>
            <w:vMerge/>
            <w:vAlign w:val="center"/>
          </w:tcPr>
          <w:p w14:paraId="1D8A258E" w14:textId="77777777" w:rsidR="00840F08" w:rsidRPr="00840F08" w:rsidRDefault="00840F08" w:rsidP="00840F08">
            <w:pPr>
              <w:ind w:right="-2"/>
              <w:jc w:val="center"/>
              <w:rPr>
                <w:sz w:val="22"/>
                <w:szCs w:val="22"/>
                <w:lang w:eastAsia="en-US"/>
              </w:rPr>
            </w:pPr>
          </w:p>
        </w:tc>
        <w:tc>
          <w:tcPr>
            <w:tcW w:w="850" w:type="dxa"/>
            <w:vMerge/>
            <w:vAlign w:val="center"/>
          </w:tcPr>
          <w:p w14:paraId="57CF81F1" w14:textId="77777777" w:rsidR="00840F08" w:rsidRPr="00840F08" w:rsidRDefault="00840F08" w:rsidP="00840F08">
            <w:pPr>
              <w:jc w:val="center"/>
              <w:rPr>
                <w:sz w:val="22"/>
                <w:szCs w:val="22"/>
                <w:lang w:eastAsia="en-US"/>
              </w:rPr>
            </w:pPr>
          </w:p>
        </w:tc>
        <w:tc>
          <w:tcPr>
            <w:tcW w:w="1276" w:type="dxa"/>
            <w:vMerge/>
            <w:vAlign w:val="center"/>
          </w:tcPr>
          <w:p w14:paraId="4EB8CDB8" w14:textId="77777777" w:rsidR="00840F08" w:rsidRPr="00840F08" w:rsidRDefault="00840F08" w:rsidP="00840F08">
            <w:pPr>
              <w:jc w:val="center"/>
              <w:rPr>
                <w:sz w:val="22"/>
                <w:szCs w:val="22"/>
                <w:lang w:eastAsia="en-US"/>
              </w:rPr>
            </w:pPr>
          </w:p>
        </w:tc>
        <w:tc>
          <w:tcPr>
            <w:tcW w:w="1276" w:type="dxa"/>
            <w:vMerge/>
            <w:vAlign w:val="center"/>
          </w:tcPr>
          <w:p w14:paraId="22B8FD83" w14:textId="77777777" w:rsidR="00840F08" w:rsidRPr="00840F08" w:rsidRDefault="00840F08" w:rsidP="00840F08">
            <w:pPr>
              <w:jc w:val="center"/>
              <w:rPr>
                <w:sz w:val="22"/>
                <w:szCs w:val="22"/>
                <w:lang w:eastAsia="en-US"/>
              </w:rPr>
            </w:pPr>
          </w:p>
        </w:tc>
        <w:tc>
          <w:tcPr>
            <w:tcW w:w="992" w:type="dxa"/>
            <w:vMerge/>
            <w:vAlign w:val="center"/>
          </w:tcPr>
          <w:p w14:paraId="2DE2531F" w14:textId="77777777" w:rsidR="00840F08" w:rsidRPr="00840F08" w:rsidRDefault="00840F08" w:rsidP="00840F08">
            <w:pPr>
              <w:jc w:val="center"/>
              <w:rPr>
                <w:sz w:val="22"/>
                <w:szCs w:val="22"/>
                <w:lang w:eastAsia="en-US"/>
              </w:rPr>
            </w:pPr>
          </w:p>
        </w:tc>
        <w:tc>
          <w:tcPr>
            <w:tcW w:w="992" w:type="dxa"/>
            <w:vMerge/>
            <w:vAlign w:val="center"/>
          </w:tcPr>
          <w:p w14:paraId="5E9B9F81"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13431080"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0EDCC2EA" w14:textId="77777777" w:rsidR="00840F08" w:rsidRPr="00840F08" w:rsidRDefault="00840F08" w:rsidP="00840F08">
            <w:pPr>
              <w:jc w:val="center"/>
              <w:rPr>
                <w:sz w:val="22"/>
                <w:szCs w:val="22"/>
                <w:lang w:eastAsia="en-US"/>
              </w:rPr>
            </w:pPr>
          </w:p>
        </w:tc>
        <w:tc>
          <w:tcPr>
            <w:tcW w:w="850" w:type="dxa"/>
            <w:vMerge/>
            <w:vAlign w:val="center"/>
          </w:tcPr>
          <w:p w14:paraId="462E3844" w14:textId="77777777" w:rsidR="00840F08" w:rsidRPr="00840F08" w:rsidRDefault="00840F08" w:rsidP="00840F08">
            <w:pPr>
              <w:jc w:val="center"/>
              <w:rPr>
                <w:sz w:val="22"/>
                <w:szCs w:val="22"/>
                <w:lang w:eastAsia="en-US"/>
              </w:rPr>
            </w:pPr>
          </w:p>
        </w:tc>
      </w:tr>
      <w:tr w:rsidR="00840F08" w:rsidRPr="00840F08" w14:paraId="21530D7B" w14:textId="77777777" w:rsidTr="008337BE">
        <w:trPr>
          <w:trHeight w:val="107"/>
        </w:trPr>
        <w:tc>
          <w:tcPr>
            <w:tcW w:w="1702" w:type="dxa"/>
            <w:vMerge/>
            <w:vAlign w:val="center"/>
          </w:tcPr>
          <w:p w14:paraId="5DF4D34F" w14:textId="77777777" w:rsidR="00840F08" w:rsidRPr="00840F08" w:rsidRDefault="00840F08" w:rsidP="00840F08">
            <w:pPr>
              <w:ind w:right="-2"/>
              <w:jc w:val="center"/>
              <w:rPr>
                <w:sz w:val="22"/>
                <w:szCs w:val="22"/>
                <w:lang w:eastAsia="en-US"/>
              </w:rPr>
            </w:pPr>
          </w:p>
        </w:tc>
        <w:tc>
          <w:tcPr>
            <w:tcW w:w="850" w:type="dxa"/>
            <w:vMerge/>
            <w:vAlign w:val="center"/>
          </w:tcPr>
          <w:p w14:paraId="145B5358" w14:textId="77777777" w:rsidR="00840F08" w:rsidRPr="00840F08" w:rsidRDefault="00840F08" w:rsidP="00840F08">
            <w:pPr>
              <w:jc w:val="center"/>
              <w:rPr>
                <w:sz w:val="22"/>
                <w:szCs w:val="22"/>
                <w:lang w:eastAsia="en-US"/>
              </w:rPr>
            </w:pPr>
          </w:p>
        </w:tc>
        <w:tc>
          <w:tcPr>
            <w:tcW w:w="1276" w:type="dxa"/>
            <w:vMerge/>
            <w:vAlign w:val="center"/>
          </w:tcPr>
          <w:p w14:paraId="0E99220D" w14:textId="77777777" w:rsidR="00840F08" w:rsidRPr="00840F08" w:rsidRDefault="00840F08" w:rsidP="00840F08">
            <w:pPr>
              <w:jc w:val="center"/>
              <w:rPr>
                <w:sz w:val="22"/>
                <w:szCs w:val="22"/>
                <w:lang w:eastAsia="en-US"/>
              </w:rPr>
            </w:pPr>
          </w:p>
        </w:tc>
        <w:tc>
          <w:tcPr>
            <w:tcW w:w="1276" w:type="dxa"/>
            <w:vMerge/>
            <w:vAlign w:val="center"/>
          </w:tcPr>
          <w:p w14:paraId="23BC005A" w14:textId="77777777" w:rsidR="00840F08" w:rsidRPr="00840F08" w:rsidRDefault="00840F08" w:rsidP="00840F08">
            <w:pPr>
              <w:jc w:val="center"/>
              <w:rPr>
                <w:sz w:val="22"/>
                <w:szCs w:val="22"/>
                <w:lang w:eastAsia="en-US"/>
              </w:rPr>
            </w:pPr>
          </w:p>
        </w:tc>
        <w:tc>
          <w:tcPr>
            <w:tcW w:w="992" w:type="dxa"/>
            <w:vMerge/>
            <w:vAlign w:val="center"/>
          </w:tcPr>
          <w:p w14:paraId="7E6635F0" w14:textId="77777777" w:rsidR="00840F08" w:rsidRPr="00840F08" w:rsidRDefault="00840F08" w:rsidP="00840F08">
            <w:pPr>
              <w:jc w:val="center"/>
              <w:rPr>
                <w:sz w:val="22"/>
                <w:szCs w:val="22"/>
                <w:lang w:eastAsia="en-US"/>
              </w:rPr>
            </w:pPr>
          </w:p>
        </w:tc>
        <w:tc>
          <w:tcPr>
            <w:tcW w:w="992" w:type="dxa"/>
            <w:vMerge/>
            <w:vAlign w:val="center"/>
          </w:tcPr>
          <w:p w14:paraId="32302FB3"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7DA2B513"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66098BF1" w14:textId="77777777" w:rsidR="00840F08" w:rsidRPr="00840F08" w:rsidRDefault="00840F08" w:rsidP="00840F08">
            <w:pPr>
              <w:jc w:val="center"/>
              <w:rPr>
                <w:sz w:val="22"/>
                <w:szCs w:val="22"/>
                <w:lang w:eastAsia="en-US"/>
              </w:rPr>
            </w:pPr>
          </w:p>
        </w:tc>
        <w:tc>
          <w:tcPr>
            <w:tcW w:w="850" w:type="dxa"/>
            <w:vMerge/>
            <w:vAlign w:val="center"/>
          </w:tcPr>
          <w:p w14:paraId="174A8813" w14:textId="77777777" w:rsidR="00840F08" w:rsidRPr="00840F08" w:rsidRDefault="00840F08" w:rsidP="00840F08">
            <w:pPr>
              <w:jc w:val="center"/>
              <w:rPr>
                <w:sz w:val="22"/>
                <w:szCs w:val="22"/>
                <w:lang w:eastAsia="en-US"/>
              </w:rPr>
            </w:pPr>
          </w:p>
        </w:tc>
      </w:tr>
      <w:tr w:rsidR="00840F08" w:rsidRPr="00840F08" w14:paraId="026B12C2" w14:textId="77777777" w:rsidTr="008337BE">
        <w:trPr>
          <w:trHeight w:val="108"/>
        </w:trPr>
        <w:tc>
          <w:tcPr>
            <w:tcW w:w="1702" w:type="dxa"/>
            <w:vMerge/>
            <w:vAlign w:val="center"/>
          </w:tcPr>
          <w:p w14:paraId="0A38F397" w14:textId="77777777" w:rsidR="00840F08" w:rsidRPr="00840F08" w:rsidRDefault="00840F08" w:rsidP="00840F08">
            <w:pPr>
              <w:ind w:right="-2"/>
              <w:jc w:val="center"/>
              <w:rPr>
                <w:sz w:val="22"/>
                <w:szCs w:val="22"/>
                <w:lang w:eastAsia="en-US"/>
              </w:rPr>
            </w:pPr>
          </w:p>
        </w:tc>
        <w:tc>
          <w:tcPr>
            <w:tcW w:w="850" w:type="dxa"/>
            <w:vMerge w:val="restart"/>
            <w:vAlign w:val="center"/>
          </w:tcPr>
          <w:p w14:paraId="45E59B68" w14:textId="77777777" w:rsidR="00840F08" w:rsidRPr="00840F08" w:rsidRDefault="00840F08" w:rsidP="00840F08">
            <w:pPr>
              <w:jc w:val="center"/>
              <w:rPr>
                <w:sz w:val="22"/>
                <w:szCs w:val="22"/>
                <w:lang w:eastAsia="en-US"/>
              </w:rPr>
            </w:pPr>
            <w:r w:rsidRPr="00840F08">
              <w:rPr>
                <w:sz w:val="22"/>
                <w:szCs w:val="22"/>
                <w:lang w:eastAsia="en-US"/>
              </w:rPr>
              <w:t>2029</w:t>
            </w:r>
          </w:p>
        </w:tc>
        <w:tc>
          <w:tcPr>
            <w:tcW w:w="1276" w:type="dxa"/>
            <w:vMerge w:val="restart"/>
            <w:vAlign w:val="center"/>
          </w:tcPr>
          <w:p w14:paraId="1487BD6D"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367AAD81"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1B5EFC77"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26082977"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222B719B"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77B203B3"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0344D34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C5FD9F2" w14:textId="77777777" w:rsidTr="008337BE">
        <w:trPr>
          <w:trHeight w:val="107"/>
        </w:trPr>
        <w:tc>
          <w:tcPr>
            <w:tcW w:w="1702" w:type="dxa"/>
            <w:vMerge/>
            <w:vAlign w:val="center"/>
          </w:tcPr>
          <w:p w14:paraId="60BB5187" w14:textId="77777777" w:rsidR="00840F08" w:rsidRPr="00840F08" w:rsidRDefault="00840F08" w:rsidP="00840F08">
            <w:pPr>
              <w:ind w:right="-2"/>
              <w:jc w:val="center"/>
              <w:rPr>
                <w:sz w:val="22"/>
                <w:szCs w:val="22"/>
                <w:lang w:eastAsia="en-US"/>
              </w:rPr>
            </w:pPr>
          </w:p>
        </w:tc>
        <w:tc>
          <w:tcPr>
            <w:tcW w:w="850" w:type="dxa"/>
            <w:vMerge/>
            <w:vAlign w:val="center"/>
          </w:tcPr>
          <w:p w14:paraId="0D338999" w14:textId="77777777" w:rsidR="00840F08" w:rsidRPr="00840F08" w:rsidRDefault="00840F08" w:rsidP="00840F08">
            <w:pPr>
              <w:jc w:val="center"/>
              <w:rPr>
                <w:sz w:val="22"/>
                <w:szCs w:val="22"/>
                <w:lang w:eastAsia="en-US"/>
              </w:rPr>
            </w:pPr>
          </w:p>
        </w:tc>
        <w:tc>
          <w:tcPr>
            <w:tcW w:w="1276" w:type="dxa"/>
            <w:vMerge/>
            <w:vAlign w:val="center"/>
          </w:tcPr>
          <w:p w14:paraId="0D327173" w14:textId="77777777" w:rsidR="00840F08" w:rsidRPr="00840F08" w:rsidRDefault="00840F08" w:rsidP="00840F08">
            <w:pPr>
              <w:jc w:val="center"/>
              <w:rPr>
                <w:sz w:val="22"/>
                <w:szCs w:val="22"/>
                <w:lang w:eastAsia="en-US"/>
              </w:rPr>
            </w:pPr>
          </w:p>
        </w:tc>
        <w:tc>
          <w:tcPr>
            <w:tcW w:w="1276" w:type="dxa"/>
            <w:vMerge/>
            <w:vAlign w:val="center"/>
          </w:tcPr>
          <w:p w14:paraId="63370B76" w14:textId="77777777" w:rsidR="00840F08" w:rsidRPr="00840F08" w:rsidRDefault="00840F08" w:rsidP="00840F08">
            <w:pPr>
              <w:jc w:val="center"/>
              <w:rPr>
                <w:sz w:val="22"/>
                <w:szCs w:val="22"/>
                <w:lang w:eastAsia="en-US"/>
              </w:rPr>
            </w:pPr>
          </w:p>
        </w:tc>
        <w:tc>
          <w:tcPr>
            <w:tcW w:w="992" w:type="dxa"/>
            <w:vMerge/>
            <w:vAlign w:val="center"/>
          </w:tcPr>
          <w:p w14:paraId="51BFA108" w14:textId="77777777" w:rsidR="00840F08" w:rsidRPr="00840F08" w:rsidRDefault="00840F08" w:rsidP="00840F08">
            <w:pPr>
              <w:jc w:val="center"/>
              <w:rPr>
                <w:sz w:val="22"/>
                <w:szCs w:val="22"/>
                <w:lang w:eastAsia="en-US"/>
              </w:rPr>
            </w:pPr>
          </w:p>
        </w:tc>
        <w:tc>
          <w:tcPr>
            <w:tcW w:w="992" w:type="dxa"/>
            <w:vMerge/>
            <w:vAlign w:val="center"/>
          </w:tcPr>
          <w:p w14:paraId="3F9190B7"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4E698A08"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41E12EAC" w14:textId="77777777" w:rsidR="00840F08" w:rsidRPr="00840F08" w:rsidRDefault="00840F08" w:rsidP="00840F08">
            <w:pPr>
              <w:jc w:val="center"/>
              <w:rPr>
                <w:sz w:val="22"/>
                <w:szCs w:val="22"/>
                <w:lang w:eastAsia="en-US"/>
              </w:rPr>
            </w:pPr>
          </w:p>
        </w:tc>
        <w:tc>
          <w:tcPr>
            <w:tcW w:w="850" w:type="dxa"/>
            <w:vMerge/>
            <w:vAlign w:val="center"/>
          </w:tcPr>
          <w:p w14:paraId="76C8472F" w14:textId="77777777" w:rsidR="00840F08" w:rsidRPr="00840F08" w:rsidRDefault="00840F08" w:rsidP="00840F08">
            <w:pPr>
              <w:jc w:val="center"/>
              <w:rPr>
                <w:sz w:val="22"/>
                <w:szCs w:val="22"/>
                <w:lang w:eastAsia="en-US"/>
              </w:rPr>
            </w:pPr>
          </w:p>
        </w:tc>
      </w:tr>
      <w:tr w:rsidR="00840F08" w:rsidRPr="00840F08" w14:paraId="6BE5117C" w14:textId="77777777" w:rsidTr="008337BE">
        <w:trPr>
          <w:trHeight w:val="107"/>
        </w:trPr>
        <w:tc>
          <w:tcPr>
            <w:tcW w:w="1702" w:type="dxa"/>
            <w:vMerge/>
            <w:vAlign w:val="center"/>
          </w:tcPr>
          <w:p w14:paraId="04390D22" w14:textId="77777777" w:rsidR="00840F08" w:rsidRPr="00840F08" w:rsidRDefault="00840F08" w:rsidP="00840F08">
            <w:pPr>
              <w:ind w:right="-2"/>
              <w:jc w:val="center"/>
              <w:rPr>
                <w:sz w:val="22"/>
                <w:szCs w:val="22"/>
                <w:lang w:eastAsia="en-US"/>
              </w:rPr>
            </w:pPr>
          </w:p>
        </w:tc>
        <w:tc>
          <w:tcPr>
            <w:tcW w:w="850" w:type="dxa"/>
            <w:vMerge/>
            <w:vAlign w:val="center"/>
          </w:tcPr>
          <w:p w14:paraId="1BB97A57" w14:textId="77777777" w:rsidR="00840F08" w:rsidRPr="00840F08" w:rsidRDefault="00840F08" w:rsidP="00840F08">
            <w:pPr>
              <w:jc w:val="center"/>
              <w:rPr>
                <w:sz w:val="22"/>
                <w:szCs w:val="22"/>
                <w:lang w:eastAsia="en-US"/>
              </w:rPr>
            </w:pPr>
          </w:p>
        </w:tc>
        <w:tc>
          <w:tcPr>
            <w:tcW w:w="1276" w:type="dxa"/>
            <w:vMerge/>
            <w:vAlign w:val="center"/>
          </w:tcPr>
          <w:p w14:paraId="35971CCB" w14:textId="77777777" w:rsidR="00840F08" w:rsidRPr="00840F08" w:rsidRDefault="00840F08" w:rsidP="00840F08">
            <w:pPr>
              <w:jc w:val="center"/>
              <w:rPr>
                <w:sz w:val="22"/>
                <w:szCs w:val="22"/>
                <w:lang w:eastAsia="en-US"/>
              </w:rPr>
            </w:pPr>
          </w:p>
        </w:tc>
        <w:tc>
          <w:tcPr>
            <w:tcW w:w="1276" w:type="dxa"/>
            <w:vMerge/>
            <w:vAlign w:val="center"/>
          </w:tcPr>
          <w:p w14:paraId="013872A3" w14:textId="77777777" w:rsidR="00840F08" w:rsidRPr="00840F08" w:rsidRDefault="00840F08" w:rsidP="00840F08">
            <w:pPr>
              <w:jc w:val="center"/>
              <w:rPr>
                <w:sz w:val="22"/>
                <w:szCs w:val="22"/>
                <w:lang w:eastAsia="en-US"/>
              </w:rPr>
            </w:pPr>
          </w:p>
        </w:tc>
        <w:tc>
          <w:tcPr>
            <w:tcW w:w="992" w:type="dxa"/>
            <w:vMerge/>
            <w:vAlign w:val="center"/>
          </w:tcPr>
          <w:p w14:paraId="6D92975A" w14:textId="77777777" w:rsidR="00840F08" w:rsidRPr="00840F08" w:rsidRDefault="00840F08" w:rsidP="00840F08">
            <w:pPr>
              <w:jc w:val="center"/>
              <w:rPr>
                <w:sz w:val="22"/>
                <w:szCs w:val="22"/>
                <w:lang w:eastAsia="en-US"/>
              </w:rPr>
            </w:pPr>
          </w:p>
        </w:tc>
        <w:tc>
          <w:tcPr>
            <w:tcW w:w="992" w:type="dxa"/>
            <w:vMerge/>
            <w:vAlign w:val="center"/>
          </w:tcPr>
          <w:p w14:paraId="2BC5441F"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49D311FB"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4165B748" w14:textId="77777777" w:rsidR="00840F08" w:rsidRPr="00840F08" w:rsidRDefault="00840F08" w:rsidP="00840F08">
            <w:pPr>
              <w:jc w:val="center"/>
              <w:rPr>
                <w:sz w:val="22"/>
                <w:szCs w:val="22"/>
                <w:lang w:eastAsia="en-US"/>
              </w:rPr>
            </w:pPr>
          </w:p>
        </w:tc>
        <w:tc>
          <w:tcPr>
            <w:tcW w:w="850" w:type="dxa"/>
            <w:vMerge/>
            <w:vAlign w:val="center"/>
          </w:tcPr>
          <w:p w14:paraId="76350A9D" w14:textId="77777777" w:rsidR="00840F08" w:rsidRPr="00840F08" w:rsidRDefault="00840F08" w:rsidP="00840F08">
            <w:pPr>
              <w:jc w:val="center"/>
              <w:rPr>
                <w:sz w:val="22"/>
                <w:szCs w:val="22"/>
                <w:lang w:eastAsia="en-US"/>
              </w:rPr>
            </w:pPr>
          </w:p>
        </w:tc>
      </w:tr>
      <w:tr w:rsidR="00840F08" w:rsidRPr="00840F08" w14:paraId="13C9B3DD" w14:textId="77777777" w:rsidTr="008337BE">
        <w:trPr>
          <w:trHeight w:val="108"/>
        </w:trPr>
        <w:tc>
          <w:tcPr>
            <w:tcW w:w="1702" w:type="dxa"/>
            <w:vMerge/>
            <w:vAlign w:val="center"/>
          </w:tcPr>
          <w:p w14:paraId="4DDCA3FA" w14:textId="77777777" w:rsidR="00840F08" w:rsidRPr="00840F08" w:rsidRDefault="00840F08" w:rsidP="00840F08">
            <w:pPr>
              <w:ind w:right="-2"/>
              <w:jc w:val="center"/>
              <w:rPr>
                <w:sz w:val="22"/>
                <w:szCs w:val="22"/>
                <w:lang w:eastAsia="en-US"/>
              </w:rPr>
            </w:pPr>
          </w:p>
        </w:tc>
        <w:tc>
          <w:tcPr>
            <w:tcW w:w="850" w:type="dxa"/>
            <w:vMerge w:val="restart"/>
            <w:vAlign w:val="center"/>
          </w:tcPr>
          <w:p w14:paraId="248B973F" w14:textId="77777777" w:rsidR="00840F08" w:rsidRPr="00840F08" w:rsidRDefault="00840F08" w:rsidP="00840F08">
            <w:pPr>
              <w:jc w:val="center"/>
              <w:rPr>
                <w:sz w:val="22"/>
                <w:szCs w:val="22"/>
                <w:lang w:eastAsia="en-US"/>
              </w:rPr>
            </w:pPr>
            <w:r w:rsidRPr="00840F08">
              <w:rPr>
                <w:sz w:val="22"/>
                <w:szCs w:val="22"/>
                <w:lang w:eastAsia="en-US"/>
              </w:rPr>
              <w:t>2030</w:t>
            </w:r>
          </w:p>
        </w:tc>
        <w:tc>
          <w:tcPr>
            <w:tcW w:w="1276" w:type="dxa"/>
            <w:vMerge w:val="restart"/>
            <w:vAlign w:val="center"/>
          </w:tcPr>
          <w:p w14:paraId="1A36152B"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27D6DED3"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792F1413"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1E220B6D"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right w:val="single" w:sz="4" w:space="0" w:color="auto"/>
            </w:tcBorders>
            <w:vAlign w:val="center"/>
          </w:tcPr>
          <w:p w14:paraId="1B1D0514"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435897BF"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38C25F2B"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020D457" w14:textId="77777777" w:rsidTr="008337BE">
        <w:trPr>
          <w:trHeight w:val="107"/>
        </w:trPr>
        <w:tc>
          <w:tcPr>
            <w:tcW w:w="1702" w:type="dxa"/>
            <w:vMerge/>
            <w:vAlign w:val="center"/>
          </w:tcPr>
          <w:p w14:paraId="3C05E473" w14:textId="77777777" w:rsidR="00840F08" w:rsidRPr="00840F08" w:rsidRDefault="00840F08" w:rsidP="00840F08">
            <w:pPr>
              <w:ind w:right="-2"/>
              <w:jc w:val="center"/>
              <w:rPr>
                <w:sz w:val="22"/>
                <w:szCs w:val="22"/>
                <w:lang w:eastAsia="en-US"/>
              </w:rPr>
            </w:pPr>
          </w:p>
        </w:tc>
        <w:tc>
          <w:tcPr>
            <w:tcW w:w="850" w:type="dxa"/>
            <w:vMerge/>
            <w:vAlign w:val="center"/>
          </w:tcPr>
          <w:p w14:paraId="4919EE56" w14:textId="77777777" w:rsidR="00840F08" w:rsidRPr="00840F08" w:rsidRDefault="00840F08" w:rsidP="00840F08">
            <w:pPr>
              <w:jc w:val="center"/>
              <w:rPr>
                <w:sz w:val="22"/>
                <w:szCs w:val="22"/>
                <w:lang w:eastAsia="en-US"/>
              </w:rPr>
            </w:pPr>
          </w:p>
        </w:tc>
        <w:tc>
          <w:tcPr>
            <w:tcW w:w="1276" w:type="dxa"/>
            <w:vMerge/>
            <w:vAlign w:val="center"/>
          </w:tcPr>
          <w:p w14:paraId="02D93BED" w14:textId="77777777" w:rsidR="00840F08" w:rsidRPr="00840F08" w:rsidRDefault="00840F08" w:rsidP="00840F08">
            <w:pPr>
              <w:jc w:val="center"/>
              <w:rPr>
                <w:sz w:val="22"/>
                <w:szCs w:val="22"/>
                <w:lang w:eastAsia="en-US"/>
              </w:rPr>
            </w:pPr>
          </w:p>
        </w:tc>
        <w:tc>
          <w:tcPr>
            <w:tcW w:w="1276" w:type="dxa"/>
            <w:vMerge/>
            <w:vAlign w:val="center"/>
          </w:tcPr>
          <w:p w14:paraId="62DCAF0A" w14:textId="77777777" w:rsidR="00840F08" w:rsidRPr="00840F08" w:rsidRDefault="00840F08" w:rsidP="00840F08">
            <w:pPr>
              <w:jc w:val="center"/>
              <w:rPr>
                <w:sz w:val="22"/>
                <w:szCs w:val="22"/>
                <w:lang w:eastAsia="en-US"/>
              </w:rPr>
            </w:pPr>
          </w:p>
        </w:tc>
        <w:tc>
          <w:tcPr>
            <w:tcW w:w="992" w:type="dxa"/>
            <w:vMerge/>
            <w:vAlign w:val="center"/>
          </w:tcPr>
          <w:p w14:paraId="4733F876" w14:textId="77777777" w:rsidR="00840F08" w:rsidRPr="00840F08" w:rsidRDefault="00840F08" w:rsidP="00840F08">
            <w:pPr>
              <w:jc w:val="center"/>
              <w:rPr>
                <w:sz w:val="22"/>
                <w:szCs w:val="22"/>
                <w:lang w:eastAsia="en-US"/>
              </w:rPr>
            </w:pPr>
          </w:p>
        </w:tc>
        <w:tc>
          <w:tcPr>
            <w:tcW w:w="992" w:type="dxa"/>
            <w:vMerge/>
            <w:vAlign w:val="center"/>
          </w:tcPr>
          <w:p w14:paraId="2FCFB1F1"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4DEA33AE"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2"/>
                <w:szCs w:val="22"/>
                <w:vertAlign w:val="superscript"/>
                <w:lang w:eastAsia="en-US"/>
              </w:rPr>
              <w:t>2</w:t>
            </w:r>
          </w:p>
        </w:tc>
        <w:tc>
          <w:tcPr>
            <w:tcW w:w="1418" w:type="dxa"/>
            <w:vMerge/>
            <w:vAlign w:val="center"/>
          </w:tcPr>
          <w:p w14:paraId="2CCD7ED7" w14:textId="77777777" w:rsidR="00840F08" w:rsidRPr="00840F08" w:rsidRDefault="00840F08" w:rsidP="00840F08">
            <w:pPr>
              <w:jc w:val="center"/>
              <w:rPr>
                <w:sz w:val="22"/>
                <w:szCs w:val="22"/>
                <w:lang w:eastAsia="en-US"/>
              </w:rPr>
            </w:pPr>
          </w:p>
        </w:tc>
        <w:tc>
          <w:tcPr>
            <w:tcW w:w="850" w:type="dxa"/>
            <w:vMerge/>
            <w:vAlign w:val="center"/>
          </w:tcPr>
          <w:p w14:paraId="6287D5C5" w14:textId="77777777" w:rsidR="00840F08" w:rsidRPr="00840F08" w:rsidRDefault="00840F08" w:rsidP="00840F08">
            <w:pPr>
              <w:jc w:val="center"/>
              <w:rPr>
                <w:sz w:val="22"/>
                <w:szCs w:val="22"/>
                <w:lang w:eastAsia="en-US"/>
              </w:rPr>
            </w:pPr>
          </w:p>
        </w:tc>
      </w:tr>
      <w:tr w:rsidR="00840F08" w:rsidRPr="00840F08" w14:paraId="61CF6920" w14:textId="77777777" w:rsidTr="008337BE">
        <w:trPr>
          <w:trHeight w:val="541"/>
        </w:trPr>
        <w:tc>
          <w:tcPr>
            <w:tcW w:w="1702" w:type="dxa"/>
            <w:vMerge/>
            <w:vAlign w:val="center"/>
          </w:tcPr>
          <w:p w14:paraId="567EC50D" w14:textId="77777777" w:rsidR="00840F08" w:rsidRPr="00840F08" w:rsidRDefault="00840F08" w:rsidP="00840F08">
            <w:pPr>
              <w:ind w:right="-2"/>
              <w:jc w:val="center"/>
              <w:rPr>
                <w:sz w:val="22"/>
                <w:szCs w:val="22"/>
                <w:lang w:eastAsia="en-US"/>
              </w:rPr>
            </w:pPr>
          </w:p>
        </w:tc>
        <w:tc>
          <w:tcPr>
            <w:tcW w:w="850" w:type="dxa"/>
            <w:vMerge/>
            <w:vAlign w:val="center"/>
          </w:tcPr>
          <w:p w14:paraId="585A6D72" w14:textId="77777777" w:rsidR="00840F08" w:rsidRPr="00840F08" w:rsidRDefault="00840F08" w:rsidP="00840F08">
            <w:pPr>
              <w:jc w:val="center"/>
              <w:rPr>
                <w:sz w:val="22"/>
                <w:szCs w:val="22"/>
                <w:lang w:eastAsia="en-US"/>
              </w:rPr>
            </w:pPr>
          </w:p>
        </w:tc>
        <w:tc>
          <w:tcPr>
            <w:tcW w:w="1276" w:type="dxa"/>
            <w:vMerge/>
            <w:vAlign w:val="center"/>
          </w:tcPr>
          <w:p w14:paraId="20259392" w14:textId="77777777" w:rsidR="00840F08" w:rsidRPr="00840F08" w:rsidRDefault="00840F08" w:rsidP="00840F08">
            <w:pPr>
              <w:jc w:val="center"/>
              <w:rPr>
                <w:sz w:val="22"/>
                <w:szCs w:val="22"/>
                <w:lang w:eastAsia="en-US"/>
              </w:rPr>
            </w:pPr>
          </w:p>
        </w:tc>
        <w:tc>
          <w:tcPr>
            <w:tcW w:w="1276" w:type="dxa"/>
            <w:vMerge/>
            <w:vAlign w:val="center"/>
          </w:tcPr>
          <w:p w14:paraId="5C9B03C1" w14:textId="77777777" w:rsidR="00840F08" w:rsidRPr="00840F08" w:rsidRDefault="00840F08" w:rsidP="00840F08">
            <w:pPr>
              <w:jc w:val="center"/>
              <w:rPr>
                <w:sz w:val="22"/>
                <w:szCs w:val="22"/>
                <w:lang w:eastAsia="en-US"/>
              </w:rPr>
            </w:pPr>
          </w:p>
        </w:tc>
        <w:tc>
          <w:tcPr>
            <w:tcW w:w="992" w:type="dxa"/>
            <w:vMerge/>
            <w:vAlign w:val="center"/>
          </w:tcPr>
          <w:p w14:paraId="41EBFA66" w14:textId="77777777" w:rsidR="00840F08" w:rsidRPr="00840F08" w:rsidRDefault="00840F08" w:rsidP="00840F08">
            <w:pPr>
              <w:jc w:val="center"/>
              <w:rPr>
                <w:sz w:val="22"/>
                <w:szCs w:val="22"/>
                <w:lang w:eastAsia="en-US"/>
              </w:rPr>
            </w:pPr>
          </w:p>
        </w:tc>
        <w:tc>
          <w:tcPr>
            <w:tcW w:w="992" w:type="dxa"/>
            <w:vMerge/>
            <w:vAlign w:val="center"/>
          </w:tcPr>
          <w:p w14:paraId="14F1FB7E"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2249BB7C"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01AA4C0F" w14:textId="77777777" w:rsidR="00840F08" w:rsidRPr="00840F08" w:rsidRDefault="00840F08" w:rsidP="00840F08">
            <w:pPr>
              <w:jc w:val="center"/>
              <w:rPr>
                <w:sz w:val="22"/>
                <w:szCs w:val="22"/>
                <w:lang w:eastAsia="en-US"/>
              </w:rPr>
            </w:pPr>
          </w:p>
        </w:tc>
        <w:tc>
          <w:tcPr>
            <w:tcW w:w="850" w:type="dxa"/>
            <w:vMerge/>
            <w:vAlign w:val="center"/>
          </w:tcPr>
          <w:p w14:paraId="7D347DEA" w14:textId="77777777" w:rsidR="00840F08" w:rsidRPr="00840F08" w:rsidRDefault="00840F08" w:rsidP="00840F08">
            <w:pPr>
              <w:jc w:val="center"/>
              <w:rPr>
                <w:sz w:val="22"/>
                <w:szCs w:val="22"/>
                <w:lang w:eastAsia="en-US"/>
              </w:rPr>
            </w:pPr>
          </w:p>
        </w:tc>
      </w:tr>
      <w:tr w:rsidR="00840F08" w:rsidRPr="00840F08" w14:paraId="79949274" w14:textId="77777777" w:rsidTr="008337BE">
        <w:trPr>
          <w:trHeight w:val="486"/>
        </w:trPr>
        <w:tc>
          <w:tcPr>
            <w:tcW w:w="1702" w:type="dxa"/>
            <w:vMerge/>
            <w:vAlign w:val="center"/>
          </w:tcPr>
          <w:p w14:paraId="6D00E463" w14:textId="77777777" w:rsidR="00840F08" w:rsidRPr="00840F08" w:rsidRDefault="00840F08" w:rsidP="00840F08">
            <w:pPr>
              <w:ind w:right="-2"/>
              <w:jc w:val="center"/>
              <w:rPr>
                <w:sz w:val="22"/>
                <w:szCs w:val="22"/>
                <w:lang w:eastAsia="en-US"/>
              </w:rPr>
            </w:pPr>
          </w:p>
        </w:tc>
        <w:tc>
          <w:tcPr>
            <w:tcW w:w="850" w:type="dxa"/>
            <w:vMerge w:val="restart"/>
            <w:vAlign w:val="center"/>
          </w:tcPr>
          <w:p w14:paraId="56469C28" w14:textId="77777777" w:rsidR="00840F08" w:rsidRPr="00840F08" w:rsidRDefault="00840F08" w:rsidP="00840F08">
            <w:pPr>
              <w:jc w:val="center"/>
              <w:rPr>
                <w:sz w:val="22"/>
                <w:szCs w:val="22"/>
                <w:lang w:eastAsia="en-US"/>
              </w:rPr>
            </w:pPr>
            <w:r w:rsidRPr="00840F08">
              <w:rPr>
                <w:sz w:val="22"/>
                <w:szCs w:val="22"/>
                <w:lang w:eastAsia="en-US"/>
              </w:rPr>
              <w:t>2031</w:t>
            </w:r>
          </w:p>
        </w:tc>
        <w:tc>
          <w:tcPr>
            <w:tcW w:w="1276" w:type="dxa"/>
            <w:vMerge w:val="restart"/>
            <w:vAlign w:val="center"/>
          </w:tcPr>
          <w:p w14:paraId="6DE17D79" w14:textId="77777777" w:rsidR="00840F08" w:rsidRPr="00840F08" w:rsidRDefault="00840F08" w:rsidP="00840F08">
            <w:pPr>
              <w:jc w:val="center"/>
              <w:rPr>
                <w:sz w:val="22"/>
                <w:szCs w:val="22"/>
                <w:lang w:eastAsia="en-US"/>
              </w:rPr>
            </w:pPr>
            <w:r w:rsidRPr="00840F08">
              <w:rPr>
                <w:sz w:val="22"/>
                <w:szCs w:val="22"/>
                <w:lang w:eastAsia="en-US"/>
              </w:rPr>
              <w:t>x</w:t>
            </w:r>
          </w:p>
        </w:tc>
        <w:tc>
          <w:tcPr>
            <w:tcW w:w="1276" w:type="dxa"/>
            <w:vMerge w:val="restart"/>
            <w:vAlign w:val="center"/>
          </w:tcPr>
          <w:p w14:paraId="7E978E14" w14:textId="77777777" w:rsidR="00840F08" w:rsidRPr="00840F08" w:rsidRDefault="00840F08" w:rsidP="00840F08">
            <w:pPr>
              <w:jc w:val="center"/>
              <w:rPr>
                <w:sz w:val="22"/>
                <w:szCs w:val="22"/>
                <w:lang w:eastAsia="en-US"/>
              </w:rPr>
            </w:pPr>
            <w:r w:rsidRPr="00840F08">
              <w:rPr>
                <w:sz w:val="22"/>
                <w:szCs w:val="22"/>
                <w:lang w:eastAsia="en-US"/>
              </w:rPr>
              <w:t>1,00</w:t>
            </w:r>
          </w:p>
        </w:tc>
        <w:tc>
          <w:tcPr>
            <w:tcW w:w="992" w:type="dxa"/>
            <w:vMerge w:val="restart"/>
            <w:vAlign w:val="center"/>
          </w:tcPr>
          <w:p w14:paraId="173290AD" w14:textId="77777777" w:rsidR="00840F08" w:rsidRPr="00840F08" w:rsidRDefault="00840F08" w:rsidP="00840F08">
            <w:pPr>
              <w:jc w:val="center"/>
              <w:rPr>
                <w:sz w:val="22"/>
                <w:szCs w:val="22"/>
                <w:lang w:eastAsia="en-US"/>
              </w:rPr>
            </w:pPr>
            <w:r w:rsidRPr="00840F08">
              <w:rPr>
                <w:sz w:val="22"/>
                <w:szCs w:val="22"/>
                <w:lang w:eastAsia="en-US"/>
              </w:rPr>
              <w:t>x</w:t>
            </w:r>
          </w:p>
        </w:tc>
        <w:tc>
          <w:tcPr>
            <w:tcW w:w="992" w:type="dxa"/>
            <w:vMerge w:val="restart"/>
            <w:vAlign w:val="center"/>
          </w:tcPr>
          <w:p w14:paraId="09E4F69F" w14:textId="77777777" w:rsidR="00840F08" w:rsidRPr="00840F08" w:rsidRDefault="00840F08" w:rsidP="00840F08">
            <w:pPr>
              <w:jc w:val="center"/>
              <w:rPr>
                <w:sz w:val="22"/>
                <w:szCs w:val="22"/>
                <w:lang w:eastAsia="en-US"/>
              </w:rPr>
            </w:pPr>
            <w:r w:rsidRPr="00840F08">
              <w:rPr>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tcPr>
          <w:p w14:paraId="2FD5E6F6" w14:textId="77777777" w:rsidR="00840F08" w:rsidRPr="00840F08" w:rsidRDefault="00840F08" w:rsidP="00840F08">
            <w:pPr>
              <w:jc w:val="center"/>
              <w:rPr>
                <w:sz w:val="22"/>
                <w:szCs w:val="22"/>
                <w:lang w:eastAsia="en-US"/>
              </w:rPr>
            </w:pPr>
            <w:r w:rsidRPr="00840F08">
              <w:rPr>
                <w:sz w:val="22"/>
                <w:szCs w:val="22"/>
                <w:lang w:eastAsia="en-US"/>
              </w:rPr>
              <w:t xml:space="preserve">233,48 </w:t>
            </w:r>
            <w:proofErr w:type="spellStart"/>
            <w:r w:rsidRPr="00840F08">
              <w:rPr>
                <w:sz w:val="22"/>
                <w:szCs w:val="22"/>
                <w:lang w:eastAsia="en-US"/>
              </w:rPr>
              <w:t>кгут</w:t>
            </w:r>
            <w:proofErr w:type="spellEnd"/>
            <w:r w:rsidRPr="00840F08">
              <w:rPr>
                <w:sz w:val="22"/>
                <w:szCs w:val="22"/>
                <w:lang w:eastAsia="en-US"/>
              </w:rPr>
              <w:t>/Гкал</w:t>
            </w:r>
          </w:p>
        </w:tc>
        <w:tc>
          <w:tcPr>
            <w:tcW w:w="1418" w:type="dxa"/>
            <w:vMerge w:val="restart"/>
            <w:vAlign w:val="center"/>
          </w:tcPr>
          <w:p w14:paraId="3C0A43DC" w14:textId="77777777" w:rsidR="00840F08" w:rsidRPr="00840F08" w:rsidRDefault="00840F08" w:rsidP="00840F08">
            <w:pPr>
              <w:jc w:val="center"/>
              <w:rPr>
                <w:sz w:val="22"/>
                <w:szCs w:val="22"/>
                <w:lang w:eastAsia="en-US"/>
              </w:rPr>
            </w:pPr>
            <w:r w:rsidRPr="00840F08">
              <w:rPr>
                <w:sz w:val="22"/>
                <w:szCs w:val="22"/>
                <w:lang w:eastAsia="en-US"/>
              </w:rPr>
              <w:t>x</w:t>
            </w:r>
          </w:p>
        </w:tc>
        <w:tc>
          <w:tcPr>
            <w:tcW w:w="850" w:type="dxa"/>
            <w:vMerge w:val="restart"/>
            <w:vAlign w:val="center"/>
          </w:tcPr>
          <w:p w14:paraId="70DA1640"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6115139" w14:textId="77777777" w:rsidTr="008337BE">
        <w:trPr>
          <w:trHeight w:val="470"/>
        </w:trPr>
        <w:tc>
          <w:tcPr>
            <w:tcW w:w="1702" w:type="dxa"/>
            <w:vMerge/>
            <w:vAlign w:val="center"/>
          </w:tcPr>
          <w:p w14:paraId="53C35A0F" w14:textId="77777777" w:rsidR="00840F08" w:rsidRPr="00840F08" w:rsidRDefault="00840F08" w:rsidP="00840F08">
            <w:pPr>
              <w:ind w:right="-2"/>
              <w:jc w:val="center"/>
              <w:rPr>
                <w:sz w:val="22"/>
                <w:szCs w:val="22"/>
                <w:lang w:eastAsia="en-US"/>
              </w:rPr>
            </w:pPr>
          </w:p>
        </w:tc>
        <w:tc>
          <w:tcPr>
            <w:tcW w:w="850" w:type="dxa"/>
            <w:vMerge/>
            <w:vAlign w:val="center"/>
          </w:tcPr>
          <w:p w14:paraId="0862DD46" w14:textId="77777777" w:rsidR="00840F08" w:rsidRPr="00840F08" w:rsidRDefault="00840F08" w:rsidP="00840F08">
            <w:pPr>
              <w:jc w:val="center"/>
              <w:rPr>
                <w:sz w:val="22"/>
                <w:szCs w:val="22"/>
                <w:lang w:eastAsia="en-US"/>
              </w:rPr>
            </w:pPr>
          </w:p>
        </w:tc>
        <w:tc>
          <w:tcPr>
            <w:tcW w:w="1276" w:type="dxa"/>
            <w:vMerge/>
            <w:vAlign w:val="center"/>
          </w:tcPr>
          <w:p w14:paraId="53CF8884" w14:textId="77777777" w:rsidR="00840F08" w:rsidRPr="00840F08" w:rsidRDefault="00840F08" w:rsidP="00840F08">
            <w:pPr>
              <w:jc w:val="center"/>
              <w:rPr>
                <w:sz w:val="22"/>
                <w:szCs w:val="22"/>
                <w:lang w:eastAsia="en-US"/>
              </w:rPr>
            </w:pPr>
          </w:p>
        </w:tc>
        <w:tc>
          <w:tcPr>
            <w:tcW w:w="1276" w:type="dxa"/>
            <w:vMerge/>
            <w:vAlign w:val="center"/>
          </w:tcPr>
          <w:p w14:paraId="5BB511BC" w14:textId="77777777" w:rsidR="00840F08" w:rsidRPr="00840F08" w:rsidRDefault="00840F08" w:rsidP="00840F08">
            <w:pPr>
              <w:jc w:val="center"/>
              <w:rPr>
                <w:sz w:val="22"/>
                <w:szCs w:val="22"/>
                <w:lang w:eastAsia="en-US"/>
              </w:rPr>
            </w:pPr>
          </w:p>
        </w:tc>
        <w:tc>
          <w:tcPr>
            <w:tcW w:w="992" w:type="dxa"/>
            <w:vMerge/>
            <w:vAlign w:val="center"/>
          </w:tcPr>
          <w:p w14:paraId="4C7634B5" w14:textId="77777777" w:rsidR="00840F08" w:rsidRPr="00840F08" w:rsidRDefault="00840F08" w:rsidP="00840F08">
            <w:pPr>
              <w:jc w:val="center"/>
              <w:rPr>
                <w:sz w:val="22"/>
                <w:szCs w:val="22"/>
                <w:lang w:eastAsia="en-US"/>
              </w:rPr>
            </w:pPr>
          </w:p>
        </w:tc>
        <w:tc>
          <w:tcPr>
            <w:tcW w:w="992" w:type="dxa"/>
            <w:vMerge/>
            <w:vAlign w:val="center"/>
          </w:tcPr>
          <w:p w14:paraId="6DD0F4AB"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4473A10" w14:textId="77777777" w:rsidR="00840F08" w:rsidRPr="00840F08" w:rsidRDefault="00840F08" w:rsidP="00840F08">
            <w:pPr>
              <w:jc w:val="center"/>
              <w:rPr>
                <w:sz w:val="22"/>
                <w:szCs w:val="22"/>
                <w:lang w:eastAsia="en-US"/>
              </w:rPr>
            </w:pPr>
            <w:r w:rsidRPr="00840F08">
              <w:rPr>
                <w:sz w:val="22"/>
                <w:szCs w:val="22"/>
                <w:lang w:eastAsia="en-US"/>
              </w:rPr>
              <w:t>2,21 Гкал/м</w:t>
            </w:r>
            <w:r w:rsidRPr="00840F08">
              <w:rPr>
                <w:sz w:val="28"/>
                <w:szCs w:val="28"/>
                <w:lang w:eastAsia="en-US"/>
              </w:rPr>
              <w:t>²</w:t>
            </w:r>
          </w:p>
        </w:tc>
        <w:tc>
          <w:tcPr>
            <w:tcW w:w="1418" w:type="dxa"/>
            <w:vMerge/>
            <w:vAlign w:val="center"/>
          </w:tcPr>
          <w:p w14:paraId="3B8B27B1" w14:textId="77777777" w:rsidR="00840F08" w:rsidRPr="00840F08" w:rsidRDefault="00840F08" w:rsidP="00840F08">
            <w:pPr>
              <w:jc w:val="center"/>
              <w:rPr>
                <w:sz w:val="22"/>
                <w:szCs w:val="22"/>
                <w:lang w:eastAsia="en-US"/>
              </w:rPr>
            </w:pPr>
          </w:p>
        </w:tc>
        <w:tc>
          <w:tcPr>
            <w:tcW w:w="850" w:type="dxa"/>
            <w:vMerge/>
            <w:vAlign w:val="center"/>
          </w:tcPr>
          <w:p w14:paraId="647E8DC3" w14:textId="77777777" w:rsidR="00840F08" w:rsidRPr="00840F08" w:rsidRDefault="00840F08" w:rsidP="00840F08">
            <w:pPr>
              <w:jc w:val="center"/>
              <w:rPr>
                <w:sz w:val="22"/>
                <w:szCs w:val="22"/>
                <w:lang w:eastAsia="en-US"/>
              </w:rPr>
            </w:pPr>
          </w:p>
        </w:tc>
      </w:tr>
      <w:tr w:rsidR="00840F08" w:rsidRPr="00840F08" w14:paraId="4E274893" w14:textId="77777777" w:rsidTr="008337BE">
        <w:trPr>
          <w:trHeight w:val="521"/>
        </w:trPr>
        <w:tc>
          <w:tcPr>
            <w:tcW w:w="1702" w:type="dxa"/>
            <w:vMerge/>
            <w:vAlign w:val="center"/>
          </w:tcPr>
          <w:p w14:paraId="4165DA50" w14:textId="77777777" w:rsidR="00840F08" w:rsidRPr="00840F08" w:rsidRDefault="00840F08" w:rsidP="00840F08">
            <w:pPr>
              <w:ind w:right="-2"/>
              <w:jc w:val="center"/>
              <w:rPr>
                <w:sz w:val="22"/>
                <w:szCs w:val="22"/>
                <w:lang w:eastAsia="en-US"/>
              </w:rPr>
            </w:pPr>
          </w:p>
        </w:tc>
        <w:tc>
          <w:tcPr>
            <w:tcW w:w="850" w:type="dxa"/>
            <w:vMerge/>
            <w:vAlign w:val="center"/>
          </w:tcPr>
          <w:p w14:paraId="7B750A66" w14:textId="77777777" w:rsidR="00840F08" w:rsidRPr="00840F08" w:rsidRDefault="00840F08" w:rsidP="00840F08">
            <w:pPr>
              <w:jc w:val="center"/>
              <w:rPr>
                <w:sz w:val="22"/>
                <w:szCs w:val="22"/>
                <w:lang w:eastAsia="en-US"/>
              </w:rPr>
            </w:pPr>
          </w:p>
        </w:tc>
        <w:tc>
          <w:tcPr>
            <w:tcW w:w="1276" w:type="dxa"/>
            <w:vMerge/>
            <w:vAlign w:val="center"/>
          </w:tcPr>
          <w:p w14:paraId="541CD501" w14:textId="77777777" w:rsidR="00840F08" w:rsidRPr="00840F08" w:rsidRDefault="00840F08" w:rsidP="00840F08">
            <w:pPr>
              <w:jc w:val="center"/>
              <w:rPr>
                <w:sz w:val="22"/>
                <w:szCs w:val="22"/>
                <w:lang w:eastAsia="en-US"/>
              </w:rPr>
            </w:pPr>
          </w:p>
        </w:tc>
        <w:tc>
          <w:tcPr>
            <w:tcW w:w="1276" w:type="dxa"/>
            <w:vMerge/>
            <w:vAlign w:val="center"/>
          </w:tcPr>
          <w:p w14:paraId="71245B35" w14:textId="77777777" w:rsidR="00840F08" w:rsidRPr="00840F08" w:rsidRDefault="00840F08" w:rsidP="00840F08">
            <w:pPr>
              <w:jc w:val="center"/>
              <w:rPr>
                <w:sz w:val="22"/>
                <w:szCs w:val="22"/>
                <w:lang w:eastAsia="en-US"/>
              </w:rPr>
            </w:pPr>
          </w:p>
        </w:tc>
        <w:tc>
          <w:tcPr>
            <w:tcW w:w="992" w:type="dxa"/>
            <w:vMerge/>
            <w:vAlign w:val="center"/>
          </w:tcPr>
          <w:p w14:paraId="1ACBE3E9" w14:textId="77777777" w:rsidR="00840F08" w:rsidRPr="00840F08" w:rsidRDefault="00840F08" w:rsidP="00840F08">
            <w:pPr>
              <w:jc w:val="center"/>
              <w:rPr>
                <w:sz w:val="22"/>
                <w:szCs w:val="22"/>
                <w:lang w:eastAsia="en-US"/>
              </w:rPr>
            </w:pPr>
          </w:p>
        </w:tc>
        <w:tc>
          <w:tcPr>
            <w:tcW w:w="992" w:type="dxa"/>
            <w:vMerge/>
            <w:vAlign w:val="center"/>
          </w:tcPr>
          <w:p w14:paraId="1AF32B9A" w14:textId="77777777" w:rsidR="00840F08" w:rsidRPr="00840F08" w:rsidRDefault="00840F08" w:rsidP="00840F08">
            <w:pPr>
              <w:jc w:val="center"/>
              <w:rPr>
                <w:sz w:val="22"/>
                <w:szCs w:val="22"/>
                <w:lang w:eastAsia="en-US"/>
              </w:rPr>
            </w:pPr>
          </w:p>
        </w:tc>
        <w:tc>
          <w:tcPr>
            <w:tcW w:w="1134" w:type="dxa"/>
            <w:tcBorders>
              <w:top w:val="single" w:sz="4" w:space="0" w:color="auto"/>
              <w:left w:val="single" w:sz="4" w:space="0" w:color="auto"/>
              <w:right w:val="single" w:sz="4" w:space="0" w:color="auto"/>
            </w:tcBorders>
            <w:vAlign w:val="center"/>
          </w:tcPr>
          <w:p w14:paraId="7DDC7122" w14:textId="77777777" w:rsidR="00840F08" w:rsidRPr="00840F08" w:rsidRDefault="00840F08" w:rsidP="00840F08">
            <w:pPr>
              <w:jc w:val="center"/>
              <w:rPr>
                <w:sz w:val="22"/>
                <w:szCs w:val="22"/>
                <w:lang w:eastAsia="en-US"/>
              </w:rPr>
            </w:pPr>
            <w:r w:rsidRPr="00840F08">
              <w:rPr>
                <w:sz w:val="22"/>
                <w:szCs w:val="22"/>
                <w:lang w:eastAsia="en-US"/>
              </w:rPr>
              <w:t>7011,0 Гкал</w:t>
            </w:r>
          </w:p>
        </w:tc>
        <w:tc>
          <w:tcPr>
            <w:tcW w:w="1418" w:type="dxa"/>
            <w:vMerge/>
            <w:vAlign w:val="center"/>
          </w:tcPr>
          <w:p w14:paraId="0CED1C6B" w14:textId="77777777" w:rsidR="00840F08" w:rsidRPr="00840F08" w:rsidRDefault="00840F08" w:rsidP="00840F08">
            <w:pPr>
              <w:jc w:val="center"/>
              <w:rPr>
                <w:sz w:val="22"/>
                <w:szCs w:val="22"/>
                <w:lang w:eastAsia="en-US"/>
              </w:rPr>
            </w:pPr>
          </w:p>
        </w:tc>
        <w:tc>
          <w:tcPr>
            <w:tcW w:w="850" w:type="dxa"/>
            <w:vMerge/>
            <w:vAlign w:val="center"/>
          </w:tcPr>
          <w:p w14:paraId="7F67DA1B" w14:textId="77777777" w:rsidR="00840F08" w:rsidRPr="00840F08" w:rsidRDefault="00840F08" w:rsidP="00840F08">
            <w:pPr>
              <w:jc w:val="center"/>
              <w:rPr>
                <w:sz w:val="22"/>
                <w:szCs w:val="22"/>
                <w:lang w:eastAsia="en-US"/>
              </w:rPr>
            </w:pPr>
          </w:p>
        </w:tc>
      </w:tr>
    </w:tbl>
    <w:p w14:paraId="54181887" w14:textId="77777777" w:rsidR="00840F08" w:rsidRPr="00840F08" w:rsidRDefault="00840F08" w:rsidP="00840F08">
      <w:pPr>
        <w:tabs>
          <w:tab w:val="left" w:pos="5245"/>
        </w:tabs>
        <w:ind w:left="4536" w:right="-994" w:firstLine="284"/>
        <w:jc w:val="center"/>
        <w:rPr>
          <w:sz w:val="28"/>
          <w:szCs w:val="28"/>
        </w:rPr>
      </w:pPr>
    </w:p>
    <w:p w14:paraId="3B71C6D0" w14:textId="77777777" w:rsidR="00840F08" w:rsidRPr="00840F08" w:rsidRDefault="00840F08" w:rsidP="00840F08">
      <w:pPr>
        <w:tabs>
          <w:tab w:val="left" w:pos="5245"/>
        </w:tabs>
        <w:ind w:left="4536" w:right="-994" w:firstLine="284"/>
        <w:jc w:val="center"/>
        <w:rPr>
          <w:sz w:val="28"/>
          <w:szCs w:val="28"/>
        </w:rPr>
      </w:pPr>
    </w:p>
    <w:p w14:paraId="16E4F640" w14:textId="77777777" w:rsidR="00840F08" w:rsidRPr="00840F08" w:rsidRDefault="00840F08" w:rsidP="00840F08">
      <w:pPr>
        <w:tabs>
          <w:tab w:val="left" w:pos="5245"/>
        </w:tabs>
        <w:ind w:left="4536" w:right="-994" w:firstLine="284"/>
        <w:jc w:val="center"/>
        <w:rPr>
          <w:sz w:val="28"/>
          <w:szCs w:val="28"/>
        </w:rPr>
      </w:pPr>
    </w:p>
    <w:p w14:paraId="68C7C32C" w14:textId="77777777" w:rsidR="00840F08" w:rsidRPr="00840F08" w:rsidRDefault="00840F08" w:rsidP="00840F08">
      <w:pPr>
        <w:tabs>
          <w:tab w:val="left" w:pos="5245"/>
        </w:tabs>
        <w:ind w:left="4536" w:right="-994" w:firstLine="284"/>
        <w:jc w:val="center"/>
        <w:rPr>
          <w:sz w:val="28"/>
          <w:szCs w:val="28"/>
        </w:rPr>
      </w:pPr>
    </w:p>
    <w:p w14:paraId="52976B97" w14:textId="77777777" w:rsidR="00840F08" w:rsidRPr="00840F08" w:rsidRDefault="00840F08" w:rsidP="00840F08">
      <w:pPr>
        <w:tabs>
          <w:tab w:val="left" w:pos="5245"/>
        </w:tabs>
        <w:ind w:left="4536" w:right="-994" w:firstLine="284"/>
        <w:jc w:val="center"/>
        <w:rPr>
          <w:sz w:val="28"/>
          <w:szCs w:val="28"/>
        </w:rPr>
      </w:pPr>
    </w:p>
    <w:p w14:paraId="16075C52" w14:textId="77777777" w:rsidR="00840F08" w:rsidRPr="00840F08" w:rsidRDefault="00840F08" w:rsidP="00840F08">
      <w:pPr>
        <w:tabs>
          <w:tab w:val="left" w:pos="5245"/>
        </w:tabs>
        <w:ind w:left="4536" w:right="-994" w:firstLine="284"/>
        <w:jc w:val="center"/>
        <w:rPr>
          <w:sz w:val="28"/>
          <w:szCs w:val="28"/>
        </w:rPr>
      </w:pPr>
    </w:p>
    <w:p w14:paraId="336D6ED0" w14:textId="77777777" w:rsidR="00840F08" w:rsidRPr="00840F08" w:rsidRDefault="00840F08" w:rsidP="00840F08">
      <w:pPr>
        <w:tabs>
          <w:tab w:val="left" w:pos="5245"/>
        </w:tabs>
        <w:ind w:left="4536" w:right="-994" w:firstLine="284"/>
        <w:jc w:val="center"/>
        <w:rPr>
          <w:sz w:val="28"/>
          <w:szCs w:val="28"/>
        </w:rPr>
      </w:pPr>
    </w:p>
    <w:p w14:paraId="0840DDCF" w14:textId="77777777" w:rsidR="00840F08" w:rsidRPr="00840F08" w:rsidRDefault="00840F08" w:rsidP="00840F08">
      <w:pPr>
        <w:tabs>
          <w:tab w:val="left" w:pos="5245"/>
        </w:tabs>
        <w:ind w:left="4536" w:right="-994" w:firstLine="284"/>
        <w:jc w:val="center"/>
        <w:rPr>
          <w:sz w:val="28"/>
          <w:szCs w:val="28"/>
        </w:rPr>
        <w:sectPr w:rsidR="00840F08" w:rsidRPr="00840F08" w:rsidSect="00E53DE7">
          <w:pgSz w:w="11906" w:h="16838" w:code="9"/>
          <w:pgMar w:top="238" w:right="567" w:bottom="284" w:left="1701" w:header="680" w:footer="709" w:gutter="0"/>
          <w:cols w:space="708"/>
          <w:docGrid w:linePitch="360"/>
        </w:sectPr>
      </w:pPr>
    </w:p>
    <w:p w14:paraId="54CF72BE" w14:textId="13E4E7C3"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58</w:t>
      </w:r>
    </w:p>
    <w:p w14:paraId="3571B67F" w14:textId="77777777"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672E6F3" w14:textId="77777777"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t>энергетической комиссии</w:t>
      </w:r>
    </w:p>
    <w:p w14:paraId="6112D6AF" w14:textId="77777777" w:rsidR="00840F08" w:rsidRDefault="00840F08" w:rsidP="00840F08">
      <w:pPr>
        <w:tabs>
          <w:tab w:val="left" w:pos="5580"/>
          <w:tab w:val="left" w:pos="9498"/>
        </w:tabs>
        <w:ind w:left="-961" w:right="-569" w:firstLine="6348"/>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B5D1B52" w14:textId="77777777" w:rsidR="00840F08" w:rsidRPr="00840F08" w:rsidRDefault="00840F08" w:rsidP="00840F08">
      <w:pPr>
        <w:tabs>
          <w:tab w:val="left" w:pos="5245"/>
        </w:tabs>
        <w:ind w:left="5670"/>
        <w:jc w:val="center"/>
        <w:rPr>
          <w:sz w:val="28"/>
          <w:szCs w:val="28"/>
        </w:rPr>
      </w:pPr>
    </w:p>
    <w:p w14:paraId="0DEDC84C" w14:textId="77777777" w:rsidR="00840F08" w:rsidRPr="00840F08" w:rsidRDefault="00840F08" w:rsidP="00840F08">
      <w:pPr>
        <w:ind w:right="-2"/>
        <w:jc w:val="center"/>
        <w:rPr>
          <w:bCs/>
          <w:sz w:val="4"/>
          <w:szCs w:val="4"/>
          <w:lang w:eastAsia="en-US"/>
        </w:rPr>
      </w:pPr>
    </w:p>
    <w:p w14:paraId="7629C53A" w14:textId="2A4F3CB3" w:rsidR="00840F08" w:rsidRPr="00840F08" w:rsidRDefault="00840F08" w:rsidP="00840F08">
      <w:pPr>
        <w:ind w:left="426" w:right="-1"/>
        <w:jc w:val="center"/>
        <w:rPr>
          <w:b/>
          <w:bCs/>
          <w:color w:val="000000"/>
          <w:kern w:val="32"/>
          <w:sz w:val="28"/>
          <w:szCs w:val="28"/>
          <w:lang w:eastAsia="en-US"/>
        </w:rPr>
      </w:pPr>
      <w:r w:rsidRPr="00840F08">
        <w:rPr>
          <w:b/>
          <w:bCs/>
          <w:sz w:val="28"/>
          <w:szCs w:val="28"/>
          <w:lang w:eastAsia="en-US"/>
        </w:rPr>
        <w:t xml:space="preserve">Долгосрочные тарифы </w:t>
      </w:r>
      <w:r w:rsidRPr="00840F08">
        <w:rPr>
          <w:b/>
          <w:bCs/>
          <w:color w:val="000000"/>
          <w:kern w:val="32"/>
          <w:sz w:val="28"/>
          <w:szCs w:val="28"/>
          <w:lang w:eastAsia="en-US"/>
        </w:rPr>
        <w:t>ООО «Южно-Кузбасская энергетическая компания»</w:t>
      </w:r>
      <w:r w:rsidRPr="00840F08">
        <w:rPr>
          <w:b/>
          <w:bCs/>
          <w:sz w:val="28"/>
          <w:szCs w:val="28"/>
          <w:lang w:eastAsia="en-US"/>
        </w:rPr>
        <w:t xml:space="preserve"> на тепловую энергию, реализуемую </w:t>
      </w:r>
      <w:r w:rsidRPr="00840F08">
        <w:rPr>
          <w:b/>
          <w:bCs/>
          <w:sz w:val="28"/>
          <w:szCs w:val="28"/>
          <w:lang w:eastAsia="en-US"/>
        </w:rPr>
        <w:br/>
        <w:t xml:space="preserve">на потребительском рынке </w:t>
      </w:r>
      <w:r w:rsidRPr="00840F08">
        <w:rPr>
          <w:b/>
          <w:bCs/>
          <w:color w:val="000000"/>
          <w:kern w:val="32"/>
          <w:sz w:val="28"/>
          <w:szCs w:val="28"/>
          <w:lang w:eastAsia="en-US"/>
        </w:rPr>
        <w:t xml:space="preserve">Таштагольского муниципального района по узлу теплоснабжения котельные по ул. Вокзальная, ул. Школьная п. Мундыбаш, ул. Центральная п. Темиртау, </w:t>
      </w:r>
    </w:p>
    <w:p w14:paraId="3B80360F" w14:textId="77777777" w:rsidR="00840F08" w:rsidRPr="00840F08" w:rsidRDefault="00840F08" w:rsidP="00840F08">
      <w:pPr>
        <w:ind w:left="426" w:right="-1"/>
        <w:jc w:val="center"/>
        <w:rPr>
          <w:b/>
          <w:bCs/>
          <w:color w:val="000000"/>
          <w:kern w:val="32"/>
          <w:sz w:val="28"/>
          <w:szCs w:val="28"/>
          <w:lang w:eastAsia="en-US"/>
        </w:rPr>
      </w:pPr>
      <w:r w:rsidRPr="00840F08">
        <w:rPr>
          <w:b/>
          <w:bCs/>
          <w:color w:val="000000"/>
          <w:kern w:val="32"/>
          <w:sz w:val="28"/>
          <w:szCs w:val="28"/>
          <w:lang w:eastAsia="en-US"/>
        </w:rPr>
        <w:t>на период 2021 – 2031годы</w:t>
      </w:r>
    </w:p>
    <w:p w14:paraId="40A6BE2F" w14:textId="77777777" w:rsidR="00840F08" w:rsidRPr="00840F08" w:rsidRDefault="00840F08" w:rsidP="00840F08">
      <w:pPr>
        <w:ind w:left="426" w:right="-1"/>
        <w:jc w:val="center"/>
        <w:rPr>
          <w:b/>
          <w:bCs/>
          <w:sz w:val="28"/>
          <w:szCs w:val="28"/>
          <w:lang w:eastAsia="en-US"/>
        </w:rPr>
      </w:pPr>
    </w:p>
    <w:p w14:paraId="57DAD7A8" w14:textId="77777777" w:rsidR="00840F08" w:rsidRPr="00840F08" w:rsidRDefault="00840F08" w:rsidP="00840F08">
      <w:pPr>
        <w:ind w:left="426" w:right="-1"/>
        <w:jc w:val="center"/>
        <w:rPr>
          <w:b/>
          <w:bCs/>
          <w:sz w:val="28"/>
          <w:szCs w:val="28"/>
          <w:lang w:eastAsia="en-US"/>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1"/>
        <w:gridCol w:w="1481"/>
        <w:gridCol w:w="1349"/>
        <w:gridCol w:w="787"/>
        <w:gridCol w:w="811"/>
        <w:gridCol w:w="689"/>
        <w:gridCol w:w="692"/>
        <w:gridCol w:w="1087"/>
      </w:tblGrid>
      <w:tr w:rsidR="00840F08" w:rsidRPr="00840F08" w14:paraId="418B7E7E" w14:textId="77777777" w:rsidTr="008337BE">
        <w:trPr>
          <w:trHeight w:val="218"/>
          <w:jc w:val="center"/>
        </w:trPr>
        <w:tc>
          <w:tcPr>
            <w:tcW w:w="1555" w:type="dxa"/>
            <w:vMerge w:val="restart"/>
            <w:shd w:val="clear" w:color="auto" w:fill="auto"/>
            <w:vAlign w:val="center"/>
          </w:tcPr>
          <w:p w14:paraId="019025EC" w14:textId="77777777" w:rsidR="00840F08" w:rsidRPr="00840F08" w:rsidRDefault="00840F08" w:rsidP="00840F08">
            <w:pPr>
              <w:ind w:left="-80" w:right="-106"/>
              <w:jc w:val="center"/>
              <w:rPr>
                <w:sz w:val="22"/>
                <w:szCs w:val="22"/>
                <w:lang w:eastAsia="en-US"/>
              </w:rPr>
            </w:pPr>
            <w:r w:rsidRPr="00840F08">
              <w:rPr>
                <w:sz w:val="22"/>
                <w:szCs w:val="22"/>
              </w:rPr>
              <w:br w:type="page"/>
            </w:r>
            <w:r w:rsidRPr="00840F08">
              <w:rPr>
                <w:sz w:val="22"/>
                <w:szCs w:val="22"/>
                <w:lang w:eastAsia="en-US"/>
              </w:rPr>
              <w:t>Наименование регулируемой организации</w:t>
            </w:r>
            <w:r w:rsidRPr="00840F08">
              <w:rPr>
                <w:bCs/>
                <w:color w:val="000000"/>
                <w:kern w:val="32"/>
                <w:sz w:val="22"/>
                <w:szCs w:val="22"/>
                <w:lang w:eastAsia="en-US"/>
              </w:rPr>
              <w:t xml:space="preserve"> </w:t>
            </w:r>
          </w:p>
        </w:tc>
        <w:tc>
          <w:tcPr>
            <w:tcW w:w="1271" w:type="dxa"/>
            <w:vMerge w:val="restart"/>
            <w:shd w:val="clear" w:color="auto" w:fill="auto"/>
            <w:vAlign w:val="center"/>
          </w:tcPr>
          <w:p w14:paraId="120B72B4" w14:textId="77777777" w:rsidR="00840F08" w:rsidRPr="00840F08" w:rsidRDefault="00840F08" w:rsidP="00840F08">
            <w:pPr>
              <w:ind w:right="-2"/>
              <w:jc w:val="center"/>
              <w:rPr>
                <w:sz w:val="22"/>
                <w:szCs w:val="22"/>
                <w:lang w:eastAsia="en-US"/>
              </w:rPr>
            </w:pPr>
            <w:r w:rsidRPr="00840F08">
              <w:rPr>
                <w:sz w:val="22"/>
                <w:szCs w:val="22"/>
                <w:lang w:eastAsia="en-US"/>
              </w:rPr>
              <w:t>Вид тарифа</w:t>
            </w:r>
          </w:p>
        </w:tc>
        <w:tc>
          <w:tcPr>
            <w:tcW w:w="1481" w:type="dxa"/>
            <w:vMerge w:val="restart"/>
            <w:shd w:val="clear" w:color="auto" w:fill="auto"/>
            <w:vAlign w:val="center"/>
          </w:tcPr>
          <w:p w14:paraId="5C3C1E0F" w14:textId="77777777" w:rsidR="00840F08" w:rsidRPr="00840F08" w:rsidRDefault="00840F08" w:rsidP="00840F08">
            <w:pPr>
              <w:ind w:right="-2"/>
              <w:jc w:val="center"/>
              <w:rPr>
                <w:sz w:val="22"/>
                <w:szCs w:val="22"/>
                <w:lang w:eastAsia="en-US"/>
              </w:rPr>
            </w:pPr>
            <w:r w:rsidRPr="00840F08">
              <w:rPr>
                <w:sz w:val="22"/>
                <w:szCs w:val="22"/>
                <w:lang w:eastAsia="en-US"/>
              </w:rPr>
              <w:t>Период</w:t>
            </w:r>
          </w:p>
        </w:tc>
        <w:tc>
          <w:tcPr>
            <w:tcW w:w="1349" w:type="dxa"/>
            <w:vMerge w:val="restart"/>
            <w:shd w:val="clear" w:color="auto" w:fill="auto"/>
            <w:vAlign w:val="center"/>
          </w:tcPr>
          <w:p w14:paraId="095A1369" w14:textId="77777777" w:rsidR="00840F08" w:rsidRPr="00840F08" w:rsidRDefault="00840F08" w:rsidP="00840F08">
            <w:pPr>
              <w:ind w:right="-2"/>
              <w:jc w:val="center"/>
              <w:rPr>
                <w:sz w:val="22"/>
                <w:szCs w:val="22"/>
                <w:lang w:eastAsia="en-US"/>
              </w:rPr>
            </w:pPr>
            <w:r w:rsidRPr="00840F08">
              <w:rPr>
                <w:sz w:val="22"/>
                <w:szCs w:val="22"/>
                <w:lang w:eastAsia="en-US"/>
              </w:rPr>
              <w:t>Вода</w:t>
            </w:r>
          </w:p>
        </w:tc>
        <w:tc>
          <w:tcPr>
            <w:tcW w:w="2979" w:type="dxa"/>
            <w:gridSpan w:val="4"/>
            <w:shd w:val="clear" w:color="auto" w:fill="auto"/>
            <w:vAlign w:val="center"/>
          </w:tcPr>
          <w:p w14:paraId="5FA758CB" w14:textId="77777777" w:rsidR="00840F08" w:rsidRPr="00840F08" w:rsidRDefault="00840F08" w:rsidP="00840F08">
            <w:pPr>
              <w:ind w:right="-2"/>
              <w:jc w:val="center"/>
              <w:rPr>
                <w:sz w:val="22"/>
                <w:szCs w:val="22"/>
                <w:lang w:eastAsia="en-US"/>
              </w:rPr>
            </w:pPr>
            <w:r w:rsidRPr="00840F08">
              <w:rPr>
                <w:sz w:val="22"/>
                <w:szCs w:val="22"/>
                <w:lang w:eastAsia="en-US"/>
              </w:rPr>
              <w:t>Отборный пар давлением</w:t>
            </w:r>
          </w:p>
        </w:tc>
        <w:tc>
          <w:tcPr>
            <w:tcW w:w="1087" w:type="dxa"/>
            <w:vMerge w:val="restart"/>
            <w:shd w:val="clear" w:color="auto" w:fill="auto"/>
            <w:vAlign w:val="center"/>
          </w:tcPr>
          <w:p w14:paraId="32063FAF" w14:textId="77777777" w:rsidR="00840F08" w:rsidRPr="00840F08" w:rsidRDefault="00840F08" w:rsidP="00840F08">
            <w:pPr>
              <w:ind w:left="-164" w:right="-109"/>
              <w:jc w:val="center"/>
              <w:rPr>
                <w:sz w:val="22"/>
                <w:szCs w:val="22"/>
                <w:lang w:eastAsia="en-US"/>
              </w:rPr>
            </w:pPr>
            <w:r w:rsidRPr="00840F08">
              <w:rPr>
                <w:sz w:val="22"/>
                <w:szCs w:val="22"/>
                <w:lang w:eastAsia="en-US"/>
              </w:rPr>
              <w:t>Ост-</w:t>
            </w:r>
          </w:p>
          <w:p w14:paraId="34C5F18B" w14:textId="77777777" w:rsidR="00840F08" w:rsidRPr="00840F08" w:rsidRDefault="00840F08" w:rsidP="00840F08">
            <w:pPr>
              <w:ind w:left="-164" w:right="-109"/>
              <w:jc w:val="center"/>
              <w:rPr>
                <w:sz w:val="22"/>
                <w:szCs w:val="22"/>
                <w:lang w:eastAsia="en-US"/>
              </w:rPr>
            </w:pPr>
            <w:proofErr w:type="spellStart"/>
            <w:r w:rsidRPr="00840F08">
              <w:rPr>
                <w:sz w:val="22"/>
                <w:szCs w:val="22"/>
                <w:lang w:eastAsia="en-US"/>
              </w:rPr>
              <w:t>рый</w:t>
            </w:r>
            <w:proofErr w:type="spellEnd"/>
          </w:p>
          <w:p w14:paraId="28D03A96" w14:textId="77777777" w:rsidR="00840F08" w:rsidRPr="00840F08" w:rsidRDefault="00840F08" w:rsidP="00840F08">
            <w:pPr>
              <w:ind w:left="-164" w:right="-109"/>
              <w:jc w:val="center"/>
              <w:rPr>
                <w:sz w:val="22"/>
                <w:szCs w:val="22"/>
                <w:lang w:eastAsia="en-US"/>
              </w:rPr>
            </w:pPr>
            <w:r w:rsidRPr="00840F08">
              <w:rPr>
                <w:sz w:val="22"/>
                <w:szCs w:val="22"/>
                <w:lang w:eastAsia="en-US"/>
              </w:rPr>
              <w:t xml:space="preserve"> и </w:t>
            </w:r>
          </w:p>
          <w:p w14:paraId="57646535" w14:textId="77777777" w:rsidR="00840F08" w:rsidRPr="00840F08" w:rsidRDefault="00840F08" w:rsidP="00840F08">
            <w:pPr>
              <w:ind w:left="-164" w:right="-109"/>
              <w:jc w:val="center"/>
              <w:rPr>
                <w:sz w:val="22"/>
                <w:szCs w:val="22"/>
                <w:lang w:eastAsia="en-US"/>
              </w:rPr>
            </w:pPr>
            <w:proofErr w:type="spellStart"/>
            <w:r w:rsidRPr="00840F08">
              <w:rPr>
                <w:sz w:val="22"/>
                <w:szCs w:val="22"/>
                <w:lang w:eastAsia="en-US"/>
              </w:rPr>
              <w:t>редуци-рованный</w:t>
            </w:r>
            <w:proofErr w:type="spellEnd"/>
            <w:r w:rsidRPr="00840F08">
              <w:rPr>
                <w:sz w:val="22"/>
                <w:szCs w:val="22"/>
                <w:lang w:eastAsia="en-US"/>
              </w:rPr>
              <w:t xml:space="preserve"> пар</w:t>
            </w:r>
          </w:p>
        </w:tc>
      </w:tr>
      <w:tr w:rsidR="00840F08" w:rsidRPr="00840F08" w14:paraId="161DEC37" w14:textId="77777777" w:rsidTr="008337BE">
        <w:trPr>
          <w:trHeight w:val="721"/>
          <w:jc w:val="center"/>
        </w:trPr>
        <w:tc>
          <w:tcPr>
            <w:tcW w:w="1555" w:type="dxa"/>
            <w:vMerge/>
            <w:tcBorders>
              <w:bottom w:val="single" w:sz="4" w:space="0" w:color="auto"/>
            </w:tcBorders>
            <w:shd w:val="clear" w:color="auto" w:fill="auto"/>
            <w:vAlign w:val="center"/>
          </w:tcPr>
          <w:p w14:paraId="1F807241" w14:textId="77777777" w:rsidR="00840F08" w:rsidRPr="00840F08" w:rsidRDefault="00840F08" w:rsidP="00840F08">
            <w:pPr>
              <w:ind w:left="-108" w:right="-125"/>
              <w:jc w:val="center"/>
              <w:rPr>
                <w:bCs/>
                <w:color w:val="000000"/>
                <w:kern w:val="32"/>
                <w:sz w:val="22"/>
                <w:szCs w:val="22"/>
                <w:lang w:eastAsia="en-US"/>
              </w:rPr>
            </w:pPr>
          </w:p>
        </w:tc>
        <w:tc>
          <w:tcPr>
            <w:tcW w:w="1271" w:type="dxa"/>
            <w:vMerge/>
            <w:tcBorders>
              <w:bottom w:val="single" w:sz="4" w:space="0" w:color="auto"/>
            </w:tcBorders>
            <w:shd w:val="clear" w:color="auto" w:fill="auto"/>
          </w:tcPr>
          <w:p w14:paraId="1DABF039" w14:textId="77777777" w:rsidR="00840F08" w:rsidRPr="00840F08" w:rsidRDefault="00840F08" w:rsidP="00840F08">
            <w:pPr>
              <w:ind w:right="-2"/>
              <w:jc w:val="center"/>
              <w:rPr>
                <w:sz w:val="22"/>
                <w:szCs w:val="22"/>
                <w:lang w:eastAsia="en-US"/>
              </w:rPr>
            </w:pPr>
          </w:p>
        </w:tc>
        <w:tc>
          <w:tcPr>
            <w:tcW w:w="1481" w:type="dxa"/>
            <w:vMerge/>
            <w:tcBorders>
              <w:bottom w:val="single" w:sz="4" w:space="0" w:color="auto"/>
            </w:tcBorders>
            <w:shd w:val="clear" w:color="auto" w:fill="auto"/>
          </w:tcPr>
          <w:p w14:paraId="682B6E8E" w14:textId="77777777" w:rsidR="00840F08" w:rsidRPr="00840F08" w:rsidRDefault="00840F08" w:rsidP="00840F08">
            <w:pPr>
              <w:ind w:right="-2"/>
              <w:jc w:val="center"/>
              <w:rPr>
                <w:sz w:val="22"/>
                <w:szCs w:val="22"/>
                <w:lang w:eastAsia="en-US"/>
              </w:rPr>
            </w:pPr>
          </w:p>
        </w:tc>
        <w:tc>
          <w:tcPr>
            <w:tcW w:w="1349" w:type="dxa"/>
            <w:vMerge/>
            <w:tcBorders>
              <w:bottom w:val="single" w:sz="4" w:space="0" w:color="auto"/>
            </w:tcBorders>
            <w:shd w:val="clear" w:color="auto" w:fill="auto"/>
          </w:tcPr>
          <w:p w14:paraId="653D3219" w14:textId="77777777" w:rsidR="00840F08" w:rsidRPr="00840F08" w:rsidRDefault="00840F08" w:rsidP="00840F08">
            <w:pPr>
              <w:ind w:right="-2"/>
              <w:jc w:val="center"/>
              <w:rPr>
                <w:sz w:val="22"/>
                <w:szCs w:val="22"/>
                <w:lang w:eastAsia="en-US"/>
              </w:rPr>
            </w:pPr>
          </w:p>
        </w:tc>
        <w:tc>
          <w:tcPr>
            <w:tcW w:w="787" w:type="dxa"/>
            <w:tcBorders>
              <w:bottom w:val="single" w:sz="4" w:space="0" w:color="auto"/>
            </w:tcBorders>
            <w:shd w:val="clear" w:color="auto" w:fill="auto"/>
            <w:vAlign w:val="center"/>
          </w:tcPr>
          <w:p w14:paraId="77B7D43A" w14:textId="77777777" w:rsidR="00840F08" w:rsidRPr="00840F08" w:rsidRDefault="00840F08" w:rsidP="00840F08">
            <w:pPr>
              <w:ind w:left="-108" w:right="-108"/>
              <w:jc w:val="center"/>
              <w:rPr>
                <w:sz w:val="22"/>
                <w:szCs w:val="22"/>
                <w:vertAlign w:val="superscript"/>
                <w:lang w:eastAsia="en-US"/>
              </w:rPr>
            </w:pPr>
            <w:r w:rsidRPr="00840F08">
              <w:rPr>
                <w:sz w:val="22"/>
                <w:szCs w:val="22"/>
                <w:lang w:eastAsia="en-US"/>
              </w:rPr>
              <w:t>от 1,2 до 2,5 кг/см</w:t>
            </w:r>
            <w:r w:rsidRPr="00840F08">
              <w:rPr>
                <w:sz w:val="22"/>
                <w:szCs w:val="22"/>
                <w:vertAlign w:val="superscript"/>
                <w:lang w:eastAsia="en-US"/>
              </w:rPr>
              <w:t>2</w:t>
            </w:r>
          </w:p>
        </w:tc>
        <w:tc>
          <w:tcPr>
            <w:tcW w:w="811" w:type="dxa"/>
            <w:tcBorders>
              <w:bottom w:val="single" w:sz="4" w:space="0" w:color="auto"/>
            </w:tcBorders>
            <w:shd w:val="clear" w:color="auto" w:fill="auto"/>
            <w:vAlign w:val="center"/>
          </w:tcPr>
          <w:p w14:paraId="6255AB88" w14:textId="77777777" w:rsidR="00840F08" w:rsidRPr="00840F08" w:rsidRDefault="00840F08" w:rsidP="00840F08">
            <w:pPr>
              <w:ind w:right="-2"/>
              <w:jc w:val="center"/>
              <w:rPr>
                <w:sz w:val="22"/>
                <w:szCs w:val="22"/>
                <w:lang w:eastAsia="en-US"/>
              </w:rPr>
            </w:pPr>
            <w:r w:rsidRPr="00840F08">
              <w:rPr>
                <w:sz w:val="22"/>
                <w:szCs w:val="22"/>
                <w:lang w:eastAsia="en-US"/>
              </w:rPr>
              <w:t>от 2,5 до 7,0 кг/см</w:t>
            </w:r>
            <w:r w:rsidRPr="00840F08">
              <w:rPr>
                <w:sz w:val="22"/>
                <w:szCs w:val="22"/>
                <w:vertAlign w:val="superscript"/>
                <w:lang w:eastAsia="en-US"/>
              </w:rPr>
              <w:t>2</w:t>
            </w:r>
          </w:p>
        </w:tc>
        <w:tc>
          <w:tcPr>
            <w:tcW w:w="689" w:type="dxa"/>
            <w:tcBorders>
              <w:bottom w:val="single" w:sz="4" w:space="0" w:color="auto"/>
            </w:tcBorders>
            <w:shd w:val="clear" w:color="auto" w:fill="auto"/>
            <w:vAlign w:val="center"/>
          </w:tcPr>
          <w:p w14:paraId="0BA260FE" w14:textId="77777777" w:rsidR="00840F08" w:rsidRPr="00840F08" w:rsidRDefault="00840F08" w:rsidP="00840F08">
            <w:pPr>
              <w:ind w:left="-108" w:right="-108"/>
              <w:jc w:val="center"/>
              <w:rPr>
                <w:sz w:val="22"/>
                <w:szCs w:val="22"/>
                <w:lang w:eastAsia="en-US"/>
              </w:rPr>
            </w:pPr>
            <w:r w:rsidRPr="00840F08">
              <w:rPr>
                <w:sz w:val="22"/>
                <w:szCs w:val="22"/>
                <w:lang w:eastAsia="en-US"/>
              </w:rPr>
              <w:t xml:space="preserve">от 7,0 </w:t>
            </w:r>
          </w:p>
          <w:p w14:paraId="6F6FA8EB" w14:textId="77777777" w:rsidR="00840F08" w:rsidRPr="00840F08" w:rsidRDefault="00840F08" w:rsidP="00840F08">
            <w:pPr>
              <w:ind w:left="-108" w:right="-108"/>
              <w:jc w:val="center"/>
              <w:rPr>
                <w:sz w:val="22"/>
                <w:szCs w:val="22"/>
                <w:lang w:eastAsia="en-US"/>
              </w:rPr>
            </w:pPr>
            <w:r w:rsidRPr="00840F08">
              <w:rPr>
                <w:sz w:val="22"/>
                <w:szCs w:val="22"/>
                <w:lang w:eastAsia="en-US"/>
              </w:rPr>
              <w:t>до 13,0 кг/см</w:t>
            </w:r>
            <w:r w:rsidRPr="00840F08">
              <w:rPr>
                <w:sz w:val="22"/>
                <w:szCs w:val="22"/>
                <w:vertAlign w:val="superscript"/>
                <w:lang w:eastAsia="en-US"/>
              </w:rPr>
              <w:t>2</w:t>
            </w:r>
          </w:p>
        </w:tc>
        <w:tc>
          <w:tcPr>
            <w:tcW w:w="692" w:type="dxa"/>
            <w:tcBorders>
              <w:bottom w:val="single" w:sz="4" w:space="0" w:color="auto"/>
            </w:tcBorders>
            <w:shd w:val="clear" w:color="auto" w:fill="auto"/>
            <w:vAlign w:val="center"/>
          </w:tcPr>
          <w:p w14:paraId="29B02580" w14:textId="77777777" w:rsidR="00840F08" w:rsidRPr="00840F08" w:rsidRDefault="00840F08" w:rsidP="00840F08">
            <w:pPr>
              <w:ind w:left="-108" w:right="-108"/>
              <w:jc w:val="center"/>
              <w:rPr>
                <w:sz w:val="22"/>
                <w:szCs w:val="22"/>
                <w:lang w:eastAsia="en-US"/>
              </w:rPr>
            </w:pPr>
            <w:r w:rsidRPr="00840F08">
              <w:rPr>
                <w:sz w:val="22"/>
                <w:szCs w:val="22"/>
                <w:lang w:eastAsia="en-US"/>
              </w:rPr>
              <w:t>свыше 13,0 кг/см</w:t>
            </w:r>
            <w:r w:rsidRPr="00840F08">
              <w:rPr>
                <w:sz w:val="22"/>
                <w:szCs w:val="22"/>
                <w:vertAlign w:val="superscript"/>
                <w:lang w:eastAsia="en-US"/>
              </w:rPr>
              <w:t>2</w:t>
            </w:r>
          </w:p>
        </w:tc>
        <w:tc>
          <w:tcPr>
            <w:tcW w:w="1087" w:type="dxa"/>
            <w:vMerge/>
            <w:tcBorders>
              <w:bottom w:val="single" w:sz="4" w:space="0" w:color="auto"/>
            </w:tcBorders>
            <w:shd w:val="clear" w:color="auto" w:fill="auto"/>
          </w:tcPr>
          <w:p w14:paraId="659B6927" w14:textId="77777777" w:rsidR="00840F08" w:rsidRPr="00840F08" w:rsidRDefault="00840F08" w:rsidP="00840F08">
            <w:pPr>
              <w:ind w:right="-2"/>
              <w:jc w:val="center"/>
              <w:rPr>
                <w:sz w:val="22"/>
                <w:szCs w:val="22"/>
                <w:lang w:eastAsia="en-US"/>
              </w:rPr>
            </w:pPr>
          </w:p>
        </w:tc>
      </w:tr>
      <w:tr w:rsidR="00840F08" w:rsidRPr="00840F08" w14:paraId="1D312F70" w14:textId="77777777" w:rsidTr="008337BE">
        <w:trPr>
          <w:trHeight w:val="76"/>
          <w:jc w:val="center"/>
        </w:trPr>
        <w:tc>
          <w:tcPr>
            <w:tcW w:w="1555" w:type="dxa"/>
            <w:tcBorders>
              <w:bottom w:val="single" w:sz="4" w:space="0" w:color="auto"/>
            </w:tcBorders>
            <w:shd w:val="clear" w:color="auto" w:fill="auto"/>
            <w:vAlign w:val="center"/>
          </w:tcPr>
          <w:p w14:paraId="14FBB4CD" w14:textId="77777777" w:rsidR="00840F08" w:rsidRPr="00840F08" w:rsidRDefault="00840F08" w:rsidP="00840F08">
            <w:pPr>
              <w:ind w:left="-108" w:right="-125"/>
              <w:jc w:val="center"/>
              <w:rPr>
                <w:bCs/>
                <w:color w:val="000000"/>
                <w:kern w:val="32"/>
                <w:sz w:val="22"/>
                <w:szCs w:val="22"/>
                <w:lang w:eastAsia="en-US"/>
              </w:rPr>
            </w:pPr>
            <w:r w:rsidRPr="00840F08">
              <w:rPr>
                <w:bCs/>
                <w:color w:val="000000"/>
                <w:kern w:val="32"/>
                <w:sz w:val="22"/>
                <w:szCs w:val="22"/>
                <w:lang w:eastAsia="en-US"/>
              </w:rPr>
              <w:t>1</w:t>
            </w:r>
          </w:p>
        </w:tc>
        <w:tc>
          <w:tcPr>
            <w:tcW w:w="1271" w:type="dxa"/>
            <w:tcBorders>
              <w:bottom w:val="single" w:sz="4" w:space="0" w:color="auto"/>
            </w:tcBorders>
            <w:shd w:val="clear" w:color="auto" w:fill="auto"/>
          </w:tcPr>
          <w:p w14:paraId="1753E681" w14:textId="77777777" w:rsidR="00840F08" w:rsidRPr="00840F08" w:rsidRDefault="00840F08" w:rsidP="00840F08">
            <w:pPr>
              <w:ind w:right="-2"/>
              <w:jc w:val="center"/>
              <w:rPr>
                <w:sz w:val="22"/>
                <w:szCs w:val="22"/>
                <w:lang w:eastAsia="en-US"/>
              </w:rPr>
            </w:pPr>
            <w:r w:rsidRPr="00840F08">
              <w:rPr>
                <w:sz w:val="22"/>
                <w:szCs w:val="22"/>
                <w:lang w:eastAsia="en-US"/>
              </w:rPr>
              <w:t>2</w:t>
            </w:r>
          </w:p>
        </w:tc>
        <w:tc>
          <w:tcPr>
            <w:tcW w:w="1481" w:type="dxa"/>
            <w:tcBorders>
              <w:bottom w:val="single" w:sz="4" w:space="0" w:color="auto"/>
            </w:tcBorders>
            <w:shd w:val="clear" w:color="auto" w:fill="auto"/>
          </w:tcPr>
          <w:p w14:paraId="08BEA807" w14:textId="77777777" w:rsidR="00840F08" w:rsidRPr="00840F08" w:rsidRDefault="00840F08" w:rsidP="00840F08">
            <w:pPr>
              <w:ind w:right="-2"/>
              <w:jc w:val="center"/>
              <w:rPr>
                <w:sz w:val="22"/>
                <w:szCs w:val="22"/>
                <w:lang w:eastAsia="en-US"/>
              </w:rPr>
            </w:pPr>
            <w:r w:rsidRPr="00840F08">
              <w:rPr>
                <w:sz w:val="22"/>
                <w:szCs w:val="22"/>
                <w:lang w:eastAsia="en-US"/>
              </w:rPr>
              <w:t>3</w:t>
            </w:r>
          </w:p>
        </w:tc>
        <w:tc>
          <w:tcPr>
            <w:tcW w:w="1349" w:type="dxa"/>
            <w:tcBorders>
              <w:bottom w:val="single" w:sz="4" w:space="0" w:color="auto"/>
            </w:tcBorders>
            <w:shd w:val="clear" w:color="auto" w:fill="auto"/>
          </w:tcPr>
          <w:p w14:paraId="1540BAC2" w14:textId="77777777" w:rsidR="00840F08" w:rsidRPr="00840F08" w:rsidRDefault="00840F08" w:rsidP="00840F08">
            <w:pPr>
              <w:ind w:right="-2"/>
              <w:jc w:val="center"/>
              <w:rPr>
                <w:sz w:val="22"/>
                <w:szCs w:val="22"/>
                <w:lang w:eastAsia="en-US"/>
              </w:rPr>
            </w:pPr>
            <w:r w:rsidRPr="00840F08">
              <w:rPr>
                <w:sz w:val="22"/>
                <w:szCs w:val="22"/>
                <w:lang w:eastAsia="en-US"/>
              </w:rPr>
              <w:t>4</w:t>
            </w:r>
          </w:p>
        </w:tc>
        <w:tc>
          <w:tcPr>
            <w:tcW w:w="787" w:type="dxa"/>
            <w:tcBorders>
              <w:bottom w:val="single" w:sz="4" w:space="0" w:color="auto"/>
            </w:tcBorders>
            <w:shd w:val="clear" w:color="auto" w:fill="auto"/>
            <w:vAlign w:val="center"/>
          </w:tcPr>
          <w:p w14:paraId="6F497060" w14:textId="77777777" w:rsidR="00840F08" w:rsidRPr="00840F08" w:rsidRDefault="00840F08" w:rsidP="00840F08">
            <w:pPr>
              <w:ind w:left="-108" w:right="-108"/>
              <w:jc w:val="center"/>
              <w:rPr>
                <w:sz w:val="22"/>
                <w:szCs w:val="22"/>
                <w:lang w:eastAsia="en-US"/>
              </w:rPr>
            </w:pPr>
            <w:r w:rsidRPr="00840F08">
              <w:rPr>
                <w:sz w:val="22"/>
                <w:szCs w:val="22"/>
                <w:lang w:eastAsia="en-US"/>
              </w:rPr>
              <w:t>5</w:t>
            </w:r>
          </w:p>
        </w:tc>
        <w:tc>
          <w:tcPr>
            <w:tcW w:w="811" w:type="dxa"/>
            <w:tcBorders>
              <w:bottom w:val="single" w:sz="4" w:space="0" w:color="auto"/>
            </w:tcBorders>
            <w:shd w:val="clear" w:color="auto" w:fill="auto"/>
            <w:vAlign w:val="center"/>
          </w:tcPr>
          <w:p w14:paraId="6F691326" w14:textId="77777777" w:rsidR="00840F08" w:rsidRPr="00840F08" w:rsidRDefault="00840F08" w:rsidP="00840F08">
            <w:pPr>
              <w:ind w:right="-2"/>
              <w:jc w:val="center"/>
              <w:rPr>
                <w:sz w:val="22"/>
                <w:szCs w:val="22"/>
                <w:lang w:eastAsia="en-US"/>
              </w:rPr>
            </w:pPr>
            <w:r w:rsidRPr="00840F08">
              <w:rPr>
                <w:sz w:val="22"/>
                <w:szCs w:val="22"/>
                <w:lang w:eastAsia="en-US"/>
              </w:rPr>
              <w:t>6</w:t>
            </w:r>
          </w:p>
        </w:tc>
        <w:tc>
          <w:tcPr>
            <w:tcW w:w="689" w:type="dxa"/>
            <w:tcBorders>
              <w:bottom w:val="single" w:sz="4" w:space="0" w:color="auto"/>
            </w:tcBorders>
            <w:shd w:val="clear" w:color="auto" w:fill="auto"/>
            <w:vAlign w:val="center"/>
          </w:tcPr>
          <w:p w14:paraId="2D1097CF" w14:textId="77777777" w:rsidR="00840F08" w:rsidRPr="00840F08" w:rsidRDefault="00840F08" w:rsidP="00840F08">
            <w:pPr>
              <w:ind w:left="-108" w:right="-108"/>
              <w:jc w:val="center"/>
              <w:rPr>
                <w:sz w:val="22"/>
                <w:szCs w:val="22"/>
                <w:lang w:eastAsia="en-US"/>
              </w:rPr>
            </w:pPr>
            <w:r w:rsidRPr="00840F08">
              <w:rPr>
                <w:sz w:val="22"/>
                <w:szCs w:val="22"/>
                <w:lang w:eastAsia="en-US"/>
              </w:rPr>
              <w:t>7</w:t>
            </w:r>
          </w:p>
        </w:tc>
        <w:tc>
          <w:tcPr>
            <w:tcW w:w="692" w:type="dxa"/>
            <w:tcBorders>
              <w:bottom w:val="single" w:sz="4" w:space="0" w:color="auto"/>
            </w:tcBorders>
            <w:shd w:val="clear" w:color="auto" w:fill="auto"/>
            <w:vAlign w:val="center"/>
          </w:tcPr>
          <w:p w14:paraId="709CB58A" w14:textId="77777777" w:rsidR="00840F08" w:rsidRPr="00840F08" w:rsidRDefault="00840F08" w:rsidP="00840F08">
            <w:pPr>
              <w:ind w:left="-108" w:right="-108"/>
              <w:jc w:val="center"/>
              <w:rPr>
                <w:sz w:val="22"/>
                <w:szCs w:val="22"/>
                <w:lang w:eastAsia="en-US"/>
              </w:rPr>
            </w:pPr>
            <w:r w:rsidRPr="00840F08">
              <w:rPr>
                <w:sz w:val="22"/>
                <w:szCs w:val="22"/>
                <w:lang w:eastAsia="en-US"/>
              </w:rPr>
              <w:t>8</w:t>
            </w:r>
          </w:p>
        </w:tc>
        <w:tc>
          <w:tcPr>
            <w:tcW w:w="1087" w:type="dxa"/>
            <w:tcBorders>
              <w:bottom w:val="single" w:sz="4" w:space="0" w:color="auto"/>
            </w:tcBorders>
            <w:shd w:val="clear" w:color="auto" w:fill="auto"/>
          </w:tcPr>
          <w:p w14:paraId="46ED6B10" w14:textId="77777777" w:rsidR="00840F08" w:rsidRPr="00840F08" w:rsidRDefault="00840F08" w:rsidP="00840F08">
            <w:pPr>
              <w:ind w:right="-2"/>
              <w:jc w:val="center"/>
              <w:rPr>
                <w:sz w:val="22"/>
                <w:szCs w:val="22"/>
                <w:lang w:eastAsia="en-US"/>
              </w:rPr>
            </w:pPr>
            <w:r w:rsidRPr="00840F08">
              <w:rPr>
                <w:sz w:val="22"/>
                <w:szCs w:val="22"/>
                <w:lang w:eastAsia="en-US"/>
              </w:rPr>
              <w:t>9</w:t>
            </w:r>
          </w:p>
        </w:tc>
      </w:tr>
      <w:tr w:rsidR="00840F08" w:rsidRPr="00840F08" w14:paraId="55E00FB2" w14:textId="77777777" w:rsidTr="008337BE">
        <w:trPr>
          <w:trHeight w:val="695"/>
          <w:jc w:val="center"/>
        </w:trPr>
        <w:tc>
          <w:tcPr>
            <w:tcW w:w="1555" w:type="dxa"/>
            <w:vMerge w:val="restart"/>
            <w:shd w:val="clear" w:color="auto" w:fill="auto"/>
            <w:vAlign w:val="center"/>
          </w:tcPr>
          <w:p w14:paraId="02F5A160" w14:textId="77777777" w:rsidR="00840F08" w:rsidRPr="00840F08" w:rsidRDefault="00840F08" w:rsidP="00840F08">
            <w:pPr>
              <w:ind w:left="-80"/>
              <w:jc w:val="center"/>
              <w:rPr>
                <w:sz w:val="22"/>
                <w:szCs w:val="22"/>
                <w:lang w:eastAsia="en-US"/>
              </w:rPr>
            </w:pPr>
            <w:r w:rsidRPr="00840F08">
              <w:rPr>
                <w:sz w:val="22"/>
                <w:szCs w:val="22"/>
                <w:lang w:eastAsia="en-US"/>
              </w:rPr>
              <w:t xml:space="preserve">ОАО «Южно-Кузбасская </w:t>
            </w:r>
            <w:proofErr w:type="spellStart"/>
            <w:r w:rsidRPr="00840F08">
              <w:rPr>
                <w:sz w:val="22"/>
                <w:szCs w:val="22"/>
                <w:lang w:eastAsia="en-US"/>
              </w:rPr>
              <w:t>энергетичес</w:t>
            </w:r>
            <w:proofErr w:type="spellEnd"/>
            <w:r w:rsidRPr="00840F08">
              <w:rPr>
                <w:sz w:val="22"/>
                <w:szCs w:val="22"/>
                <w:lang w:eastAsia="en-US"/>
              </w:rPr>
              <w:t>-кая компания»</w:t>
            </w:r>
          </w:p>
        </w:tc>
        <w:tc>
          <w:tcPr>
            <w:tcW w:w="8167" w:type="dxa"/>
            <w:gridSpan w:val="8"/>
            <w:shd w:val="clear" w:color="auto" w:fill="auto"/>
          </w:tcPr>
          <w:p w14:paraId="243C9081" w14:textId="77777777" w:rsidR="00840F08" w:rsidRPr="00840F08" w:rsidRDefault="00840F08" w:rsidP="00840F08">
            <w:pPr>
              <w:ind w:right="-994"/>
              <w:jc w:val="center"/>
              <w:rPr>
                <w:sz w:val="22"/>
                <w:szCs w:val="22"/>
                <w:lang w:eastAsia="en-US"/>
              </w:rPr>
            </w:pPr>
            <w:r w:rsidRPr="00840F08">
              <w:rPr>
                <w:sz w:val="22"/>
                <w:szCs w:val="22"/>
                <w:lang w:eastAsia="en-US"/>
              </w:rPr>
              <w:t xml:space="preserve">Для потребителей, в случае отсутствия дифференциации тарифов </w:t>
            </w:r>
          </w:p>
          <w:p w14:paraId="42807A49" w14:textId="77777777" w:rsidR="00840F08" w:rsidRPr="00840F08" w:rsidRDefault="00840F08" w:rsidP="00840F08">
            <w:pPr>
              <w:ind w:right="-994"/>
              <w:jc w:val="center"/>
              <w:rPr>
                <w:sz w:val="22"/>
                <w:szCs w:val="22"/>
                <w:lang w:eastAsia="en-US"/>
              </w:rPr>
            </w:pPr>
            <w:r w:rsidRPr="00840F08">
              <w:rPr>
                <w:sz w:val="22"/>
                <w:szCs w:val="22"/>
                <w:lang w:eastAsia="en-US"/>
              </w:rPr>
              <w:t>по схеме подключения (без НДС)</w:t>
            </w:r>
          </w:p>
        </w:tc>
      </w:tr>
      <w:tr w:rsidR="00840F08" w:rsidRPr="00840F08" w14:paraId="1E39220D" w14:textId="77777777" w:rsidTr="008337BE">
        <w:trPr>
          <w:trHeight w:val="398"/>
          <w:jc w:val="center"/>
        </w:trPr>
        <w:tc>
          <w:tcPr>
            <w:tcW w:w="1555" w:type="dxa"/>
            <w:vMerge/>
            <w:shd w:val="clear" w:color="auto" w:fill="auto"/>
          </w:tcPr>
          <w:p w14:paraId="0FC6FCF4" w14:textId="77777777" w:rsidR="00840F08" w:rsidRPr="00840F08" w:rsidRDefault="00840F08" w:rsidP="00840F08">
            <w:pPr>
              <w:ind w:left="-220" w:right="-125"/>
              <w:jc w:val="center"/>
              <w:rPr>
                <w:sz w:val="22"/>
                <w:szCs w:val="22"/>
                <w:lang w:eastAsia="en-US"/>
              </w:rPr>
            </w:pPr>
          </w:p>
        </w:tc>
        <w:tc>
          <w:tcPr>
            <w:tcW w:w="1271" w:type="dxa"/>
            <w:shd w:val="clear" w:color="auto" w:fill="auto"/>
            <w:vAlign w:val="center"/>
          </w:tcPr>
          <w:p w14:paraId="5FE2D596" w14:textId="77777777" w:rsidR="00840F08" w:rsidRPr="00840F08" w:rsidRDefault="00840F08" w:rsidP="00840F08">
            <w:pPr>
              <w:ind w:left="-107" w:right="-2"/>
              <w:jc w:val="center"/>
              <w:rPr>
                <w:sz w:val="22"/>
                <w:szCs w:val="22"/>
                <w:lang w:eastAsia="en-US"/>
              </w:rPr>
            </w:pPr>
            <w:proofErr w:type="spellStart"/>
            <w:r w:rsidRPr="00840F08">
              <w:rPr>
                <w:sz w:val="22"/>
                <w:szCs w:val="22"/>
                <w:lang w:eastAsia="en-US"/>
              </w:rPr>
              <w:t>Односта-вочный</w:t>
            </w:r>
            <w:proofErr w:type="spellEnd"/>
          </w:p>
          <w:p w14:paraId="1C28B722" w14:textId="77777777" w:rsidR="00840F08" w:rsidRPr="00840F08" w:rsidRDefault="00840F08" w:rsidP="00840F08">
            <w:pPr>
              <w:ind w:right="-2"/>
              <w:jc w:val="center"/>
              <w:rPr>
                <w:sz w:val="22"/>
                <w:szCs w:val="22"/>
                <w:lang w:eastAsia="en-US"/>
              </w:rPr>
            </w:pPr>
            <w:r w:rsidRPr="00840F08">
              <w:rPr>
                <w:sz w:val="22"/>
                <w:szCs w:val="22"/>
                <w:lang w:eastAsia="en-US"/>
              </w:rPr>
              <w:t>руб./Гкал</w:t>
            </w:r>
          </w:p>
        </w:tc>
        <w:tc>
          <w:tcPr>
            <w:tcW w:w="1481" w:type="dxa"/>
            <w:shd w:val="clear" w:color="auto" w:fill="auto"/>
            <w:vAlign w:val="center"/>
          </w:tcPr>
          <w:p w14:paraId="61064C72" w14:textId="77777777" w:rsidR="00840F08" w:rsidRPr="00840F08" w:rsidRDefault="00840F08" w:rsidP="00840F08">
            <w:pPr>
              <w:jc w:val="center"/>
              <w:rPr>
                <w:lang w:eastAsia="en-US"/>
              </w:rPr>
            </w:pPr>
            <w:r w:rsidRPr="00840F08">
              <w:rPr>
                <w:sz w:val="22"/>
                <w:szCs w:val="22"/>
                <w:lang w:eastAsia="en-US"/>
              </w:rPr>
              <w:t>x</w:t>
            </w:r>
          </w:p>
        </w:tc>
        <w:tc>
          <w:tcPr>
            <w:tcW w:w="1349" w:type="dxa"/>
            <w:shd w:val="clear" w:color="auto" w:fill="auto"/>
            <w:vAlign w:val="center"/>
          </w:tcPr>
          <w:p w14:paraId="49AF9AFD" w14:textId="77777777" w:rsidR="00840F08" w:rsidRPr="00840F08" w:rsidRDefault="00840F08" w:rsidP="00840F08">
            <w:pPr>
              <w:jc w:val="center"/>
              <w:rPr>
                <w:lang w:eastAsia="en-US"/>
              </w:rPr>
            </w:pPr>
            <w:r w:rsidRPr="00840F08">
              <w:rPr>
                <w:sz w:val="22"/>
                <w:szCs w:val="22"/>
                <w:lang w:eastAsia="en-US"/>
              </w:rPr>
              <w:t>x</w:t>
            </w:r>
          </w:p>
        </w:tc>
        <w:tc>
          <w:tcPr>
            <w:tcW w:w="787" w:type="dxa"/>
            <w:shd w:val="clear" w:color="auto" w:fill="auto"/>
            <w:vAlign w:val="center"/>
          </w:tcPr>
          <w:p w14:paraId="70D9B320"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811" w:type="dxa"/>
            <w:shd w:val="clear" w:color="auto" w:fill="auto"/>
            <w:vAlign w:val="center"/>
          </w:tcPr>
          <w:p w14:paraId="6AB9BCF2"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689" w:type="dxa"/>
            <w:shd w:val="clear" w:color="auto" w:fill="auto"/>
            <w:vAlign w:val="center"/>
          </w:tcPr>
          <w:p w14:paraId="72928686"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692" w:type="dxa"/>
            <w:shd w:val="clear" w:color="auto" w:fill="auto"/>
            <w:vAlign w:val="center"/>
          </w:tcPr>
          <w:p w14:paraId="7A3FB11F" w14:textId="77777777" w:rsidR="00840F08" w:rsidRPr="00840F08" w:rsidRDefault="00840F08" w:rsidP="00840F08">
            <w:pPr>
              <w:ind w:left="-105"/>
              <w:jc w:val="center"/>
              <w:rPr>
                <w:sz w:val="22"/>
                <w:szCs w:val="22"/>
                <w:lang w:eastAsia="en-US"/>
              </w:rPr>
            </w:pPr>
            <w:r w:rsidRPr="00840F08">
              <w:rPr>
                <w:sz w:val="22"/>
                <w:szCs w:val="22"/>
                <w:lang w:eastAsia="en-US"/>
              </w:rPr>
              <w:t>x</w:t>
            </w:r>
          </w:p>
        </w:tc>
        <w:tc>
          <w:tcPr>
            <w:tcW w:w="1087" w:type="dxa"/>
            <w:shd w:val="clear" w:color="auto" w:fill="auto"/>
            <w:vAlign w:val="center"/>
          </w:tcPr>
          <w:p w14:paraId="787AE892" w14:textId="77777777" w:rsidR="00840F08" w:rsidRPr="00840F08" w:rsidRDefault="00840F08" w:rsidP="00840F08">
            <w:pPr>
              <w:ind w:left="-105"/>
              <w:jc w:val="center"/>
              <w:rPr>
                <w:sz w:val="22"/>
                <w:szCs w:val="22"/>
                <w:lang w:eastAsia="en-US"/>
              </w:rPr>
            </w:pPr>
            <w:r w:rsidRPr="00840F08">
              <w:rPr>
                <w:sz w:val="22"/>
                <w:szCs w:val="22"/>
                <w:lang w:eastAsia="en-US"/>
              </w:rPr>
              <w:t>x</w:t>
            </w:r>
          </w:p>
        </w:tc>
      </w:tr>
      <w:tr w:rsidR="00840F08" w:rsidRPr="00840F08" w14:paraId="4A3E1B8F" w14:textId="77777777" w:rsidTr="008337BE">
        <w:trPr>
          <w:trHeight w:val="630"/>
          <w:jc w:val="center"/>
        </w:trPr>
        <w:tc>
          <w:tcPr>
            <w:tcW w:w="1555" w:type="dxa"/>
            <w:vMerge/>
            <w:shd w:val="clear" w:color="auto" w:fill="auto"/>
          </w:tcPr>
          <w:p w14:paraId="10DC0DB0" w14:textId="77777777" w:rsidR="00840F08" w:rsidRPr="00840F08" w:rsidRDefault="00840F08" w:rsidP="00840F08">
            <w:pPr>
              <w:ind w:right="-2"/>
              <w:rPr>
                <w:sz w:val="22"/>
                <w:szCs w:val="22"/>
                <w:lang w:eastAsia="en-US"/>
              </w:rPr>
            </w:pPr>
          </w:p>
        </w:tc>
        <w:tc>
          <w:tcPr>
            <w:tcW w:w="1271" w:type="dxa"/>
            <w:shd w:val="clear" w:color="auto" w:fill="auto"/>
          </w:tcPr>
          <w:p w14:paraId="6505DEEB" w14:textId="77777777" w:rsidR="00840F08" w:rsidRPr="00840F08" w:rsidRDefault="00840F08" w:rsidP="00840F08">
            <w:pPr>
              <w:ind w:left="-78" w:right="-2"/>
              <w:jc w:val="center"/>
              <w:rPr>
                <w:sz w:val="22"/>
                <w:szCs w:val="22"/>
                <w:lang w:eastAsia="en-US"/>
              </w:rPr>
            </w:pPr>
            <w:proofErr w:type="spellStart"/>
            <w:r w:rsidRPr="00840F08">
              <w:rPr>
                <w:sz w:val="22"/>
                <w:szCs w:val="22"/>
                <w:lang w:eastAsia="en-US"/>
              </w:rPr>
              <w:t>Двухста-вочный</w:t>
            </w:r>
            <w:proofErr w:type="spellEnd"/>
          </w:p>
        </w:tc>
        <w:tc>
          <w:tcPr>
            <w:tcW w:w="1481" w:type="dxa"/>
            <w:shd w:val="clear" w:color="auto" w:fill="auto"/>
            <w:vAlign w:val="center"/>
          </w:tcPr>
          <w:p w14:paraId="2D45D03D" w14:textId="77777777" w:rsidR="00840F08" w:rsidRPr="00840F08" w:rsidRDefault="00840F08" w:rsidP="00840F08">
            <w:pPr>
              <w:jc w:val="center"/>
              <w:rPr>
                <w:sz w:val="22"/>
                <w:szCs w:val="22"/>
                <w:lang w:eastAsia="en-US"/>
              </w:rPr>
            </w:pPr>
            <w:r w:rsidRPr="00840F08">
              <w:rPr>
                <w:sz w:val="22"/>
                <w:szCs w:val="22"/>
                <w:lang w:eastAsia="en-US"/>
              </w:rPr>
              <w:t>x</w:t>
            </w:r>
          </w:p>
        </w:tc>
        <w:tc>
          <w:tcPr>
            <w:tcW w:w="1349" w:type="dxa"/>
            <w:shd w:val="clear" w:color="auto" w:fill="auto"/>
            <w:vAlign w:val="center"/>
          </w:tcPr>
          <w:p w14:paraId="6A527918" w14:textId="77777777" w:rsidR="00840F08" w:rsidRPr="00840F08" w:rsidRDefault="00840F08" w:rsidP="00840F08">
            <w:pPr>
              <w:jc w:val="center"/>
              <w:rPr>
                <w:sz w:val="22"/>
                <w:szCs w:val="22"/>
                <w:lang w:eastAsia="en-US"/>
              </w:rPr>
            </w:pPr>
            <w:r w:rsidRPr="00840F08">
              <w:rPr>
                <w:sz w:val="22"/>
                <w:szCs w:val="22"/>
                <w:lang w:eastAsia="en-US"/>
              </w:rPr>
              <w:t>x</w:t>
            </w:r>
          </w:p>
        </w:tc>
        <w:tc>
          <w:tcPr>
            <w:tcW w:w="787" w:type="dxa"/>
            <w:shd w:val="clear" w:color="auto" w:fill="auto"/>
            <w:vAlign w:val="center"/>
          </w:tcPr>
          <w:p w14:paraId="78FC6BC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6BEA362"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689" w:type="dxa"/>
            <w:shd w:val="clear" w:color="auto" w:fill="auto"/>
            <w:vAlign w:val="center"/>
          </w:tcPr>
          <w:p w14:paraId="5A8E992D" w14:textId="77777777" w:rsidR="00840F08" w:rsidRPr="00840F08" w:rsidRDefault="00840F08" w:rsidP="00840F08">
            <w:pPr>
              <w:ind w:left="-105" w:right="-108"/>
              <w:jc w:val="center"/>
              <w:rPr>
                <w:sz w:val="22"/>
                <w:szCs w:val="22"/>
                <w:lang w:eastAsia="en-US"/>
              </w:rPr>
            </w:pPr>
            <w:r w:rsidRPr="00840F08">
              <w:rPr>
                <w:sz w:val="22"/>
                <w:szCs w:val="22"/>
                <w:lang w:eastAsia="en-US"/>
              </w:rPr>
              <w:t>х</w:t>
            </w:r>
          </w:p>
        </w:tc>
        <w:tc>
          <w:tcPr>
            <w:tcW w:w="692" w:type="dxa"/>
            <w:shd w:val="clear" w:color="auto" w:fill="auto"/>
            <w:vAlign w:val="center"/>
          </w:tcPr>
          <w:p w14:paraId="2B97447E"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1087" w:type="dxa"/>
            <w:shd w:val="clear" w:color="auto" w:fill="auto"/>
            <w:vAlign w:val="center"/>
          </w:tcPr>
          <w:p w14:paraId="652B53E3"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r>
      <w:tr w:rsidR="00840F08" w:rsidRPr="00840F08" w14:paraId="3619C4DD" w14:textId="77777777" w:rsidTr="008337BE">
        <w:trPr>
          <w:trHeight w:val="312"/>
          <w:jc w:val="center"/>
        </w:trPr>
        <w:tc>
          <w:tcPr>
            <w:tcW w:w="1555" w:type="dxa"/>
            <w:vMerge/>
            <w:shd w:val="clear" w:color="auto" w:fill="auto"/>
          </w:tcPr>
          <w:p w14:paraId="4BB40C99" w14:textId="77777777" w:rsidR="00840F08" w:rsidRPr="00840F08" w:rsidRDefault="00840F08" w:rsidP="00840F08">
            <w:pPr>
              <w:ind w:right="-2"/>
              <w:rPr>
                <w:sz w:val="22"/>
                <w:szCs w:val="22"/>
                <w:lang w:eastAsia="en-US"/>
              </w:rPr>
            </w:pPr>
          </w:p>
        </w:tc>
        <w:tc>
          <w:tcPr>
            <w:tcW w:w="1271" w:type="dxa"/>
            <w:vMerge w:val="restart"/>
            <w:shd w:val="clear" w:color="auto" w:fill="auto"/>
            <w:vAlign w:val="center"/>
          </w:tcPr>
          <w:p w14:paraId="555426A4" w14:textId="77777777" w:rsidR="00840F08" w:rsidRPr="00840F08" w:rsidRDefault="00840F08" w:rsidP="00840F08">
            <w:pPr>
              <w:ind w:left="-108" w:right="-109"/>
              <w:jc w:val="center"/>
              <w:rPr>
                <w:sz w:val="22"/>
                <w:szCs w:val="22"/>
                <w:lang w:eastAsia="en-US"/>
              </w:rPr>
            </w:pPr>
            <w:r w:rsidRPr="00840F08">
              <w:rPr>
                <w:sz w:val="22"/>
                <w:szCs w:val="22"/>
                <w:lang w:eastAsia="en-US"/>
              </w:rPr>
              <w:t>Ставка за тепловую энергию, руб./Гкал</w:t>
            </w:r>
          </w:p>
        </w:tc>
        <w:tc>
          <w:tcPr>
            <w:tcW w:w="1481" w:type="dxa"/>
            <w:shd w:val="clear" w:color="auto" w:fill="auto"/>
            <w:vAlign w:val="center"/>
          </w:tcPr>
          <w:p w14:paraId="185B5259" w14:textId="77777777" w:rsidR="00840F08" w:rsidRPr="00840F08" w:rsidRDefault="00840F08" w:rsidP="00840F08">
            <w:pPr>
              <w:jc w:val="center"/>
              <w:rPr>
                <w:sz w:val="22"/>
                <w:szCs w:val="22"/>
                <w:lang w:eastAsia="en-US"/>
              </w:rPr>
            </w:pPr>
            <w:r w:rsidRPr="00840F08">
              <w:rPr>
                <w:sz w:val="22"/>
                <w:szCs w:val="22"/>
                <w:lang w:eastAsia="en-US"/>
              </w:rPr>
              <w:t>с 21.09.2021</w:t>
            </w:r>
          </w:p>
        </w:tc>
        <w:tc>
          <w:tcPr>
            <w:tcW w:w="1349" w:type="dxa"/>
            <w:shd w:val="clear" w:color="auto" w:fill="auto"/>
          </w:tcPr>
          <w:p w14:paraId="0272E1F9" w14:textId="77777777" w:rsidR="00840F08" w:rsidRPr="00840F08" w:rsidRDefault="00840F08" w:rsidP="00840F08">
            <w:pPr>
              <w:jc w:val="center"/>
              <w:rPr>
                <w:sz w:val="22"/>
                <w:szCs w:val="22"/>
                <w:lang w:eastAsia="en-US"/>
              </w:rPr>
            </w:pPr>
            <w:r w:rsidRPr="00840F08">
              <w:rPr>
                <w:sz w:val="22"/>
                <w:szCs w:val="22"/>
                <w:lang w:eastAsia="en-US"/>
              </w:rPr>
              <w:t>581,20</w:t>
            </w:r>
          </w:p>
        </w:tc>
        <w:tc>
          <w:tcPr>
            <w:tcW w:w="787" w:type="dxa"/>
            <w:shd w:val="clear" w:color="auto" w:fill="auto"/>
            <w:vAlign w:val="center"/>
          </w:tcPr>
          <w:p w14:paraId="0C53C56F"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4C9DAB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ED963F6"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4DCA0C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F0FA42B"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67EF0F2" w14:textId="77777777" w:rsidTr="008337BE">
        <w:trPr>
          <w:trHeight w:val="155"/>
          <w:jc w:val="center"/>
        </w:trPr>
        <w:tc>
          <w:tcPr>
            <w:tcW w:w="1555" w:type="dxa"/>
            <w:vMerge/>
            <w:shd w:val="clear" w:color="auto" w:fill="auto"/>
          </w:tcPr>
          <w:p w14:paraId="15A2117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584475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EB190EC" w14:textId="77777777" w:rsidR="00840F08" w:rsidRPr="00840F08" w:rsidRDefault="00840F08" w:rsidP="00840F08">
            <w:pPr>
              <w:jc w:val="center"/>
              <w:rPr>
                <w:sz w:val="22"/>
                <w:szCs w:val="22"/>
                <w:lang w:eastAsia="en-US"/>
              </w:rPr>
            </w:pPr>
            <w:r w:rsidRPr="00840F08">
              <w:rPr>
                <w:sz w:val="22"/>
                <w:szCs w:val="22"/>
                <w:lang w:eastAsia="en-US"/>
              </w:rPr>
              <w:t>с 01.01.2022</w:t>
            </w:r>
          </w:p>
        </w:tc>
        <w:tc>
          <w:tcPr>
            <w:tcW w:w="1349" w:type="dxa"/>
            <w:shd w:val="clear" w:color="auto" w:fill="auto"/>
          </w:tcPr>
          <w:p w14:paraId="3D11900A" w14:textId="77777777" w:rsidR="00840F08" w:rsidRPr="00840F08" w:rsidRDefault="00840F08" w:rsidP="00840F08">
            <w:pPr>
              <w:jc w:val="center"/>
              <w:rPr>
                <w:sz w:val="22"/>
                <w:szCs w:val="22"/>
                <w:lang w:eastAsia="en-US"/>
              </w:rPr>
            </w:pPr>
            <w:r w:rsidRPr="00840F08">
              <w:rPr>
                <w:sz w:val="22"/>
                <w:szCs w:val="22"/>
                <w:lang w:eastAsia="en-US"/>
              </w:rPr>
              <w:t>581,20</w:t>
            </w:r>
          </w:p>
        </w:tc>
        <w:tc>
          <w:tcPr>
            <w:tcW w:w="787" w:type="dxa"/>
            <w:shd w:val="clear" w:color="auto" w:fill="auto"/>
            <w:vAlign w:val="center"/>
          </w:tcPr>
          <w:p w14:paraId="65CFB57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C7143EF"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048206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A0F337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436D46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3434956" w14:textId="77777777" w:rsidTr="008337BE">
        <w:trPr>
          <w:trHeight w:val="260"/>
          <w:jc w:val="center"/>
        </w:trPr>
        <w:tc>
          <w:tcPr>
            <w:tcW w:w="1555" w:type="dxa"/>
            <w:vMerge/>
            <w:shd w:val="clear" w:color="auto" w:fill="auto"/>
          </w:tcPr>
          <w:p w14:paraId="3EEE4DFA"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732566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1295415" w14:textId="77777777" w:rsidR="00840F08" w:rsidRPr="00840F08" w:rsidRDefault="00840F08" w:rsidP="00840F08">
            <w:pPr>
              <w:jc w:val="center"/>
              <w:rPr>
                <w:sz w:val="22"/>
                <w:szCs w:val="22"/>
                <w:lang w:eastAsia="en-US"/>
              </w:rPr>
            </w:pPr>
            <w:r w:rsidRPr="00840F08">
              <w:rPr>
                <w:sz w:val="22"/>
                <w:szCs w:val="22"/>
                <w:lang w:eastAsia="en-US"/>
              </w:rPr>
              <w:t>с 01.07.2022</w:t>
            </w:r>
          </w:p>
        </w:tc>
        <w:tc>
          <w:tcPr>
            <w:tcW w:w="1349" w:type="dxa"/>
            <w:shd w:val="clear" w:color="auto" w:fill="auto"/>
            <w:vAlign w:val="center"/>
          </w:tcPr>
          <w:p w14:paraId="698B78FA" w14:textId="77777777" w:rsidR="00840F08" w:rsidRPr="00840F08" w:rsidRDefault="00840F08" w:rsidP="00840F08">
            <w:pPr>
              <w:jc w:val="center"/>
              <w:rPr>
                <w:sz w:val="22"/>
                <w:szCs w:val="22"/>
                <w:lang w:eastAsia="en-US"/>
              </w:rPr>
            </w:pPr>
            <w:r w:rsidRPr="00840F08">
              <w:rPr>
                <w:sz w:val="22"/>
                <w:szCs w:val="22"/>
                <w:lang w:eastAsia="en-US"/>
              </w:rPr>
              <w:t>639,32</w:t>
            </w:r>
          </w:p>
        </w:tc>
        <w:tc>
          <w:tcPr>
            <w:tcW w:w="787" w:type="dxa"/>
            <w:shd w:val="clear" w:color="auto" w:fill="auto"/>
            <w:vAlign w:val="center"/>
          </w:tcPr>
          <w:p w14:paraId="26ACF66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474756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2C8B08F"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82A240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3B43432"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1E0B906" w14:textId="77777777" w:rsidTr="008337BE">
        <w:trPr>
          <w:trHeight w:val="163"/>
          <w:jc w:val="center"/>
        </w:trPr>
        <w:tc>
          <w:tcPr>
            <w:tcW w:w="1555" w:type="dxa"/>
            <w:vMerge/>
            <w:shd w:val="clear" w:color="auto" w:fill="auto"/>
          </w:tcPr>
          <w:p w14:paraId="77616D03"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FA0073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940F3C9" w14:textId="77777777" w:rsidR="00840F08" w:rsidRPr="00840F08" w:rsidRDefault="00840F08" w:rsidP="00840F08">
            <w:pPr>
              <w:jc w:val="center"/>
              <w:rPr>
                <w:sz w:val="22"/>
                <w:szCs w:val="22"/>
                <w:lang w:eastAsia="en-US"/>
              </w:rPr>
            </w:pPr>
            <w:r w:rsidRPr="00840F08">
              <w:rPr>
                <w:sz w:val="22"/>
                <w:szCs w:val="22"/>
                <w:lang w:eastAsia="en-US"/>
              </w:rPr>
              <w:t>с 01.01.2023</w:t>
            </w:r>
          </w:p>
        </w:tc>
        <w:tc>
          <w:tcPr>
            <w:tcW w:w="1349" w:type="dxa"/>
            <w:shd w:val="clear" w:color="auto" w:fill="auto"/>
          </w:tcPr>
          <w:p w14:paraId="7BD55223" w14:textId="77777777" w:rsidR="00840F08" w:rsidRPr="00840F08" w:rsidRDefault="00840F08" w:rsidP="00840F08">
            <w:pPr>
              <w:jc w:val="center"/>
              <w:rPr>
                <w:sz w:val="22"/>
                <w:szCs w:val="22"/>
                <w:lang w:eastAsia="en-US"/>
              </w:rPr>
            </w:pPr>
            <w:r w:rsidRPr="00840F08">
              <w:rPr>
                <w:sz w:val="22"/>
                <w:szCs w:val="22"/>
                <w:lang w:eastAsia="en-US"/>
              </w:rPr>
              <w:t>639,32</w:t>
            </w:r>
          </w:p>
        </w:tc>
        <w:tc>
          <w:tcPr>
            <w:tcW w:w="787" w:type="dxa"/>
            <w:shd w:val="clear" w:color="auto" w:fill="auto"/>
            <w:vAlign w:val="center"/>
          </w:tcPr>
          <w:p w14:paraId="41BD0D0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CAA0A15"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2518C1C"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D790F2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846095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9CF1777" w14:textId="77777777" w:rsidTr="008337BE">
        <w:trPr>
          <w:trHeight w:val="212"/>
          <w:jc w:val="center"/>
        </w:trPr>
        <w:tc>
          <w:tcPr>
            <w:tcW w:w="1555" w:type="dxa"/>
            <w:vMerge/>
            <w:shd w:val="clear" w:color="auto" w:fill="auto"/>
          </w:tcPr>
          <w:p w14:paraId="05270F66"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68664F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CDC3851" w14:textId="77777777" w:rsidR="00840F08" w:rsidRPr="00840F08" w:rsidRDefault="00840F08" w:rsidP="00840F08">
            <w:pPr>
              <w:jc w:val="center"/>
              <w:rPr>
                <w:sz w:val="22"/>
                <w:szCs w:val="22"/>
                <w:lang w:eastAsia="en-US"/>
              </w:rPr>
            </w:pPr>
            <w:r w:rsidRPr="00840F08">
              <w:rPr>
                <w:sz w:val="22"/>
                <w:szCs w:val="22"/>
                <w:lang w:eastAsia="en-US"/>
              </w:rPr>
              <w:t>с 01.07.2023</w:t>
            </w:r>
          </w:p>
        </w:tc>
        <w:tc>
          <w:tcPr>
            <w:tcW w:w="1349" w:type="dxa"/>
            <w:shd w:val="clear" w:color="auto" w:fill="auto"/>
            <w:vAlign w:val="center"/>
          </w:tcPr>
          <w:p w14:paraId="17693413" w14:textId="77777777" w:rsidR="00840F08" w:rsidRPr="00840F08" w:rsidRDefault="00840F08" w:rsidP="00840F08">
            <w:pPr>
              <w:jc w:val="center"/>
              <w:rPr>
                <w:sz w:val="22"/>
                <w:szCs w:val="22"/>
                <w:lang w:eastAsia="en-US"/>
              </w:rPr>
            </w:pPr>
            <w:r w:rsidRPr="00840F08">
              <w:rPr>
                <w:sz w:val="22"/>
                <w:szCs w:val="22"/>
                <w:lang w:eastAsia="en-US"/>
              </w:rPr>
              <w:t>703,25</w:t>
            </w:r>
          </w:p>
        </w:tc>
        <w:tc>
          <w:tcPr>
            <w:tcW w:w="787" w:type="dxa"/>
            <w:shd w:val="clear" w:color="auto" w:fill="auto"/>
            <w:vAlign w:val="center"/>
          </w:tcPr>
          <w:p w14:paraId="39FF7CAB"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95E75B4"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7D63C1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0CC96BF"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3C00D6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CA342B8" w14:textId="77777777" w:rsidTr="008337BE">
        <w:trPr>
          <w:trHeight w:val="102"/>
          <w:jc w:val="center"/>
        </w:trPr>
        <w:tc>
          <w:tcPr>
            <w:tcW w:w="1555" w:type="dxa"/>
            <w:vMerge/>
            <w:shd w:val="clear" w:color="auto" w:fill="auto"/>
          </w:tcPr>
          <w:p w14:paraId="68C3EB0C"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F1D1BC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ABE8045" w14:textId="77777777" w:rsidR="00840F08" w:rsidRPr="00840F08" w:rsidRDefault="00840F08" w:rsidP="00840F08">
            <w:pPr>
              <w:jc w:val="center"/>
              <w:rPr>
                <w:sz w:val="22"/>
                <w:szCs w:val="22"/>
                <w:lang w:eastAsia="en-US"/>
              </w:rPr>
            </w:pPr>
            <w:r w:rsidRPr="00840F08">
              <w:rPr>
                <w:sz w:val="22"/>
                <w:szCs w:val="22"/>
                <w:lang w:eastAsia="en-US"/>
              </w:rPr>
              <w:t>с 01.01.2024</w:t>
            </w:r>
          </w:p>
        </w:tc>
        <w:tc>
          <w:tcPr>
            <w:tcW w:w="1349" w:type="dxa"/>
            <w:shd w:val="clear" w:color="auto" w:fill="auto"/>
          </w:tcPr>
          <w:p w14:paraId="594BCA01" w14:textId="77777777" w:rsidR="00840F08" w:rsidRPr="00840F08" w:rsidRDefault="00840F08" w:rsidP="00840F08">
            <w:pPr>
              <w:jc w:val="center"/>
              <w:rPr>
                <w:sz w:val="22"/>
                <w:szCs w:val="22"/>
                <w:lang w:eastAsia="en-US"/>
              </w:rPr>
            </w:pPr>
            <w:r w:rsidRPr="00840F08">
              <w:rPr>
                <w:sz w:val="22"/>
                <w:szCs w:val="22"/>
                <w:lang w:eastAsia="en-US"/>
              </w:rPr>
              <w:t>703,25</w:t>
            </w:r>
          </w:p>
        </w:tc>
        <w:tc>
          <w:tcPr>
            <w:tcW w:w="787" w:type="dxa"/>
            <w:shd w:val="clear" w:color="auto" w:fill="auto"/>
            <w:vAlign w:val="center"/>
          </w:tcPr>
          <w:p w14:paraId="4B917AA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71A4C6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36F1E40F"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8C6E8B7"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1DAA973"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B492524" w14:textId="77777777" w:rsidTr="008337BE">
        <w:trPr>
          <w:trHeight w:val="206"/>
          <w:jc w:val="center"/>
        </w:trPr>
        <w:tc>
          <w:tcPr>
            <w:tcW w:w="1555" w:type="dxa"/>
            <w:vMerge/>
            <w:shd w:val="clear" w:color="auto" w:fill="auto"/>
          </w:tcPr>
          <w:p w14:paraId="5E43718C"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C67FD7F"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C74D1B9" w14:textId="77777777" w:rsidR="00840F08" w:rsidRPr="00840F08" w:rsidRDefault="00840F08" w:rsidP="00840F08">
            <w:pPr>
              <w:jc w:val="center"/>
              <w:rPr>
                <w:sz w:val="22"/>
                <w:szCs w:val="22"/>
                <w:lang w:eastAsia="en-US"/>
              </w:rPr>
            </w:pPr>
            <w:r w:rsidRPr="00840F08">
              <w:rPr>
                <w:sz w:val="22"/>
                <w:szCs w:val="22"/>
                <w:lang w:eastAsia="en-US"/>
              </w:rPr>
              <w:t>с 01.07.2024</w:t>
            </w:r>
          </w:p>
        </w:tc>
        <w:tc>
          <w:tcPr>
            <w:tcW w:w="1349" w:type="dxa"/>
            <w:shd w:val="clear" w:color="auto" w:fill="auto"/>
            <w:vAlign w:val="center"/>
          </w:tcPr>
          <w:p w14:paraId="489E5EDA" w14:textId="77777777" w:rsidR="00840F08" w:rsidRPr="00840F08" w:rsidRDefault="00840F08" w:rsidP="00840F08">
            <w:pPr>
              <w:jc w:val="center"/>
              <w:rPr>
                <w:sz w:val="22"/>
                <w:szCs w:val="22"/>
                <w:lang w:eastAsia="en-US"/>
              </w:rPr>
            </w:pPr>
            <w:r w:rsidRPr="00840F08">
              <w:rPr>
                <w:sz w:val="22"/>
                <w:szCs w:val="22"/>
                <w:lang w:eastAsia="en-US"/>
              </w:rPr>
              <w:t>773,58</w:t>
            </w:r>
          </w:p>
        </w:tc>
        <w:tc>
          <w:tcPr>
            <w:tcW w:w="787" w:type="dxa"/>
            <w:shd w:val="clear" w:color="auto" w:fill="auto"/>
            <w:vAlign w:val="center"/>
          </w:tcPr>
          <w:p w14:paraId="7EA9B752"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FEAB4BB"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A245228"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E70BBC5"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5E05C7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1A49DD7" w14:textId="77777777" w:rsidTr="008337BE">
        <w:trPr>
          <w:trHeight w:val="209"/>
          <w:jc w:val="center"/>
        </w:trPr>
        <w:tc>
          <w:tcPr>
            <w:tcW w:w="1555" w:type="dxa"/>
            <w:vMerge/>
            <w:shd w:val="clear" w:color="auto" w:fill="auto"/>
          </w:tcPr>
          <w:p w14:paraId="3022A7FA"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C92E9C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B1E52F9" w14:textId="77777777" w:rsidR="00840F08" w:rsidRPr="00840F08" w:rsidRDefault="00840F08" w:rsidP="00840F08">
            <w:pPr>
              <w:jc w:val="center"/>
              <w:rPr>
                <w:sz w:val="22"/>
                <w:szCs w:val="22"/>
                <w:lang w:eastAsia="en-US"/>
              </w:rPr>
            </w:pPr>
            <w:r w:rsidRPr="00840F08">
              <w:rPr>
                <w:sz w:val="22"/>
                <w:szCs w:val="22"/>
                <w:lang w:eastAsia="en-US"/>
              </w:rPr>
              <w:t>с 01.01.2025</w:t>
            </w:r>
          </w:p>
        </w:tc>
        <w:tc>
          <w:tcPr>
            <w:tcW w:w="1349" w:type="dxa"/>
            <w:shd w:val="clear" w:color="auto" w:fill="auto"/>
          </w:tcPr>
          <w:p w14:paraId="05620DB3" w14:textId="77777777" w:rsidR="00840F08" w:rsidRPr="00840F08" w:rsidRDefault="00840F08" w:rsidP="00840F08">
            <w:pPr>
              <w:jc w:val="center"/>
              <w:rPr>
                <w:sz w:val="22"/>
                <w:szCs w:val="22"/>
                <w:lang w:eastAsia="en-US"/>
              </w:rPr>
            </w:pPr>
            <w:r w:rsidRPr="00840F08">
              <w:rPr>
                <w:sz w:val="22"/>
                <w:szCs w:val="22"/>
                <w:lang w:eastAsia="en-US"/>
              </w:rPr>
              <w:t>773,58</w:t>
            </w:r>
          </w:p>
        </w:tc>
        <w:tc>
          <w:tcPr>
            <w:tcW w:w="787" w:type="dxa"/>
            <w:shd w:val="clear" w:color="auto" w:fill="auto"/>
            <w:vAlign w:val="center"/>
          </w:tcPr>
          <w:p w14:paraId="1DB44D9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911713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D31699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BAD273E"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CC7376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1007D6C" w14:textId="77777777" w:rsidTr="008337BE">
        <w:trPr>
          <w:trHeight w:val="201"/>
          <w:jc w:val="center"/>
        </w:trPr>
        <w:tc>
          <w:tcPr>
            <w:tcW w:w="1555" w:type="dxa"/>
            <w:vMerge/>
            <w:shd w:val="clear" w:color="auto" w:fill="auto"/>
          </w:tcPr>
          <w:p w14:paraId="334828E2"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2552F8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90D4E8B" w14:textId="77777777" w:rsidR="00840F08" w:rsidRPr="00840F08" w:rsidRDefault="00840F08" w:rsidP="00840F08">
            <w:pPr>
              <w:jc w:val="center"/>
              <w:rPr>
                <w:sz w:val="22"/>
                <w:szCs w:val="22"/>
                <w:lang w:eastAsia="en-US"/>
              </w:rPr>
            </w:pPr>
            <w:r w:rsidRPr="00840F08">
              <w:rPr>
                <w:sz w:val="22"/>
                <w:szCs w:val="22"/>
                <w:lang w:eastAsia="en-US"/>
              </w:rPr>
              <w:t>с 01.07.2025</w:t>
            </w:r>
          </w:p>
        </w:tc>
        <w:tc>
          <w:tcPr>
            <w:tcW w:w="1349" w:type="dxa"/>
            <w:shd w:val="clear" w:color="auto" w:fill="auto"/>
            <w:vAlign w:val="center"/>
          </w:tcPr>
          <w:p w14:paraId="1E8B181E" w14:textId="77777777" w:rsidR="00840F08" w:rsidRPr="00840F08" w:rsidRDefault="00840F08" w:rsidP="00840F08">
            <w:pPr>
              <w:jc w:val="center"/>
              <w:rPr>
                <w:sz w:val="22"/>
                <w:szCs w:val="22"/>
                <w:lang w:eastAsia="en-US"/>
              </w:rPr>
            </w:pPr>
            <w:r w:rsidRPr="00840F08">
              <w:rPr>
                <w:sz w:val="22"/>
                <w:szCs w:val="22"/>
                <w:lang w:eastAsia="en-US"/>
              </w:rPr>
              <w:t>850,93</w:t>
            </w:r>
          </w:p>
        </w:tc>
        <w:tc>
          <w:tcPr>
            <w:tcW w:w="787" w:type="dxa"/>
            <w:shd w:val="clear" w:color="auto" w:fill="auto"/>
            <w:vAlign w:val="center"/>
          </w:tcPr>
          <w:p w14:paraId="592906C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5F5A58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0BDC36D0"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A2F8C54"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D271FE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E3FD0AC" w14:textId="77777777" w:rsidTr="008337BE">
        <w:trPr>
          <w:trHeight w:val="205"/>
          <w:jc w:val="center"/>
        </w:trPr>
        <w:tc>
          <w:tcPr>
            <w:tcW w:w="1555" w:type="dxa"/>
            <w:vMerge/>
            <w:shd w:val="clear" w:color="auto" w:fill="auto"/>
          </w:tcPr>
          <w:p w14:paraId="1AD8662A"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AD4092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36F602D" w14:textId="77777777" w:rsidR="00840F08" w:rsidRPr="00840F08" w:rsidRDefault="00840F08" w:rsidP="00840F08">
            <w:pPr>
              <w:jc w:val="center"/>
              <w:rPr>
                <w:sz w:val="22"/>
                <w:szCs w:val="22"/>
                <w:lang w:eastAsia="en-US"/>
              </w:rPr>
            </w:pPr>
            <w:r w:rsidRPr="00840F08">
              <w:rPr>
                <w:sz w:val="22"/>
                <w:szCs w:val="22"/>
                <w:lang w:eastAsia="en-US"/>
              </w:rPr>
              <w:t>с 01.01.2026</w:t>
            </w:r>
          </w:p>
        </w:tc>
        <w:tc>
          <w:tcPr>
            <w:tcW w:w="1349" w:type="dxa"/>
            <w:shd w:val="clear" w:color="auto" w:fill="auto"/>
          </w:tcPr>
          <w:p w14:paraId="52C97DE1" w14:textId="77777777" w:rsidR="00840F08" w:rsidRPr="00840F08" w:rsidRDefault="00840F08" w:rsidP="00840F08">
            <w:pPr>
              <w:jc w:val="center"/>
              <w:rPr>
                <w:sz w:val="22"/>
                <w:szCs w:val="22"/>
                <w:lang w:eastAsia="en-US"/>
              </w:rPr>
            </w:pPr>
            <w:r w:rsidRPr="00840F08">
              <w:rPr>
                <w:sz w:val="22"/>
                <w:szCs w:val="22"/>
                <w:lang w:eastAsia="en-US"/>
              </w:rPr>
              <w:t>850,93</w:t>
            </w:r>
          </w:p>
        </w:tc>
        <w:tc>
          <w:tcPr>
            <w:tcW w:w="787" w:type="dxa"/>
            <w:shd w:val="clear" w:color="auto" w:fill="auto"/>
            <w:vAlign w:val="center"/>
          </w:tcPr>
          <w:p w14:paraId="16EF1149"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C76CA4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439E3F3"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BEAADE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51F565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C276BF8" w14:textId="77777777" w:rsidTr="008337BE">
        <w:trPr>
          <w:trHeight w:val="208"/>
          <w:jc w:val="center"/>
        </w:trPr>
        <w:tc>
          <w:tcPr>
            <w:tcW w:w="1555" w:type="dxa"/>
            <w:vMerge/>
            <w:shd w:val="clear" w:color="auto" w:fill="auto"/>
          </w:tcPr>
          <w:p w14:paraId="61352F7F"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06C133F"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D2B383E" w14:textId="77777777" w:rsidR="00840F08" w:rsidRPr="00840F08" w:rsidRDefault="00840F08" w:rsidP="00840F08">
            <w:pPr>
              <w:jc w:val="center"/>
              <w:rPr>
                <w:sz w:val="22"/>
                <w:szCs w:val="22"/>
                <w:lang w:eastAsia="en-US"/>
              </w:rPr>
            </w:pPr>
            <w:r w:rsidRPr="00840F08">
              <w:rPr>
                <w:sz w:val="22"/>
                <w:szCs w:val="22"/>
                <w:lang w:eastAsia="en-US"/>
              </w:rPr>
              <w:t>с 01.07.2026</w:t>
            </w:r>
          </w:p>
        </w:tc>
        <w:tc>
          <w:tcPr>
            <w:tcW w:w="1349" w:type="dxa"/>
            <w:shd w:val="clear" w:color="auto" w:fill="auto"/>
            <w:vAlign w:val="center"/>
          </w:tcPr>
          <w:p w14:paraId="5E1992FD" w14:textId="77777777" w:rsidR="00840F08" w:rsidRPr="00840F08" w:rsidRDefault="00840F08" w:rsidP="00840F08">
            <w:pPr>
              <w:jc w:val="center"/>
              <w:rPr>
                <w:sz w:val="22"/>
                <w:szCs w:val="22"/>
                <w:lang w:eastAsia="en-US"/>
              </w:rPr>
            </w:pPr>
            <w:r w:rsidRPr="00840F08">
              <w:rPr>
                <w:sz w:val="22"/>
                <w:szCs w:val="22"/>
                <w:lang w:eastAsia="en-US"/>
              </w:rPr>
              <w:t>936,03</w:t>
            </w:r>
          </w:p>
        </w:tc>
        <w:tc>
          <w:tcPr>
            <w:tcW w:w="787" w:type="dxa"/>
            <w:shd w:val="clear" w:color="auto" w:fill="auto"/>
            <w:vAlign w:val="center"/>
          </w:tcPr>
          <w:p w14:paraId="1628E667"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A1BC5E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682EEA7"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80A530F"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F2150D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34DA5C4" w14:textId="77777777" w:rsidTr="008337BE">
        <w:trPr>
          <w:trHeight w:val="200"/>
          <w:jc w:val="center"/>
        </w:trPr>
        <w:tc>
          <w:tcPr>
            <w:tcW w:w="1555" w:type="dxa"/>
            <w:vMerge/>
            <w:shd w:val="clear" w:color="auto" w:fill="auto"/>
          </w:tcPr>
          <w:p w14:paraId="0F6612D1"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9EC8A0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2773D66" w14:textId="77777777" w:rsidR="00840F08" w:rsidRPr="00840F08" w:rsidRDefault="00840F08" w:rsidP="00840F08">
            <w:pPr>
              <w:jc w:val="center"/>
              <w:rPr>
                <w:sz w:val="22"/>
                <w:szCs w:val="22"/>
                <w:lang w:eastAsia="en-US"/>
              </w:rPr>
            </w:pPr>
            <w:r w:rsidRPr="00840F08">
              <w:rPr>
                <w:sz w:val="22"/>
                <w:szCs w:val="22"/>
                <w:lang w:eastAsia="en-US"/>
              </w:rPr>
              <w:t>с 01.01.2027</w:t>
            </w:r>
          </w:p>
        </w:tc>
        <w:tc>
          <w:tcPr>
            <w:tcW w:w="1349" w:type="dxa"/>
            <w:shd w:val="clear" w:color="auto" w:fill="auto"/>
          </w:tcPr>
          <w:p w14:paraId="137B679F" w14:textId="77777777" w:rsidR="00840F08" w:rsidRPr="00840F08" w:rsidRDefault="00840F08" w:rsidP="00840F08">
            <w:pPr>
              <w:jc w:val="center"/>
              <w:rPr>
                <w:sz w:val="22"/>
                <w:szCs w:val="22"/>
                <w:lang w:eastAsia="en-US"/>
              </w:rPr>
            </w:pPr>
            <w:r w:rsidRPr="00840F08">
              <w:rPr>
                <w:sz w:val="22"/>
                <w:szCs w:val="22"/>
                <w:lang w:eastAsia="en-US"/>
              </w:rPr>
              <w:t>936,03</w:t>
            </w:r>
          </w:p>
        </w:tc>
        <w:tc>
          <w:tcPr>
            <w:tcW w:w="787" w:type="dxa"/>
            <w:shd w:val="clear" w:color="auto" w:fill="auto"/>
            <w:vAlign w:val="center"/>
          </w:tcPr>
          <w:p w14:paraId="0042F20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34B403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8EB8A1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F1DBC9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2D7FE8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DCAAEED" w14:textId="77777777" w:rsidTr="008337BE">
        <w:trPr>
          <w:trHeight w:val="193"/>
          <w:jc w:val="center"/>
        </w:trPr>
        <w:tc>
          <w:tcPr>
            <w:tcW w:w="1555" w:type="dxa"/>
            <w:vMerge/>
            <w:shd w:val="clear" w:color="auto" w:fill="auto"/>
          </w:tcPr>
          <w:p w14:paraId="14DD26AC"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3215F7E"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259116F" w14:textId="77777777" w:rsidR="00840F08" w:rsidRPr="00840F08" w:rsidRDefault="00840F08" w:rsidP="00840F08">
            <w:pPr>
              <w:jc w:val="center"/>
              <w:rPr>
                <w:sz w:val="22"/>
                <w:szCs w:val="22"/>
                <w:lang w:eastAsia="en-US"/>
              </w:rPr>
            </w:pPr>
            <w:r w:rsidRPr="00840F08">
              <w:rPr>
                <w:sz w:val="22"/>
                <w:szCs w:val="22"/>
                <w:lang w:eastAsia="en-US"/>
              </w:rPr>
              <w:t>с 01.07.2027</w:t>
            </w:r>
          </w:p>
        </w:tc>
        <w:tc>
          <w:tcPr>
            <w:tcW w:w="1349" w:type="dxa"/>
            <w:shd w:val="clear" w:color="auto" w:fill="auto"/>
            <w:vAlign w:val="center"/>
          </w:tcPr>
          <w:p w14:paraId="1DFE8CB2" w14:textId="77777777" w:rsidR="00840F08" w:rsidRPr="00840F08" w:rsidRDefault="00840F08" w:rsidP="00840F08">
            <w:pPr>
              <w:jc w:val="center"/>
              <w:rPr>
                <w:sz w:val="22"/>
                <w:szCs w:val="22"/>
                <w:lang w:eastAsia="en-US"/>
              </w:rPr>
            </w:pPr>
            <w:r w:rsidRPr="00840F08">
              <w:rPr>
                <w:sz w:val="22"/>
                <w:szCs w:val="22"/>
                <w:lang w:eastAsia="en-US"/>
              </w:rPr>
              <w:t>1029,63</w:t>
            </w:r>
          </w:p>
        </w:tc>
        <w:tc>
          <w:tcPr>
            <w:tcW w:w="787" w:type="dxa"/>
            <w:shd w:val="clear" w:color="auto" w:fill="auto"/>
            <w:vAlign w:val="center"/>
          </w:tcPr>
          <w:p w14:paraId="49684A1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0EEAAB2"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F1748CE"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B50CE04"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5FC5EB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E655E83" w14:textId="77777777" w:rsidTr="008337BE">
        <w:trPr>
          <w:trHeight w:val="195"/>
          <w:jc w:val="center"/>
        </w:trPr>
        <w:tc>
          <w:tcPr>
            <w:tcW w:w="1555" w:type="dxa"/>
            <w:vMerge/>
            <w:shd w:val="clear" w:color="auto" w:fill="auto"/>
          </w:tcPr>
          <w:p w14:paraId="63A5C47D"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96FDC2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35CCD56" w14:textId="77777777" w:rsidR="00840F08" w:rsidRPr="00840F08" w:rsidRDefault="00840F08" w:rsidP="00840F08">
            <w:pPr>
              <w:jc w:val="center"/>
              <w:rPr>
                <w:sz w:val="22"/>
                <w:szCs w:val="22"/>
                <w:lang w:eastAsia="en-US"/>
              </w:rPr>
            </w:pPr>
            <w:r w:rsidRPr="00840F08">
              <w:rPr>
                <w:sz w:val="22"/>
                <w:szCs w:val="22"/>
                <w:lang w:eastAsia="en-US"/>
              </w:rPr>
              <w:t>с 01.01.2028</w:t>
            </w:r>
          </w:p>
        </w:tc>
        <w:tc>
          <w:tcPr>
            <w:tcW w:w="1349" w:type="dxa"/>
            <w:shd w:val="clear" w:color="auto" w:fill="auto"/>
          </w:tcPr>
          <w:p w14:paraId="1A3E0C93" w14:textId="77777777" w:rsidR="00840F08" w:rsidRPr="00840F08" w:rsidRDefault="00840F08" w:rsidP="00840F08">
            <w:pPr>
              <w:jc w:val="center"/>
              <w:rPr>
                <w:sz w:val="22"/>
                <w:szCs w:val="22"/>
                <w:lang w:eastAsia="en-US"/>
              </w:rPr>
            </w:pPr>
            <w:r w:rsidRPr="00840F08">
              <w:rPr>
                <w:sz w:val="22"/>
                <w:szCs w:val="22"/>
                <w:lang w:eastAsia="en-US"/>
              </w:rPr>
              <w:t>1029,63</w:t>
            </w:r>
          </w:p>
        </w:tc>
        <w:tc>
          <w:tcPr>
            <w:tcW w:w="787" w:type="dxa"/>
            <w:shd w:val="clear" w:color="auto" w:fill="auto"/>
            <w:vAlign w:val="center"/>
          </w:tcPr>
          <w:p w14:paraId="59751CF2"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CE45CE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FCE21AD"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1EED69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2AA680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5D46C70" w14:textId="77777777" w:rsidTr="008337BE">
        <w:trPr>
          <w:trHeight w:val="188"/>
          <w:jc w:val="center"/>
        </w:trPr>
        <w:tc>
          <w:tcPr>
            <w:tcW w:w="1555" w:type="dxa"/>
            <w:vMerge/>
            <w:shd w:val="clear" w:color="auto" w:fill="auto"/>
          </w:tcPr>
          <w:p w14:paraId="31E7982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1CC45AAC"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3D737CD" w14:textId="77777777" w:rsidR="00840F08" w:rsidRPr="00840F08" w:rsidRDefault="00840F08" w:rsidP="00840F08">
            <w:pPr>
              <w:jc w:val="center"/>
              <w:rPr>
                <w:sz w:val="22"/>
                <w:szCs w:val="22"/>
                <w:lang w:eastAsia="en-US"/>
              </w:rPr>
            </w:pPr>
            <w:r w:rsidRPr="00840F08">
              <w:rPr>
                <w:sz w:val="22"/>
                <w:szCs w:val="22"/>
                <w:lang w:eastAsia="en-US"/>
              </w:rPr>
              <w:t>с 01.07.2028</w:t>
            </w:r>
          </w:p>
        </w:tc>
        <w:tc>
          <w:tcPr>
            <w:tcW w:w="1349" w:type="dxa"/>
            <w:shd w:val="clear" w:color="auto" w:fill="auto"/>
            <w:vAlign w:val="center"/>
          </w:tcPr>
          <w:p w14:paraId="6284799B" w14:textId="77777777" w:rsidR="00840F08" w:rsidRPr="00840F08" w:rsidRDefault="00840F08" w:rsidP="00840F08">
            <w:pPr>
              <w:jc w:val="center"/>
              <w:rPr>
                <w:sz w:val="22"/>
                <w:szCs w:val="22"/>
                <w:lang w:eastAsia="en-US"/>
              </w:rPr>
            </w:pPr>
            <w:r w:rsidRPr="00840F08">
              <w:rPr>
                <w:sz w:val="22"/>
                <w:szCs w:val="22"/>
                <w:lang w:eastAsia="en-US"/>
              </w:rPr>
              <w:t>1132,59</w:t>
            </w:r>
          </w:p>
        </w:tc>
        <w:tc>
          <w:tcPr>
            <w:tcW w:w="787" w:type="dxa"/>
            <w:shd w:val="clear" w:color="auto" w:fill="auto"/>
            <w:vAlign w:val="center"/>
          </w:tcPr>
          <w:p w14:paraId="0F3A09C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094C77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6B418D6"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6299AF6"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52ACBA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19C04F4" w14:textId="77777777" w:rsidTr="008337BE">
        <w:trPr>
          <w:trHeight w:val="228"/>
          <w:jc w:val="center"/>
        </w:trPr>
        <w:tc>
          <w:tcPr>
            <w:tcW w:w="1555" w:type="dxa"/>
            <w:vMerge/>
            <w:shd w:val="clear" w:color="auto" w:fill="auto"/>
          </w:tcPr>
          <w:p w14:paraId="3150CE32"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4030EE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45FC3B6" w14:textId="77777777" w:rsidR="00840F08" w:rsidRPr="00840F08" w:rsidRDefault="00840F08" w:rsidP="00840F08">
            <w:pPr>
              <w:jc w:val="center"/>
              <w:rPr>
                <w:sz w:val="22"/>
                <w:szCs w:val="22"/>
                <w:lang w:eastAsia="en-US"/>
              </w:rPr>
            </w:pPr>
            <w:r w:rsidRPr="00840F08">
              <w:rPr>
                <w:sz w:val="22"/>
                <w:szCs w:val="22"/>
                <w:lang w:eastAsia="en-US"/>
              </w:rPr>
              <w:t>с 01.01.2029</w:t>
            </w:r>
          </w:p>
        </w:tc>
        <w:tc>
          <w:tcPr>
            <w:tcW w:w="1349" w:type="dxa"/>
            <w:shd w:val="clear" w:color="auto" w:fill="auto"/>
          </w:tcPr>
          <w:p w14:paraId="68E3C008" w14:textId="77777777" w:rsidR="00840F08" w:rsidRPr="00840F08" w:rsidRDefault="00840F08" w:rsidP="00840F08">
            <w:pPr>
              <w:jc w:val="center"/>
              <w:rPr>
                <w:sz w:val="22"/>
                <w:szCs w:val="22"/>
                <w:lang w:eastAsia="en-US"/>
              </w:rPr>
            </w:pPr>
            <w:r w:rsidRPr="00840F08">
              <w:rPr>
                <w:sz w:val="22"/>
                <w:szCs w:val="22"/>
                <w:lang w:eastAsia="en-US"/>
              </w:rPr>
              <w:t>1132,59</w:t>
            </w:r>
          </w:p>
        </w:tc>
        <w:tc>
          <w:tcPr>
            <w:tcW w:w="787" w:type="dxa"/>
            <w:shd w:val="clear" w:color="auto" w:fill="auto"/>
            <w:vAlign w:val="center"/>
          </w:tcPr>
          <w:p w14:paraId="044AE57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852226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1FDD1C3"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164D63E"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47BEF6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554E62E" w14:textId="77777777" w:rsidTr="008337BE">
        <w:trPr>
          <w:trHeight w:val="221"/>
          <w:jc w:val="center"/>
        </w:trPr>
        <w:tc>
          <w:tcPr>
            <w:tcW w:w="1555" w:type="dxa"/>
            <w:vMerge/>
            <w:shd w:val="clear" w:color="auto" w:fill="auto"/>
          </w:tcPr>
          <w:p w14:paraId="1976E9DF"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1F6D2B4"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4FDE9D3" w14:textId="77777777" w:rsidR="00840F08" w:rsidRPr="00840F08" w:rsidRDefault="00840F08" w:rsidP="00840F08">
            <w:pPr>
              <w:jc w:val="center"/>
              <w:rPr>
                <w:sz w:val="22"/>
                <w:szCs w:val="22"/>
                <w:lang w:eastAsia="en-US"/>
              </w:rPr>
            </w:pPr>
            <w:r w:rsidRPr="00840F08">
              <w:rPr>
                <w:sz w:val="22"/>
                <w:szCs w:val="22"/>
                <w:lang w:eastAsia="en-US"/>
              </w:rPr>
              <w:t>с 01.07.2029</w:t>
            </w:r>
          </w:p>
        </w:tc>
        <w:tc>
          <w:tcPr>
            <w:tcW w:w="1349" w:type="dxa"/>
            <w:shd w:val="clear" w:color="auto" w:fill="auto"/>
            <w:vAlign w:val="center"/>
          </w:tcPr>
          <w:p w14:paraId="4C004AD3" w14:textId="77777777" w:rsidR="00840F08" w:rsidRPr="00840F08" w:rsidRDefault="00840F08" w:rsidP="00840F08">
            <w:pPr>
              <w:jc w:val="center"/>
              <w:rPr>
                <w:sz w:val="22"/>
                <w:szCs w:val="22"/>
                <w:lang w:eastAsia="en-US"/>
              </w:rPr>
            </w:pPr>
            <w:r w:rsidRPr="00840F08">
              <w:rPr>
                <w:sz w:val="22"/>
                <w:szCs w:val="22"/>
                <w:lang w:eastAsia="en-US"/>
              </w:rPr>
              <w:t>1245,85</w:t>
            </w:r>
          </w:p>
        </w:tc>
        <w:tc>
          <w:tcPr>
            <w:tcW w:w="787" w:type="dxa"/>
            <w:shd w:val="clear" w:color="auto" w:fill="auto"/>
            <w:vAlign w:val="center"/>
          </w:tcPr>
          <w:p w14:paraId="4243654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E9152D3"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8233010"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8F78D4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BF306B3"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502E2C6" w14:textId="77777777" w:rsidTr="008337BE">
        <w:trPr>
          <w:trHeight w:val="209"/>
          <w:jc w:val="center"/>
        </w:trPr>
        <w:tc>
          <w:tcPr>
            <w:tcW w:w="1555" w:type="dxa"/>
            <w:vMerge/>
            <w:shd w:val="clear" w:color="auto" w:fill="auto"/>
          </w:tcPr>
          <w:p w14:paraId="050F54F2"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83A806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75D1456" w14:textId="77777777" w:rsidR="00840F08" w:rsidRPr="00840F08" w:rsidRDefault="00840F08" w:rsidP="00840F08">
            <w:pPr>
              <w:jc w:val="center"/>
              <w:rPr>
                <w:sz w:val="22"/>
                <w:szCs w:val="22"/>
                <w:lang w:eastAsia="en-US"/>
              </w:rPr>
            </w:pPr>
            <w:r w:rsidRPr="00840F08">
              <w:rPr>
                <w:sz w:val="22"/>
                <w:szCs w:val="22"/>
                <w:lang w:eastAsia="en-US"/>
              </w:rPr>
              <w:t>с 01.01.2030</w:t>
            </w:r>
          </w:p>
        </w:tc>
        <w:tc>
          <w:tcPr>
            <w:tcW w:w="1349" w:type="dxa"/>
            <w:shd w:val="clear" w:color="auto" w:fill="auto"/>
          </w:tcPr>
          <w:p w14:paraId="08E1F911" w14:textId="77777777" w:rsidR="00840F08" w:rsidRPr="00840F08" w:rsidRDefault="00840F08" w:rsidP="00840F08">
            <w:pPr>
              <w:jc w:val="center"/>
              <w:rPr>
                <w:sz w:val="22"/>
                <w:szCs w:val="22"/>
                <w:lang w:eastAsia="en-US"/>
              </w:rPr>
            </w:pPr>
            <w:r w:rsidRPr="00840F08">
              <w:rPr>
                <w:sz w:val="22"/>
                <w:szCs w:val="22"/>
                <w:lang w:eastAsia="en-US"/>
              </w:rPr>
              <w:t>1245,85</w:t>
            </w:r>
          </w:p>
        </w:tc>
        <w:tc>
          <w:tcPr>
            <w:tcW w:w="787" w:type="dxa"/>
            <w:shd w:val="clear" w:color="auto" w:fill="auto"/>
            <w:vAlign w:val="center"/>
          </w:tcPr>
          <w:p w14:paraId="601CC223"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A50A51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2D9235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F2C9F5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DEA6A7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9B0EDF4" w14:textId="77777777" w:rsidTr="008337BE">
        <w:trPr>
          <w:trHeight w:val="201"/>
          <w:jc w:val="center"/>
        </w:trPr>
        <w:tc>
          <w:tcPr>
            <w:tcW w:w="1555" w:type="dxa"/>
            <w:vMerge/>
            <w:shd w:val="clear" w:color="auto" w:fill="auto"/>
          </w:tcPr>
          <w:p w14:paraId="5AC2785B"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1901E43"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0E5DD10" w14:textId="77777777" w:rsidR="00840F08" w:rsidRPr="00840F08" w:rsidRDefault="00840F08" w:rsidP="00840F08">
            <w:pPr>
              <w:jc w:val="center"/>
              <w:rPr>
                <w:sz w:val="22"/>
                <w:szCs w:val="22"/>
                <w:lang w:eastAsia="en-US"/>
              </w:rPr>
            </w:pPr>
            <w:r w:rsidRPr="00840F08">
              <w:rPr>
                <w:sz w:val="22"/>
                <w:szCs w:val="22"/>
                <w:lang w:eastAsia="en-US"/>
              </w:rPr>
              <w:t>с 01.07.2030</w:t>
            </w:r>
          </w:p>
        </w:tc>
        <w:tc>
          <w:tcPr>
            <w:tcW w:w="1349" w:type="dxa"/>
            <w:shd w:val="clear" w:color="auto" w:fill="auto"/>
            <w:vAlign w:val="center"/>
          </w:tcPr>
          <w:p w14:paraId="4D5E77DE" w14:textId="77777777" w:rsidR="00840F08" w:rsidRPr="00840F08" w:rsidRDefault="00840F08" w:rsidP="00840F08">
            <w:pPr>
              <w:jc w:val="center"/>
              <w:rPr>
                <w:sz w:val="22"/>
                <w:szCs w:val="22"/>
                <w:lang w:eastAsia="en-US"/>
              </w:rPr>
            </w:pPr>
            <w:r w:rsidRPr="00840F08">
              <w:rPr>
                <w:sz w:val="22"/>
                <w:szCs w:val="22"/>
                <w:lang w:eastAsia="en-US"/>
              </w:rPr>
              <w:t>1370,44</w:t>
            </w:r>
          </w:p>
        </w:tc>
        <w:tc>
          <w:tcPr>
            <w:tcW w:w="787" w:type="dxa"/>
            <w:shd w:val="clear" w:color="auto" w:fill="auto"/>
            <w:vAlign w:val="center"/>
          </w:tcPr>
          <w:p w14:paraId="3C295D4F"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9ED7B7D"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6A7317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7209D6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9429091"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4C2FF9E" w14:textId="77777777" w:rsidTr="008337BE">
        <w:trPr>
          <w:trHeight w:val="208"/>
          <w:jc w:val="center"/>
        </w:trPr>
        <w:tc>
          <w:tcPr>
            <w:tcW w:w="1555" w:type="dxa"/>
            <w:vMerge/>
            <w:shd w:val="clear" w:color="auto" w:fill="auto"/>
          </w:tcPr>
          <w:p w14:paraId="43A59D5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3918ABD"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1844BBA" w14:textId="77777777" w:rsidR="00840F08" w:rsidRPr="00840F08" w:rsidRDefault="00840F08" w:rsidP="00840F08">
            <w:pPr>
              <w:jc w:val="center"/>
              <w:rPr>
                <w:sz w:val="22"/>
                <w:szCs w:val="22"/>
                <w:lang w:eastAsia="en-US"/>
              </w:rPr>
            </w:pPr>
            <w:r w:rsidRPr="00840F08">
              <w:rPr>
                <w:sz w:val="22"/>
                <w:szCs w:val="22"/>
                <w:lang w:eastAsia="en-US"/>
              </w:rPr>
              <w:t>с 01.01.2031</w:t>
            </w:r>
          </w:p>
        </w:tc>
        <w:tc>
          <w:tcPr>
            <w:tcW w:w="1349" w:type="dxa"/>
            <w:shd w:val="clear" w:color="auto" w:fill="auto"/>
          </w:tcPr>
          <w:p w14:paraId="0B59FAF6" w14:textId="77777777" w:rsidR="00840F08" w:rsidRPr="00840F08" w:rsidRDefault="00840F08" w:rsidP="00840F08">
            <w:pPr>
              <w:jc w:val="center"/>
              <w:rPr>
                <w:sz w:val="22"/>
                <w:szCs w:val="22"/>
                <w:lang w:eastAsia="en-US"/>
              </w:rPr>
            </w:pPr>
            <w:r w:rsidRPr="00840F08">
              <w:rPr>
                <w:sz w:val="22"/>
                <w:szCs w:val="22"/>
                <w:lang w:eastAsia="en-US"/>
              </w:rPr>
              <w:t>1370,44</w:t>
            </w:r>
          </w:p>
        </w:tc>
        <w:tc>
          <w:tcPr>
            <w:tcW w:w="787" w:type="dxa"/>
            <w:shd w:val="clear" w:color="auto" w:fill="auto"/>
            <w:vAlign w:val="center"/>
          </w:tcPr>
          <w:p w14:paraId="15FD616C"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48F2C9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3AEC48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2B6F5F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006ED1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45E6328" w14:textId="77777777" w:rsidTr="008337BE">
        <w:trPr>
          <w:trHeight w:val="216"/>
          <w:jc w:val="center"/>
        </w:trPr>
        <w:tc>
          <w:tcPr>
            <w:tcW w:w="1555" w:type="dxa"/>
            <w:vMerge/>
            <w:shd w:val="clear" w:color="auto" w:fill="auto"/>
          </w:tcPr>
          <w:p w14:paraId="77D5564B"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E5C6BDD"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AA2D76C" w14:textId="77777777" w:rsidR="00840F08" w:rsidRPr="00840F08" w:rsidRDefault="00840F08" w:rsidP="00840F08">
            <w:pPr>
              <w:jc w:val="center"/>
              <w:rPr>
                <w:sz w:val="22"/>
                <w:szCs w:val="22"/>
                <w:lang w:eastAsia="en-US"/>
              </w:rPr>
            </w:pPr>
            <w:r w:rsidRPr="00840F08">
              <w:rPr>
                <w:sz w:val="22"/>
                <w:szCs w:val="22"/>
                <w:lang w:eastAsia="en-US"/>
              </w:rPr>
              <w:t>с 01.07.2031</w:t>
            </w:r>
          </w:p>
        </w:tc>
        <w:tc>
          <w:tcPr>
            <w:tcW w:w="1349" w:type="dxa"/>
            <w:shd w:val="clear" w:color="auto" w:fill="auto"/>
            <w:vAlign w:val="center"/>
          </w:tcPr>
          <w:p w14:paraId="642F37C7" w14:textId="77777777" w:rsidR="00840F08" w:rsidRPr="00840F08" w:rsidRDefault="00840F08" w:rsidP="00840F08">
            <w:pPr>
              <w:jc w:val="center"/>
              <w:rPr>
                <w:sz w:val="22"/>
                <w:szCs w:val="22"/>
                <w:lang w:eastAsia="en-US"/>
              </w:rPr>
            </w:pPr>
            <w:r w:rsidRPr="00840F08">
              <w:rPr>
                <w:sz w:val="22"/>
                <w:szCs w:val="22"/>
                <w:lang w:eastAsia="en-US"/>
              </w:rPr>
              <w:t>1507,48</w:t>
            </w:r>
          </w:p>
        </w:tc>
        <w:tc>
          <w:tcPr>
            <w:tcW w:w="787" w:type="dxa"/>
            <w:shd w:val="clear" w:color="auto" w:fill="auto"/>
            <w:vAlign w:val="center"/>
          </w:tcPr>
          <w:p w14:paraId="027BBC9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FFDB00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2572D4E"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571C04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7E9834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10FB231" w14:textId="77777777" w:rsidTr="008337BE">
        <w:trPr>
          <w:trHeight w:val="216"/>
          <w:jc w:val="center"/>
        </w:trPr>
        <w:tc>
          <w:tcPr>
            <w:tcW w:w="1555" w:type="dxa"/>
            <w:tcBorders>
              <w:bottom w:val="single" w:sz="4" w:space="0" w:color="auto"/>
            </w:tcBorders>
            <w:shd w:val="clear" w:color="auto" w:fill="auto"/>
            <w:vAlign w:val="center"/>
          </w:tcPr>
          <w:p w14:paraId="440ED511" w14:textId="77777777" w:rsidR="00840F08" w:rsidRPr="00840F08" w:rsidRDefault="00840F08" w:rsidP="00840F08">
            <w:pPr>
              <w:tabs>
                <w:tab w:val="left" w:pos="1152"/>
              </w:tabs>
              <w:ind w:left="-80"/>
              <w:jc w:val="center"/>
              <w:rPr>
                <w:sz w:val="22"/>
                <w:szCs w:val="22"/>
                <w:lang w:eastAsia="en-US"/>
              </w:rPr>
            </w:pPr>
            <w:r w:rsidRPr="00840F08">
              <w:rPr>
                <w:bCs/>
                <w:color w:val="000000"/>
                <w:kern w:val="32"/>
                <w:sz w:val="22"/>
                <w:szCs w:val="22"/>
                <w:lang w:eastAsia="en-US"/>
              </w:rPr>
              <w:t>1</w:t>
            </w:r>
          </w:p>
        </w:tc>
        <w:tc>
          <w:tcPr>
            <w:tcW w:w="1271" w:type="dxa"/>
            <w:tcBorders>
              <w:bottom w:val="single" w:sz="4" w:space="0" w:color="auto"/>
            </w:tcBorders>
            <w:shd w:val="clear" w:color="auto" w:fill="auto"/>
          </w:tcPr>
          <w:p w14:paraId="0810B75C" w14:textId="77777777" w:rsidR="00840F08" w:rsidRPr="00840F08" w:rsidRDefault="00840F08" w:rsidP="00840F08">
            <w:pPr>
              <w:ind w:left="-108" w:right="-109"/>
              <w:jc w:val="center"/>
              <w:rPr>
                <w:sz w:val="22"/>
                <w:szCs w:val="22"/>
                <w:lang w:eastAsia="en-US"/>
              </w:rPr>
            </w:pPr>
            <w:r w:rsidRPr="00840F08">
              <w:rPr>
                <w:sz w:val="22"/>
                <w:szCs w:val="22"/>
                <w:lang w:eastAsia="en-US"/>
              </w:rPr>
              <w:t>2</w:t>
            </w:r>
          </w:p>
        </w:tc>
        <w:tc>
          <w:tcPr>
            <w:tcW w:w="1481" w:type="dxa"/>
            <w:tcBorders>
              <w:bottom w:val="single" w:sz="4" w:space="0" w:color="auto"/>
            </w:tcBorders>
            <w:shd w:val="clear" w:color="auto" w:fill="auto"/>
          </w:tcPr>
          <w:p w14:paraId="0456F128" w14:textId="77777777" w:rsidR="00840F08" w:rsidRPr="00840F08" w:rsidRDefault="00840F08" w:rsidP="00840F08">
            <w:pPr>
              <w:jc w:val="center"/>
              <w:rPr>
                <w:sz w:val="22"/>
                <w:szCs w:val="22"/>
                <w:lang w:eastAsia="en-US"/>
              </w:rPr>
            </w:pPr>
            <w:r w:rsidRPr="00840F08">
              <w:rPr>
                <w:sz w:val="22"/>
                <w:szCs w:val="22"/>
                <w:lang w:eastAsia="en-US"/>
              </w:rPr>
              <w:t>3</w:t>
            </w:r>
          </w:p>
        </w:tc>
        <w:tc>
          <w:tcPr>
            <w:tcW w:w="1349" w:type="dxa"/>
            <w:tcBorders>
              <w:bottom w:val="single" w:sz="4" w:space="0" w:color="auto"/>
            </w:tcBorders>
            <w:shd w:val="clear" w:color="auto" w:fill="auto"/>
          </w:tcPr>
          <w:p w14:paraId="166E4FDE" w14:textId="77777777" w:rsidR="00840F08" w:rsidRPr="00840F08" w:rsidRDefault="00840F08" w:rsidP="00840F08">
            <w:pPr>
              <w:jc w:val="center"/>
              <w:rPr>
                <w:sz w:val="22"/>
                <w:szCs w:val="22"/>
                <w:lang w:eastAsia="en-US"/>
              </w:rPr>
            </w:pPr>
            <w:r w:rsidRPr="00840F08">
              <w:rPr>
                <w:sz w:val="22"/>
                <w:szCs w:val="22"/>
                <w:lang w:eastAsia="en-US"/>
              </w:rPr>
              <w:t>4</w:t>
            </w:r>
          </w:p>
        </w:tc>
        <w:tc>
          <w:tcPr>
            <w:tcW w:w="787" w:type="dxa"/>
            <w:tcBorders>
              <w:bottom w:val="single" w:sz="4" w:space="0" w:color="auto"/>
            </w:tcBorders>
            <w:shd w:val="clear" w:color="auto" w:fill="auto"/>
            <w:vAlign w:val="center"/>
          </w:tcPr>
          <w:p w14:paraId="20FAC44D" w14:textId="77777777" w:rsidR="00840F08" w:rsidRPr="00840F08" w:rsidRDefault="00840F08" w:rsidP="00840F08">
            <w:pPr>
              <w:jc w:val="center"/>
              <w:rPr>
                <w:sz w:val="22"/>
                <w:szCs w:val="22"/>
                <w:lang w:eastAsia="en-US"/>
              </w:rPr>
            </w:pPr>
            <w:r w:rsidRPr="00840F08">
              <w:rPr>
                <w:sz w:val="22"/>
                <w:szCs w:val="22"/>
                <w:lang w:eastAsia="en-US"/>
              </w:rPr>
              <w:t>5</w:t>
            </w:r>
          </w:p>
        </w:tc>
        <w:tc>
          <w:tcPr>
            <w:tcW w:w="811" w:type="dxa"/>
            <w:tcBorders>
              <w:bottom w:val="single" w:sz="4" w:space="0" w:color="auto"/>
            </w:tcBorders>
            <w:shd w:val="clear" w:color="auto" w:fill="auto"/>
            <w:vAlign w:val="center"/>
          </w:tcPr>
          <w:p w14:paraId="4F4990D8" w14:textId="77777777" w:rsidR="00840F08" w:rsidRPr="00840F08" w:rsidRDefault="00840F08" w:rsidP="00840F08">
            <w:pPr>
              <w:jc w:val="center"/>
              <w:rPr>
                <w:sz w:val="22"/>
                <w:szCs w:val="22"/>
                <w:lang w:eastAsia="en-US"/>
              </w:rPr>
            </w:pPr>
            <w:r w:rsidRPr="00840F08">
              <w:rPr>
                <w:sz w:val="22"/>
                <w:szCs w:val="22"/>
                <w:lang w:eastAsia="en-US"/>
              </w:rPr>
              <w:t>6</w:t>
            </w:r>
          </w:p>
        </w:tc>
        <w:tc>
          <w:tcPr>
            <w:tcW w:w="689" w:type="dxa"/>
            <w:tcBorders>
              <w:bottom w:val="single" w:sz="4" w:space="0" w:color="auto"/>
            </w:tcBorders>
            <w:shd w:val="clear" w:color="auto" w:fill="auto"/>
            <w:vAlign w:val="center"/>
          </w:tcPr>
          <w:p w14:paraId="54468443" w14:textId="77777777" w:rsidR="00840F08" w:rsidRPr="00840F08" w:rsidRDefault="00840F08" w:rsidP="00840F08">
            <w:pPr>
              <w:jc w:val="center"/>
              <w:rPr>
                <w:sz w:val="22"/>
                <w:szCs w:val="22"/>
                <w:lang w:eastAsia="en-US"/>
              </w:rPr>
            </w:pPr>
            <w:r w:rsidRPr="00840F08">
              <w:rPr>
                <w:sz w:val="22"/>
                <w:szCs w:val="22"/>
                <w:lang w:eastAsia="en-US"/>
              </w:rPr>
              <w:t>7</w:t>
            </w:r>
          </w:p>
        </w:tc>
        <w:tc>
          <w:tcPr>
            <w:tcW w:w="692" w:type="dxa"/>
            <w:tcBorders>
              <w:bottom w:val="single" w:sz="4" w:space="0" w:color="auto"/>
            </w:tcBorders>
            <w:shd w:val="clear" w:color="auto" w:fill="auto"/>
            <w:vAlign w:val="center"/>
          </w:tcPr>
          <w:p w14:paraId="304CD75B" w14:textId="77777777" w:rsidR="00840F08" w:rsidRPr="00840F08" w:rsidRDefault="00840F08" w:rsidP="00840F08">
            <w:pPr>
              <w:jc w:val="center"/>
              <w:rPr>
                <w:sz w:val="22"/>
                <w:szCs w:val="22"/>
                <w:lang w:eastAsia="en-US"/>
              </w:rPr>
            </w:pPr>
            <w:r w:rsidRPr="00840F08">
              <w:rPr>
                <w:sz w:val="22"/>
                <w:szCs w:val="22"/>
                <w:lang w:eastAsia="en-US"/>
              </w:rPr>
              <w:t>8</w:t>
            </w:r>
          </w:p>
        </w:tc>
        <w:tc>
          <w:tcPr>
            <w:tcW w:w="1087" w:type="dxa"/>
            <w:tcBorders>
              <w:bottom w:val="single" w:sz="4" w:space="0" w:color="auto"/>
            </w:tcBorders>
            <w:shd w:val="clear" w:color="auto" w:fill="auto"/>
          </w:tcPr>
          <w:p w14:paraId="0EEE8FCF" w14:textId="77777777" w:rsidR="00840F08" w:rsidRPr="00840F08" w:rsidRDefault="00840F08" w:rsidP="00840F08">
            <w:pPr>
              <w:jc w:val="center"/>
              <w:rPr>
                <w:sz w:val="22"/>
                <w:szCs w:val="22"/>
                <w:lang w:eastAsia="en-US"/>
              </w:rPr>
            </w:pPr>
            <w:r w:rsidRPr="00840F08">
              <w:rPr>
                <w:sz w:val="22"/>
                <w:szCs w:val="22"/>
                <w:lang w:eastAsia="en-US"/>
              </w:rPr>
              <w:t>9</w:t>
            </w:r>
          </w:p>
        </w:tc>
      </w:tr>
      <w:tr w:rsidR="00840F08" w:rsidRPr="00840F08" w14:paraId="63A598F6" w14:textId="77777777" w:rsidTr="008337BE">
        <w:trPr>
          <w:trHeight w:val="331"/>
          <w:jc w:val="center"/>
        </w:trPr>
        <w:tc>
          <w:tcPr>
            <w:tcW w:w="1555" w:type="dxa"/>
            <w:vMerge w:val="restart"/>
            <w:shd w:val="clear" w:color="auto" w:fill="auto"/>
          </w:tcPr>
          <w:p w14:paraId="0233F246" w14:textId="77777777" w:rsidR="00840F08" w:rsidRPr="00840F08" w:rsidRDefault="00840F08" w:rsidP="00840F08">
            <w:pPr>
              <w:ind w:right="-2"/>
              <w:rPr>
                <w:sz w:val="22"/>
                <w:szCs w:val="22"/>
                <w:lang w:eastAsia="en-US"/>
              </w:rPr>
            </w:pPr>
          </w:p>
        </w:tc>
        <w:tc>
          <w:tcPr>
            <w:tcW w:w="1271" w:type="dxa"/>
            <w:vMerge w:val="restart"/>
            <w:shd w:val="clear" w:color="auto" w:fill="auto"/>
            <w:vAlign w:val="center"/>
          </w:tcPr>
          <w:p w14:paraId="1DE20D45" w14:textId="77777777" w:rsidR="00840F08" w:rsidRPr="00840F08" w:rsidRDefault="00840F08" w:rsidP="00840F08">
            <w:pPr>
              <w:ind w:left="-108" w:right="-109"/>
              <w:jc w:val="center"/>
              <w:rPr>
                <w:sz w:val="22"/>
                <w:szCs w:val="22"/>
                <w:lang w:eastAsia="en-US"/>
              </w:rPr>
            </w:pPr>
            <w:r w:rsidRPr="00840F08">
              <w:rPr>
                <w:sz w:val="22"/>
                <w:szCs w:val="22"/>
                <w:lang w:eastAsia="en-US"/>
              </w:rPr>
              <w:t xml:space="preserve">Ставка за содержание тепловой мощности, </w:t>
            </w:r>
          </w:p>
          <w:p w14:paraId="0423DF7F" w14:textId="77777777" w:rsidR="00840F08" w:rsidRPr="00840F08" w:rsidRDefault="00840F08" w:rsidP="00840F08">
            <w:pPr>
              <w:tabs>
                <w:tab w:val="left" w:pos="670"/>
              </w:tabs>
              <w:ind w:right="-2"/>
              <w:jc w:val="center"/>
              <w:rPr>
                <w:sz w:val="22"/>
                <w:szCs w:val="22"/>
                <w:lang w:eastAsia="en-US"/>
              </w:rPr>
            </w:pPr>
            <w:r w:rsidRPr="00840F08">
              <w:rPr>
                <w:sz w:val="22"/>
                <w:szCs w:val="22"/>
                <w:lang w:eastAsia="en-US"/>
              </w:rPr>
              <w:lastRenderedPageBreak/>
              <w:t xml:space="preserve">тыс. руб./Гкал/ч </w:t>
            </w:r>
          </w:p>
          <w:p w14:paraId="6F41C3EE" w14:textId="77777777" w:rsidR="00840F08" w:rsidRPr="00840F08" w:rsidRDefault="00840F08" w:rsidP="00840F08">
            <w:pPr>
              <w:ind w:right="-2"/>
              <w:jc w:val="center"/>
              <w:rPr>
                <w:sz w:val="22"/>
                <w:szCs w:val="22"/>
                <w:lang w:eastAsia="en-US"/>
              </w:rPr>
            </w:pPr>
            <w:r w:rsidRPr="00840F08">
              <w:rPr>
                <w:sz w:val="22"/>
                <w:szCs w:val="22"/>
                <w:lang w:eastAsia="en-US"/>
              </w:rPr>
              <w:t>в мес.</w:t>
            </w:r>
          </w:p>
        </w:tc>
        <w:tc>
          <w:tcPr>
            <w:tcW w:w="1481" w:type="dxa"/>
            <w:shd w:val="clear" w:color="auto" w:fill="auto"/>
            <w:vAlign w:val="center"/>
          </w:tcPr>
          <w:p w14:paraId="49067586" w14:textId="77777777" w:rsidR="00840F08" w:rsidRPr="00840F08" w:rsidRDefault="00840F08" w:rsidP="00840F08">
            <w:pPr>
              <w:jc w:val="center"/>
              <w:rPr>
                <w:sz w:val="22"/>
                <w:szCs w:val="22"/>
                <w:lang w:eastAsia="en-US"/>
              </w:rPr>
            </w:pPr>
            <w:r w:rsidRPr="00840F08">
              <w:rPr>
                <w:sz w:val="22"/>
                <w:szCs w:val="22"/>
                <w:lang w:eastAsia="en-US"/>
              </w:rPr>
              <w:lastRenderedPageBreak/>
              <w:t>с 21.09.2021</w:t>
            </w:r>
          </w:p>
        </w:tc>
        <w:tc>
          <w:tcPr>
            <w:tcW w:w="1349" w:type="dxa"/>
            <w:shd w:val="clear" w:color="auto" w:fill="auto"/>
          </w:tcPr>
          <w:p w14:paraId="17D77D75" w14:textId="77777777" w:rsidR="00840F08" w:rsidRPr="00840F08" w:rsidRDefault="00840F08" w:rsidP="00840F08">
            <w:pPr>
              <w:jc w:val="center"/>
              <w:rPr>
                <w:sz w:val="22"/>
                <w:szCs w:val="22"/>
                <w:lang w:eastAsia="en-US"/>
              </w:rPr>
            </w:pPr>
            <w:r w:rsidRPr="00840F08">
              <w:rPr>
                <w:sz w:val="22"/>
                <w:szCs w:val="22"/>
                <w:lang w:eastAsia="en-US"/>
              </w:rPr>
              <w:t>614,58450</w:t>
            </w:r>
          </w:p>
        </w:tc>
        <w:tc>
          <w:tcPr>
            <w:tcW w:w="787" w:type="dxa"/>
            <w:shd w:val="clear" w:color="auto" w:fill="auto"/>
            <w:vAlign w:val="center"/>
          </w:tcPr>
          <w:p w14:paraId="40F4BAEF"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7B43CF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89396E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11157E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1667BBB"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8346517" w14:textId="77777777" w:rsidTr="008337BE">
        <w:trPr>
          <w:trHeight w:val="171"/>
          <w:jc w:val="center"/>
        </w:trPr>
        <w:tc>
          <w:tcPr>
            <w:tcW w:w="1555" w:type="dxa"/>
            <w:vMerge/>
            <w:shd w:val="clear" w:color="auto" w:fill="auto"/>
          </w:tcPr>
          <w:p w14:paraId="62EA0203" w14:textId="77777777" w:rsidR="00840F08" w:rsidRPr="00840F08" w:rsidRDefault="00840F08" w:rsidP="00840F08">
            <w:pPr>
              <w:ind w:right="-2"/>
              <w:rPr>
                <w:sz w:val="22"/>
                <w:szCs w:val="22"/>
                <w:lang w:eastAsia="en-US"/>
              </w:rPr>
            </w:pPr>
          </w:p>
        </w:tc>
        <w:tc>
          <w:tcPr>
            <w:tcW w:w="1271" w:type="dxa"/>
            <w:vMerge/>
            <w:shd w:val="clear" w:color="auto" w:fill="auto"/>
          </w:tcPr>
          <w:p w14:paraId="465C157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5B0510B" w14:textId="77777777" w:rsidR="00840F08" w:rsidRPr="00840F08" w:rsidRDefault="00840F08" w:rsidP="00840F08">
            <w:pPr>
              <w:jc w:val="center"/>
              <w:rPr>
                <w:sz w:val="22"/>
                <w:szCs w:val="22"/>
                <w:lang w:eastAsia="en-US"/>
              </w:rPr>
            </w:pPr>
            <w:r w:rsidRPr="00840F08">
              <w:rPr>
                <w:sz w:val="22"/>
                <w:szCs w:val="22"/>
                <w:lang w:eastAsia="en-US"/>
              </w:rPr>
              <w:t>с 01.01.2022</w:t>
            </w:r>
          </w:p>
        </w:tc>
        <w:tc>
          <w:tcPr>
            <w:tcW w:w="1349" w:type="dxa"/>
            <w:shd w:val="clear" w:color="auto" w:fill="auto"/>
          </w:tcPr>
          <w:p w14:paraId="6821F287" w14:textId="77777777" w:rsidR="00840F08" w:rsidRPr="00840F08" w:rsidRDefault="00840F08" w:rsidP="00840F08">
            <w:pPr>
              <w:jc w:val="center"/>
              <w:rPr>
                <w:sz w:val="22"/>
                <w:szCs w:val="22"/>
                <w:lang w:eastAsia="en-US"/>
              </w:rPr>
            </w:pPr>
            <w:r w:rsidRPr="00840F08">
              <w:rPr>
                <w:sz w:val="22"/>
                <w:szCs w:val="22"/>
                <w:lang w:eastAsia="en-US"/>
              </w:rPr>
              <w:t>614,58450</w:t>
            </w:r>
          </w:p>
        </w:tc>
        <w:tc>
          <w:tcPr>
            <w:tcW w:w="787" w:type="dxa"/>
            <w:shd w:val="clear" w:color="auto" w:fill="auto"/>
            <w:vAlign w:val="center"/>
          </w:tcPr>
          <w:p w14:paraId="7962159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2E2EE9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6E7DB45"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7D3935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AC7A5E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1A5F80F" w14:textId="77777777" w:rsidTr="008337BE">
        <w:trPr>
          <w:trHeight w:val="186"/>
          <w:jc w:val="center"/>
        </w:trPr>
        <w:tc>
          <w:tcPr>
            <w:tcW w:w="1555" w:type="dxa"/>
            <w:vMerge/>
            <w:shd w:val="clear" w:color="auto" w:fill="auto"/>
          </w:tcPr>
          <w:p w14:paraId="5D16D2A2" w14:textId="77777777" w:rsidR="00840F08" w:rsidRPr="00840F08" w:rsidRDefault="00840F08" w:rsidP="00840F08">
            <w:pPr>
              <w:ind w:right="-2"/>
              <w:rPr>
                <w:sz w:val="22"/>
                <w:szCs w:val="22"/>
                <w:lang w:eastAsia="en-US"/>
              </w:rPr>
            </w:pPr>
          </w:p>
        </w:tc>
        <w:tc>
          <w:tcPr>
            <w:tcW w:w="1271" w:type="dxa"/>
            <w:vMerge/>
            <w:shd w:val="clear" w:color="auto" w:fill="auto"/>
          </w:tcPr>
          <w:p w14:paraId="4F9B824B"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BE2513D" w14:textId="77777777" w:rsidR="00840F08" w:rsidRPr="00840F08" w:rsidRDefault="00840F08" w:rsidP="00840F08">
            <w:pPr>
              <w:jc w:val="center"/>
              <w:rPr>
                <w:sz w:val="22"/>
                <w:szCs w:val="22"/>
                <w:lang w:eastAsia="en-US"/>
              </w:rPr>
            </w:pPr>
            <w:r w:rsidRPr="00840F08">
              <w:rPr>
                <w:sz w:val="22"/>
                <w:szCs w:val="22"/>
                <w:lang w:eastAsia="en-US"/>
              </w:rPr>
              <w:t>с 01.07.2022</w:t>
            </w:r>
          </w:p>
        </w:tc>
        <w:tc>
          <w:tcPr>
            <w:tcW w:w="1349" w:type="dxa"/>
            <w:shd w:val="clear" w:color="auto" w:fill="auto"/>
            <w:vAlign w:val="center"/>
          </w:tcPr>
          <w:p w14:paraId="54534A68" w14:textId="77777777" w:rsidR="00840F08" w:rsidRPr="00840F08" w:rsidRDefault="00840F08" w:rsidP="00840F08">
            <w:pPr>
              <w:jc w:val="center"/>
              <w:rPr>
                <w:sz w:val="22"/>
                <w:szCs w:val="22"/>
                <w:lang w:eastAsia="en-US"/>
              </w:rPr>
            </w:pPr>
            <w:r w:rsidRPr="00840F08">
              <w:rPr>
                <w:sz w:val="22"/>
                <w:szCs w:val="22"/>
                <w:lang w:eastAsia="en-US"/>
              </w:rPr>
              <w:t>676,04295</w:t>
            </w:r>
          </w:p>
        </w:tc>
        <w:tc>
          <w:tcPr>
            <w:tcW w:w="787" w:type="dxa"/>
            <w:shd w:val="clear" w:color="auto" w:fill="auto"/>
            <w:vAlign w:val="center"/>
          </w:tcPr>
          <w:p w14:paraId="1A5A48EE"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4ACA17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3DBA0A66"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52DB43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56653B3"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573D8DD" w14:textId="77777777" w:rsidTr="008337BE">
        <w:trPr>
          <w:trHeight w:val="200"/>
          <w:jc w:val="center"/>
        </w:trPr>
        <w:tc>
          <w:tcPr>
            <w:tcW w:w="1555" w:type="dxa"/>
            <w:vMerge/>
            <w:shd w:val="clear" w:color="auto" w:fill="auto"/>
          </w:tcPr>
          <w:p w14:paraId="772A1EDA" w14:textId="77777777" w:rsidR="00840F08" w:rsidRPr="00840F08" w:rsidRDefault="00840F08" w:rsidP="00840F08">
            <w:pPr>
              <w:ind w:right="-2"/>
              <w:rPr>
                <w:sz w:val="22"/>
                <w:szCs w:val="22"/>
                <w:lang w:eastAsia="en-US"/>
              </w:rPr>
            </w:pPr>
          </w:p>
        </w:tc>
        <w:tc>
          <w:tcPr>
            <w:tcW w:w="1271" w:type="dxa"/>
            <w:vMerge/>
            <w:shd w:val="clear" w:color="auto" w:fill="auto"/>
          </w:tcPr>
          <w:p w14:paraId="25EE955F"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CE520DF" w14:textId="77777777" w:rsidR="00840F08" w:rsidRPr="00840F08" w:rsidRDefault="00840F08" w:rsidP="00840F08">
            <w:pPr>
              <w:jc w:val="center"/>
              <w:rPr>
                <w:sz w:val="22"/>
                <w:szCs w:val="22"/>
                <w:lang w:eastAsia="en-US"/>
              </w:rPr>
            </w:pPr>
            <w:r w:rsidRPr="00840F08">
              <w:rPr>
                <w:sz w:val="22"/>
                <w:szCs w:val="22"/>
                <w:lang w:eastAsia="en-US"/>
              </w:rPr>
              <w:t>с 01.01.2023</w:t>
            </w:r>
          </w:p>
        </w:tc>
        <w:tc>
          <w:tcPr>
            <w:tcW w:w="1349" w:type="dxa"/>
            <w:shd w:val="clear" w:color="auto" w:fill="auto"/>
          </w:tcPr>
          <w:p w14:paraId="0D2AF02B" w14:textId="77777777" w:rsidR="00840F08" w:rsidRPr="00840F08" w:rsidRDefault="00840F08" w:rsidP="00840F08">
            <w:pPr>
              <w:jc w:val="center"/>
              <w:rPr>
                <w:sz w:val="22"/>
                <w:szCs w:val="22"/>
                <w:lang w:eastAsia="en-US"/>
              </w:rPr>
            </w:pPr>
            <w:r w:rsidRPr="00840F08">
              <w:rPr>
                <w:sz w:val="22"/>
                <w:szCs w:val="22"/>
                <w:lang w:eastAsia="en-US"/>
              </w:rPr>
              <w:t>676,04295</w:t>
            </w:r>
          </w:p>
        </w:tc>
        <w:tc>
          <w:tcPr>
            <w:tcW w:w="787" w:type="dxa"/>
            <w:shd w:val="clear" w:color="auto" w:fill="auto"/>
            <w:vAlign w:val="center"/>
          </w:tcPr>
          <w:p w14:paraId="434C5D57"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3A5A38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47F527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38BE366"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89F61B3"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B74047F" w14:textId="77777777" w:rsidTr="008337BE">
        <w:trPr>
          <w:trHeight w:val="214"/>
          <w:jc w:val="center"/>
        </w:trPr>
        <w:tc>
          <w:tcPr>
            <w:tcW w:w="1555" w:type="dxa"/>
            <w:vMerge/>
            <w:shd w:val="clear" w:color="auto" w:fill="auto"/>
          </w:tcPr>
          <w:p w14:paraId="485338AD" w14:textId="77777777" w:rsidR="00840F08" w:rsidRPr="00840F08" w:rsidRDefault="00840F08" w:rsidP="00840F08">
            <w:pPr>
              <w:ind w:right="-2"/>
              <w:rPr>
                <w:sz w:val="22"/>
                <w:szCs w:val="22"/>
                <w:lang w:eastAsia="en-US"/>
              </w:rPr>
            </w:pPr>
          </w:p>
        </w:tc>
        <w:tc>
          <w:tcPr>
            <w:tcW w:w="1271" w:type="dxa"/>
            <w:vMerge/>
            <w:shd w:val="clear" w:color="auto" w:fill="auto"/>
          </w:tcPr>
          <w:p w14:paraId="3BB22D00"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D751EE9" w14:textId="77777777" w:rsidR="00840F08" w:rsidRPr="00840F08" w:rsidRDefault="00840F08" w:rsidP="00840F08">
            <w:pPr>
              <w:jc w:val="center"/>
              <w:rPr>
                <w:sz w:val="22"/>
                <w:szCs w:val="22"/>
                <w:lang w:eastAsia="en-US"/>
              </w:rPr>
            </w:pPr>
            <w:r w:rsidRPr="00840F08">
              <w:rPr>
                <w:sz w:val="22"/>
                <w:szCs w:val="22"/>
                <w:lang w:eastAsia="en-US"/>
              </w:rPr>
              <w:t>с 01.07.2023</w:t>
            </w:r>
          </w:p>
        </w:tc>
        <w:tc>
          <w:tcPr>
            <w:tcW w:w="1349" w:type="dxa"/>
            <w:shd w:val="clear" w:color="auto" w:fill="auto"/>
            <w:vAlign w:val="center"/>
          </w:tcPr>
          <w:p w14:paraId="512F962D" w14:textId="77777777" w:rsidR="00840F08" w:rsidRPr="00840F08" w:rsidRDefault="00840F08" w:rsidP="00840F08">
            <w:pPr>
              <w:jc w:val="center"/>
              <w:rPr>
                <w:sz w:val="22"/>
                <w:szCs w:val="22"/>
                <w:lang w:eastAsia="en-US"/>
              </w:rPr>
            </w:pPr>
            <w:r w:rsidRPr="00840F08">
              <w:rPr>
                <w:sz w:val="22"/>
                <w:szCs w:val="22"/>
                <w:lang w:eastAsia="en-US"/>
              </w:rPr>
              <w:t>743,64725</w:t>
            </w:r>
          </w:p>
        </w:tc>
        <w:tc>
          <w:tcPr>
            <w:tcW w:w="787" w:type="dxa"/>
            <w:shd w:val="clear" w:color="auto" w:fill="auto"/>
            <w:vAlign w:val="center"/>
          </w:tcPr>
          <w:p w14:paraId="29A12BC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718DBD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FB7891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F1264EF"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FB7062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44C96A6" w14:textId="77777777" w:rsidTr="008337BE">
        <w:trPr>
          <w:trHeight w:val="214"/>
          <w:jc w:val="center"/>
        </w:trPr>
        <w:tc>
          <w:tcPr>
            <w:tcW w:w="1555" w:type="dxa"/>
            <w:vMerge/>
            <w:shd w:val="clear" w:color="auto" w:fill="auto"/>
          </w:tcPr>
          <w:p w14:paraId="5CDD5F6A" w14:textId="77777777" w:rsidR="00840F08" w:rsidRPr="00840F08" w:rsidRDefault="00840F08" w:rsidP="00840F08">
            <w:pPr>
              <w:ind w:right="-2"/>
              <w:rPr>
                <w:sz w:val="22"/>
                <w:szCs w:val="22"/>
                <w:lang w:eastAsia="en-US"/>
              </w:rPr>
            </w:pPr>
          </w:p>
        </w:tc>
        <w:tc>
          <w:tcPr>
            <w:tcW w:w="1271" w:type="dxa"/>
            <w:vMerge/>
            <w:shd w:val="clear" w:color="auto" w:fill="auto"/>
          </w:tcPr>
          <w:p w14:paraId="33A25946"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6479E41" w14:textId="77777777" w:rsidR="00840F08" w:rsidRPr="00840F08" w:rsidRDefault="00840F08" w:rsidP="00840F08">
            <w:pPr>
              <w:jc w:val="center"/>
              <w:rPr>
                <w:sz w:val="22"/>
                <w:szCs w:val="22"/>
                <w:lang w:eastAsia="en-US"/>
              </w:rPr>
            </w:pPr>
            <w:r w:rsidRPr="00840F08">
              <w:rPr>
                <w:sz w:val="22"/>
                <w:szCs w:val="22"/>
                <w:lang w:eastAsia="en-US"/>
              </w:rPr>
              <w:t>с 01.01.2024</w:t>
            </w:r>
          </w:p>
        </w:tc>
        <w:tc>
          <w:tcPr>
            <w:tcW w:w="1349" w:type="dxa"/>
            <w:shd w:val="clear" w:color="auto" w:fill="auto"/>
          </w:tcPr>
          <w:p w14:paraId="348F1CEC" w14:textId="77777777" w:rsidR="00840F08" w:rsidRPr="00840F08" w:rsidRDefault="00840F08" w:rsidP="00840F08">
            <w:pPr>
              <w:jc w:val="center"/>
              <w:rPr>
                <w:sz w:val="22"/>
                <w:szCs w:val="22"/>
                <w:lang w:eastAsia="en-US"/>
              </w:rPr>
            </w:pPr>
            <w:r w:rsidRPr="00840F08">
              <w:rPr>
                <w:sz w:val="22"/>
                <w:szCs w:val="22"/>
                <w:lang w:eastAsia="en-US"/>
              </w:rPr>
              <w:t>743,64725</w:t>
            </w:r>
          </w:p>
        </w:tc>
        <w:tc>
          <w:tcPr>
            <w:tcW w:w="787" w:type="dxa"/>
            <w:shd w:val="clear" w:color="auto" w:fill="auto"/>
            <w:vAlign w:val="center"/>
          </w:tcPr>
          <w:p w14:paraId="7155669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44CCAE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110CE1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CBE4D66"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BAC191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EBE562F" w14:textId="77777777" w:rsidTr="008337BE">
        <w:trPr>
          <w:trHeight w:val="214"/>
          <w:jc w:val="center"/>
        </w:trPr>
        <w:tc>
          <w:tcPr>
            <w:tcW w:w="1555" w:type="dxa"/>
            <w:vMerge/>
            <w:shd w:val="clear" w:color="auto" w:fill="auto"/>
          </w:tcPr>
          <w:p w14:paraId="493C36CB" w14:textId="77777777" w:rsidR="00840F08" w:rsidRPr="00840F08" w:rsidRDefault="00840F08" w:rsidP="00840F08">
            <w:pPr>
              <w:ind w:right="-2"/>
              <w:rPr>
                <w:sz w:val="22"/>
                <w:szCs w:val="22"/>
                <w:lang w:eastAsia="en-US"/>
              </w:rPr>
            </w:pPr>
          </w:p>
        </w:tc>
        <w:tc>
          <w:tcPr>
            <w:tcW w:w="1271" w:type="dxa"/>
            <w:vMerge/>
            <w:shd w:val="clear" w:color="auto" w:fill="auto"/>
          </w:tcPr>
          <w:p w14:paraId="260EF77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73780E5" w14:textId="77777777" w:rsidR="00840F08" w:rsidRPr="00840F08" w:rsidRDefault="00840F08" w:rsidP="00840F08">
            <w:pPr>
              <w:jc w:val="center"/>
              <w:rPr>
                <w:sz w:val="22"/>
                <w:szCs w:val="22"/>
                <w:lang w:eastAsia="en-US"/>
              </w:rPr>
            </w:pPr>
            <w:r w:rsidRPr="00840F08">
              <w:rPr>
                <w:sz w:val="22"/>
                <w:szCs w:val="22"/>
                <w:lang w:eastAsia="en-US"/>
              </w:rPr>
              <w:t>с 01.07.2024</w:t>
            </w:r>
          </w:p>
        </w:tc>
        <w:tc>
          <w:tcPr>
            <w:tcW w:w="1349" w:type="dxa"/>
            <w:shd w:val="clear" w:color="auto" w:fill="auto"/>
            <w:vAlign w:val="center"/>
          </w:tcPr>
          <w:p w14:paraId="175898AD" w14:textId="77777777" w:rsidR="00840F08" w:rsidRPr="00840F08" w:rsidRDefault="00840F08" w:rsidP="00840F08">
            <w:pPr>
              <w:jc w:val="center"/>
              <w:rPr>
                <w:sz w:val="22"/>
                <w:szCs w:val="22"/>
                <w:lang w:eastAsia="en-US"/>
              </w:rPr>
            </w:pPr>
            <w:r w:rsidRPr="00840F08">
              <w:rPr>
                <w:sz w:val="22"/>
                <w:szCs w:val="22"/>
                <w:lang w:eastAsia="en-US"/>
              </w:rPr>
              <w:t>818,01197</w:t>
            </w:r>
          </w:p>
        </w:tc>
        <w:tc>
          <w:tcPr>
            <w:tcW w:w="787" w:type="dxa"/>
            <w:shd w:val="clear" w:color="auto" w:fill="auto"/>
            <w:vAlign w:val="center"/>
          </w:tcPr>
          <w:p w14:paraId="3CE5E343"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A4C66F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0161114"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99A0AD4"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59E235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C4AD694" w14:textId="77777777" w:rsidTr="008337BE">
        <w:trPr>
          <w:trHeight w:val="214"/>
          <w:jc w:val="center"/>
        </w:trPr>
        <w:tc>
          <w:tcPr>
            <w:tcW w:w="1555" w:type="dxa"/>
            <w:vMerge/>
            <w:shd w:val="clear" w:color="auto" w:fill="auto"/>
          </w:tcPr>
          <w:p w14:paraId="16FD2EE8" w14:textId="77777777" w:rsidR="00840F08" w:rsidRPr="00840F08" w:rsidRDefault="00840F08" w:rsidP="00840F08">
            <w:pPr>
              <w:ind w:right="-2"/>
              <w:rPr>
                <w:sz w:val="22"/>
                <w:szCs w:val="22"/>
                <w:lang w:eastAsia="en-US"/>
              </w:rPr>
            </w:pPr>
          </w:p>
        </w:tc>
        <w:tc>
          <w:tcPr>
            <w:tcW w:w="1271" w:type="dxa"/>
            <w:vMerge/>
            <w:shd w:val="clear" w:color="auto" w:fill="auto"/>
          </w:tcPr>
          <w:p w14:paraId="09FD281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FF6C6FA" w14:textId="77777777" w:rsidR="00840F08" w:rsidRPr="00840F08" w:rsidRDefault="00840F08" w:rsidP="00840F08">
            <w:pPr>
              <w:jc w:val="center"/>
              <w:rPr>
                <w:sz w:val="22"/>
                <w:szCs w:val="22"/>
                <w:lang w:eastAsia="en-US"/>
              </w:rPr>
            </w:pPr>
            <w:r w:rsidRPr="00840F08">
              <w:rPr>
                <w:sz w:val="22"/>
                <w:szCs w:val="22"/>
                <w:lang w:eastAsia="en-US"/>
              </w:rPr>
              <w:t>с 01.01.2025</w:t>
            </w:r>
          </w:p>
        </w:tc>
        <w:tc>
          <w:tcPr>
            <w:tcW w:w="1349" w:type="dxa"/>
            <w:shd w:val="clear" w:color="auto" w:fill="auto"/>
          </w:tcPr>
          <w:p w14:paraId="493C4481" w14:textId="77777777" w:rsidR="00840F08" w:rsidRPr="00840F08" w:rsidRDefault="00840F08" w:rsidP="00840F08">
            <w:pPr>
              <w:jc w:val="center"/>
              <w:rPr>
                <w:sz w:val="22"/>
                <w:szCs w:val="22"/>
                <w:lang w:eastAsia="en-US"/>
              </w:rPr>
            </w:pPr>
            <w:r w:rsidRPr="00840F08">
              <w:rPr>
                <w:sz w:val="22"/>
                <w:szCs w:val="22"/>
                <w:lang w:eastAsia="en-US"/>
              </w:rPr>
              <w:t>818,01197</w:t>
            </w:r>
          </w:p>
        </w:tc>
        <w:tc>
          <w:tcPr>
            <w:tcW w:w="787" w:type="dxa"/>
            <w:shd w:val="clear" w:color="auto" w:fill="auto"/>
            <w:vAlign w:val="center"/>
          </w:tcPr>
          <w:p w14:paraId="281CE0FB"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6EFC80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7D9ECB7"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E5B149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73235E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C55EB37" w14:textId="77777777" w:rsidTr="008337BE">
        <w:trPr>
          <w:trHeight w:val="214"/>
          <w:jc w:val="center"/>
        </w:trPr>
        <w:tc>
          <w:tcPr>
            <w:tcW w:w="1555" w:type="dxa"/>
            <w:vMerge/>
            <w:shd w:val="clear" w:color="auto" w:fill="auto"/>
          </w:tcPr>
          <w:p w14:paraId="3E16C8C1" w14:textId="77777777" w:rsidR="00840F08" w:rsidRPr="00840F08" w:rsidRDefault="00840F08" w:rsidP="00840F08">
            <w:pPr>
              <w:ind w:right="-2"/>
              <w:rPr>
                <w:sz w:val="22"/>
                <w:szCs w:val="22"/>
                <w:lang w:eastAsia="en-US"/>
              </w:rPr>
            </w:pPr>
          </w:p>
        </w:tc>
        <w:tc>
          <w:tcPr>
            <w:tcW w:w="1271" w:type="dxa"/>
            <w:vMerge/>
            <w:shd w:val="clear" w:color="auto" w:fill="auto"/>
          </w:tcPr>
          <w:p w14:paraId="0B20578D"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2CB81FA" w14:textId="77777777" w:rsidR="00840F08" w:rsidRPr="00840F08" w:rsidRDefault="00840F08" w:rsidP="00840F08">
            <w:pPr>
              <w:jc w:val="center"/>
              <w:rPr>
                <w:sz w:val="22"/>
                <w:szCs w:val="22"/>
                <w:lang w:eastAsia="en-US"/>
              </w:rPr>
            </w:pPr>
            <w:r w:rsidRPr="00840F08">
              <w:rPr>
                <w:sz w:val="22"/>
                <w:szCs w:val="22"/>
                <w:lang w:eastAsia="en-US"/>
              </w:rPr>
              <w:t>с 01.07.2025</w:t>
            </w:r>
          </w:p>
        </w:tc>
        <w:tc>
          <w:tcPr>
            <w:tcW w:w="1349" w:type="dxa"/>
            <w:shd w:val="clear" w:color="auto" w:fill="auto"/>
            <w:vAlign w:val="center"/>
          </w:tcPr>
          <w:p w14:paraId="04465826" w14:textId="77777777" w:rsidR="00840F08" w:rsidRPr="00840F08" w:rsidRDefault="00840F08" w:rsidP="00840F08">
            <w:pPr>
              <w:jc w:val="center"/>
              <w:rPr>
                <w:sz w:val="22"/>
                <w:szCs w:val="22"/>
                <w:lang w:eastAsia="en-US"/>
              </w:rPr>
            </w:pPr>
            <w:r w:rsidRPr="00840F08">
              <w:rPr>
                <w:sz w:val="22"/>
                <w:szCs w:val="22"/>
                <w:lang w:eastAsia="en-US"/>
              </w:rPr>
              <w:t>899,81317</w:t>
            </w:r>
          </w:p>
        </w:tc>
        <w:tc>
          <w:tcPr>
            <w:tcW w:w="787" w:type="dxa"/>
            <w:shd w:val="clear" w:color="auto" w:fill="auto"/>
            <w:vAlign w:val="center"/>
          </w:tcPr>
          <w:p w14:paraId="19B054E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CB5735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8159EA6"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074374B"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57A352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6F26104" w14:textId="77777777" w:rsidTr="008337BE">
        <w:trPr>
          <w:trHeight w:val="214"/>
          <w:jc w:val="center"/>
        </w:trPr>
        <w:tc>
          <w:tcPr>
            <w:tcW w:w="1555" w:type="dxa"/>
            <w:vMerge/>
            <w:shd w:val="clear" w:color="auto" w:fill="auto"/>
          </w:tcPr>
          <w:p w14:paraId="772D72D8" w14:textId="77777777" w:rsidR="00840F08" w:rsidRPr="00840F08" w:rsidRDefault="00840F08" w:rsidP="00840F08">
            <w:pPr>
              <w:ind w:right="-2"/>
              <w:rPr>
                <w:sz w:val="22"/>
                <w:szCs w:val="22"/>
                <w:lang w:eastAsia="en-US"/>
              </w:rPr>
            </w:pPr>
          </w:p>
        </w:tc>
        <w:tc>
          <w:tcPr>
            <w:tcW w:w="1271" w:type="dxa"/>
            <w:vMerge/>
            <w:shd w:val="clear" w:color="auto" w:fill="auto"/>
          </w:tcPr>
          <w:p w14:paraId="259BCED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559F5A0" w14:textId="77777777" w:rsidR="00840F08" w:rsidRPr="00840F08" w:rsidRDefault="00840F08" w:rsidP="00840F08">
            <w:pPr>
              <w:jc w:val="center"/>
              <w:rPr>
                <w:sz w:val="22"/>
                <w:szCs w:val="22"/>
                <w:lang w:eastAsia="en-US"/>
              </w:rPr>
            </w:pPr>
            <w:r w:rsidRPr="00840F08">
              <w:rPr>
                <w:sz w:val="22"/>
                <w:szCs w:val="22"/>
                <w:lang w:eastAsia="en-US"/>
              </w:rPr>
              <w:t>с 01.01.2026</w:t>
            </w:r>
          </w:p>
        </w:tc>
        <w:tc>
          <w:tcPr>
            <w:tcW w:w="1349" w:type="dxa"/>
            <w:shd w:val="clear" w:color="auto" w:fill="auto"/>
          </w:tcPr>
          <w:p w14:paraId="4730E2D3" w14:textId="77777777" w:rsidR="00840F08" w:rsidRPr="00840F08" w:rsidRDefault="00840F08" w:rsidP="00840F08">
            <w:pPr>
              <w:jc w:val="center"/>
              <w:rPr>
                <w:sz w:val="22"/>
                <w:szCs w:val="22"/>
                <w:lang w:eastAsia="en-US"/>
              </w:rPr>
            </w:pPr>
            <w:r w:rsidRPr="00840F08">
              <w:rPr>
                <w:sz w:val="22"/>
                <w:szCs w:val="22"/>
                <w:lang w:eastAsia="en-US"/>
              </w:rPr>
              <w:t>899,81317</w:t>
            </w:r>
          </w:p>
        </w:tc>
        <w:tc>
          <w:tcPr>
            <w:tcW w:w="787" w:type="dxa"/>
            <w:shd w:val="clear" w:color="auto" w:fill="auto"/>
            <w:vAlign w:val="center"/>
          </w:tcPr>
          <w:p w14:paraId="397AA17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091A395"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E3D51EF"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17D309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ABEDB5D"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5A35506" w14:textId="77777777" w:rsidTr="008337BE">
        <w:trPr>
          <w:trHeight w:val="214"/>
          <w:jc w:val="center"/>
        </w:trPr>
        <w:tc>
          <w:tcPr>
            <w:tcW w:w="1555" w:type="dxa"/>
            <w:vMerge/>
            <w:shd w:val="clear" w:color="auto" w:fill="auto"/>
          </w:tcPr>
          <w:p w14:paraId="0B80B551" w14:textId="77777777" w:rsidR="00840F08" w:rsidRPr="00840F08" w:rsidRDefault="00840F08" w:rsidP="00840F08">
            <w:pPr>
              <w:ind w:right="-2"/>
              <w:rPr>
                <w:sz w:val="22"/>
                <w:szCs w:val="22"/>
                <w:lang w:eastAsia="en-US"/>
              </w:rPr>
            </w:pPr>
          </w:p>
        </w:tc>
        <w:tc>
          <w:tcPr>
            <w:tcW w:w="1271" w:type="dxa"/>
            <w:vMerge/>
            <w:shd w:val="clear" w:color="auto" w:fill="auto"/>
          </w:tcPr>
          <w:p w14:paraId="63B89640"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B690D70" w14:textId="77777777" w:rsidR="00840F08" w:rsidRPr="00840F08" w:rsidRDefault="00840F08" w:rsidP="00840F08">
            <w:pPr>
              <w:jc w:val="center"/>
              <w:rPr>
                <w:sz w:val="22"/>
                <w:szCs w:val="22"/>
                <w:lang w:eastAsia="en-US"/>
              </w:rPr>
            </w:pPr>
            <w:r w:rsidRPr="00840F08">
              <w:rPr>
                <w:sz w:val="22"/>
                <w:szCs w:val="22"/>
                <w:lang w:eastAsia="en-US"/>
              </w:rPr>
              <w:t>с 01.07.2026</w:t>
            </w:r>
          </w:p>
        </w:tc>
        <w:tc>
          <w:tcPr>
            <w:tcW w:w="1349" w:type="dxa"/>
            <w:shd w:val="clear" w:color="auto" w:fill="auto"/>
            <w:vAlign w:val="center"/>
          </w:tcPr>
          <w:p w14:paraId="483542A6" w14:textId="77777777" w:rsidR="00840F08" w:rsidRPr="00840F08" w:rsidRDefault="00840F08" w:rsidP="00840F08">
            <w:pPr>
              <w:jc w:val="center"/>
              <w:rPr>
                <w:sz w:val="22"/>
                <w:szCs w:val="22"/>
                <w:lang w:eastAsia="en-US"/>
              </w:rPr>
            </w:pPr>
            <w:r w:rsidRPr="00840F08">
              <w:rPr>
                <w:sz w:val="22"/>
                <w:szCs w:val="22"/>
                <w:lang w:eastAsia="en-US"/>
              </w:rPr>
              <w:t>989,79448</w:t>
            </w:r>
          </w:p>
        </w:tc>
        <w:tc>
          <w:tcPr>
            <w:tcW w:w="787" w:type="dxa"/>
            <w:shd w:val="clear" w:color="auto" w:fill="auto"/>
            <w:vAlign w:val="center"/>
          </w:tcPr>
          <w:p w14:paraId="3E4AC6A7"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5B3C12B"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C0679E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F800A6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E1C101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9C93B18" w14:textId="77777777" w:rsidTr="008337BE">
        <w:trPr>
          <w:trHeight w:val="214"/>
          <w:jc w:val="center"/>
        </w:trPr>
        <w:tc>
          <w:tcPr>
            <w:tcW w:w="1555" w:type="dxa"/>
            <w:vMerge/>
            <w:shd w:val="clear" w:color="auto" w:fill="auto"/>
          </w:tcPr>
          <w:p w14:paraId="3601800D" w14:textId="77777777" w:rsidR="00840F08" w:rsidRPr="00840F08" w:rsidRDefault="00840F08" w:rsidP="00840F08">
            <w:pPr>
              <w:ind w:right="-2"/>
              <w:rPr>
                <w:sz w:val="22"/>
                <w:szCs w:val="22"/>
                <w:lang w:eastAsia="en-US"/>
              </w:rPr>
            </w:pPr>
          </w:p>
        </w:tc>
        <w:tc>
          <w:tcPr>
            <w:tcW w:w="1271" w:type="dxa"/>
            <w:vMerge/>
            <w:shd w:val="clear" w:color="auto" w:fill="auto"/>
          </w:tcPr>
          <w:p w14:paraId="729A4764"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3B1AAE9" w14:textId="77777777" w:rsidR="00840F08" w:rsidRPr="00840F08" w:rsidRDefault="00840F08" w:rsidP="00840F08">
            <w:pPr>
              <w:jc w:val="center"/>
              <w:rPr>
                <w:sz w:val="22"/>
                <w:szCs w:val="22"/>
                <w:lang w:eastAsia="en-US"/>
              </w:rPr>
            </w:pPr>
            <w:r w:rsidRPr="00840F08">
              <w:rPr>
                <w:sz w:val="22"/>
                <w:szCs w:val="22"/>
                <w:lang w:eastAsia="en-US"/>
              </w:rPr>
              <w:t>с 01.01.2027</w:t>
            </w:r>
          </w:p>
        </w:tc>
        <w:tc>
          <w:tcPr>
            <w:tcW w:w="1349" w:type="dxa"/>
            <w:shd w:val="clear" w:color="auto" w:fill="auto"/>
          </w:tcPr>
          <w:p w14:paraId="71F66F8E" w14:textId="77777777" w:rsidR="00840F08" w:rsidRPr="00840F08" w:rsidRDefault="00840F08" w:rsidP="00840F08">
            <w:pPr>
              <w:jc w:val="center"/>
              <w:rPr>
                <w:sz w:val="22"/>
                <w:szCs w:val="22"/>
                <w:lang w:eastAsia="en-US"/>
              </w:rPr>
            </w:pPr>
            <w:r w:rsidRPr="00840F08">
              <w:rPr>
                <w:sz w:val="22"/>
                <w:szCs w:val="22"/>
                <w:lang w:eastAsia="en-US"/>
              </w:rPr>
              <w:t>989,79448</w:t>
            </w:r>
          </w:p>
        </w:tc>
        <w:tc>
          <w:tcPr>
            <w:tcW w:w="787" w:type="dxa"/>
            <w:shd w:val="clear" w:color="auto" w:fill="auto"/>
            <w:vAlign w:val="center"/>
          </w:tcPr>
          <w:p w14:paraId="16227C4C"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4071DB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00ADDF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BF28F06"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3658C6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4084B8E" w14:textId="77777777" w:rsidTr="008337BE">
        <w:trPr>
          <w:trHeight w:val="214"/>
          <w:jc w:val="center"/>
        </w:trPr>
        <w:tc>
          <w:tcPr>
            <w:tcW w:w="1555" w:type="dxa"/>
            <w:vMerge/>
            <w:shd w:val="clear" w:color="auto" w:fill="auto"/>
          </w:tcPr>
          <w:p w14:paraId="27ECC71C" w14:textId="77777777" w:rsidR="00840F08" w:rsidRPr="00840F08" w:rsidRDefault="00840F08" w:rsidP="00840F08">
            <w:pPr>
              <w:ind w:right="-2"/>
              <w:rPr>
                <w:sz w:val="22"/>
                <w:szCs w:val="22"/>
                <w:lang w:eastAsia="en-US"/>
              </w:rPr>
            </w:pPr>
          </w:p>
        </w:tc>
        <w:tc>
          <w:tcPr>
            <w:tcW w:w="1271" w:type="dxa"/>
            <w:vMerge/>
            <w:shd w:val="clear" w:color="auto" w:fill="auto"/>
          </w:tcPr>
          <w:p w14:paraId="419F4A46"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6F135C0" w14:textId="77777777" w:rsidR="00840F08" w:rsidRPr="00840F08" w:rsidRDefault="00840F08" w:rsidP="00840F08">
            <w:pPr>
              <w:jc w:val="center"/>
              <w:rPr>
                <w:sz w:val="22"/>
                <w:szCs w:val="22"/>
                <w:lang w:eastAsia="en-US"/>
              </w:rPr>
            </w:pPr>
            <w:r w:rsidRPr="00840F08">
              <w:rPr>
                <w:sz w:val="22"/>
                <w:szCs w:val="22"/>
                <w:lang w:eastAsia="en-US"/>
              </w:rPr>
              <w:t>с 01.07.2027</w:t>
            </w:r>
          </w:p>
        </w:tc>
        <w:tc>
          <w:tcPr>
            <w:tcW w:w="1349" w:type="dxa"/>
            <w:shd w:val="clear" w:color="auto" w:fill="auto"/>
            <w:vAlign w:val="center"/>
          </w:tcPr>
          <w:p w14:paraId="3EA7C3D1" w14:textId="77777777" w:rsidR="00840F08" w:rsidRPr="00840F08" w:rsidRDefault="00840F08" w:rsidP="00840F08">
            <w:pPr>
              <w:jc w:val="center"/>
              <w:rPr>
                <w:sz w:val="22"/>
                <w:szCs w:val="22"/>
                <w:lang w:eastAsia="en-US"/>
              </w:rPr>
            </w:pPr>
            <w:r w:rsidRPr="00840F08">
              <w:rPr>
                <w:sz w:val="22"/>
                <w:szCs w:val="22"/>
                <w:lang w:eastAsia="en-US"/>
              </w:rPr>
              <w:t>1088,77393</w:t>
            </w:r>
          </w:p>
        </w:tc>
        <w:tc>
          <w:tcPr>
            <w:tcW w:w="787" w:type="dxa"/>
            <w:shd w:val="clear" w:color="auto" w:fill="auto"/>
            <w:vAlign w:val="center"/>
          </w:tcPr>
          <w:p w14:paraId="4510043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27D886C"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4E748AF"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7DC5D47"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BF368C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6C6C771" w14:textId="77777777" w:rsidTr="008337BE">
        <w:trPr>
          <w:trHeight w:val="214"/>
          <w:jc w:val="center"/>
        </w:trPr>
        <w:tc>
          <w:tcPr>
            <w:tcW w:w="1555" w:type="dxa"/>
            <w:vMerge/>
            <w:shd w:val="clear" w:color="auto" w:fill="auto"/>
          </w:tcPr>
          <w:p w14:paraId="1D473A37" w14:textId="77777777" w:rsidR="00840F08" w:rsidRPr="00840F08" w:rsidRDefault="00840F08" w:rsidP="00840F08">
            <w:pPr>
              <w:ind w:right="-2"/>
              <w:rPr>
                <w:sz w:val="22"/>
                <w:szCs w:val="22"/>
                <w:lang w:eastAsia="en-US"/>
              </w:rPr>
            </w:pPr>
          </w:p>
        </w:tc>
        <w:tc>
          <w:tcPr>
            <w:tcW w:w="1271" w:type="dxa"/>
            <w:vMerge/>
            <w:shd w:val="clear" w:color="auto" w:fill="auto"/>
          </w:tcPr>
          <w:p w14:paraId="5091093A"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71BC737" w14:textId="77777777" w:rsidR="00840F08" w:rsidRPr="00840F08" w:rsidRDefault="00840F08" w:rsidP="00840F08">
            <w:pPr>
              <w:jc w:val="center"/>
              <w:rPr>
                <w:sz w:val="22"/>
                <w:szCs w:val="22"/>
                <w:lang w:eastAsia="en-US"/>
              </w:rPr>
            </w:pPr>
            <w:r w:rsidRPr="00840F08">
              <w:rPr>
                <w:sz w:val="22"/>
                <w:szCs w:val="22"/>
                <w:lang w:eastAsia="en-US"/>
              </w:rPr>
              <w:t>с 01.01.2028</w:t>
            </w:r>
          </w:p>
        </w:tc>
        <w:tc>
          <w:tcPr>
            <w:tcW w:w="1349" w:type="dxa"/>
            <w:shd w:val="clear" w:color="auto" w:fill="auto"/>
          </w:tcPr>
          <w:p w14:paraId="2FB67E52" w14:textId="77777777" w:rsidR="00840F08" w:rsidRPr="00840F08" w:rsidRDefault="00840F08" w:rsidP="00840F08">
            <w:pPr>
              <w:jc w:val="center"/>
              <w:rPr>
                <w:sz w:val="22"/>
                <w:szCs w:val="22"/>
                <w:lang w:eastAsia="en-US"/>
              </w:rPr>
            </w:pPr>
            <w:r w:rsidRPr="00840F08">
              <w:rPr>
                <w:sz w:val="22"/>
                <w:szCs w:val="22"/>
                <w:lang w:eastAsia="en-US"/>
              </w:rPr>
              <w:t>1088,77393</w:t>
            </w:r>
          </w:p>
        </w:tc>
        <w:tc>
          <w:tcPr>
            <w:tcW w:w="787" w:type="dxa"/>
            <w:shd w:val="clear" w:color="auto" w:fill="auto"/>
            <w:vAlign w:val="center"/>
          </w:tcPr>
          <w:p w14:paraId="0718D48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E9CFBA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76E341E"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9D23A9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11D941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495CC61" w14:textId="77777777" w:rsidTr="008337BE">
        <w:trPr>
          <w:trHeight w:val="214"/>
          <w:jc w:val="center"/>
        </w:trPr>
        <w:tc>
          <w:tcPr>
            <w:tcW w:w="1555" w:type="dxa"/>
            <w:vMerge/>
            <w:shd w:val="clear" w:color="auto" w:fill="auto"/>
          </w:tcPr>
          <w:p w14:paraId="32DDFD6A" w14:textId="77777777" w:rsidR="00840F08" w:rsidRPr="00840F08" w:rsidRDefault="00840F08" w:rsidP="00840F08">
            <w:pPr>
              <w:ind w:right="-2"/>
              <w:rPr>
                <w:sz w:val="22"/>
                <w:szCs w:val="22"/>
                <w:lang w:eastAsia="en-US"/>
              </w:rPr>
            </w:pPr>
          </w:p>
        </w:tc>
        <w:tc>
          <w:tcPr>
            <w:tcW w:w="1271" w:type="dxa"/>
            <w:vMerge/>
            <w:shd w:val="clear" w:color="auto" w:fill="auto"/>
          </w:tcPr>
          <w:p w14:paraId="094F8A4D"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B7967B1" w14:textId="77777777" w:rsidR="00840F08" w:rsidRPr="00840F08" w:rsidRDefault="00840F08" w:rsidP="00840F08">
            <w:pPr>
              <w:jc w:val="center"/>
              <w:rPr>
                <w:sz w:val="22"/>
                <w:szCs w:val="22"/>
                <w:lang w:eastAsia="en-US"/>
              </w:rPr>
            </w:pPr>
            <w:r w:rsidRPr="00840F08">
              <w:rPr>
                <w:sz w:val="22"/>
                <w:szCs w:val="22"/>
                <w:lang w:eastAsia="en-US"/>
              </w:rPr>
              <w:t>с 01.07.2028</w:t>
            </w:r>
          </w:p>
        </w:tc>
        <w:tc>
          <w:tcPr>
            <w:tcW w:w="1349" w:type="dxa"/>
            <w:shd w:val="clear" w:color="auto" w:fill="auto"/>
            <w:vAlign w:val="center"/>
          </w:tcPr>
          <w:p w14:paraId="0B8BC23A" w14:textId="77777777" w:rsidR="00840F08" w:rsidRPr="00840F08" w:rsidRDefault="00840F08" w:rsidP="00840F08">
            <w:pPr>
              <w:jc w:val="center"/>
              <w:rPr>
                <w:sz w:val="22"/>
                <w:szCs w:val="22"/>
                <w:lang w:eastAsia="en-US"/>
              </w:rPr>
            </w:pPr>
            <w:r w:rsidRPr="00840F08">
              <w:rPr>
                <w:sz w:val="22"/>
                <w:szCs w:val="22"/>
                <w:lang w:eastAsia="en-US"/>
              </w:rPr>
              <w:t>1197,65132</w:t>
            </w:r>
          </w:p>
        </w:tc>
        <w:tc>
          <w:tcPr>
            <w:tcW w:w="787" w:type="dxa"/>
            <w:shd w:val="clear" w:color="auto" w:fill="auto"/>
            <w:vAlign w:val="center"/>
          </w:tcPr>
          <w:p w14:paraId="0BA6E52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CB1672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CCF0B2C"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DEC862E"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5E45B7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01995C3" w14:textId="77777777" w:rsidTr="008337BE">
        <w:trPr>
          <w:trHeight w:val="214"/>
          <w:jc w:val="center"/>
        </w:trPr>
        <w:tc>
          <w:tcPr>
            <w:tcW w:w="1555" w:type="dxa"/>
            <w:vMerge/>
            <w:shd w:val="clear" w:color="auto" w:fill="auto"/>
          </w:tcPr>
          <w:p w14:paraId="61CE9182" w14:textId="77777777" w:rsidR="00840F08" w:rsidRPr="00840F08" w:rsidRDefault="00840F08" w:rsidP="00840F08">
            <w:pPr>
              <w:ind w:right="-2"/>
              <w:rPr>
                <w:sz w:val="22"/>
                <w:szCs w:val="22"/>
                <w:lang w:eastAsia="en-US"/>
              </w:rPr>
            </w:pPr>
          </w:p>
        </w:tc>
        <w:tc>
          <w:tcPr>
            <w:tcW w:w="1271" w:type="dxa"/>
            <w:vMerge/>
            <w:shd w:val="clear" w:color="auto" w:fill="auto"/>
          </w:tcPr>
          <w:p w14:paraId="4CB1141F"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05DD8AE" w14:textId="77777777" w:rsidR="00840F08" w:rsidRPr="00840F08" w:rsidRDefault="00840F08" w:rsidP="00840F08">
            <w:pPr>
              <w:jc w:val="center"/>
              <w:rPr>
                <w:sz w:val="22"/>
                <w:szCs w:val="22"/>
                <w:lang w:eastAsia="en-US"/>
              </w:rPr>
            </w:pPr>
            <w:r w:rsidRPr="00840F08">
              <w:rPr>
                <w:sz w:val="22"/>
                <w:szCs w:val="22"/>
                <w:lang w:eastAsia="en-US"/>
              </w:rPr>
              <w:t>с 01.01.2029</w:t>
            </w:r>
          </w:p>
        </w:tc>
        <w:tc>
          <w:tcPr>
            <w:tcW w:w="1349" w:type="dxa"/>
            <w:shd w:val="clear" w:color="auto" w:fill="auto"/>
          </w:tcPr>
          <w:p w14:paraId="6B4E68DE" w14:textId="77777777" w:rsidR="00840F08" w:rsidRPr="00840F08" w:rsidRDefault="00840F08" w:rsidP="00840F08">
            <w:pPr>
              <w:jc w:val="center"/>
              <w:rPr>
                <w:sz w:val="22"/>
                <w:szCs w:val="22"/>
                <w:lang w:eastAsia="en-US"/>
              </w:rPr>
            </w:pPr>
            <w:r w:rsidRPr="00840F08">
              <w:rPr>
                <w:sz w:val="22"/>
                <w:szCs w:val="22"/>
                <w:lang w:eastAsia="en-US"/>
              </w:rPr>
              <w:t>1197,65132</w:t>
            </w:r>
          </w:p>
        </w:tc>
        <w:tc>
          <w:tcPr>
            <w:tcW w:w="787" w:type="dxa"/>
            <w:shd w:val="clear" w:color="auto" w:fill="auto"/>
            <w:vAlign w:val="center"/>
          </w:tcPr>
          <w:p w14:paraId="3A1A0ECD"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4B69595"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3B95371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66E5B05"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2A6B27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E2D84A1" w14:textId="77777777" w:rsidTr="008337BE">
        <w:trPr>
          <w:trHeight w:val="214"/>
          <w:jc w:val="center"/>
        </w:trPr>
        <w:tc>
          <w:tcPr>
            <w:tcW w:w="1555" w:type="dxa"/>
            <w:vMerge/>
            <w:shd w:val="clear" w:color="auto" w:fill="auto"/>
          </w:tcPr>
          <w:p w14:paraId="30933075" w14:textId="77777777" w:rsidR="00840F08" w:rsidRPr="00840F08" w:rsidRDefault="00840F08" w:rsidP="00840F08">
            <w:pPr>
              <w:ind w:right="-2"/>
              <w:rPr>
                <w:sz w:val="22"/>
                <w:szCs w:val="22"/>
                <w:lang w:eastAsia="en-US"/>
              </w:rPr>
            </w:pPr>
          </w:p>
        </w:tc>
        <w:tc>
          <w:tcPr>
            <w:tcW w:w="1271" w:type="dxa"/>
            <w:vMerge/>
            <w:shd w:val="clear" w:color="auto" w:fill="auto"/>
          </w:tcPr>
          <w:p w14:paraId="19B6D17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58DCD32" w14:textId="77777777" w:rsidR="00840F08" w:rsidRPr="00840F08" w:rsidRDefault="00840F08" w:rsidP="00840F08">
            <w:pPr>
              <w:jc w:val="center"/>
              <w:rPr>
                <w:sz w:val="22"/>
                <w:szCs w:val="22"/>
                <w:lang w:eastAsia="en-US"/>
              </w:rPr>
            </w:pPr>
            <w:r w:rsidRPr="00840F08">
              <w:rPr>
                <w:sz w:val="22"/>
                <w:szCs w:val="22"/>
                <w:lang w:eastAsia="en-US"/>
              </w:rPr>
              <w:t>с 01.07.2029</w:t>
            </w:r>
          </w:p>
        </w:tc>
        <w:tc>
          <w:tcPr>
            <w:tcW w:w="1349" w:type="dxa"/>
            <w:shd w:val="clear" w:color="auto" w:fill="auto"/>
            <w:vAlign w:val="center"/>
          </w:tcPr>
          <w:p w14:paraId="7C05B547" w14:textId="77777777" w:rsidR="00840F08" w:rsidRPr="00840F08" w:rsidRDefault="00840F08" w:rsidP="00840F08">
            <w:pPr>
              <w:jc w:val="center"/>
              <w:rPr>
                <w:sz w:val="22"/>
                <w:szCs w:val="22"/>
                <w:lang w:eastAsia="en-US"/>
              </w:rPr>
            </w:pPr>
            <w:r w:rsidRPr="00840F08">
              <w:rPr>
                <w:sz w:val="22"/>
                <w:szCs w:val="22"/>
                <w:lang w:eastAsia="en-US"/>
              </w:rPr>
              <w:t>1317,41646</w:t>
            </w:r>
          </w:p>
        </w:tc>
        <w:tc>
          <w:tcPr>
            <w:tcW w:w="787" w:type="dxa"/>
            <w:shd w:val="clear" w:color="auto" w:fill="auto"/>
            <w:vAlign w:val="center"/>
          </w:tcPr>
          <w:p w14:paraId="020854E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4AD581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91A2D9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C5427F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38EF3D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07937D6" w14:textId="77777777" w:rsidTr="008337BE">
        <w:trPr>
          <w:trHeight w:val="214"/>
          <w:jc w:val="center"/>
        </w:trPr>
        <w:tc>
          <w:tcPr>
            <w:tcW w:w="1555" w:type="dxa"/>
            <w:vMerge/>
            <w:shd w:val="clear" w:color="auto" w:fill="auto"/>
          </w:tcPr>
          <w:p w14:paraId="7345E230" w14:textId="77777777" w:rsidR="00840F08" w:rsidRPr="00840F08" w:rsidRDefault="00840F08" w:rsidP="00840F08">
            <w:pPr>
              <w:ind w:right="-2"/>
              <w:rPr>
                <w:sz w:val="22"/>
                <w:szCs w:val="22"/>
                <w:lang w:eastAsia="en-US"/>
              </w:rPr>
            </w:pPr>
          </w:p>
        </w:tc>
        <w:tc>
          <w:tcPr>
            <w:tcW w:w="1271" w:type="dxa"/>
            <w:vMerge/>
            <w:shd w:val="clear" w:color="auto" w:fill="auto"/>
          </w:tcPr>
          <w:p w14:paraId="5B033323"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4CDAE8B" w14:textId="77777777" w:rsidR="00840F08" w:rsidRPr="00840F08" w:rsidRDefault="00840F08" w:rsidP="00840F08">
            <w:pPr>
              <w:jc w:val="center"/>
              <w:rPr>
                <w:sz w:val="22"/>
                <w:szCs w:val="22"/>
                <w:lang w:eastAsia="en-US"/>
              </w:rPr>
            </w:pPr>
            <w:r w:rsidRPr="00840F08">
              <w:rPr>
                <w:sz w:val="22"/>
                <w:szCs w:val="22"/>
                <w:lang w:eastAsia="en-US"/>
              </w:rPr>
              <w:t>с 01.01.2030</w:t>
            </w:r>
          </w:p>
        </w:tc>
        <w:tc>
          <w:tcPr>
            <w:tcW w:w="1349" w:type="dxa"/>
            <w:shd w:val="clear" w:color="auto" w:fill="auto"/>
          </w:tcPr>
          <w:p w14:paraId="01ADC266" w14:textId="77777777" w:rsidR="00840F08" w:rsidRPr="00840F08" w:rsidRDefault="00840F08" w:rsidP="00840F08">
            <w:pPr>
              <w:jc w:val="center"/>
              <w:rPr>
                <w:sz w:val="22"/>
                <w:szCs w:val="22"/>
                <w:lang w:eastAsia="en-US"/>
              </w:rPr>
            </w:pPr>
            <w:r w:rsidRPr="00840F08">
              <w:rPr>
                <w:sz w:val="22"/>
                <w:szCs w:val="22"/>
                <w:lang w:eastAsia="en-US"/>
              </w:rPr>
              <w:t>1317,41646</w:t>
            </w:r>
          </w:p>
        </w:tc>
        <w:tc>
          <w:tcPr>
            <w:tcW w:w="787" w:type="dxa"/>
            <w:shd w:val="clear" w:color="auto" w:fill="auto"/>
            <w:vAlign w:val="center"/>
          </w:tcPr>
          <w:p w14:paraId="0207638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080F1ED"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DCE0C6D"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4BF833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218E79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2E52F17" w14:textId="77777777" w:rsidTr="008337BE">
        <w:trPr>
          <w:trHeight w:val="214"/>
          <w:jc w:val="center"/>
        </w:trPr>
        <w:tc>
          <w:tcPr>
            <w:tcW w:w="1555" w:type="dxa"/>
            <w:vMerge/>
            <w:shd w:val="clear" w:color="auto" w:fill="auto"/>
          </w:tcPr>
          <w:p w14:paraId="555FFE7B" w14:textId="77777777" w:rsidR="00840F08" w:rsidRPr="00840F08" w:rsidRDefault="00840F08" w:rsidP="00840F08">
            <w:pPr>
              <w:ind w:right="-2"/>
              <w:rPr>
                <w:sz w:val="22"/>
                <w:szCs w:val="22"/>
                <w:lang w:eastAsia="en-US"/>
              </w:rPr>
            </w:pPr>
          </w:p>
        </w:tc>
        <w:tc>
          <w:tcPr>
            <w:tcW w:w="1271" w:type="dxa"/>
            <w:vMerge/>
            <w:shd w:val="clear" w:color="auto" w:fill="auto"/>
          </w:tcPr>
          <w:p w14:paraId="5EB2AA8B"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7458BFD" w14:textId="77777777" w:rsidR="00840F08" w:rsidRPr="00840F08" w:rsidRDefault="00840F08" w:rsidP="00840F08">
            <w:pPr>
              <w:jc w:val="center"/>
              <w:rPr>
                <w:sz w:val="22"/>
                <w:szCs w:val="22"/>
                <w:lang w:eastAsia="en-US"/>
              </w:rPr>
            </w:pPr>
            <w:r w:rsidRPr="00840F08">
              <w:rPr>
                <w:sz w:val="22"/>
                <w:szCs w:val="22"/>
                <w:lang w:eastAsia="en-US"/>
              </w:rPr>
              <w:t>с 01.07.2030</w:t>
            </w:r>
          </w:p>
        </w:tc>
        <w:tc>
          <w:tcPr>
            <w:tcW w:w="1349" w:type="dxa"/>
            <w:shd w:val="clear" w:color="auto" w:fill="auto"/>
            <w:vAlign w:val="center"/>
          </w:tcPr>
          <w:p w14:paraId="12181532" w14:textId="77777777" w:rsidR="00840F08" w:rsidRPr="00840F08" w:rsidRDefault="00840F08" w:rsidP="00840F08">
            <w:pPr>
              <w:jc w:val="center"/>
              <w:rPr>
                <w:sz w:val="22"/>
                <w:szCs w:val="22"/>
                <w:lang w:eastAsia="en-US"/>
              </w:rPr>
            </w:pPr>
            <w:r w:rsidRPr="00840F08">
              <w:rPr>
                <w:sz w:val="22"/>
                <w:szCs w:val="22"/>
                <w:lang w:eastAsia="en-US"/>
              </w:rPr>
              <w:t>1449,15810</w:t>
            </w:r>
          </w:p>
        </w:tc>
        <w:tc>
          <w:tcPr>
            <w:tcW w:w="787" w:type="dxa"/>
            <w:shd w:val="clear" w:color="auto" w:fill="auto"/>
            <w:vAlign w:val="center"/>
          </w:tcPr>
          <w:p w14:paraId="40F1E00D"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A2D381A"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3CE0E1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2FE8D1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A77D9A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FEA25AF" w14:textId="77777777" w:rsidTr="008337BE">
        <w:trPr>
          <w:trHeight w:val="214"/>
          <w:jc w:val="center"/>
        </w:trPr>
        <w:tc>
          <w:tcPr>
            <w:tcW w:w="1555" w:type="dxa"/>
            <w:vMerge/>
            <w:shd w:val="clear" w:color="auto" w:fill="auto"/>
          </w:tcPr>
          <w:p w14:paraId="2D4C35E9" w14:textId="77777777" w:rsidR="00840F08" w:rsidRPr="00840F08" w:rsidRDefault="00840F08" w:rsidP="00840F08">
            <w:pPr>
              <w:ind w:right="-2"/>
              <w:rPr>
                <w:sz w:val="22"/>
                <w:szCs w:val="22"/>
                <w:lang w:eastAsia="en-US"/>
              </w:rPr>
            </w:pPr>
          </w:p>
        </w:tc>
        <w:tc>
          <w:tcPr>
            <w:tcW w:w="1271" w:type="dxa"/>
            <w:vMerge/>
            <w:shd w:val="clear" w:color="auto" w:fill="auto"/>
          </w:tcPr>
          <w:p w14:paraId="5FBCFA18"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FD36260" w14:textId="77777777" w:rsidR="00840F08" w:rsidRPr="00840F08" w:rsidRDefault="00840F08" w:rsidP="00840F08">
            <w:pPr>
              <w:jc w:val="center"/>
              <w:rPr>
                <w:sz w:val="22"/>
                <w:szCs w:val="22"/>
                <w:lang w:eastAsia="en-US"/>
              </w:rPr>
            </w:pPr>
            <w:r w:rsidRPr="00840F08">
              <w:rPr>
                <w:sz w:val="22"/>
                <w:szCs w:val="22"/>
                <w:lang w:eastAsia="en-US"/>
              </w:rPr>
              <w:t>с 01.01.2031</w:t>
            </w:r>
          </w:p>
        </w:tc>
        <w:tc>
          <w:tcPr>
            <w:tcW w:w="1349" w:type="dxa"/>
            <w:shd w:val="clear" w:color="auto" w:fill="auto"/>
          </w:tcPr>
          <w:p w14:paraId="1B720027" w14:textId="77777777" w:rsidR="00840F08" w:rsidRPr="00840F08" w:rsidRDefault="00840F08" w:rsidP="00840F08">
            <w:pPr>
              <w:jc w:val="center"/>
              <w:rPr>
                <w:sz w:val="22"/>
                <w:szCs w:val="22"/>
                <w:lang w:eastAsia="en-US"/>
              </w:rPr>
            </w:pPr>
            <w:r w:rsidRPr="00840F08">
              <w:rPr>
                <w:sz w:val="22"/>
                <w:szCs w:val="22"/>
                <w:lang w:eastAsia="en-US"/>
              </w:rPr>
              <w:t>1449,15810</w:t>
            </w:r>
          </w:p>
        </w:tc>
        <w:tc>
          <w:tcPr>
            <w:tcW w:w="787" w:type="dxa"/>
            <w:shd w:val="clear" w:color="auto" w:fill="auto"/>
            <w:vAlign w:val="center"/>
          </w:tcPr>
          <w:p w14:paraId="7F7C94A2"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95EFB18"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BD3A573"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17F35E6"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8437B9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97F2C57" w14:textId="77777777" w:rsidTr="008337BE">
        <w:trPr>
          <w:trHeight w:val="214"/>
          <w:jc w:val="center"/>
        </w:trPr>
        <w:tc>
          <w:tcPr>
            <w:tcW w:w="1555" w:type="dxa"/>
            <w:vMerge/>
            <w:shd w:val="clear" w:color="auto" w:fill="auto"/>
          </w:tcPr>
          <w:p w14:paraId="74B45BE9" w14:textId="77777777" w:rsidR="00840F08" w:rsidRPr="00840F08" w:rsidRDefault="00840F08" w:rsidP="00840F08">
            <w:pPr>
              <w:ind w:right="-2"/>
              <w:rPr>
                <w:sz w:val="22"/>
                <w:szCs w:val="22"/>
                <w:lang w:eastAsia="en-US"/>
              </w:rPr>
            </w:pPr>
          </w:p>
        </w:tc>
        <w:tc>
          <w:tcPr>
            <w:tcW w:w="1271" w:type="dxa"/>
            <w:vMerge/>
            <w:shd w:val="clear" w:color="auto" w:fill="auto"/>
          </w:tcPr>
          <w:p w14:paraId="4636FE1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6BE343C" w14:textId="77777777" w:rsidR="00840F08" w:rsidRPr="00840F08" w:rsidRDefault="00840F08" w:rsidP="00840F08">
            <w:pPr>
              <w:jc w:val="center"/>
              <w:rPr>
                <w:sz w:val="22"/>
                <w:szCs w:val="22"/>
                <w:lang w:eastAsia="en-US"/>
              </w:rPr>
            </w:pPr>
            <w:r w:rsidRPr="00840F08">
              <w:rPr>
                <w:sz w:val="22"/>
                <w:szCs w:val="22"/>
                <w:lang w:eastAsia="en-US"/>
              </w:rPr>
              <w:t>с 01.07.2031</w:t>
            </w:r>
          </w:p>
        </w:tc>
        <w:tc>
          <w:tcPr>
            <w:tcW w:w="1349" w:type="dxa"/>
            <w:shd w:val="clear" w:color="auto" w:fill="auto"/>
            <w:vAlign w:val="center"/>
          </w:tcPr>
          <w:p w14:paraId="09E6BC04" w14:textId="77777777" w:rsidR="00840F08" w:rsidRPr="00840F08" w:rsidRDefault="00840F08" w:rsidP="00840F08">
            <w:pPr>
              <w:jc w:val="center"/>
              <w:rPr>
                <w:sz w:val="22"/>
                <w:szCs w:val="22"/>
                <w:lang w:eastAsia="en-US"/>
              </w:rPr>
            </w:pPr>
            <w:r w:rsidRPr="00840F08">
              <w:rPr>
                <w:sz w:val="22"/>
                <w:szCs w:val="22"/>
                <w:lang w:eastAsia="en-US"/>
              </w:rPr>
              <w:t>1594,07391</w:t>
            </w:r>
          </w:p>
        </w:tc>
        <w:tc>
          <w:tcPr>
            <w:tcW w:w="787" w:type="dxa"/>
            <w:shd w:val="clear" w:color="auto" w:fill="auto"/>
            <w:vAlign w:val="center"/>
          </w:tcPr>
          <w:p w14:paraId="73C78D3D"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982484F"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61CCEF3"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A3C085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C19813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1E639F4" w14:textId="77777777" w:rsidTr="008337BE">
        <w:trPr>
          <w:trHeight w:val="199"/>
          <w:jc w:val="center"/>
        </w:trPr>
        <w:tc>
          <w:tcPr>
            <w:tcW w:w="1555" w:type="dxa"/>
            <w:vMerge/>
            <w:shd w:val="clear" w:color="auto" w:fill="auto"/>
            <w:vAlign w:val="center"/>
          </w:tcPr>
          <w:p w14:paraId="4ED4EE21" w14:textId="77777777" w:rsidR="00840F08" w:rsidRPr="00840F08" w:rsidRDefault="00840F08" w:rsidP="00840F08">
            <w:pPr>
              <w:ind w:right="-2"/>
              <w:rPr>
                <w:sz w:val="22"/>
                <w:szCs w:val="22"/>
                <w:lang w:eastAsia="en-US"/>
              </w:rPr>
            </w:pPr>
          </w:p>
        </w:tc>
        <w:tc>
          <w:tcPr>
            <w:tcW w:w="8167" w:type="dxa"/>
            <w:gridSpan w:val="8"/>
            <w:shd w:val="clear" w:color="auto" w:fill="auto"/>
            <w:vAlign w:val="center"/>
          </w:tcPr>
          <w:p w14:paraId="59C050BD" w14:textId="77777777" w:rsidR="00840F08" w:rsidRPr="00840F08" w:rsidRDefault="00840F08" w:rsidP="00840F08">
            <w:pPr>
              <w:ind w:right="-2"/>
              <w:jc w:val="center"/>
              <w:rPr>
                <w:sz w:val="22"/>
                <w:szCs w:val="22"/>
                <w:lang w:eastAsia="en-US"/>
              </w:rPr>
            </w:pPr>
            <w:r w:rsidRPr="00840F08">
              <w:rPr>
                <w:sz w:val="22"/>
                <w:szCs w:val="22"/>
                <w:lang w:eastAsia="en-US"/>
              </w:rPr>
              <w:t>Население (тарифы указываются с учетом НДС) *</w:t>
            </w:r>
          </w:p>
        </w:tc>
      </w:tr>
      <w:tr w:rsidR="00840F08" w:rsidRPr="00840F08" w14:paraId="7901339A" w14:textId="77777777" w:rsidTr="008337BE">
        <w:trPr>
          <w:trHeight w:val="199"/>
          <w:jc w:val="center"/>
        </w:trPr>
        <w:tc>
          <w:tcPr>
            <w:tcW w:w="1555" w:type="dxa"/>
            <w:vMerge/>
            <w:shd w:val="clear" w:color="auto" w:fill="auto"/>
            <w:vAlign w:val="center"/>
          </w:tcPr>
          <w:p w14:paraId="384A1092" w14:textId="77777777" w:rsidR="00840F08" w:rsidRPr="00840F08" w:rsidRDefault="00840F08" w:rsidP="00840F08">
            <w:pPr>
              <w:ind w:right="-2"/>
              <w:rPr>
                <w:sz w:val="22"/>
                <w:szCs w:val="22"/>
                <w:lang w:eastAsia="en-US"/>
              </w:rPr>
            </w:pPr>
          </w:p>
        </w:tc>
        <w:tc>
          <w:tcPr>
            <w:tcW w:w="1271" w:type="dxa"/>
            <w:shd w:val="clear" w:color="auto" w:fill="auto"/>
            <w:vAlign w:val="center"/>
          </w:tcPr>
          <w:p w14:paraId="0C6A7D18" w14:textId="77777777" w:rsidR="00840F08" w:rsidRPr="00840F08" w:rsidRDefault="00840F08" w:rsidP="00840F08">
            <w:pPr>
              <w:ind w:left="-78" w:right="-2"/>
              <w:jc w:val="center"/>
              <w:rPr>
                <w:sz w:val="22"/>
                <w:szCs w:val="22"/>
                <w:lang w:eastAsia="en-US"/>
              </w:rPr>
            </w:pPr>
            <w:proofErr w:type="spellStart"/>
            <w:r w:rsidRPr="00840F08">
              <w:rPr>
                <w:sz w:val="22"/>
                <w:szCs w:val="22"/>
                <w:lang w:eastAsia="en-US"/>
              </w:rPr>
              <w:t>Двухста-вочный</w:t>
            </w:r>
            <w:proofErr w:type="spellEnd"/>
          </w:p>
        </w:tc>
        <w:tc>
          <w:tcPr>
            <w:tcW w:w="1481" w:type="dxa"/>
            <w:shd w:val="clear" w:color="auto" w:fill="auto"/>
            <w:vAlign w:val="center"/>
          </w:tcPr>
          <w:p w14:paraId="6C4DC334" w14:textId="77777777" w:rsidR="00840F08" w:rsidRPr="00840F08" w:rsidRDefault="00840F08" w:rsidP="00840F08">
            <w:pPr>
              <w:jc w:val="center"/>
              <w:rPr>
                <w:sz w:val="22"/>
                <w:szCs w:val="22"/>
                <w:lang w:eastAsia="en-US"/>
              </w:rPr>
            </w:pPr>
            <w:r w:rsidRPr="00840F08">
              <w:rPr>
                <w:sz w:val="22"/>
                <w:szCs w:val="22"/>
                <w:lang w:eastAsia="en-US"/>
              </w:rPr>
              <w:t>x</w:t>
            </w:r>
          </w:p>
        </w:tc>
        <w:tc>
          <w:tcPr>
            <w:tcW w:w="1349" w:type="dxa"/>
            <w:shd w:val="clear" w:color="auto" w:fill="auto"/>
            <w:vAlign w:val="center"/>
          </w:tcPr>
          <w:p w14:paraId="7E4698A6" w14:textId="77777777" w:rsidR="00840F08" w:rsidRPr="00840F08" w:rsidRDefault="00840F08" w:rsidP="00840F08">
            <w:pPr>
              <w:jc w:val="center"/>
              <w:rPr>
                <w:sz w:val="22"/>
                <w:szCs w:val="22"/>
                <w:lang w:eastAsia="en-US"/>
              </w:rPr>
            </w:pPr>
            <w:r w:rsidRPr="00840F08">
              <w:rPr>
                <w:sz w:val="22"/>
                <w:szCs w:val="22"/>
                <w:lang w:eastAsia="en-US"/>
              </w:rPr>
              <w:t>x</w:t>
            </w:r>
          </w:p>
        </w:tc>
        <w:tc>
          <w:tcPr>
            <w:tcW w:w="787" w:type="dxa"/>
            <w:shd w:val="clear" w:color="auto" w:fill="auto"/>
            <w:vAlign w:val="center"/>
          </w:tcPr>
          <w:p w14:paraId="755B14C2"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811" w:type="dxa"/>
            <w:shd w:val="clear" w:color="auto" w:fill="auto"/>
            <w:vAlign w:val="center"/>
          </w:tcPr>
          <w:p w14:paraId="42384B71"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689" w:type="dxa"/>
            <w:shd w:val="clear" w:color="auto" w:fill="auto"/>
            <w:vAlign w:val="center"/>
          </w:tcPr>
          <w:p w14:paraId="04B2F65C" w14:textId="77777777" w:rsidR="00840F08" w:rsidRPr="00840F08" w:rsidRDefault="00840F08" w:rsidP="00840F08">
            <w:pPr>
              <w:ind w:left="-105" w:right="-108"/>
              <w:jc w:val="center"/>
              <w:rPr>
                <w:sz w:val="22"/>
                <w:szCs w:val="22"/>
                <w:lang w:eastAsia="en-US"/>
              </w:rPr>
            </w:pPr>
            <w:r w:rsidRPr="00840F08">
              <w:rPr>
                <w:sz w:val="22"/>
                <w:szCs w:val="22"/>
                <w:lang w:eastAsia="en-US"/>
              </w:rPr>
              <w:t>х</w:t>
            </w:r>
          </w:p>
        </w:tc>
        <w:tc>
          <w:tcPr>
            <w:tcW w:w="692" w:type="dxa"/>
            <w:shd w:val="clear" w:color="auto" w:fill="auto"/>
            <w:vAlign w:val="center"/>
          </w:tcPr>
          <w:p w14:paraId="60A1E5C3"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c>
          <w:tcPr>
            <w:tcW w:w="1087" w:type="dxa"/>
            <w:shd w:val="clear" w:color="auto" w:fill="auto"/>
            <w:vAlign w:val="center"/>
          </w:tcPr>
          <w:p w14:paraId="3DF8487A" w14:textId="77777777" w:rsidR="00840F08" w:rsidRPr="00840F08" w:rsidRDefault="00840F08" w:rsidP="00840F08">
            <w:pPr>
              <w:ind w:left="-105" w:right="-108"/>
              <w:jc w:val="center"/>
              <w:rPr>
                <w:sz w:val="22"/>
                <w:szCs w:val="22"/>
                <w:lang w:eastAsia="en-US"/>
              </w:rPr>
            </w:pPr>
            <w:r w:rsidRPr="00840F08">
              <w:rPr>
                <w:sz w:val="22"/>
                <w:szCs w:val="22"/>
                <w:lang w:eastAsia="en-US"/>
              </w:rPr>
              <w:t>x</w:t>
            </w:r>
          </w:p>
        </w:tc>
      </w:tr>
      <w:tr w:rsidR="00840F08" w:rsidRPr="00840F08" w14:paraId="0FE4DF9B" w14:textId="77777777" w:rsidTr="008337BE">
        <w:trPr>
          <w:trHeight w:val="266"/>
          <w:jc w:val="center"/>
        </w:trPr>
        <w:tc>
          <w:tcPr>
            <w:tcW w:w="1555" w:type="dxa"/>
            <w:vMerge/>
            <w:shd w:val="clear" w:color="auto" w:fill="auto"/>
            <w:vAlign w:val="center"/>
          </w:tcPr>
          <w:p w14:paraId="3E259F7E" w14:textId="77777777" w:rsidR="00840F08" w:rsidRPr="00840F08" w:rsidRDefault="00840F08" w:rsidP="00840F08">
            <w:pPr>
              <w:ind w:right="-2"/>
              <w:rPr>
                <w:sz w:val="22"/>
                <w:szCs w:val="22"/>
                <w:lang w:eastAsia="en-US"/>
              </w:rPr>
            </w:pPr>
          </w:p>
        </w:tc>
        <w:tc>
          <w:tcPr>
            <w:tcW w:w="1271" w:type="dxa"/>
            <w:vMerge w:val="restart"/>
            <w:shd w:val="clear" w:color="auto" w:fill="auto"/>
            <w:vAlign w:val="center"/>
          </w:tcPr>
          <w:p w14:paraId="44648B0D" w14:textId="77777777" w:rsidR="00840F08" w:rsidRPr="00840F08" w:rsidRDefault="00840F08" w:rsidP="00840F08">
            <w:pPr>
              <w:ind w:left="-108" w:right="-109"/>
              <w:jc w:val="center"/>
              <w:rPr>
                <w:sz w:val="22"/>
                <w:szCs w:val="22"/>
                <w:lang w:eastAsia="en-US"/>
              </w:rPr>
            </w:pPr>
            <w:r w:rsidRPr="00840F08">
              <w:rPr>
                <w:sz w:val="22"/>
                <w:szCs w:val="22"/>
                <w:lang w:eastAsia="en-US"/>
              </w:rPr>
              <w:t>Ставка за тепловую энергию, руб./Гкал</w:t>
            </w:r>
          </w:p>
        </w:tc>
        <w:tc>
          <w:tcPr>
            <w:tcW w:w="1481" w:type="dxa"/>
            <w:shd w:val="clear" w:color="auto" w:fill="auto"/>
            <w:vAlign w:val="center"/>
          </w:tcPr>
          <w:p w14:paraId="6037493D" w14:textId="77777777" w:rsidR="00840F08" w:rsidRPr="00840F08" w:rsidRDefault="00840F08" w:rsidP="00840F08">
            <w:pPr>
              <w:jc w:val="center"/>
              <w:rPr>
                <w:sz w:val="22"/>
                <w:szCs w:val="22"/>
                <w:lang w:eastAsia="en-US"/>
              </w:rPr>
            </w:pPr>
            <w:r w:rsidRPr="00840F08">
              <w:rPr>
                <w:sz w:val="22"/>
                <w:szCs w:val="22"/>
                <w:lang w:eastAsia="en-US"/>
              </w:rPr>
              <w:t>с 21.09.2021</w:t>
            </w:r>
          </w:p>
        </w:tc>
        <w:tc>
          <w:tcPr>
            <w:tcW w:w="1349" w:type="dxa"/>
            <w:shd w:val="clear" w:color="auto" w:fill="auto"/>
          </w:tcPr>
          <w:p w14:paraId="440188FE" w14:textId="77777777" w:rsidR="00840F08" w:rsidRPr="00840F08" w:rsidRDefault="00840F08" w:rsidP="00840F08">
            <w:pPr>
              <w:jc w:val="center"/>
              <w:rPr>
                <w:sz w:val="22"/>
                <w:szCs w:val="22"/>
                <w:lang w:eastAsia="en-US"/>
              </w:rPr>
            </w:pPr>
            <w:r w:rsidRPr="00840F08">
              <w:rPr>
                <w:sz w:val="22"/>
                <w:szCs w:val="22"/>
                <w:lang w:eastAsia="en-US"/>
              </w:rPr>
              <w:t>697,44</w:t>
            </w:r>
          </w:p>
        </w:tc>
        <w:tc>
          <w:tcPr>
            <w:tcW w:w="787" w:type="dxa"/>
            <w:shd w:val="clear" w:color="auto" w:fill="auto"/>
            <w:vAlign w:val="center"/>
          </w:tcPr>
          <w:p w14:paraId="09F15E5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BBC7F2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965DAD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3888F3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8EB248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CC1DDBA" w14:textId="77777777" w:rsidTr="008337BE">
        <w:trPr>
          <w:trHeight w:val="119"/>
          <w:jc w:val="center"/>
        </w:trPr>
        <w:tc>
          <w:tcPr>
            <w:tcW w:w="1555" w:type="dxa"/>
            <w:vMerge/>
            <w:shd w:val="clear" w:color="auto" w:fill="auto"/>
            <w:vAlign w:val="center"/>
          </w:tcPr>
          <w:p w14:paraId="5A62F641"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218DF74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E5331B5" w14:textId="77777777" w:rsidR="00840F08" w:rsidRPr="00840F08" w:rsidRDefault="00840F08" w:rsidP="00840F08">
            <w:pPr>
              <w:jc w:val="center"/>
              <w:rPr>
                <w:sz w:val="22"/>
                <w:szCs w:val="22"/>
                <w:lang w:eastAsia="en-US"/>
              </w:rPr>
            </w:pPr>
            <w:r w:rsidRPr="00840F08">
              <w:rPr>
                <w:sz w:val="22"/>
                <w:szCs w:val="22"/>
                <w:lang w:eastAsia="en-US"/>
              </w:rPr>
              <w:t>с 01.01.2022</w:t>
            </w:r>
          </w:p>
        </w:tc>
        <w:tc>
          <w:tcPr>
            <w:tcW w:w="1349" w:type="dxa"/>
            <w:shd w:val="clear" w:color="auto" w:fill="auto"/>
          </w:tcPr>
          <w:p w14:paraId="38A6D654" w14:textId="77777777" w:rsidR="00840F08" w:rsidRPr="00840F08" w:rsidRDefault="00840F08" w:rsidP="00840F08">
            <w:pPr>
              <w:jc w:val="center"/>
              <w:rPr>
                <w:sz w:val="22"/>
                <w:szCs w:val="22"/>
                <w:lang w:eastAsia="en-US"/>
              </w:rPr>
            </w:pPr>
            <w:r w:rsidRPr="00840F08">
              <w:rPr>
                <w:sz w:val="22"/>
                <w:szCs w:val="22"/>
                <w:lang w:eastAsia="en-US"/>
              </w:rPr>
              <w:t>697,44</w:t>
            </w:r>
          </w:p>
        </w:tc>
        <w:tc>
          <w:tcPr>
            <w:tcW w:w="787" w:type="dxa"/>
            <w:shd w:val="clear" w:color="auto" w:fill="auto"/>
            <w:vAlign w:val="center"/>
          </w:tcPr>
          <w:p w14:paraId="73792BBB"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A8F8F43"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077A73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9572427"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F12BBF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173E439" w14:textId="77777777" w:rsidTr="008337BE">
        <w:trPr>
          <w:trHeight w:val="119"/>
          <w:jc w:val="center"/>
        </w:trPr>
        <w:tc>
          <w:tcPr>
            <w:tcW w:w="1555" w:type="dxa"/>
            <w:vMerge/>
            <w:shd w:val="clear" w:color="auto" w:fill="auto"/>
            <w:vAlign w:val="center"/>
          </w:tcPr>
          <w:p w14:paraId="3464111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DF0AE8A"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564E8C2" w14:textId="77777777" w:rsidR="00840F08" w:rsidRPr="00840F08" w:rsidRDefault="00840F08" w:rsidP="00840F08">
            <w:pPr>
              <w:jc w:val="center"/>
              <w:rPr>
                <w:sz w:val="22"/>
                <w:szCs w:val="22"/>
                <w:lang w:eastAsia="en-US"/>
              </w:rPr>
            </w:pPr>
            <w:r w:rsidRPr="00840F08">
              <w:rPr>
                <w:sz w:val="22"/>
                <w:szCs w:val="22"/>
                <w:lang w:eastAsia="en-US"/>
              </w:rPr>
              <w:t>с 01.07.2022</w:t>
            </w:r>
          </w:p>
        </w:tc>
        <w:tc>
          <w:tcPr>
            <w:tcW w:w="1349" w:type="dxa"/>
            <w:shd w:val="clear" w:color="auto" w:fill="auto"/>
          </w:tcPr>
          <w:p w14:paraId="5B42216F" w14:textId="77777777" w:rsidR="00840F08" w:rsidRPr="00840F08" w:rsidRDefault="00840F08" w:rsidP="00840F08">
            <w:pPr>
              <w:jc w:val="center"/>
              <w:rPr>
                <w:sz w:val="22"/>
                <w:szCs w:val="22"/>
                <w:lang w:eastAsia="en-US"/>
              </w:rPr>
            </w:pPr>
            <w:r w:rsidRPr="00840F08">
              <w:rPr>
                <w:sz w:val="22"/>
                <w:szCs w:val="22"/>
                <w:lang w:eastAsia="en-US"/>
              </w:rPr>
              <w:t>767,18</w:t>
            </w:r>
          </w:p>
        </w:tc>
        <w:tc>
          <w:tcPr>
            <w:tcW w:w="787" w:type="dxa"/>
            <w:shd w:val="clear" w:color="auto" w:fill="auto"/>
            <w:vAlign w:val="center"/>
          </w:tcPr>
          <w:p w14:paraId="130979B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D8E310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02FB9617"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8B99AD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3760392"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41D2F9E" w14:textId="77777777" w:rsidTr="008337BE">
        <w:trPr>
          <w:trHeight w:val="119"/>
          <w:jc w:val="center"/>
        </w:trPr>
        <w:tc>
          <w:tcPr>
            <w:tcW w:w="1555" w:type="dxa"/>
            <w:vMerge/>
            <w:shd w:val="clear" w:color="auto" w:fill="auto"/>
            <w:vAlign w:val="center"/>
          </w:tcPr>
          <w:p w14:paraId="06075AB8"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32FE9A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022CCCF" w14:textId="77777777" w:rsidR="00840F08" w:rsidRPr="00840F08" w:rsidRDefault="00840F08" w:rsidP="00840F08">
            <w:pPr>
              <w:jc w:val="center"/>
              <w:rPr>
                <w:sz w:val="22"/>
                <w:szCs w:val="22"/>
                <w:lang w:eastAsia="en-US"/>
              </w:rPr>
            </w:pPr>
            <w:r w:rsidRPr="00840F08">
              <w:rPr>
                <w:sz w:val="22"/>
                <w:szCs w:val="22"/>
                <w:lang w:eastAsia="en-US"/>
              </w:rPr>
              <w:t>с 01.01.2023</w:t>
            </w:r>
          </w:p>
        </w:tc>
        <w:tc>
          <w:tcPr>
            <w:tcW w:w="1349" w:type="dxa"/>
            <w:shd w:val="clear" w:color="auto" w:fill="auto"/>
          </w:tcPr>
          <w:p w14:paraId="1217FCB1" w14:textId="77777777" w:rsidR="00840F08" w:rsidRPr="00840F08" w:rsidRDefault="00840F08" w:rsidP="00840F08">
            <w:pPr>
              <w:jc w:val="center"/>
              <w:rPr>
                <w:sz w:val="22"/>
                <w:szCs w:val="22"/>
                <w:lang w:eastAsia="en-US"/>
              </w:rPr>
            </w:pPr>
            <w:r w:rsidRPr="00840F08">
              <w:rPr>
                <w:sz w:val="22"/>
                <w:szCs w:val="22"/>
                <w:lang w:eastAsia="en-US"/>
              </w:rPr>
              <w:t>767,18</w:t>
            </w:r>
          </w:p>
        </w:tc>
        <w:tc>
          <w:tcPr>
            <w:tcW w:w="787" w:type="dxa"/>
            <w:shd w:val="clear" w:color="auto" w:fill="auto"/>
            <w:vAlign w:val="center"/>
          </w:tcPr>
          <w:p w14:paraId="3D45BD76"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7822352"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691D74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3FBC9F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D80753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1EA2A58" w14:textId="77777777" w:rsidTr="008337BE">
        <w:trPr>
          <w:trHeight w:val="119"/>
          <w:jc w:val="center"/>
        </w:trPr>
        <w:tc>
          <w:tcPr>
            <w:tcW w:w="1555" w:type="dxa"/>
            <w:vMerge/>
            <w:shd w:val="clear" w:color="auto" w:fill="auto"/>
            <w:vAlign w:val="center"/>
          </w:tcPr>
          <w:p w14:paraId="4EB8B78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1F65D54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0B36B05" w14:textId="77777777" w:rsidR="00840F08" w:rsidRPr="00840F08" w:rsidRDefault="00840F08" w:rsidP="00840F08">
            <w:pPr>
              <w:jc w:val="center"/>
              <w:rPr>
                <w:sz w:val="22"/>
                <w:szCs w:val="22"/>
                <w:lang w:eastAsia="en-US"/>
              </w:rPr>
            </w:pPr>
            <w:r w:rsidRPr="00840F08">
              <w:rPr>
                <w:sz w:val="22"/>
                <w:szCs w:val="22"/>
                <w:lang w:eastAsia="en-US"/>
              </w:rPr>
              <w:t>с 01.07.2023</w:t>
            </w:r>
          </w:p>
        </w:tc>
        <w:tc>
          <w:tcPr>
            <w:tcW w:w="1349" w:type="dxa"/>
            <w:shd w:val="clear" w:color="auto" w:fill="auto"/>
          </w:tcPr>
          <w:p w14:paraId="1E1D6613" w14:textId="77777777" w:rsidR="00840F08" w:rsidRPr="00840F08" w:rsidRDefault="00840F08" w:rsidP="00840F08">
            <w:pPr>
              <w:jc w:val="center"/>
              <w:rPr>
                <w:sz w:val="22"/>
                <w:szCs w:val="22"/>
                <w:lang w:eastAsia="en-US"/>
              </w:rPr>
            </w:pPr>
            <w:r w:rsidRPr="00840F08">
              <w:rPr>
                <w:sz w:val="22"/>
                <w:szCs w:val="22"/>
                <w:lang w:eastAsia="en-US"/>
              </w:rPr>
              <w:t>843,90</w:t>
            </w:r>
          </w:p>
        </w:tc>
        <w:tc>
          <w:tcPr>
            <w:tcW w:w="787" w:type="dxa"/>
            <w:shd w:val="clear" w:color="auto" w:fill="auto"/>
            <w:vAlign w:val="center"/>
          </w:tcPr>
          <w:p w14:paraId="68E1B6C6"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62DBBE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38E249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F1EC45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A5F37B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57DA096" w14:textId="77777777" w:rsidTr="008337BE">
        <w:trPr>
          <w:trHeight w:val="119"/>
          <w:jc w:val="center"/>
        </w:trPr>
        <w:tc>
          <w:tcPr>
            <w:tcW w:w="1555" w:type="dxa"/>
            <w:vMerge/>
            <w:shd w:val="clear" w:color="auto" w:fill="auto"/>
            <w:vAlign w:val="center"/>
          </w:tcPr>
          <w:p w14:paraId="6F676641"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CCAC83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A6FE8E2" w14:textId="77777777" w:rsidR="00840F08" w:rsidRPr="00840F08" w:rsidRDefault="00840F08" w:rsidP="00840F08">
            <w:pPr>
              <w:jc w:val="center"/>
              <w:rPr>
                <w:sz w:val="22"/>
                <w:szCs w:val="22"/>
                <w:lang w:eastAsia="en-US"/>
              </w:rPr>
            </w:pPr>
            <w:r w:rsidRPr="00840F08">
              <w:rPr>
                <w:sz w:val="22"/>
                <w:szCs w:val="22"/>
                <w:lang w:eastAsia="en-US"/>
              </w:rPr>
              <w:t>с 01.01.2024</w:t>
            </w:r>
          </w:p>
        </w:tc>
        <w:tc>
          <w:tcPr>
            <w:tcW w:w="1349" w:type="dxa"/>
            <w:shd w:val="clear" w:color="auto" w:fill="auto"/>
          </w:tcPr>
          <w:p w14:paraId="7245E62A" w14:textId="77777777" w:rsidR="00840F08" w:rsidRPr="00840F08" w:rsidRDefault="00840F08" w:rsidP="00840F08">
            <w:pPr>
              <w:jc w:val="center"/>
              <w:rPr>
                <w:sz w:val="22"/>
                <w:szCs w:val="22"/>
                <w:lang w:eastAsia="en-US"/>
              </w:rPr>
            </w:pPr>
            <w:r w:rsidRPr="00840F08">
              <w:rPr>
                <w:sz w:val="22"/>
                <w:szCs w:val="22"/>
                <w:lang w:eastAsia="en-US"/>
              </w:rPr>
              <w:t>843,90</w:t>
            </w:r>
          </w:p>
        </w:tc>
        <w:tc>
          <w:tcPr>
            <w:tcW w:w="787" w:type="dxa"/>
            <w:shd w:val="clear" w:color="auto" w:fill="auto"/>
            <w:vAlign w:val="center"/>
          </w:tcPr>
          <w:p w14:paraId="7E9BBEB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7F023DC"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29C7D60"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882862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262059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9D238CE" w14:textId="77777777" w:rsidTr="008337BE">
        <w:trPr>
          <w:trHeight w:val="119"/>
          <w:jc w:val="center"/>
        </w:trPr>
        <w:tc>
          <w:tcPr>
            <w:tcW w:w="1555" w:type="dxa"/>
            <w:vMerge/>
            <w:shd w:val="clear" w:color="auto" w:fill="auto"/>
            <w:vAlign w:val="center"/>
          </w:tcPr>
          <w:p w14:paraId="1F868AD0"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7880BC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937BBD1" w14:textId="77777777" w:rsidR="00840F08" w:rsidRPr="00840F08" w:rsidRDefault="00840F08" w:rsidP="00840F08">
            <w:pPr>
              <w:jc w:val="center"/>
              <w:rPr>
                <w:sz w:val="22"/>
                <w:szCs w:val="22"/>
                <w:lang w:eastAsia="en-US"/>
              </w:rPr>
            </w:pPr>
            <w:r w:rsidRPr="00840F08">
              <w:rPr>
                <w:sz w:val="22"/>
                <w:szCs w:val="22"/>
                <w:lang w:eastAsia="en-US"/>
              </w:rPr>
              <w:t>с 01.07.2024</w:t>
            </w:r>
          </w:p>
        </w:tc>
        <w:tc>
          <w:tcPr>
            <w:tcW w:w="1349" w:type="dxa"/>
            <w:shd w:val="clear" w:color="auto" w:fill="auto"/>
          </w:tcPr>
          <w:p w14:paraId="3A2CE617" w14:textId="77777777" w:rsidR="00840F08" w:rsidRPr="00840F08" w:rsidRDefault="00840F08" w:rsidP="00840F08">
            <w:pPr>
              <w:jc w:val="center"/>
              <w:rPr>
                <w:sz w:val="22"/>
                <w:szCs w:val="22"/>
                <w:lang w:eastAsia="en-US"/>
              </w:rPr>
            </w:pPr>
            <w:r w:rsidRPr="00840F08">
              <w:rPr>
                <w:sz w:val="22"/>
                <w:szCs w:val="22"/>
                <w:lang w:eastAsia="en-US"/>
              </w:rPr>
              <w:t>928,30</w:t>
            </w:r>
          </w:p>
        </w:tc>
        <w:tc>
          <w:tcPr>
            <w:tcW w:w="787" w:type="dxa"/>
            <w:shd w:val="clear" w:color="auto" w:fill="auto"/>
            <w:vAlign w:val="center"/>
          </w:tcPr>
          <w:p w14:paraId="6783DDC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8E07BA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6F3A2E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BBC985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D2BF13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29E7F0D" w14:textId="77777777" w:rsidTr="008337BE">
        <w:trPr>
          <w:trHeight w:val="119"/>
          <w:jc w:val="center"/>
        </w:trPr>
        <w:tc>
          <w:tcPr>
            <w:tcW w:w="1555" w:type="dxa"/>
            <w:vMerge/>
            <w:shd w:val="clear" w:color="auto" w:fill="auto"/>
            <w:vAlign w:val="center"/>
          </w:tcPr>
          <w:p w14:paraId="30D9FEB2"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60CAD8F"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F6B17F3" w14:textId="77777777" w:rsidR="00840F08" w:rsidRPr="00840F08" w:rsidRDefault="00840F08" w:rsidP="00840F08">
            <w:pPr>
              <w:jc w:val="center"/>
              <w:rPr>
                <w:sz w:val="22"/>
                <w:szCs w:val="22"/>
                <w:lang w:eastAsia="en-US"/>
              </w:rPr>
            </w:pPr>
            <w:r w:rsidRPr="00840F08">
              <w:rPr>
                <w:sz w:val="22"/>
                <w:szCs w:val="22"/>
                <w:lang w:eastAsia="en-US"/>
              </w:rPr>
              <w:t>с 01.01.2025</w:t>
            </w:r>
          </w:p>
        </w:tc>
        <w:tc>
          <w:tcPr>
            <w:tcW w:w="1349" w:type="dxa"/>
            <w:shd w:val="clear" w:color="auto" w:fill="auto"/>
          </w:tcPr>
          <w:p w14:paraId="6A828650" w14:textId="77777777" w:rsidR="00840F08" w:rsidRPr="00840F08" w:rsidRDefault="00840F08" w:rsidP="00840F08">
            <w:pPr>
              <w:jc w:val="center"/>
              <w:rPr>
                <w:sz w:val="22"/>
                <w:szCs w:val="22"/>
                <w:lang w:eastAsia="en-US"/>
              </w:rPr>
            </w:pPr>
            <w:r w:rsidRPr="00840F08">
              <w:rPr>
                <w:sz w:val="22"/>
                <w:szCs w:val="22"/>
                <w:lang w:eastAsia="en-US"/>
              </w:rPr>
              <w:t>928,30</w:t>
            </w:r>
          </w:p>
        </w:tc>
        <w:tc>
          <w:tcPr>
            <w:tcW w:w="787" w:type="dxa"/>
            <w:shd w:val="clear" w:color="auto" w:fill="auto"/>
            <w:vAlign w:val="center"/>
          </w:tcPr>
          <w:p w14:paraId="2C679E6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1E33B79F"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118141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3C6D10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D4EC9C0"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91AF1B2" w14:textId="77777777" w:rsidTr="008337BE">
        <w:trPr>
          <w:trHeight w:val="119"/>
          <w:jc w:val="center"/>
        </w:trPr>
        <w:tc>
          <w:tcPr>
            <w:tcW w:w="1555" w:type="dxa"/>
            <w:vMerge/>
            <w:shd w:val="clear" w:color="auto" w:fill="auto"/>
            <w:vAlign w:val="center"/>
          </w:tcPr>
          <w:p w14:paraId="357CE752"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13C3073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BF874F7" w14:textId="77777777" w:rsidR="00840F08" w:rsidRPr="00840F08" w:rsidRDefault="00840F08" w:rsidP="00840F08">
            <w:pPr>
              <w:jc w:val="center"/>
              <w:rPr>
                <w:sz w:val="22"/>
                <w:szCs w:val="22"/>
                <w:lang w:eastAsia="en-US"/>
              </w:rPr>
            </w:pPr>
            <w:r w:rsidRPr="00840F08">
              <w:rPr>
                <w:sz w:val="22"/>
                <w:szCs w:val="22"/>
                <w:lang w:eastAsia="en-US"/>
              </w:rPr>
              <w:t>с 01.07.2025</w:t>
            </w:r>
          </w:p>
        </w:tc>
        <w:tc>
          <w:tcPr>
            <w:tcW w:w="1349" w:type="dxa"/>
            <w:shd w:val="clear" w:color="auto" w:fill="auto"/>
          </w:tcPr>
          <w:p w14:paraId="45ABF31C" w14:textId="77777777" w:rsidR="00840F08" w:rsidRPr="00840F08" w:rsidRDefault="00840F08" w:rsidP="00840F08">
            <w:pPr>
              <w:jc w:val="center"/>
              <w:rPr>
                <w:sz w:val="22"/>
                <w:szCs w:val="22"/>
                <w:lang w:eastAsia="en-US"/>
              </w:rPr>
            </w:pPr>
            <w:r w:rsidRPr="00840F08">
              <w:rPr>
                <w:sz w:val="22"/>
                <w:szCs w:val="22"/>
                <w:lang w:eastAsia="en-US"/>
              </w:rPr>
              <w:t>1021,12</w:t>
            </w:r>
          </w:p>
        </w:tc>
        <w:tc>
          <w:tcPr>
            <w:tcW w:w="787" w:type="dxa"/>
            <w:shd w:val="clear" w:color="auto" w:fill="auto"/>
            <w:vAlign w:val="center"/>
          </w:tcPr>
          <w:p w14:paraId="709A48AB"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9E2BD9B"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3A90DC5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260F6A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CE4303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BBC26AB" w14:textId="77777777" w:rsidTr="008337BE">
        <w:trPr>
          <w:trHeight w:val="119"/>
          <w:jc w:val="center"/>
        </w:trPr>
        <w:tc>
          <w:tcPr>
            <w:tcW w:w="1555" w:type="dxa"/>
            <w:vMerge/>
            <w:shd w:val="clear" w:color="auto" w:fill="auto"/>
            <w:vAlign w:val="center"/>
          </w:tcPr>
          <w:p w14:paraId="39B6FE3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C43B244"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C1AA137" w14:textId="77777777" w:rsidR="00840F08" w:rsidRPr="00840F08" w:rsidRDefault="00840F08" w:rsidP="00840F08">
            <w:pPr>
              <w:jc w:val="center"/>
              <w:rPr>
                <w:sz w:val="22"/>
                <w:szCs w:val="22"/>
                <w:lang w:eastAsia="en-US"/>
              </w:rPr>
            </w:pPr>
            <w:r w:rsidRPr="00840F08">
              <w:rPr>
                <w:sz w:val="22"/>
                <w:szCs w:val="22"/>
                <w:lang w:eastAsia="en-US"/>
              </w:rPr>
              <w:t>с 01.01.2026</w:t>
            </w:r>
          </w:p>
        </w:tc>
        <w:tc>
          <w:tcPr>
            <w:tcW w:w="1349" w:type="dxa"/>
            <w:shd w:val="clear" w:color="auto" w:fill="auto"/>
          </w:tcPr>
          <w:p w14:paraId="74A76B88" w14:textId="77777777" w:rsidR="00840F08" w:rsidRPr="00840F08" w:rsidRDefault="00840F08" w:rsidP="00840F08">
            <w:pPr>
              <w:jc w:val="center"/>
              <w:rPr>
                <w:sz w:val="22"/>
                <w:szCs w:val="22"/>
                <w:lang w:eastAsia="en-US"/>
              </w:rPr>
            </w:pPr>
            <w:r w:rsidRPr="00840F08">
              <w:rPr>
                <w:sz w:val="22"/>
                <w:szCs w:val="22"/>
                <w:lang w:eastAsia="en-US"/>
              </w:rPr>
              <w:t>1021,12</w:t>
            </w:r>
          </w:p>
        </w:tc>
        <w:tc>
          <w:tcPr>
            <w:tcW w:w="787" w:type="dxa"/>
            <w:shd w:val="clear" w:color="auto" w:fill="auto"/>
            <w:vAlign w:val="center"/>
          </w:tcPr>
          <w:p w14:paraId="55D5353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F678613"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18F73D8"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75C29DE"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5BF01F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5D0313A" w14:textId="77777777" w:rsidTr="008337BE">
        <w:trPr>
          <w:trHeight w:val="119"/>
          <w:jc w:val="center"/>
        </w:trPr>
        <w:tc>
          <w:tcPr>
            <w:tcW w:w="1555" w:type="dxa"/>
            <w:vMerge/>
            <w:shd w:val="clear" w:color="auto" w:fill="auto"/>
            <w:vAlign w:val="center"/>
          </w:tcPr>
          <w:p w14:paraId="5C244D3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7B2B0FC"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D3C9F5F" w14:textId="77777777" w:rsidR="00840F08" w:rsidRPr="00840F08" w:rsidRDefault="00840F08" w:rsidP="00840F08">
            <w:pPr>
              <w:jc w:val="center"/>
              <w:rPr>
                <w:sz w:val="22"/>
                <w:szCs w:val="22"/>
                <w:lang w:eastAsia="en-US"/>
              </w:rPr>
            </w:pPr>
            <w:r w:rsidRPr="00840F08">
              <w:rPr>
                <w:sz w:val="22"/>
                <w:szCs w:val="22"/>
                <w:lang w:eastAsia="en-US"/>
              </w:rPr>
              <w:t>с 01.07.2026</w:t>
            </w:r>
          </w:p>
        </w:tc>
        <w:tc>
          <w:tcPr>
            <w:tcW w:w="1349" w:type="dxa"/>
            <w:shd w:val="clear" w:color="auto" w:fill="auto"/>
          </w:tcPr>
          <w:p w14:paraId="39BAC1AD" w14:textId="77777777" w:rsidR="00840F08" w:rsidRPr="00840F08" w:rsidRDefault="00840F08" w:rsidP="00840F08">
            <w:pPr>
              <w:jc w:val="center"/>
              <w:rPr>
                <w:sz w:val="22"/>
                <w:szCs w:val="22"/>
                <w:lang w:eastAsia="en-US"/>
              </w:rPr>
            </w:pPr>
            <w:r w:rsidRPr="00840F08">
              <w:rPr>
                <w:sz w:val="22"/>
                <w:szCs w:val="22"/>
                <w:lang w:eastAsia="en-US"/>
              </w:rPr>
              <w:t>1123,24</w:t>
            </w:r>
          </w:p>
        </w:tc>
        <w:tc>
          <w:tcPr>
            <w:tcW w:w="787" w:type="dxa"/>
            <w:shd w:val="clear" w:color="auto" w:fill="auto"/>
            <w:vAlign w:val="center"/>
          </w:tcPr>
          <w:p w14:paraId="4CA4CC3C"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93BF11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3B9CCA4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9091E93"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DE6AEE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664201B" w14:textId="77777777" w:rsidTr="008337BE">
        <w:trPr>
          <w:trHeight w:val="119"/>
          <w:jc w:val="center"/>
        </w:trPr>
        <w:tc>
          <w:tcPr>
            <w:tcW w:w="1555" w:type="dxa"/>
            <w:vMerge/>
            <w:shd w:val="clear" w:color="auto" w:fill="auto"/>
            <w:vAlign w:val="center"/>
          </w:tcPr>
          <w:p w14:paraId="2EFD5417"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78FBDE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0757F64" w14:textId="77777777" w:rsidR="00840F08" w:rsidRPr="00840F08" w:rsidRDefault="00840F08" w:rsidP="00840F08">
            <w:pPr>
              <w:jc w:val="center"/>
              <w:rPr>
                <w:sz w:val="22"/>
                <w:szCs w:val="22"/>
                <w:lang w:eastAsia="en-US"/>
              </w:rPr>
            </w:pPr>
            <w:r w:rsidRPr="00840F08">
              <w:rPr>
                <w:sz w:val="22"/>
                <w:szCs w:val="22"/>
                <w:lang w:eastAsia="en-US"/>
              </w:rPr>
              <w:t>с 01.01.2027</w:t>
            </w:r>
          </w:p>
        </w:tc>
        <w:tc>
          <w:tcPr>
            <w:tcW w:w="1349" w:type="dxa"/>
            <w:shd w:val="clear" w:color="auto" w:fill="auto"/>
          </w:tcPr>
          <w:p w14:paraId="66A500CF" w14:textId="77777777" w:rsidR="00840F08" w:rsidRPr="00840F08" w:rsidRDefault="00840F08" w:rsidP="00840F08">
            <w:pPr>
              <w:jc w:val="center"/>
              <w:rPr>
                <w:sz w:val="22"/>
                <w:szCs w:val="22"/>
                <w:lang w:eastAsia="en-US"/>
              </w:rPr>
            </w:pPr>
            <w:r w:rsidRPr="00840F08">
              <w:rPr>
                <w:sz w:val="22"/>
                <w:szCs w:val="22"/>
                <w:lang w:eastAsia="en-US"/>
              </w:rPr>
              <w:t>1123,24</w:t>
            </w:r>
          </w:p>
        </w:tc>
        <w:tc>
          <w:tcPr>
            <w:tcW w:w="787" w:type="dxa"/>
            <w:shd w:val="clear" w:color="auto" w:fill="auto"/>
            <w:vAlign w:val="center"/>
          </w:tcPr>
          <w:p w14:paraId="631CEB2D"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776FF5A"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B2F1003"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78627A5"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0ABB5A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458E0F1" w14:textId="77777777" w:rsidTr="008337BE">
        <w:trPr>
          <w:trHeight w:val="119"/>
          <w:jc w:val="center"/>
        </w:trPr>
        <w:tc>
          <w:tcPr>
            <w:tcW w:w="1555" w:type="dxa"/>
            <w:vMerge/>
            <w:shd w:val="clear" w:color="auto" w:fill="auto"/>
            <w:vAlign w:val="center"/>
          </w:tcPr>
          <w:p w14:paraId="0A30893F"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30DFCC6"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AA6E4F6" w14:textId="77777777" w:rsidR="00840F08" w:rsidRPr="00840F08" w:rsidRDefault="00840F08" w:rsidP="00840F08">
            <w:pPr>
              <w:jc w:val="center"/>
              <w:rPr>
                <w:sz w:val="22"/>
                <w:szCs w:val="22"/>
                <w:lang w:eastAsia="en-US"/>
              </w:rPr>
            </w:pPr>
            <w:r w:rsidRPr="00840F08">
              <w:rPr>
                <w:sz w:val="22"/>
                <w:szCs w:val="22"/>
                <w:lang w:eastAsia="en-US"/>
              </w:rPr>
              <w:t>с 01.07.2027</w:t>
            </w:r>
          </w:p>
        </w:tc>
        <w:tc>
          <w:tcPr>
            <w:tcW w:w="1349" w:type="dxa"/>
            <w:shd w:val="clear" w:color="auto" w:fill="auto"/>
          </w:tcPr>
          <w:p w14:paraId="7FAA9193" w14:textId="77777777" w:rsidR="00840F08" w:rsidRPr="00840F08" w:rsidRDefault="00840F08" w:rsidP="00840F08">
            <w:pPr>
              <w:jc w:val="center"/>
              <w:rPr>
                <w:sz w:val="22"/>
                <w:szCs w:val="22"/>
                <w:lang w:eastAsia="en-US"/>
              </w:rPr>
            </w:pPr>
            <w:r w:rsidRPr="00840F08">
              <w:rPr>
                <w:sz w:val="22"/>
                <w:szCs w:val="22"/>
                <w:lang w:eastAsia="en-US"/>
              </w:rPr>
              <w:t>1235,56</w:t>
            </w:r>
          </w:p>
        </w:tc>
        <w:tc>
          <w:tcPr>
            <w:tcW w:w="787" w:type="dxa"/>
            <w:shd w:val="clear" w:color="auto" w:fill="auto"/>
            <w:vAlign w:val="center"/>
          </w:tcPr>
          <w:p w14:paraId="4D9FADEF"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1E09BA5"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0BFB90C"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62ACC5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2EEF5C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418D904" w14:textId="77777777" w:rsidTr="008337BE">
        <w:trPr>
          <w:trHeight w:val="119"/>
          <w:jc w:val="center"/>
        </w:trPr>
        <w:tc>
          <w:tcPr>
            <w:tcW w:w="1555" w:type="dxa"/>
            <w:vMerge/>
            <w:shd w:val="clear" w:color="auto" w:fill="auto"/>
            <w:vAlign w:val="center"/>
          </w:tcPr>
          <w:p w14:paraId="60BA2FC0"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1C6CD6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2C32E3B" w14:textId="77777777" w:rsidR="00840F08" w:rsidRPr="00840F08" w:rsidRDefault="00840F08" w:rsidP="00840F08">
            <w:pPr>
              <w:jc w:val="center"/>
              <w:rPr>
                <w:sz w:val="22"/>
                <w:szCs w:val="22"/>
                <w:lang w:eastAsia="en-US"/>
              </w:rPr>
            </w:pPr>
            <w:r w:rsidRPr="00840F08">
              <w:rPr>
                <w:sz w:val="22"/>
                <w:szCs w:val="22"/>
                <w:lang w:eastAsia="en-US"/>
              </w:rPr>
              <w:t>с 01.01.2028</w:t>
            </w:r>
          </w:p>
        </w:tc>
        <w:tc>
          <w:tcPr>
            <w:tcW w:w="1349" w:type="dxa"/>
            <w:shd w:val="clear" w:color="auto" w:fill="auto"/>
          </w:tcPr>
          <w:p w14:paraId="34D1554A" w14:textId="77777777" w:rsidR="00840F08" w:rsidRPr="00840F08" w:rsidRDefault="00840F08" w:rsidP="00840F08">
            <w:pPr>
              <w:jc w:val="center"/>
              <w:rPr>
                <w:sz w:val="22"/>
                <w:szCs w:val="22"/>
                <w:lang w:eastAsia="en-US"/>
              </w:rPr>
            </w:pPr>
            <w:r w:rsidRPr="00840F08">
              <w:rPr>
                <w:sz w:val="22"/>
                <w:szCs w:val="22"/>
                <w:lang w:eastAsia="en-US"/>
              </w:rPr>
              <w:t>1235,56</w:t>
            </w:r>
          </w:p>
        </w:tc>
        <w:tc>
          <w:tcPr>
            <w:tcW w:w="787" w:type="dxa"/>
            <w:shd w:val="clear" w:color="auto" w:fill="auto"/>
            <w:vAlign w:val="center"/>
          </w:tcPr>
          <w:p w14:paraId="5DC1D923"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0B40B13"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619BF4E"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4CCE049"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2C53F4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6EA662B" w14:textId="77777777" w:rsidTr="008337BE">
        <w:trPr>
          <w:trHeight w:val="119"/>
          <w:jc w:val="center"/>
        </w:trPr>
        <w:tc>
          <w:tcPr>
            <w:tcW w:w="1555" w:type="dxa"/>
            <w:vMerge/>
            <w:shd w:val="clear" w:color="auto" w:fill="auto"/>
            <w:vAlign w:val="center"/>
          </w:tcPr>
          <w:p w14:paraId="484A229A"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F1E57F8"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A219FC2" w14:textId="77777777" w:rsidR="00840F08" w:rsidRPr="00840F08" w:rsidRDefault="00840F08" w:rsidP="00840F08">
            <w:pPr>
              <w:jc w:val="center"/>
              <w:rPr>
                <w:sz w:val="22"/>
                <w:szCs w:val="22"/>
                <w:lang w:eastAsia="en-US"/>
              </w:rPr>
            </w:pPr>
            <w:r w:rsidRPr="00840F08">
              <w:rPr>
                <w:sz w:val="22"/>
                <w:szCs w:val="22"/>
                <w:lang w:eastAsia="en-US"/>
              </w:rPr>
              <w:t>с 01.07.2028</w:t>
            </w:r>
          </w:p>
        </w:tc>
        <w:tc>
          <w:tcPr>
            <w:tcW w:w="1349" w:type="dxa"/>
            <w:shd w:val="clear" w:color="auto" w:fill="auto"/>
          </w:tcPr>
          <w:p w14:paraId="66FAA712" w14:textId="77777777" w:rsidR="00840F08" w:rsidRPr="00840F08" w:rsidRDefault="00840F08" w:rsidP="00840F08">
            <w:pPr>
              <w:jc w:val="center"/>
              <w:rPr>
                <w:sz w:val="22"/>
                <w:szCs w:val="22"/>
                <w:lang w:eastAsia="en-US"/>
              </w:rPr>
            </w:pPr>
            <w:r w:rsidRPr="00840F08">
              <w:rPr>
                <w:sz w:val="22"/>
                <w:szCs w:val="22"/>
                <w:lang w:eastAsia="en-US"/>
              </w:rPr>
              <w:t>1359,11</w:t>
            </w:r>
          </w:p>
        </w:tc>
        <w:tc>
          <w:tcPr>
            <w:tcW w:w="787" w:type="dxa"/>
            <w:shd w:val="clear" w:color="auto" w:fill="auto"/>
            <w:vAlign w:val="center"/>
          </w:tcPr>
          <w:p w14:paraId="38E85653"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444808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30279E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10A7C3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A4CFF4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05D5BE4" w14:textId="77777777" w:rsidTr="008337BE">
        <w:trPr>
          <w:trHeight w:val="119"/>
          <w:jc w:val="center"/>
        </w:trPr>
        <w:tc>
          <w:tcPr>
            <w:tcW w:w="1555" w:type="dxa"/>
            <w:vMerge/>
            <w:shd w:val="clear" w:color="auto" w:fill="auto"/>
            <w:vAlign w:val="center"/>
          </w:tcPr>
          <w:p w14:paraId="095E4083"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FDDA09A"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4672AEE" w14:textId="77777777" w:rsidR="00840F08" w:rsidRPr="00840F08" w:rsidRDefault="00840F08" w:rsidP="00840F08">
            <w:pPr>
              <w:jc w:val="center"/>
              <w:rPr>
                <w:sz w:val="22"/>
                <w:szCs w:val="22"/>
                <w:lang w:eastAsia="en-US"/>
              </w:rPr>
            </w:pPr>
            <w:r w:rsidRPr="00840F08">
              <w:rPr>
                <w:sz w:val="22"/>
                <w:szCs w:val="22"/>
                <w:lang w:eastAsia="en-US"/>
              </w:rPr>
              <w:t>с 01.01.2029</w:t>
            </w:r>
          </w:p>
        </w:tc>
        <w:tc>
          <w:tcPr>
            <w:tcW w:w="1349" w:type="dxa"/>
            <w:shd w:val="clear" w:color="auto" w:fill="auto"/>
          </w:tcPr>
          <w:p w14:paraId="34E6D762" w14:textId="77777777" w:rsidR="00840F08" w:rsidRPr="00840F08" w:rsidRDefault="00840F08" w:rsidP="00840F08">
            <w:pPr>
              <w:jc w:val="center"/>
              <w:rPr>
                <w:sz w:val="22"/>
                <w:szCs w:val="22"/>
                <w:lang w:eastAsia="en-US"/>
              </w:rPr>
            </w:pPr>
            <w:r w:rsidRPr="00840F08">
              <w:rPr>
                <w:sz w:val="22"/>
                <w:szCs w:val="22"/>
                <w:lang w:eastAsia="en-US"/>
              </w:rPr>
              <w:t>1359,11</w:t>
            </w:r>
          </w:p>
        </w:tc>
        <w:tc>
          <w:tcPr>
            <w:tcW w:w="787" w:type="dxa"/>
            <w:shd w:val="clear" w:color="auto" w:fill="auto"/>
            <w:vAlign w:val="center"/>
          </w:tcPr>
          <w:p w14:paraId="16E1AC3C"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A994745"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5501B3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D314EE5"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7AC8454"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5FEE8A6" w14:textId="77777777" w:rsidTr="008337BE">
        <w:trPr>
          <w:trHeight w:val="119"/>
          <w:jc w:val="center"/>
        </w:trPr>
        <w:tc>
          <w:tcPr>
            <w:tcW w:w="1555" w:type="dxa"/>
            <w:vMerge/>
            <w:shd w:val="clear" w:color="auto" w:fill="auto"/>
            <w:vAlign w:val="center"/>
          </w:tcPr>
          <w:p w14:paraId="389AF758"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2C0FC9AE"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4B8E276" w14:textId="77777777" w:rsidR="00840F08" w:rsidRPr="00840F08" w:rsidRDefault="00840F08" w:rsidP="00840F08">
            <w:pPr>
              <w:jc w:val="center"/>
              <w:rPr>
                <w:sz w:val="22"/>
                <w:szCs w:val="22"/>
                <w:lang w:eastAsia="en-US"/>
              </w:rPr>
            </w:pPr>
            <w:r w:rsidRPr="00840F08">
              <w:rPr>
                <w:sz w:val="22"/>
                <w:szCs w:val="22"/>
                <w:lang w:eastAsia="en-US"/>
              </w:rPr>
              <w:t>с 01.07.2029</w:t>
            </w:r>
          </w:p>
        </w:tc>
        <w:tc>
          <w:tcPr>
            <w:tcW w:w="1349" w:type="dxa"/>
            <w:shd w:val="clear" w:color="auto" w:fill="auto"/>
          </w:tcPr>
          <w:p w14:paraId="73D4C94B" w14:textId="77777777" w:rsidR="00840F08" w:rsidRPr="00840F08" w:rsidRDefault="00840F08" w:rsidP="00840F08">
            <w:pPr>
              <w:jc w:val="center"/>
              <w:rPr>
                <w:sz w:val="22"/>
                <w:szCs w:val="22"/>
                <w:lang w:eastAsia="en-US"/>
              </w:rPr>
            </w:pPr>
            <w:r w:rsidRPr="00840F08">
              <w:rPr>
                <w:sz w:val="22"/>
                <w:szCs w:val="22"/>
                <w:lang w:eastAsia="en-US"/>
              </w:rPr>
              <w:t>1495,02</w:t>
            </w:r>
          </w:p>
        </w:tc>
        <w:tc>
          <w:tcPr>
            <w:tcW w:w="787" w:type="dxa"/>
            <w:shd w:val="clear" w:color="auto" w:fill="auto"/>
            <w:vAlign w:val="center"/>
          </w:tcPr>
          <w:p w14:paraId="453B28F9"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99FB38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EB5DD36"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1F444C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3001A5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96646C6" w14:textId="77777777" w:rsidTr="008337BE">
        <w:trPr>
          <w:trHeight w:val="119"/>
          <w:jc w:val="center"/>
        </w:trPr>
        <w:tc>
          <w:tcPr>
            <w:tcW w:w="1555" w:type="dxa"/>
            <w:vMerge/>
            <w:shd w:val="clear" w:color="auto" w:fill="auto"/>
            <w:vAlign w:val="center"/>
          </w:tcPr>
          <w:p w14:paraId="0F3003DF"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0114B24"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27C88B4" w14:textId="77777777" w:rsidR="00840F08" w:rsidRPr="00840F08" w:rsidRDefault="00840F08" w:rsidP="00840F08">
            <w:pPr>
              <w:jc w:val="center"/>
              <w:rPr>
                <w:sz w:val="22"/>
                <w:szCs w:val="22"/>
                <w:lang w:eastAsia="en-US"/>
              </w:rPr>
            </w:pPr>
            <w:r w:rsidRPr="00840F08">
              <w:rPr>
                <w:sz w:val="22"/>
                <w:szCs w:val="22"/>
                <w:lang w:eastAsia="en-US"/>
              </w:rPr>
              <w:t>с 01.01.2030</w:t>
            </w:r>
          </w:p>
        </w:tc>
        <w:tc>
          <w:tcPr>
            <w:tcW w:w="1349" w:type="dxa"/>
            <w:shd w:val="clear" w:color="auto" w:fill="auto"/>
          </w:tcPr>
          <w:p w14:paraId="2E955F6C" w14:textId="77777777" w:rsidR="00840F08" w:rsidRPr="00840F08" w:rsidRDefault="00840F08" w:rsidP="00840F08">
            <w:pPr>
              <w:jc w:val="center"/>
              <w:rPr>
                <w:sz w:val="22"/>
                <w:szCs w:val="22"/>
                <w:lang w:eastAsia="en-US"/>
              </w:rPr>
            </w:pPr>
            <w:r w:rsidRPr="00840F08">
              <w:rPr>
                <w:sz w:val="22"/>
                <w:szCs w:val="22"/>
                <w:lang w:eastAsia="en-US"/>
              </w:rPr>
              <w:t>1495,02</w:t>
            </w:r>
          </w:p>
        </w:tc>
        <w:tc>
          <w:tcPr>
            <w:tcW w:w="787" w:type="dxa"/>
            <w:shd w:val="clear" w:color="auto" w:fill="auto"/>
            <w:vAlign w:val="center"/>
          </w:tcPr>
          <w:p w14:paraId="337A79CB"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C9F262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0086A17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7ED5E9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851E90B"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F3B667C" w14:textId="77777777" w:rsidTr="008337BE">
        <w:trPr>
          <w:trHeight w:val="119"/>
          <w:jc w:val="center"/>
        </w:trPr>
        <w:tc>
          <w:tcPr>
            <w:tcW w:w="1555" w:type="dxa"/>
            <w:vMerge/>
            <w:shd w:val="clear" w:color="auto" w:fill="auto"/>
            <w:vAlign w:val="center"/>
          </w:tcPr>
          <w:p w14:paraId="63B61CD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C7CD77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3C61EF81" w14:textId="77777777" w:rsidR="00840F08" w:rsidRPr="00840F08" w:rsidRDefault="00840F08" w:rsidP="00840F08">
            <w:pPr>
              <w:jc w:val="center"/>
              <w:rPr>
                <w:sz w:val="22"/>
                <w:szCs w:val="22"/>
                <w:lang w:eastAsia="en-US"/>
              </w:rPr>
            </w:pPr>
            <w:r w:rsidRPr="00840F08">
              <w:rPr>
                <w:sz w:val="22"/>
                <w:szCs w:val="22"/>
                <w:lang w:eastAsia="en-US"/>
              </w:rPr>
              <w:t>с 01.07.2030</w:t>
            </w:r>
          </w:p>
        </w:tc>
        <w:tc>
          <w:tcPr>
            <w:tcW w:w="1349" w:type="dxa"/>
            <w:shd w:val="clear" w:color="auto" w:fill="auto"/>
          </w:tcPr>
          <w:p w14:paraId="142DFF75" w14:textId="77777777" w:rsidR="00840F08" w:rsidRPr="00840F08" w:rsidRDefault="00840F08" w:rsidP="00840F08">
            <w:pPr>
              <w:jc w:val="center"/>
              <w:rPr>
                <w:sz w:val="22"/>
                <w:szCs w:val="22"/>
                <w:lang w:eastAsia="en-US"/>
              </w:rPr>
            </w:pPr>
            <w:r w:rsidRPr="00840F08">
              <w:rPr>
                <w:sz w:val="22"/>
                <w:szCs w:val="22"/>
                <w:lang w:eastAsia="en-US"/>
              </w:rPr>
              <w:t>1644,53</w:t>
            </w:r>
          </w:p>
        </w:tc>
        <w:tc>
          <w:tcPr>
            <w:tcW w:w="787" w:type="dxa"/>
            <w:shd w:val="clear" w:color="auto" w:fill="auto"/>
            <w:vAlign w:val="center"/>
          </w:tcPr>
          <w:p w14:paraId="43ADEBF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2415E7C"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0D27E0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639E195"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58FF875"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019FC41B" w14:textId="77777777" w:rsidTr="008337BE">
        <w:trPr>
          <w:trHeight w:val="119"/>
          <w:jc w:val="center"/>
        </w:trPr>
        <w:tc>
          <w:tcPr>
            <w:tcW w:w="1555" w:type="dxa"/>
            <w:vMerge/>
            <w:shd w:val="clear" w:color="auto" w:fill="auto"/>
            <w:vAlign w:val="center"/>
          </w:tcPr>
          <w:p w14:paraId="54D795E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D9EF704"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6773976" w14:textId="77777777" w:rsidR="00840F08" w:rsidRPr="00840F08" w:rsidRDefault="00840F08" w:rsidP="00840F08">
            <w:pPr>
              <w:jc w:val="center"/>
              <w:rPr>
                <w:sz w:val="22"/>
                <w:szCs w:val="22"/>
                <w:lang w:eastAsia="en-US"/>
              </w:rPr>
            </w:pPr>
            <w:r w:rsidRPr="00840F08">
              <w:rPr>
                <w:sz w:val="22"/>
                <w:szCs w:val="22"/>
                <w:lang w:eastAsia="en-US"/>
              </w:rPr>
              <w:t>с 01.01.2031</w:t>
            </w:r>
          </w:p>
        </w:tc>
        <w:tc>
          <w:tcPr>
            <w:tcW w:w="1349" w:type="dxa"/>
            <w:shd w:val="clear" w:color="auto" w:fill="auto"/>
          </w:tcPr>
          <w:p w14:paraId="26E411A6" w14:textId="77777777" w:rsidR="00840F08" w:rsidRPr="00840F08" w:rsidRDefault="00840F08" w:rsidP="00840F08">
            <w:pPr>
              <w:jc w:val="center"/>
              <w:rPr>
                <w:sz w:val="22"/>
                <w:szCs w:val="22"/>
                <w:lang w:eastAsia="en-US"/>
              </w:rPr>
            </w:pPr>
            <w:r w:rsidRPr="00840F08">
              <w:rPr>
                <w:sz w:val="22"/>
                <w:szCs w:val="22"/>
                <w:lang w:eastAsia="en-US"/>
              </w:rPr>
              <w:t>1644,53</w:t>
            </w:r>
          </w:p>
        </w:tc>
        <w:tc>
          <w:tcPr>
            <w:tcW w:w="787" w:type="dxa"/>
            <w:shd w:val="clear" w:color="auto" w:fill="auto"/>
            <w:vAlign w:val="center"/>
          </w:tcPr>
          <w:p w14:paraId="1685E679"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9E7694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DBEA0E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52FD58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71E5496"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36DBFBC" w14:textId="77777777" w:rsidTr="008337BE">
        <w:trPr>
          <w:trHeight w:val="119"/>
          <w:jc w:val="center"/>
        </w:trPr>
        <w:tc>
          <w:tcPr>
            <w:tcW w:w="1555" w:type="dxa"/>
            <w:vMerge/>
            <w:shd w:val="clear" w:color="auto" w:fill="auto"/>
            <w:vAlign w:val="center"/>
          </w:tcPr>
          <w:p w14:paraId="6932E977"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1337A2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EE151FB" w14:textId="77777777" w:rsidR="00840F08" w:rsidRPr="00840F08" w:rsidRDefault="00840F08" w:rsidP="00840F08">
            <w:pPr>
              <w:jc w:val="center"/>
              <w:rPr>
                <w:sz w:val="22"/>
                <w:szCs w:val="22"/>
                <w:lang w:eastAsia="en-US"/>
              </w:rPr>
            </w:pPr>
            <w:r w:rsidRPr="00840F08">
              <w:rPr>
                <w:sz w:val="22"/>
                <w:szCs w:val="22"/>
                <w:lang w:eastAsia="en-US"/>
              </w:rPr>
              <w:t>с 01.07.2031</w:t>
            </w:r>
          </w:p>
        </w:tc>
        <w:tc>
          <w:tcPr>
            <w:tcW w:w="1349" w:type="dxa"/>
            <w:shd w:val="clear" w:color="auto" w:fill="auto"/>
          </w:tcPr>
          <w:p w14:paraId="7512C5AC" w14:textId="77777777" w:rsidR="00840F08" w:rsidRPr="00840F08" w:rsidRDefault="00840F08" w:rsidP="00840F08">
            <w:pPr>
              <w:jc w:val="center"/>
              <w:rPr>
                <w:sz w:val="22"/>
                <w:szCs w:val="22"/>
                <w:lang w:eastAsia="en-US"/>
              </w:rPr>
            </w:pPr>
            <w:r w:rsidRPr="00840F08">
              <w:rPr>
                <w:sz w:val="22"/>
                <w:szCs w:val="22"/>
                <w:lang w:eastAsia="en-US"/>
              </w:rPr>
              <w:t>1808,98</w:t>
            </w:r>
          </w:p>
        </w:tc>
        <w:tc>
          <w:tcPr>
            <w:tcW w:w="787" w:type="dxa"/>
            <w:shd w:val="clear" w:color="auto" w:fill="auto"/>
            <w:vAlign w:val="center"/>
          </w:tcPr>
          <w:p w14:paraId="6C36603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D167DF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2EA5D8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41372F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092F376B"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817C78D" w14:textId="77777777" w:rsidTr="008337BE">
        <w:trPr>
          <w:trHeight w:val="157"/>
          <w:jc w:val="center"/>
        </w:trPr>
        <w:tc>
          <w:tcPr>
            <w:tcW w:w="1555" w:type="dxa"/>
            <w:vMerge/>
            <w:shd w:val="clear" w:color="auto" w:fill="auto"/>
            <w:vAlign w:val="center"/>
          </w:tcPr>
          <w:p w14:paraId="54619485" w14:textId="77777777" w:rsidR="00840F08" w:rsidRPr="00840F08" w:rsidRDefault="00840F08" w:rsidP="00840F08">
            <w:pPr>
              <w:ind w:right="-2"/>
              <w:rPr>
                <w:sz w:val="22"/>
                <w:szCs w:val="22"/>
                <w:lang w:eastAsia="en-US"/>
              </w:rPr>
            </w:pPr>
          </w:p>
        </w:tc>
        <w:tc>
          <w:tcPr>
            <w:tcW w:w="1271" w:type="dxa"/>
            <w:vMerge w:val="restart"/>
            <w:shd w:val="clear" w:color="auto" w:fill="auto"/>
            <w:vAlign w:val="center"/>
          </w:tcPr>
          <w:p w14:paraId="3E8B8AA8" w14:textId="77777777" w:rsidR="00840F08" w:rsidRPr="00840F08" w:rsidRDefault="00840F08" w:rsidP="00840F08">
            <w:pPr>
              <w:ind w:left="-108" w:right="-109"/>
              <w:jc w:val="center"/>
              <w:rPr>
                <w:sz w:val="22"/>
                <w:szCs w:val="22"/>
                <w:lang w:eastAsia="en-US"/>
              </w:rPr>
            </w:pPr>
            <w:r w:rsidRPr="00840F08">
              <w:rPr>
                <w:sz w:val="22"/>
                <w:szCs w:val="22"/>
                <w:lang w:eastAsia="en-US"/>
              </w:rPr>
              <w:t xml:space="preserve">Ставка за содержание тепловой мощности, </w:t>
            </w:r>
          </w:p>
          <w:p w14:paraId="0A532ECB" w14:textId="77777777" w:rsidR="00840F08" w:rsidRPr="00840F08" w:rsidRDefault="00840F08" w:rsidP="00840F08">
            <w:pPr>
              <w:tabs>
                <w:tab w:val="left" w:pos="670"/>
              </w:tabs>
              <w:ind w:right="-2"/>
              <w:jc w:val="center"/>
              <w:rPr>
                <w:sz w:val="22"/>
                <w:szCs w:val="22"/>
                <w:lang w:eastAsia="en-US"/>
              </w:rPr>
            </w:pPr>
            <w:r w:rsidRPr="00840F08">
              <w:rPr>
                <w:sz w:val="22"/>
                <w:szCs w:val="22"/>
                <w:lang w:eastAsia="en-US"/>
              </w:rPr>
              <w:t xml:space="preserve">тыс. руб./Гкал/ч </w:t>
            </w:r>
          </w:p>
          <w:p w14:paraId="3436DA78" w14:textId="77777777" w:rsidR="00840F08" w:rsidRPr="00840F08" w:rsidRDefault="00840F08" w:rsidP="00840F08">
            <w:pPr>
              <w:ind w:left="-108" w:right="-109"/>
              <w:jc w:val="center"/>
              <w:rPr>
                <w:sz w:val="22"/>
                <w:szCs w:val="22"/>
                <w:lang w:eastAsia="en-US"/>
              </w:rPr>
            </w:pPr>
            <w:r w:rsidRPr="00840F08">
              <w:rPr>
                <w:sz w:val="22"/>
                <w:szCs w:val="22"/>
                <w:lang w:eastAsia="en-US"/>
              </w:rPr>
              <w:t>в мес.</w:t>
            </w:r>
          </w:p>
        </w:tc>
        <w:tc>
          <w:tcPr>
            <w:tcW w:w="1481" w:type="dxa"/>
            <w:shd w:val="clear" w:color="auto" w:fill="auto"/>
            <w:vAlign w:val="center"/>
          </w:tcPr>
          <w:p w14:paraId="3767F454" w14:textId="77777777" w:rsidR="00840F08" w:rsidRPr="00840F08" w:rsidRDefault="00840F08" w:rsidP="00840F08">
            <w:pPr>
              <w:jc w:val="center"/>
              <w:rPr>
                <w:sz w:val="22"/>
                <w:szCs w:val="22"/>
                <w:lang w:eastAsia="en-US"/>
              </w:rPr>
            </w:pPr>
            <w:r w:rsidRPr="00840F08">
              <w:rPr>
                <w:sz w:val="22"/>
                <w:szCs w:val="22"/>
                <w:lang w:eastAsia="en-US"/>
              </w:rPr>
              <w:t>с 21.09.2021</w:t>
            </w:r>
          </w:p>
        </w:tc>
        <w:tc>
          <w:tcPr>
            <w:tcW w:w="1349" w:type="dxa"/>
            <w:shd w:val="clear" w:color="auto" w:fill="auto"/>
          </w:tcPr>
          <w:p w14:paraId="2A14FFFA" w14:textId="77777777" w:rsidR="00840F08" w:rsidRPr="00840F08" w:rsidRDefault="00840F08" w:rsidP="00840F08">
            <w:pPr>
              <w:ind w:right="-2"/>
              <w:jc w:val="center"/>
              <w:rPr>
                <w:sz w:val="22"/>
                <w:szCs w:val="22"/>
                <w:lang w:eastAsia="en-US"/>
              </w:rPr>
            </w:pPr>
            <w:r w:rsidRPr="00840F08">
              <w:rPr>
                <w:sz w:val="22"/>
                <w:szCs w:val="22"/>
                <w:lang w:eastAsia="en-US"/>
              </w:rPr>
              <w:t>737,50140</w:t>
            </w:r>
          </w:p>
        </w:tc>
        <w:tc>
          <w:tcPr>
            <w:tcW w:w="787" w:type="dxa"/>
            <w:shd w:val="clear" w:color="auto" w:fill="auto"/>
            <w:vAlign w:val="center"/>
          </w:tcPr>
          <w:p w14:paraId="02ACDBE9"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C7D3510"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A69823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CB5CCA1"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57802F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1917B6F" w14:textId="77777777" w:rsidTr="008337BE">
        <w:trPr>
          <w:trHeight w:val="157"/>
          <w:jc w:val="center"/>
        </w:trPr>
        <w:tc>
          <w:tcPr>
            <w:tcW w:w="1555" w:type="dxa"/>
            <w:vMerge/>
            <w:shd w:val="clear" w:color="auto" w:fill="auto"/>
            <w:vAlign w:val="center"/>
          </w:tcPr>
          <w:p w14:paraId="434F610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574A7700"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EC427F2" w14:textId="77777777" w:rsidR="00840F08" w:rsidRPr="00840F08" w:rsidRDefault="00840F08" w:rsidP="00840F08">
            <w:pPr>
              <w:jc w:val="center"/>
              <w:rPr>
                <w:sz w:val="22"/>
                <w:szCs w:val="22"/>
                <w:lang w:eastAsia="en-US"/>
              </w:rPr>
            </w:pPr>
            <w:r w:rsidRPr="00840F08">
              <w:rPr>
                <w:sz w:val="22"/>
                <w:szCs w:val="22"/>
                <w:lang w:eastAsia="en-US"/>
              </w:rPr>
              <w:t>с 01.01.2022</w:t>
            </w:r>
          </w:p>
        </w:tc>
        <w:tc>
          <w:tcPr>
            <w:tcW w:w="1349" w:type="dxa"/>
            <w:shd w:val="clear" w:color="auto" w:fill="auto"/>
          </w:tcPr>
          <w:p w14:paraId="263D4CCD" w14:textId="77777777" w:rsidR="00840F08" w:rsidRPr="00840F08" w:rsidRDefault="00840F08" w:rsidP="00840F08">
            <w:pPr>
              <w:ind w:right="-2"/>
              <w:jc w:val="center"/>
              <w:rPr>
                <w:sz w:val="22"/>
                <w:szCs w:val="22"/>
                <w:lang w:eastAsia="en-US"/>
              </w:rPr>
            </w:pPr>
            <w:r w:rsidRPr="00840F08">
              <w:rPr>
                <w:sz w:val="22"/>
                <w:szCs w:val="22"/>
                <w:lang w:eastAsia="en-US"/>
              </w:rPr>
              <w:t>737,50140</w:t>
            </w:r>
          </w:p>
        </w:tc>
        <w:tc>
          <w:tcPr>
            <w:tcW w:w="787" w:type="dxa"/>
            <w:shd w:val="clear" w:color="auto" w:fill="auto"/>
            <w:vAlign w:val="center"/>
          </w:tcPr>
          <w:p w14:paraId="18B81ECE"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A827F8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B625A5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72FC93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F4628A0"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32F0DF49" w14:textId="77777777" w:rsidTr="008337BE">
        <w:trPr>
          <w:trHeight w:val="157"/>
          <w:jc w:val="center"/>
        </w:trPr>
        <w:tc>
          <w:tcPr>
            <w:tcW w:w="1555" w:type="dxa"/>
            <w:vMerge/>
            <w:shd w:val="clear" w:color="auto" w:fill="auto"/>
            <w:vAlign w:val="center"/>
          </w:tcPr>
          <w:p w14:paraId="05392E2A"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DACB6C1"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5EBFE7A" w14:textId="77777777" w:rsidR="00840F08" w:rsidRPr="00840F08" w:rsidRDefault="00840F08" w:rsidP="00840F08">
            <w:pPr>
              <w:jc w:val="center"/>
              <w:rPr>
                <w:sz w:val="22"/>
                <w:szCs w:val="22"/>
                <w:lang w:eastAsia="en-US"/>
              </w:rPr>
            </w:pPr>
            <w:r w:rsidRPr="00840F08">
              <w:rPr>
                <w:sz w:val="22"/>
                <w:szCs w:val="22"/>
                <w:lang w:eastAsia="en-US"/>
              </w:rPr>
              <w:t>с 01.07.2022</w:t>
            </w:r>
          </w:p>
        </w:tc>
        <w:tc>
          <w:tcPr>
            <w:tcW w:w="1349" w:type="dxa"/>
            <w:shd w:val="clear" w:color="auto" w:fill="auto"/>
          </w:tcPr>
          <w:p w14:paraId="298E6B9C" w14:textId="77777777" w:rsidR="00840F08" w:rsidRPr="00840F08" w:rsidRDefault="00840F08" w:rsidP="00840F08">
            <w:pPr>
              <w:ind w:right="-2"/>
              <w:jc w:val="center"/>
              <w:rPr>
                <w:sz w:val="22"/>
                <w:szCs w:val="22"/>
                <w:lang w:eastAsia="en-US"/>
              </w:rPr>
            </w:pPr>
            <w:r w:rsidRPr="00840F08">
              <w:rPr>
                <w:sz w:val="22"/>
                <w:szCs w:val="22"/>
                <w:lang w:eastAsia="en-US"/>
              </w:rPr>
              <w:t>811,25154</w:t>
            </w:r>
          </w:p>
        </w:tc>
        <w:tc>
          <w:tcPr>
            <w:tcW w:w="787" w:type="dxa"/>
            <w:shd w:val="clear" w:color="auto" w:fill="auto"/>
            <w:vAlign w:val="center"/>
          </w:tcPr>
          <w:p w14:paraId="57C2F89E"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6DC8A10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4D6B5B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7C068A4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1F4446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ED5BE73" w14:textId="77777777" w:rsidTr="008337BE">
        <w:trPr>
          <w:trHeight w:val="157"/>
          <w:jc w:val="center"/>
        </w:trPr>
        <w:tc>
          <w:tcPr>
            <w:tcW w:w="1555" w:type="dxa"/>
            <w:vMerge/>
            <w:shd w:val="clear" w:color="auto" w:fill="auto"/>
            <w:vAlign w:val="center"/>
          </w:tcPr>
          <w:p w14:paraId="5DB2D261"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03DAB6E"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8E66CC8" w14:textId="77777777" w:rsidR="00840F08" w:rsidRPr="00840F08" w:rsidRDefault="00840F08" w:rsidP="00840F08">
            <w:pPr>
              <w:jc w:val="center"/>
              <w:rPr>
                <w:sz w:val="22"/>
                <w:szCs w:val="22"/>
                <w:lang w:eastAsia="en-US"/>
              </w:rPr>
            </w:pPr>
            <w:r w:rsidRPr="00840F08">
              <w:rPr>
                <w:sz w:val="22"/>
                <w:szCs w:val="22"/>
                <w:lang w:eastAsia="en-US"/>
              </w:rPr>
              <w:t>с 01.01.2023</w:t>
            </w:r>
          </w:p>
        </w:tc>
        <w:tc>
          <w:tcPr>
            <w:tcW w:w="1349" w:type="dxa"/>
            <w:shd w:val="clear" w:color="auto" w:fill="auto"/>
          </w:tcPr>
          <w:p w14:paraId="4AE81BFB" w14:textId="77777777" w:rsidR="00840F08" w:rsidRPr="00840F08" w:rsidRDefault="00840F08" w:rsidP="00840F08">
            <w:pPr>
              <w:ind w:right="-2"/>
              <w:jc w:val="center"/>
              <w:rPr>
                <w:sz w:val="22"/>
                <w:szCs w:val="22"/>
                <w:lang w:eastAsia="en-US"/>
              </w:rPr>
            </w:pPr>
            <w:r w:rsidRPr="00840F08">
              <w:rPr>
                <w:sz w:val="22"/>
                <w:szCs w:val="22"/>
                <w:lang w:eastAsia="en-US"/>
              </w:rPr>
              <w:t>811,25154</w:t>
            </w:r>
          </w:p>
        </w:tc>
        <w:tc>
          <w:tcPr>
            <w:tcW w:w="787" w:type="dxa"/>
            <w:shd w:val="clear" w:color="auto" w:fill="auto"/>
            <w:vAlign w:val="center"/>
          </w:tcPr>
          <w:p w14:paraId="4586588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DFF25E8"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05E2094"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614ABC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20FAFBE"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15BE4EA" w14:textId="77777777" w:rsidTr="008337BE">
        <w:trPr>
          <w:trHeight w:val="157"/>
          <w:jc w:val="center"/>
        </w:trPr>
        <w:tc>
          <w:tcPr>
            <w:tcW w:w="1555" w:type="dxa"/>
            <w:vMerge/>
            <w:shd w:val="clear" w:color="auto" w:fill="auto"/>
            <w:vAlign w:val="center"/>
          </w:tcPr>
          <w:p w14:paraId="78F824FB"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2AF9DE7"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6499657" w14:textId="77777777" w:rsidR="00840F08" w:rsidRPr="00840F08" w:rsidRDefault="00840F08" w:rsidP="00840F08">
            <w:pPr>
              <w:jc w:val="center"/>
              <w:rPr>
                <w:sz w:val="22"/>
                <w:szCs w:val="22"/>
                <w:lang w:eastAsia="en-US"/>
              </w:rPr>
            </w:pPr>
            <w:r w:rsidRPr="00840F08">
              <w:rPr>
                <w:sz w:val="22"/>
                <w:szCs w:val="22"/>
                <w:lang w:eastAsia="en-US"/>
              </w:rPr>
              <w:t>с 01.07.2023</w:t>
            </w:r>
          </w:p>
        </w:tc>
        <w:tc>
          <w:tcPr>
            <w:tcW w:w="1349" w:type="dxa"/>
            <w:shd w:val="clear" w:color="auto" w:fill="auto"/>
          </w:tcPr>
          <w:p w14:paraId="50193EE7" w14:textId="77777777" w:rsidR="00840F08" w:rsidRPr="00840F08" w:rsidRDefault="00840F08" w:rsidP="00840F08">
            <w:pPr>
              <w:ind w:right="-2"/>
              <w:jc w:val="center"/>
              <w:rPr>
                <w:sz w:val="22"/>
                <w:szCs w:val="22"/>
                <w:lang w:eastAsia="en-US"/>
              </w:rPr>
            </w:pPr>
            <w:r w:rsidRPr="00840F08">
              <w:rPr>
                <w:sz w:val="22"/>
                <w:szCs w:val="22"/>
                <w:lang w:eastAsia="en-US"/>
              </w:rPr>
              <w:t>892,37670</w:t>
            </w:r>
          </w:p>
        </w:tc>
        <w:tc>
          <w:tcPr>
            <w:tcW w:w="787" w:type="dxa"/>
            <w:shd w:val="clear" w:color="auto" w:fill="auto"/>
            <w:vAlign w:val="center"/>
          </w:tcPr>
          <w:p w14:paraId="738EFFB4"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FF489C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356C559"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2DDE5A9"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5C067D2"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D07FA4E" w14:textId="77777777" w:rsidTr="008337BE">
        <w:trPr>
          <w:trHeight w:val="157"/>
          <w:jc w:val="center"/>
        </w:trPr>
        <w:tc>
          <w:tcPr>
            <w:tcW w:w="1555" w:type="dxa"/>
            <w:vMerge/>
            <w:shd w:val="clear" w:color="auto" w:fill="auto"/>
            <w:vAlign w:val="center"/>
          </w:tcPr>
          <w:p w14:paraId="6D69C823"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E2FCC8C"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5AC6C4A4" w14:textId="77777777" w:rsidR="00840F08" w:rsidRPr="00840F08" w:rsidRDefault="00840F08" w:rsidP="00840F08">
            <w:pPr>
              <w:jc w:val="center"/>
              <w:rPr>
                <w:sz w:val="22"/>
                <w:szCs w:val="22"/>
                <w:lang w:eastAsia="en-US"/>
              </w:rPr>
            </w:pPr>
            <w:r w:rsidRPr="00840F08">
              <w:rPr>
                <w:sz w:val="22"/>
                <w:szCs w:val="22"/>
                <w:lang w:eastAsia="en-US"/>
              </w:rPr>
              <w:t>с 01.01.2024</w:t>
            </w:r>
          </w:p>
        </w:tc>
        <w:tc>
          <w:tcPr>
            <w:tcW w:w="1349" w:type="dxa"/>
            <w:shd w:val="clear" w:color="auto" w:fill="auto"/>
          </w:tcPr>
          <w:p w14:paraId="1672A0BF" w14:textId="77777777" w:rsidR="00840F08" w:rsidRPr="00840F08" w:rsidRDefault="00840F08" w:rsidP="00840F08">
            <w:pPr>
              <w:ind w:right="-2"/>
              <w:jc w:val="center"/>
              <w:rPr>
                <w:sz w:val="22"/>
                <w:szCs w:val="22"/>
                <w:lang w:eastAsia="en-US"/>
              </w:rPr>
            </w:pPr>
            <w:r w:rsidRPr="00840F08">
              <w:rPr>
                <w:sz w:val="22"/>
                <w:szCs w:val="22"/>
                <w:lang w:eastAsia="en-US"/>
              </w:rPr>
              <w:t>892,37670</w:t>
            </w:r>
          </w:p>
        </w:tc>
        <w:tc>
          <w:tcPr>
            <w:tcW w:w="787" w:type="dxa"/>
            <w:shd w:val="clear" w:color="auto" w:fill="auto"/>
            <w:vAlign w:val="center"/>
          </w:tcPr>
          <w:p w14:paraId="468D78B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C5C8FDF"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60828DD"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21491B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A279EE8"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49970AE" w14:textId="77777777" w:rsidTr="008337BE">
        <w:trPr>
          <w:trHeight w:val="157"/>
          <w:jc w:val="center"/>
        </w:trPr>
        <w:tc>
          <w:tcPr>
            <w:tcW w:w="1555" w:type="dxa"/>
            <w:vMerge/>
            <w:shd w:val="clear" w:color="auto" w:fill="auto"/>
            <w:vAlign w:val="center"/>
          </w:tcPr>
          <w:p w14:paraId="461A5BE0"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C437C8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40D7DA5" w14:textId="77777777" w:rsidR="00840F08" w:rsidRPr="00840F08" w:rsidRDefault="00840F08" w:rsidP="00840F08">
            <w:pPr>
              <w:jc w:val="center"/>
              <w:rPr>
                <w:sz w:val="22"/>
                <w:szCs w:val="22"/>
                <w:lang w:eastAsia="en-US"/>
              </w:rPr>
            </w:pPr>
            <w:r w:rsidRPr="00840F08">
              <w:rPr>
                <w:sz w:val="22"/>
                <w:szCs w:val="22"/>
                <w:lang w:eastAsia="en-US"/>
              </w:rPr>
              <w:t>с 01.07.2024</w:t>
            </w:r>
          </w:p>
        </w:tc>
        <w:tc>
          <w:tcPr>
            <w:tcW w:w="1349" w:type="dxa"/>
            <w:shd w:val="clear" w:color="auto" w:fill="auto"/>
          </w:tcPr>
          <w:p w14:paraId="5499EFBE" w14:textId="77777777" w:rsidR="00840F08" w:rsidRPr="00840F08" w:rsidRDefault="00840F08" w:rsidP="00840F08">
            <w:pPr>
              <w:ind w:right="-2"/>
              <w:jc w:val="center"/>
              <w:rPr>
                <w:sz w:val="22"/>
                <w:szCs w:val="22"/>
                <w:lang w:eastAsia="en-US"/>
              </w:rPr>
            </w:pPr>
            <w:r w:rsidRPr="00840F08">
              <w:rPr>
                <w:sz w:val="22"/>
                <w:szCs w:val="22"/>
                <w:lang w:eastAsia="en-US"/>
              </w:rPr>
              <w:t>981,61436</w:t>
            </w:r>
          </w:p>
        </w:tc>
        <w:tc>
          <w:tcPr>
            <w:tcW w:w="787" w:type="dxa"/>
            <w:shd w:val="clear" w:color="auto" w:fill="auto"/>
            <w:vAlign w:val="center"/>
          </w:tcPr>
          <w:p w14:paraId="308F2CD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7FB7B4ED"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45A4E83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26DC3E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802202F"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6929982" w14:textId="77777777" w:rsidTr="008337BE">
        <w:trPr>
          <w:trHeight w:val="157"/>
          <w:jc w:val="center"/>
        </w:trPr>
        <w:tc>
          <w:tcPr>
            <w:tcW w:w="1555" w:type="dxa"/>
            <w:vMerge/>
            <w:shd w:val="clear" w:color="auto" w:fill="auto"/>
            <w:vAlign w:val="center"/>
          </w:tcPr>
          <w:p w14:paraId="3D84B99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27D0FC20"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7650D6D" w14:textId="77777777" w:rsidR="00840F08" w:rsidRPr="00840F08" w:rsidRDefault="00840F08" w:rsidP="00840F08">
            <w:pPr>
              <w:jc w:val="center"/>
              <w:rPr>
                <w:sz w:val="22"/>
                <w:szCs w:val="22"/>
                <w:lang w:eastAsia="en-US"/>
              </w:rPr>
            </w:pPr>
            <w:r w:rsidRPr="00840F08">
              <w:rPr>
                <w:sz w:val="22"/>
                <w:szCs w:val="22"/>
                <w:lang w:eastAsia="en-US"/>
              </w:rPr>
              <w:t>с 01.01.2025</w:t>
            </w:r>
          </w:p>
        </w:tc>
        <w:tc>
          <w:tcPr>
            <w:tcW w:w="1349" w:type="dxa"/>
            <w:shd w:val="clear" w:color="auto" w:fill="auto"/>
          </w:tcPr>
          <w:p w14:paraId="1AC0D21C" w14:textId="77777777" w:rsidR="00840F08" w:rsidRPr="00840F08" w:rsidRDefault="00840F08" w:rsidP="00840F08">
            <w:pPr>
              <w:ind w:right="-2"/>
              <w:jc w:val="center"/>
              <w:rPr>
                <w:sz w:val="22"/>
                <w:szCs w:val="22"/>
                <w:lang w:eastAsia="en-US"/>
              </w:rPr>
            </w:pPr>
            <w:r w:rsidRPr="00840F08">
              <w:rPr>
                <w:sz w:val="22"/>
                <w:szCs w:val="22"/>
                <w:lang w:eastAsia="en-US"/>
              </w:rPr>
              <w:t>981,61436</w:t>
            </w:r>
          </w:p>
        </w:tc>
        <w:tc>
          <w:tcPr>
            <w:tcW w:w="787" w:type="dxa"/>
            <w:shd w:val="clear" w:color="auto" w:fill="auto"/>
            <w:vAlign w:val="center"/>
          </w:tcPr>
          <w:p w14:paraId="724948E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07E796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0F03E97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41F4E0C"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001F7F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4C00F2D3" w14:textId="77777777" w:rsidTr="008337BE">
        <w:trPr>
          <w:trHeight w:val="157"/>
          <w:jc w:val="center"/>
        </w:trPr>
        <w:tc>
          <w:tcPr>
            <w:tcW w:w="1555" w:type="dxa"/>
            <w:vMerge/>
            <w:shd w:val="clear" w:color="auto" w:fill="auto"/>
            <w:vAlign w:val="center"/>
          </w:tcPr>
          <w:p w14:paraId="0117D910"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AEEDD3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08A8FC0C" w14:textId="77777777" w:rsidR="00840F08" w:rsidRPr="00840F08" w:rsidRDefault="00840F08" w:rsidP="00840F08">
            <w:pPr>
              <w:jc w:val="center"/>
              <w:rPr>
                <w:sz w:val="22"/>
                <w:szCs w:val="22"/>
                <w:lang w:eastAsia="en-US"/>
              </w:rPr>
            </w:pPr>
            <w:r w:rsidRPr="00840F08">
              <w:rPr>
                <w:sz w:val="22"/>
                <w:szCs w:val="22"/>
                <w:lang w:eastAsia="en-US"/>
              </w:rPr>
              <w:t>с 01.07.2025</w:t>
            </w:r>
          </w:p>
        </w:tc>
        <w:tc>
          <w:tcPr>
            <w:tcW w:w="1349" w:type="dxa"/>
            <w:shd w:val="clear" w:color="auto" w:fill="auto"/>
          </w:tcPr>
          <w:p w14:paraId="55DA0368" w14:textId="77777777" w:rsidR="00840F08" w:rsidRPr="00840F08" w:rsidRDefault="00840F08" w:rsidP="00840F08">
            <w:pPr>
              <w:ind w:right="-2"/>
              <w:jc w:val="center"/>
              <w:rPr>
                <w:sz w:val="22"/>
                <w:szCs w:val="22"/>
                <w:lang w:eastAsia="en-US"/>
              </w:rPr>
            </w:pPr>
            <w:r w:rsidRPr="00840F08">
              <w:rPr>
                <w:sz w:val="22"/>
                <w:szCs w:val="22"/>
                <w:lang w:eastAsia="en-US"/>
              </w:rPr>
              <w:t>1079,77580</w:t>
            </w:r>
          </w:p>
        </w:tc>
        <w:tc>
          <w:tcPr>
            <w:tcW w:w="787" w:type="dxa"/>
            <w:shd w:val="clear" w:color="auto" w:fill="auto"/>
            <w:vAlign w:val="center"/>
          </w:tcPr>
          <w:p w14:paraId="27C180F7"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57D4D2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305F808"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7093874"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7C78332" w14:textId="77777777" w:rsidR="00840F08" w:rsidRPr="00840F08" w:rsidRDefault="00840F08" w:rsidP="00840F08">
            <w:pPr>
              <w:jc w:val="center"/>
              <w:rPr>
                <w:sz w:val="22"/>
                <w:szCs w:val="22"/>
                <w:lang w:eastAsia="en-US"/>
              </w:rPr>
            </w:pPr>
            <w:r w:rsidRPr="00840F08">
              <w:rPr>
                <w:sz w:val="22"/>
                <w:szCs w:val="22"/>
                <w:lang w:eastAsia="en-US"/>
              </w:rPr>
              <w:t>x</w:t>
            </w:r>
          </w:p>
        </w:tc>
      </w:tr>
    </w:tbl>
    <w:p w14:paraId="5B706470" w14:textId="77777777" w:rsidR="00840F08" w:rsidRPr="00840F08" w:rsidRDefault="00840F08" w:rsidP="00840F08">
      <w:pPr>
        <w:rPr>
          <w:lang w:eastAsia="en-US"/>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1"/>
        <w:gridCol w:w="1481"/>
        <w:gridCol w:w="1349"/>
        <w:gridCol w:w="787"/>
        <w:gridCol w:w="811"/>
        <w:gridCol w:w="689"/>
        <w:gridCol w:w="692"/>
        <w:gridCol w:w="1087"/>
      </w:tblGrid>
      <w:tr w:rsidR="00840F08" w:rsidRPr="00840F08" w14:paraId="2D22C419" w14:textId="77777777" w:rsidTr="008337BE">
        <w:trPr>
          <w:trHeight w:val="157"/>
          <w:jc w:val="center"/>
        </w:trPr>
        <w:tc>
          <w:tcPr>
            <w:tcW w:w="1555" w:type="dxa"/>
            <w:shd w:val="clear" w:color="auto" w:fill="auto"/>
            <w:vAlign w:val="center"/>
          </w:tcPr>
          <w:p w14:paraId="01CA0A16" w14:textId="77777777" w:rsidR="00840F08" w:rsidRPr="00840F08" w:rsidRDefault="00840F08" w:rsidP="00840F08">
            <w:pPr>
              <w:ind w:right="-2"/>
              <w:jc w:val="center"/>
              <w:rPr>
                <w:sz w:val="22"/>
                <w:szCs w:val="22"/>
                <w:lang w:eastAsia="en-US"/>
              </w:rPr>
            </w:pPr>
            <w:r w:rsidRPr="00840F08">
              <w:rPr>
                <w:sz w:val="22"/>
                <w:szCs w:val="22"/>
                <w:lang w:eastAsia="en-US"/>
              </w:rPr>
              <w:t>1</w:t>
            </w:r>
          </w:p>
        </w:tc>
        <w:tc>
          <w:tcPr>
            <w:tcW w:w="1271" w:type="dxa"/>
            <w:shd w:val="clear" w:color="auto" w:fill="auto"/>
            <w:vAlign w:val="center"/>
          </w:tcPr>
          <w:p w14:paraId="3EF1A8F6" w14:textId="77777777" w:rsidR="00840F08" w:rsidRPr="00840F08" w:rsidRDefault="00840F08" w:rsidP="00840F08">
            <w:pPr>
              <w:ind w:left="-108" w:right="-109"/>
              <w:jc w:val="center"/>
              <w:rPr>
                <w:sz w:val="22"/>
                <w:szCs w:val="22"/>
                <w:lang w:eastAsia="en-US"/>
              </w:rPr>
            </w:pPr>
            <w:r w:rsidRPr="00840F08">
              <w:rPr>
                <w:sz w:val="22"/>
                <w:szCs w:val="22"/>
                <w:lang w:eastAsia="en-US"/>
              </w:rPr>
              <w:t>2</w:t>
            </w:r>
          </w:p>
        </w:tc>
        <w:tc>
          <w:tcPr>
            <w:tcW w:w="1481" w:type="dxa"/>
            <w:shd w:val="clear" w:color="auto" w:fill="auto"/>
            <w:vAlign w:val="center"/>
          </w:tcPr>
          <w:p w14:paraId="57EBBD56" w14:textId="77777777" w:rsidR="00840F08" w:rsidRPr="00840F08" w:rsidRDefault="00840F08" w:rsidP="00840F08">
            <w:pPr>
              <w:jc w:val="center"/>
              <w:rPr>
                <w:sz w:val="22"/>
                <w:szCs w:val="22"/>
                <w:lang w:eastAsia="en-US"/>
              </w:rPr>
            </w:pPr>
            <w:r w:rsidRPr="00840F08">
              <w:rPr>
                <w:sz w:val="22"/>
                <w:szCs w:val="22"/>
                <w:lang w:eastAsia="en-US"/>
              </w:rPr>
              <w:t>3</w:t>
            </w:r>
          </w:p>
        </w:tc>
        <w:tc>
          <w:tcPr>
            <w:tcW w:w="1349" w:type="dxa"/>
            <w:shd w:val="clear" w:color="auto" w:fill="auto"/>
          </w:tcPr>
          <w:p w14:paraId="09CB602A" w14:textId="77777777" w:rsidR="00840F08" w:rsidRPr="00840F08" w:rsidRDefault="00840F08" w:rsidP="00840F08">
            <w:pPr>
              <w:ind w:right="-2"/>
              <w:jc w:val="center"/>
              <w:rPr>
                <w:sz w:val="22"/>
                <w:szCs w:val="22"/>
                <w:lang w:eastAsia="en-US"/>
              </w:rPr>
            </w:pPr>
            <w:r w:rsidRPr="00840F08">
              <w:rPr>
                <w:sz w:val="22"/>
                <w:szCs w:val="22"/>
                <w:lang w:eastAsia="en-US"/>
              </w:rPr>
              <w:t>4</w:t>
            </w:r>
          </w:p>
        </w:tc>
        <w:tc>
          <w:tcPr>
            <w:tcW w:w="787" w:type="dxa"/>
            <w:shd w:val="clear" w:color="auto" w:fill="auto"/>
            <w:vAlign w:val="center"/>
          </w:tcPr>
          <w:p w14:paraId="5A34EF84" w14:textId="77777777" w:rsidR="00840F08" w:rsidRPr="00840F08" w:rsidRDefault="00840F08" w:rsidP="00840F08">
            <w:pPr>
              <w:jc w:val="center"/>
              <w:rPr>
                <w:sz w:val="22"/>
                <w:szCs w:val="22"/>
                <w:lang w:eastAsia="en-US"/>
              </w:rPr>
            </w:pPr>
            <w:r w:rsidRPr="00840F08">
              <w:rPr>
                <w:sz w:val="22"/>
                <w:szCs w:val="22"/>
                <w:lang w:eastAsia="en-US"/>
              </w:rPr>
              <w:t>5</w:t>
            </w:r>
          </w:p>
        </w:tc>
        <w:tc>
          <w:tcPr>
            <w:tcW w:w="811" w:type="dxa"/>
            <w:shd w:val="clear" w:color="auto" w:fill="auto"/>
            <w:vAlign w:val="center"/>
          </w:tcPr>
          <w:p w14:paraId="3BD58700" w14:textId="77777777" w:rsidR="00840F08" w:rsidRPr="00840F08" w:rsidRDefault="00840F08" w:rsidP="00840F08">
            <w:pPr>
              <w:jc w:val="center"/>
              <w:rPr>
                <w:sz w:val="22"/>
                <w:szCs w:val="22"/>
                <w:lang w:eastAsia="en-US"/>
              </w:rPr>
            </w:pPr>
            <w:r w:rsidRPr="00840F08">
              <w:rPr>
                <w:sz w:val="22"/>
                <w:szCs w:val="22"/>
                <w:lang w:eastAsia="en-US"/>
              </w:rPr>
              <w:t>6</w:t>
            </w:r>
          </w:p>
        </w:tc>
        <w:tc>
          <w:tcPr>
            <w:tcW w:w="689" w:type="dxa"/>
            <w:shd w:val="clear" w:color="auto" w:fill="auto"/>
            <w:vAlign w:val="center"/>
          </w:tcPr>
          <w:p w14:paraId="09A8E1FF" w14:textId="77777777" w:rsidR="00840F08" w:rsidRPr="00840F08" w:rsidRDefault="00840F08" w:rsidP="00840F08">
            <w:pPr>
              <w:jc w:val="center"/>
              <w:rPr>
                <w:sz w:val="22"/>
                <w:szCs w:val="22"/>
                <w:lang w:eastAsia="en-US"/>
              </w:rPr>
            </w:pPr>
            <w:r w:rsidRPr="00840F08">
              <w:rPr>
                <w:sz w:val="22"/>
                <w:szCs w:val="22"/>
                <w:lang w:eastAsia="en-US"/>
              </w:rPr>
              <w:t>7</w:t>
            </w:r>
          </w:p>
        </w:tc>
        <w:tc>
          <w:tcPr>
            <w:tcW w:w="692" w:type="dxa"/>
            <w:shd w:val="clear" w:color="auto" w:fill="auto"/>
            <w:vAlign w:val="center"/>
          </w:tcPr>
          <w:p w14:paraId="2EF2A2B1" w14:textId="77777777" w:rsidR="00840F08" w:rsidRPr="00840F08" w:rsidRDefault="00840F08" w:rsidP="00840F08">
            <w:pPr>
              <w:jc w:val="center"/>
              <w:rPr>
                <w:sz w:val="22"/>
                <w:szCs w:val="22"/>
                <w:lang w:eastAsia="en-US"/>
              </w:rPr>
            </w:pPr>
            <w:r w:rsidRPr="00840F08">
              <w:rPr>
                <w:sz w:val="22"/>
                <w:szCs w:val="22"/>
                <w:lang w:eastAsia="en-US"/>
              </w:rPr>
              <w:t>8</w:t>
            </w:r>
          </w:p>
        </w:tc>
        <w:tc>
          <w:tcPr>
            <w:tcW w:w="1087" w:type="dxa"/>
            <w:shd w:val="clear" w:color="auto" w:fill="auto"/>
            <w:vAlign w:val="center"/>
          </w:tcPr>
          <w:p w14:paraId="2D583CD7" w14:textId="77777777" w:rsidR="00840F08" w:rsidRPr="00840F08" w:rsidRDefault="00840F08" w:rsidP="00840F08">
            <w:pPr>
              <w:jc w:val="center"/>
              <w:rPr>
                <w:sz w:val="22"/>
                <w:szCs w:val="22"/>
                <w:lang w:eastAsia="en-US"/>
              </w:rPr>
            </w:pPr>
            <w:r w:rsidRPr="00840F08">
              <w:rPr>
                <w:sz w:val="22"/>
                <w:szCs w:val="22"/>
                <w:lang w:eastAsia="en-US"/>
              </w:rPr>
              <w:t>9</w:t>
            </w:r>
          </w:p>
        </w:tc>
      </w:tr>
      <w:tr w:rsidR="00840F08" w:rsidRPr="00840F08" w14:paraId="74073D8B" w14:textId="77777777" w:rsidTr="008337BE">
        <w:trPr>
          <w:trHeight w:val="157"/>
          <w:jc w:val="center"/>
        </w:trPr>
        <w:tc>
          <w:tcPr>
            <w:tcW w:w="1555" w:type="dxa"/>
            <w:vMerge w:val="restart"/>
            <w:shd w:val="clear" w:color="auto" w:fill="auto"/>
            <w:vAlign w:val="center"/>
          </w:tcPr>
          <w:p w14:paraId="29C9AB34" w14:textId="77777777" w:rsidR="00840F08" w:rsidRPr="00840F08" w:rsidRDefault="00840F08" w:rsidP="00840F08">
            <w:pPr>
              <w:ind w:right="-2"/>
              <w:rPr>
                <w:sz w:val="22"/>
                <w:szCs w:val="22"/>
                <w:lang w:eastAsia="en-US"/>
              </w:rPr>
            </w:pPr>
          </w:p>
        </w:tc>
        <w:tc>
          <w:tcPr>
            <w:tcW w:w="1271" w:type="dxa"/>
            <w:vMerge w:val="restart"/>
            <w:shd w:val="clear" w:color="auto" w:fill="auto"/>
            <w:vAlign w:val="center"/>
          </w:tcPr>
          <w:p w14:paraId="38B9C59B"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9DE8B5F" w14:textId="77777777" w:rsidR="00840F08" w:rsidRPr="00840F08" w:rsidRDefault="00840F08" w:rsidP="00840F08">
            <w:pPr>
              <w:jc w:val="center"/>
              <w:rPr>
                <w:sz w:val="22"/>
                <w:szCs w:val="22"/>
                <w:lang w:eastAsia="en-US"/>
              </w:rPr>
            </w:pPr>
            <w:r w:rsidRPr="00840F08">
              <w:rPr>
                <w:sz w:val="22"/>
                <w:szCs w:val="22"/>
                <w:lang w:eastAsia="en-US"/>
              </w:rPr>
              <w:t>с 01.01.2026</w:t>
            </w:r>
          </w:p>
        </w:tc>
        <w:tc>
          <w:tcPr>
            <w:tcW w:w="1349" w:type="dxa"/>
            <w:shd w:val="clear" w:color="auto" w:fill="auto"/>
          </w:tcPr>
          <w:p w14:paraId="7995A0F6" w14:textId="77777777" w:rsidR="00840F08" w:rsidRPr="00840F08" w:rsidRDefault="00840F08" w:rsidP="00840F08">
            <w:pPr>
              <w:ind w:right="-2"/>
              <w:jc w:val="center"/>
              <w:rPr>
                <w:sz w:val="22"/>
                <w:szCs w:val="22"/>
                <w:lang w:eastAsia="en-US"/>
              </w:rPr>
            </w:pPr>
            <w:r w:rsidRPr="00840F08">
              <w:rPr>
                <w:sz w:val="22"/>
                <w:szCs w:val="22"/>
                <w:lang w:eastAsia="en-US"/>
              </w:rPr>
              <w:t>1079,77580</w:t>
            </w:r>
          </w:p>
        </w:tc>
        <w:tc>
          <w:tcPr>
            <w:tcW w:w="787" w:type="dxa"/>
            <w:shd w:val="clear" w:color="auto" w:fill="auto"/>
            <w:vAlign w:val="center"/>
          </w:tcPr>
          <w:p w14:paraId="7C4CFB51"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0525FAB"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32CE5B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C762321"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B2E8DE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E7A3A27" w14:textId="77777777" w:rsidTr="008337BE">
        <w:trPr>
          <w:trHeight w:val="157"/>
          <w:jc w:val="center"/>
        </w:trPr>
        <w:tc>
          <w:tcPr>
            <w:tcW w:w="1555" w:type="dxa"/>
            <w:vMerge/>
            <w:shd w:val="clear" w:color="auto" w:fill="auto"/>
            <w:vAlign w:val="center"/>
          </w:tcPr>
          <w:p w14:paraId="54D1014B"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12B8790"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DFCA00A" w14:textId="77777777" w:rsidR="00840F08" w:rsidRPr="00840F08" w:rsidRDefault="00840F08" w:rsidP="00840F08">
            <w:pPr>
              <w:jc w:val="center"/>
              <w:rPr>
                <w:sz w:val="22"/>
                <w:szCs w:val="22"/>
                <w:lang w:eastAsia="en-US"/>
              </w:rPr>
            </w:pPr>
            <w:r w:rsidRPr="00840F08">
              <w:rPr>
                <w:sz w:val="22"/>
                <w:szCs w:val="22"/>
                <w:lang w:eastAsia="en-US"/>
              </w:rPr>
              <w:t>с 01.07.2026</w:t>
            </w:r>
          </w:p>
        </w:tc>
        <w:tc>
          <w:tcPr>
            <w:tcW w:w="1349" w:type="dxa"/>
            <w:shd w:val="clear" w:color="auto" w:fill="auto"/>
          </w:tcPr>
          <w:p w14:paraId="4F947BDE" w14:textId="77777777" w:rsidR="00840F08" w:rsidRPr="00840F08" w:rsidRDefault="00840F08" w:rsidP="00840F08">
            <w:pPr>
              <w:ind w:right="-2"/>
              <w:jc w:val="center"/>
              <w:rPr>
                <w:sz w:val="22"/>
                <w:szCs w:val="22"/>
                <w:lang w:eastAsia="en-US"/>
              </w:rPr>
            </w:pPr>
            <w:r w:rsidRPr="00840F08">
              <w:rPr>
                <w:sz w:val="22"/>
                <w:szCs w:val="22"/>
                <w:lang w:eastAsia="en-US"/>
              </w:rPr>
              <w:t>1187,75338</w:t>
            </w:r>
          </w:p>
        </w:tc>
        <w:tc>
          <w:tcPr>
            <w:tcW w:w="787" w:type="dxa"/>
            <w:shd w:val="clear" w:color="auto" w:fill="auto"/>
            <w:vAlign w:val="center"/>
          </w:tcPr>
          <w:p w14:paraId="0E60E47E"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362A7E61"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73F2974"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D26154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90BA307"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6CF2EEE4" w14:textId="77777777" w:rsidTr="008337BE">
        <w:trPr>
          <w:trHeight w:val="157"/>
          <w:jc w:val="center"/>
        </w:trPr>
        <w:tc>
          <w:tcPr>
            <w:tcW w:w="1555" w:type="dxa"/>
            <w:vMerge/>
            <w:shd w:val="clear" w:color="auto" w:fill="auto"/>
            <w:vAlign w:val="center"/>
          </w:tcPr>
          <w:p w14:paraId="3215D89D"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0B23CEFD"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7C86C1D" w14:textId="77777777" w:rsidR="00840F08" w:rsidRPr="00840F08" w:rsidRDefault="00840F08" w:rsidP="00840F08">
            <w:pPr>
              <w:jc w:val="center"/>
              <w:rPr>
                <w:sz w:val="22"/>
                <w:szCs w:val="22"/>
                <w:lang w:eastAsia="en-US"/>
              </w:rPr>
            </w:pPr>
            <w:r w:rsidRPr="00840F08">
              <w:rPr>
                <w:sz w:val="22"/>
                <w:szCs w:val="22"/>
                <w:lang w:eastAsia="en-US"/>
              </w:rPr>
              <w:t>с 01.01.2027</w:t>
            </w:r>
          </w:p>
        </w:tc>
        <w:tc>
          <w:tcPr>
            <w:tcW w:w="1349" w:type="dxa"/>
            <w:shd w:val="clear" w:color="auto" w:fill="auto"/>
          </w:tcPr>
          <w:p w14:paraId="5EE89B2E" w14:textId="77777777" w:rsidR="00840F08" w:rsidRPr="00840F08" w:rsidRDefault="00840F08" w:rsidP="00840F08">
            <w:pPr>
              <w:ind w:right="-2"/>
              <w:jc w:val="center"/>
              <w:rPr>
                <w:sz w:val="22"/>
                <w:szCs w:val="22"/>
                <w:lang w:eastAsia="en-US"/>
              </w:rPr>
            </w:pPr>
            <w:r w:rsidRPr="00840F08">
              <w:rPr>
                <w:sz w:val="22"/>
                <w:szCs w:val="22"/>
                <w:lang w:eastAsia="en-US"/>
              </w:rPr>
              <w:t>1187,75338</w:t>
            </w:r>
          </w:p>
        </w:tc>
        <w:tc>
          <w:tcPr>
            <w:tcW w:w="787" w:type="dxa"/>
            <w:shd w:val="clear" w:color="auto" w:fill="auto"/>
            <w:vAlign w:val="center"/>
          </w:tcPr>
          <w:p w14:paraId="1C961D4A"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5EE50BC"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29C269E"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B8271F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7659C54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BD912C6" w14:textId="77777777" w:rsidTr="008337BE">
        <w:trPr>
          <w:trHeight w:val="157"/>
          <w:jc w:val="center"/>
        </w:trPr>
        <w:tc>
          <w:tcPr>
            <w:tcW w:w="1555" w:type="dxa"/>
            <w:vMerge/>
            <w:shd w:val="clear" w:color="auto" w:fill="auto"/>
            <w:vAlign w:val="center"/>
          </w:tcPr>
          <w:p w14:paraId="3EC38B7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EC9A6E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914A384" w14:textId="77777777" w:rsidR="00840F08" w:rsidRPr="00840F08" w:rsidRDefault="00840F08" w:rsidP="00840F08">
            <w:pPr>
              <w:jc w:val="center"/>
              <w:rPr>
                <w:sz w:val="22"/>
                <w:szCs w:val="22"/>
                <w:lang w:eastAsia="en-US"/>
              </w:rPr>
            </w:pPr>
            <w:r w:rsidRPr="00840F08">
              <w:rPr>
                <w:sz w:val="22"/>
                <w:szCs w:val="22"/>
                <w:lang w:eastAsia="en-US"/>
              </w:rPr>
              <w:t>с 01.07.2027</w:t>
            </w:r>
          </w:p>
        </w:tc>
        <w:tc>
          <w:tcPr>
            <w:tcW w:w="1349" w:type="dxa"/>
            <w:shd w:val="clear" w:color="auto" w:fill="auto"/>
          </w:tcPr>
          <w:p w14:paraId="37D1D067" w14:textId="77777777" w:rsidR="00840F08" w:rsidRPr="00840F08" w:rsidRDefault="00840F08" w:rsidP="00840F08">
            <w:pPr>
              <w:ind w:right="-2"/>
              <w:jc w:val="center"/>
              <w:rPr>
                <w:sz w:val="22"/>
                <w:szCs w:val="22"/>
                <w:lang w:eastAsia="en-US"/>
              </w:rPr>
            </w:pPr>
            <w:r w:rsidRPr="00840F08">
              <w:rPr>
                <w:sz w:val="22"/>
                <w:szCs w:val="22"/>
                <w:lang w:eastAsia="en-US"/>
              </w:rPr>
              <w:t>1306,52872</w:t>
            </w:r>
          </w:p>
        </w:tc>
        <w:tc>
          <w:tcPr>
            <w:tcW w:w="787" w:type="dxa"/>
            <w:shd w:val="clear" w:color="auto" w:fill="auto"/>
            <w:vAlign w:val="center"/>
          </w:tcPr>
          <w:p w14:paraId="0734C3E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E4C4F82"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092F8DB"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4161C01A"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5E13776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B11BC7F" w14:textId="77777777" w:rsidTr="008337BE">
        <w:trPr>
          <w:trHeight w:val="157"/>
          <w:jc w:val="center"/>
        </w:trPr>
        <w:tc>
          <w:tcPr>
            <w:tcW w:w="1555" w:type="dxa"/>
            <w:vMerge/>
            <w:shd w:val="clear" w:color="auto" w:fill="auto"/>
            <w:vAlign w:val="center"/>
          </w:tcPr>
          <w:p w14:paraId="41B1F3AC"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2DDDABC"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41D428C" w14:textId="77777777" w:rsidR="00840F08" w:rsidRPr="00840F08" w:rsidRDefault="00840F08" w:rsidP="00840F08">
            <w:pPr>
              <w:jc w:val="center"/>
              <w:rPr>
                <w:sz w:val="22"/>
                <w:szCs w:val="22"/>
                <w:lang w:eastAsia="en-US"/>
              </w:rPr>
            </w:pPr>
            <w:r w:rsidRPr="00840F08">
              <w:rPr>
                <w:sz w:val="22"/>
                <w:szCs w:val="22"/>
                <w:lang w:eastAsia="en-US"/>
              </w:rPr>
              <w:t>с 01.01.2028</w:t>
            </w:r>
          </w:p>
        </w:tc>
        <w:tc>
          <w:tcPr>
            <w:tcW w:w="1349" w:type="dxa"/>
            <w:shd w:val="clear" w:color="auto" w:fill="auto"/>
          </w:tcPr>
          <w:p w14:paraId="218EF66A" w14:textId="77777777" w:rsidR="00840F08" w:rsidRPr="00840F08" w:rsidRDefault="00840F08" w:rsidP="00840F08">
            <w:pPr>
              <w:ind w:right="-2"/>
              <w:jc w:val="center"/>
              <w:rPr>
                <w:sz w:val="22"/>
                <w:szCs w:val="22"/>
                <w:lang w:eastAsia="en-US"/>
              </w:rPr>
            </w:pPr>
            <w:r w:rsidRPr="00840F08">
              <w:rPr>
                <w:sz w:val="22"/>
                <w:szCs w:val="22"/>
                <w:lang w:eastAsia="en-US"/>
              </w:rPr>
              <w:t>1306,52872</w:t>
            </w:r>
          </w:p>
        </w:tc>
        <w:tc>
          <w:tcPr>
            <w:tcW w:w="787" w:type="dxa"/>
            <w:shd w:val="clear" w:color="auto" w:fill="auto"/>
            <w:vAlign w:val="center"/>
          </w:tcPr>
          <w:p w14:paraId="048FF63C"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1E61857"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13409275"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2F3F459B"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295E2081"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5E6D253" w14:textId="77777777" w:rsidTr="008337BE">
        <w:trPr>
          <w:trHeight w:val="157"/>
          <w:jc w:val="center"/>
        </w:trPr>
        <w:tc>
          <w:tcPr>
            <w:tcW w:w="1555" w:type="dxa"/>
            <w:vMerge/>
            <w:shd w:val="clear" w:color="auto" w:fill="auto"/>
            <w:vAlign w:val="center"/>
          </w:tcPr>
          <w:p w14:paraId="1279207E"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BE038C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3EEC3D7" w14:textId="77777777" w:rsidR="00840F08" w:rsidRPr="00840F08" w:rsidRDefault="00840F08" w:rsidP="00840F08">
            <w:pPr>
              <w:jc w:val="center"/>
              <w:rPr>
                <w:sz w:val="22"/>
                <w:szCs w:val="22"/>
                <w:lang w:eastAsia="en-US"/>
              </w:rPr>
            </w:pPr>
            <w:r w:rsidRPr="00840F08">
              <w:rPr>
                <w:sz w:val="22"/>
                <w:szCs w:val="22"/>
                <w:lang w:eastAsia="en-US"/>
              </w:rPr>
              <w:t>с 01.07.2028</w:t>
            </w:r>
          </w:p>
        </w:tc>
        <w:tc>
          <w:tcPr>
            <w:tcW w:w="1349" w:type="dxa"/>
            <w:shd w:val="clear" w:color="auto" w:fill="auto"/>
          </w:tcPr>
          <w:p w14:paraId="29DC0CFD" w14:textId="77777777" w:rsidR="00840F08" w:rsidRPr="00840F08" w:rsidRDefault="00840F08" w:rsidP="00840F08">
            <w:pPr>
              <w:ind w:right="-2"/>
              <w:jc w:val="center"/>
              <w:rPr>
                <w:sz w:val="22"/>
                <w:szCs w:val="22"/>
                <w:lang w:eastAsia="en-US"/>
              </w:rPr>
            </w:pPr>
            <w:r w:rsidRPr="00840F08">
              <w:rPr>
                <w:sz w:val="22"/>
                <w:szCs w:val="22"/>
                <w:lang w:eastAsia="en-US"/>
              </w:rPr>
              <w:t>1437,18158</w:t>
            </w:r>
          </w:p>
        </w:tc>
        <w:tc>
          <w:tcPr>
            <w:tcW w:w="787" w:type="dxa"/>
            <w:shd w:val="clear" w:color="auto" w:fill="auto"/>
            <w:vAlign w:val="center"/>
          </w:tcPr>
          <w:p w14:paraId="79EAFF6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754124A"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7F4E8A01"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3114280"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830DEF9"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52B73A57" w14:textId="77777777" w:rsidTr="008337BE">
        <w:trPr>
          <w:trHeight w:val="157"/>
          <w:jc w:val="center"/>
        </w:trPr>
        <w:tc>
          <w:tcPr>
            <w:tcW w:w="1555" w:type="dxa"/>
            <w:vMerge/>
            <w:shd w:val="clear" w:color="auto" w:fill="auto"/>
            <w:vAlign w:val="center"/>
          </w:tcPr>
          <w:p w14:paraId="531F78CB"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969D7E3"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C8C1EFE" w14:textId="77777777" w:rsidR="00840F08" w:rsidRPr="00840F08" w:rsidRDefault="00840F08" w:rsidP="00840F08">
            <w:pPr>
              <w:jc w:val="center"/>
              <w:rPr>
                <w:sz w:val="22"/>
                <w:szCs w:val="22"/>
                <w:lang w:eastAsia="en-US"/>
              </w:rPr>
            </w:pPr>
            <w:r w:rsidRPr="00840F08">
              <w:rPr>
                <w:sz w:val="22"/>
                <w:szCs w:val="22"/>
                <w:lang w:eastAsia="en-US"/>
              </w:rPr>
              <w:t>с 01.01.2029</w:t>
            </w:r>
          </w:p>
        </w:tc>
        <w:tc>
          <w:tcPr>
            <w:tcW w:w="1349" w:type="dxa"/>
            <w:shd w:val="clear" w:color="auto" w:fill="auto"/>
          </w:tcPr>
          <w:p w14:paraId="568DD61B" w14:textId="77777777" w:rsidR="00840F08" w:rsidRPr="00840F08" w:rsidRDefault="00840F08" w:rsidP="00840F08">
            <w:pPr>
              <w:ind w:right="-2"/>
              <w:jc w:val="center"/>
              <w:rPr>
                <w:sz w:val="22"/>
                <w:szCs w:val="22"/>
                <w:lang w:eastAsia="en-US"/>
              </w:rPr>
            </w:pPr>
            <w:r w:rsidRPr="00840F08">
              <w:rPr>
                <w:sz w:val="22"/>
                <w:szCs w:val="22"/>
                <w:lang w:eastAsia="en-US"/>
              </w:rPr>
              <w:t>1437,18158</w:t>
            </w:r>
          </w:p>
        </w:tc>
        <w:tc>
          <w:tcPr>
            <w:tcW w:w="787" w:type="dxa"/>
            <w:shd w:val="clear" w:color="auto" w:fill="auto"/>
            <w:vAlign w:val="center"/>
          </w:tcPr>
          <w:p w14:paraId="1A5BAFF0"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A7953C4"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B8F6E48"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38867F19"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1AC6ABBD"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A59A9BF" w14:textId="77777777" w:rsidTr="008337BE">
        <w:trPr>
          <w:trHeight w:val="157"/>
          <w:jc w:val="center"/>
        </w:trPr>
        <w:tc>
          <w:tcPr>
            <w:tcW w:w="1555" w:type="dxa"/>
            <w:vMerge/>
            <w:shd w:val="clear" w:color="auto" w:fill="auto"/>
            <w:vAlign w:val="center"/>
          </w:tcPr>
          <w:p w14:paraId="5A45FCC9"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49FF9B69"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6DF9F6AA" w14:textId="77777777" w:rsidR="00840F08" w:rsidRPr="00840F08" w:rsidRDefault="00840F08" w:rsidP="00840F08">
            <w:pPr>
              <w:jc w:val="center"/>
              <w:rPr>
                <w:sz w:val="22"/>
                <w:szCs w:val="22"/>
                <w:lang w:eastAsia="en-US"/>
              </w:rPr>
            </w:pPr>
            <w:r w:rsidRPr="00840F08">
              <w:rPr>
                <w:sz w:val="22"/>
                <w:szCs w:val="22"/>
                <w:lang w:eastAsia="en-US"/>
              </w:rPr>
              <w:t>с 01.07.2029</w:t>
            </w:r>
          </w:p>
        </w:tc>
        <w:tc>
          <w:tcPr>
            <w:tcW w:w="1349" w:type="dxa"/>
            <w:shd w:val="clear" w:color="auto" w:fill="auto"/>
          </w:tcPr>
          <w:p w14:paraId="2978CAB3" w14:textId="77777777" w:rsidR="00840F08" w:rsidRPr="00840F08" w:rsidRDefault="00840F08" w:rsidP="00840F08">
            <w:pPr>
              <w:ind w:right="-2"/>
              <w:jc w:val="center"/>
              <w:rPr>
                <w:sz w:val="22"/>
                <w:szCs w:val="22"/>
                <w:lang w:eastAsia="en-US"/>
              </w:rPr>
            </w:pPr>
            <w:r w:rsidRPr="00840F08">
              <w:rPr>
                <w:sz w:val="22"/>
                <w:szCs w:val="22"/>
                <w:lang w:eastAsia="en-US"/>
              </w:rPr>
              <w:t>1580,89975</w:t>
            </w:r>
          </w:p>
        </w:tc>
        <w:tc>
          <w:tcPr>
            <w:tcW w:w="787" w:type="dxa"/>
            <w:shd w:val="clear" w:color="auto" w:fill="auto"/>
            <w:vAlign w:val="center"/>
          </w:tcPr>
          <w:p w14:paraId="1A050115"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D07441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2ACD034C"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160450A1"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E95F80C"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0888BD1" w14:textId="77777777" w:rsidTr="008337BE">
        <w:trPr>
          <w:trHeight w:val="157"/>
          <w:jc w:val="center"/>
        </w:trPr>
        <w:tc>
          <w:tcPr>
            <w:tcW w:w="1555" w:type="dxa"/>
            <w:vMerge/>
            <w:shd w:val="clear" w:color="auto" w:fill="auto"/>
            <w:vAlign w:val="center"/>
          </w:tcPr>
          <w:p w14:paraId="7CD1BF80"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15AC9DC5"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1A2D433E" w14:textId="77777777" w:rsidR="00840F08" w:rsidRPr="00840F08" w:rsidRDefault="00840F08" w:rsidP="00840F08">
            <w:pPr>
              <w:jc w:val="center"/>
              <w:rPr>
                <w:sz w:val="22"/>
                <w:szCs w:val="22"/>
                <w:lang w:eastAsia="en-US"/>
              </w:rPr>
            </w:pPr>
            <w:r w:rsidRPr="00840F08">
              <w:rPr>
                <w:sz w:val="22"/>
                <w:szCs w:val="22"/>
                <w:lang w:eastAsia="en-US"/>
              </w:rPr>
              <w:t>с 01.01.2030</w:t>
            </w:r>
          </w:p>
        </w:tc>
        <w:tc>
          <w:tcPr>
            <w:tcW w:w="1349" w:type="dxa"/>
            <w:shd w:val="clear" w:color="auto" w:fill="auto"/>
          </w:tcPr>
          <w:p w14:paraId="55796F99" w14:textId="77777777" w:rsidR="00840F08" w:rsidRPr="00840F08" w:rsidRDefault="00840F08" w:rsidP="00840F08">
            <w:pPr>
              <w:ind w:right="-2"/>
              <w:jc w:val="center"/>
              <w:rPr>
                <w:sz w:val="22"/>
                <w:szCs w:val="22"/>
                <w:lang w:eastAsia="en-US"/>
              </w:rPr>
            </w:pPr>
            <w:r w:rsidRPr="00840F08">
              <w:rPr>
                <w:sz w:val="22"/>
                <w:szCs w:val="22"/>
                <w:lang w:eastAsia="en-US"/>
              </w:rPr>
              <w:t>1580,89975</w:t>
            </w:r>
          </w:p>
        </w:tc>
        <w:tc>
          <w:tcPr>
            <w:tcW w:w="787" w:type="dxa"/>
            <w:shd w:val="clear" w:color="auto" w:fill="auto"/>
            <w:vAlign w:val="center"/>
          </w:tcPr>
          <w:p w14:paraId="2EBB24C3"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5C7E210F"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6DC71C94"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AA05BB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4EA6DF1"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1E362047" w14:textId="77777777" w:rsidTr="008337BE">
        <w:trPr>
          <w:trHeight w:val="157"/>
          <w:jc w:val="center"/>
        </w:trPr>
        <w:tc>
          <w:tcPr>
            <w:tcW w:w="1555" w:type="dxa"/>
            <w:vMerge/>
            <w:shd w:val="clear" w:color="auto" w:fill="auto"/>
            <w:vAlign w:val="center"/>
          </w:tcPr>
          <w:p w14:paraId="4168C5E4"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6B7C8422"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22E5F10F" w14:textId="77777777" w:rsidR="00840F08" w:rsidRPr="00840F08" w:rsidRDefault="00840F08" w:rsidP="00840F08">
            <w:pPr>
              <w:jc w:val="center"/>
              <w:rPr>
                <w:sz w:val="22"/>
                <w:szCs w:val="22"/>
                <w:lang w:eastAsia="en-US"/>
              </w:rPr>
            </w:pPr>
            <w:r w:rsidRPr="00840F08">
              <w:rPr>
                <w:sz w:val="22"/>
                <w:szCs w:val="22"/>
                <w:lang w:eastAsia="en-US"/>
              </w:rPr>
              <w:t>с 01.07.2030</w:t>
            </w:r>
          </w:p>
        </w:tc>
        <w:tc>
          <w:tcPr>
            <w:tcW w:w="1349" w:type="dxa"/>
            <w:shd w:val="clear" w:color="auto" w:fill="auto"/>
          </w:tcPr>
          <w:p w14:paraId="6A5D84B8" w14:textId="77777777" w:rsidR="00840F08" w:rsidRPr="00840F08" w:rsidRDefault="00840F08" w:rsidP="00840F08">
            <w:pPr>
              <w:ind w:right="-2"/>
              <w:jc w:val="center"/>
              <w:rPr>
                <w:sz w:val="22"/>
                <w:szCs w:val="22"/>
                <w:lang w:eastAsia="en-US"/>
              </w:rPr>
            </w:pPr>
            <w:r w:rsidRPr="00840F08">
              <w:rPr>
                <w:sz w:val="22"/>
                <w:szCs w:val="22"/>
                <w:lang w:eastAsia="en-US"/>
              </w:rPr>
              <w:t>1738,98972</w:t>
            </w:r>
          </w:p>
        </w:tc>
        <w:tc>
          <w:tcPr>
            <w:tcW w:w="787" w:type="dxa"/>
            <w:shd w:val="clear" w:color="auto" w:fill="auto"/>
            <w:vAlign w:val="center"/>
          </w:tcPr>
          <w:p w14:paraId="20B9707F"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051D6FF6"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55CF035"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6977F1CD"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3984296D"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70926C0D" w14:textId="77777777" w:rsidTr="008337BE">
        <w:trPr>
          <w:trHeight w:val="157"/>
          <w:jc w:val="center"/>
        </w:trPr>
        <w:tc>
          <w:tcPr>
            <w:tcW w:w="1555" w:type="dxa"/>
            <w:vMerge/>
            <w:shd w:val="clear" w:color="auto" w:fill="auto"/>
            <w:vAlign w:val="center"/>
          </w:tcPr>
          <w:p w14:paraId="1D8109EE"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7A66A388"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4E9CA1D3" w14:textId="77777777" w:rsidR="00840F08" w:rsidRPr="00840F08" w:rsidRDefault="00840F08" w:rsidP="00840F08">
            <w:pPr>
              <w:jc w:val="center"/>
              <w:rPr>
                <w:sz w:val="22"/>
                <w:szCs w:val="22"/>
                <w:lang w:eastAsia="en-US"/>
              </w:rPr>
            </w:pPr>
            <w:r w:rsidRPr="00840F08">
              <w:rPr>
                <w:sz w:val="22"/>
                <w:szCs w:val="22"/>
                <w:lang w:eastAsia="en-US"/>
              </w:rPr>
              <w:t>с 01.01.2031</w:t>
            </w:r>
          </w:p>
        </w:tc>
        <w:tc>
          <w:tcPr>
            <w:tcW w:w="1349" w:type="dxa"/>
            <w:shd w:val="clear" w:color="auto" w:fill="auto"/>
          </w:tcPr>
          <w:p w14:paraId="69F8FA96" w14:textId="77777777" w:rsidR="00840F08" w:rsidRPr="00840F08" w:rsidRDefault="00840F08" w:rsidP="00840F08">
            <w:pPr>
              <w:ind w:right="-2"/>
              <w:jc w:val="center"/>
              <w:rPr>
                <w:sz w:val="22"/>
                <w:szCs w:val="22"/>
                <w:lang w:eastAsia="en-US"/>
              </w:rPr>
            </w:pPr>
            <w:r w:rsidRPr="00840F08">
              <w:rPr>
                <w:sz w:val="22"/>
                <w:szCs w:val="22"/>
                <w:lang w:eastAsia="en-US"/>
              </w:rPr>
              <w:t>1738,98972</w:t>
            </w:r>
          </w:p>
        </w:tc>
        <w:tc>
          <w:tcPr>
            <w:tcW w:w="787" w:type="dxa"/>
            <w:shd w:val="clear" w:color="auto" w:fill="auto"/>
            <w:vAlign w:val="center"/>
          </w:tcPr>
          <w:p w14:paraId="0FB22BA8"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4141735E"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06F3C4DA"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50D3A1A8"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61ED884A" w14:textId="77777777" w:rsidR="00840F08" w:rsidRPr="00840F08" w:rsidRDefault="00840F08" w:rsidP="00840F08">
            <w:pPr>
              <w:jc w:val="center"/>
              <w:rPr>
                <w:sz w:val="22"/>
                <w:szCs w:val="22"/>
                <w:lang w:eastAsia="en-US"/>
              </w:rPr>
            </w:pPr>
            <w:r w:rsidRPr="00840F08">
              <w:rPr>
                <w:sz w:val="22"/>
                <w:szCs w:val="22"/>
                <w:lang w:eastAsia="en-US"/>
              </w:rPr>
              <w:t>x</w:t>
            </w:r>
          </w:p>
        </w:tc>
      </w:tr>
      <w:tr w:rsidR="00840F08" w:rsidRPr="00840F08" w14:paraId="29DF4035" w14:textId="77777777" w:rsidTr="008337BE">
        <w:trPr>
          <w:trHeight w:val="157"/>
          <w:jc w:val="center"/>
        </w:trPr>
        <w:tc>
          <w:tcPr>
            <w:tcW w:w="1555" w:type="dxa"/>
            <w:vMerge/>
            <w:shd w:val="clear" w:color="auto" w:fill="auto"/>
            <w:vAlign w:val="center"/>
          </w:tcPr>
          <w:p w14:paraId="3C482183" w14:textId="77777777" w:rsidR="00840F08" w:rsidRPr="00840F08" w:rsidRDefault="00840F08" w:rsidP="00840F08">
            <w:pPr>
              <w:ind w:right="-2"/>
              <w:rPr>
                <w:sz w:val="22"/>
                <w:szCs w:val="22"/>
                <w:lang w:eastAsia="en-US"/>
              </w:rPr>
            </w:pPr>
          </w:p>
        </w:tc>
        <w:tc>
          <w:tcPr>
            <w:tcW w:w="1271" w:type="dxa"/>
            <w:vMerge/>
            <w:shd w:val="clear" w:color="auto" w:fill="auto"/>
            <w:vAlign w:val="center"/>
          </w:tcPr>
          <w:p w14:paraId="363A82EB" w14:textId="77777777" w:rsidR="00840F08" w:rsidRPr="00840F08" w:rsidRDefault="00840F08" w:rsidP="00840F08">
            <w:pPr>
              <w:ind w:left="-108" w:right="-109"/>
              <w:jc w:val="center"/>
              <w:rPr>
                <w:sz w:val="22"/>
                <w:szCs w:val="22"/>
                <w:lang w:eastAsia="en-US"/>
              </w:rPr>
            </w:pPr>
          </w:p>
        </w:tc>
        <w:tc>
          <w:tcPr>
            <w:tcW w:w="1481" w:type="dxa"/>
            <w:shd w:val="clear" w:color="auto" w:fill="auto"/>
            <w:vAlign w:val="center"/>
          </w:tcPr>
          <w:p w14:paraId="7DBD5386" w14:textId="77777777" w:rsidR="00840F08" w:rsidRPr="00840F08" w:rsidRDefault="00840F08" w:rsidP="00840F08">
            <w:pPr>
              <w:jc w:val="center"/>
              <w:rPr>
                <w:sz w:val="22"/>
                <w:szCs w:val="22"/>
                <w:lang w:eastAsia="en-US"/>
              </w:rPr>
            </w:pPr>
            <w:r w:rsidRPr="00840F08">
              <w:rPr>
                <w:sz w:val="22"/>
                <w:szCs w:val="22"/>
                <w:lang w:eastAsia="en-US"/>
              </w:rPr>
              <w:t>с 01.07.2031</w:t>
            </w:r>
          </w:p>
        </w:tc>
        <w:tc>
          <w:tcPr>
            <w:tcW w:w="1349" w:type="dxa"/>
            <w:shd w:val="clear" w:color="auto" w:fill="auto"/>
          </w:tcPr>
          <w:p w14:paraId="633A39EF" w14:textId="77777777" w:rsidR="00840F08" w:rsidRPr="00840F08" w:rsidRDefault="00840F08" w:rsidP="00840F08">
            <w:pPr>
              <w:ind w:right="-2"/>
              <w:jc w:val="center"/>
              <w:rPr>
                <w:sz w:val="22"/>
                <w:szCs w:val="22"/>
                <w:lang w:eastAsia="en-US"/>
              </w:rPr>
            </w:pPr>
            <w:r w:rsidRPr="00840F08">
              <w:rPr>
                <w:sz w:val="22"/>
                <w:szCs w:val="22"/>
                <w:lang w:eastAsia="en-US"/>
              </w:rPr>
              <w:t>1912,88869</w:t>
            </w:r>
          </w:p>
        </w:tc>
        <w:tc>
          <w:tcPr>
            <w:tcW w:w="787" w:type="dxa"/>
            <w:shd w:val="clear" w:color="auto" w:fill="auto"/>
            <w:vAlign w:val="center"/>
          </w:tcPr>
          <w:p w14:paraId="4BCD6236" w14:textId="77777777" w:rsidR="00840F08" w:rsidRPr="00840F08" w:rsidRDefault="00840F08" w:rsidP="00840F08">
            <w:pPr>
              <w:jc w:val="center"/>
              <w:rPr>
                <w:sz w:val="22"/>
                <w:szCs w:val="22"/>
                <w:lang w:eastAsia="en-US"/>
              </w:rPr>
            </w:pPr>
            <w:r w:rsidRPr="00840F08">
              <w:rPr>
                <w:sz w:val="22"/>
                <w:szCs w:val="22"/>
                <w:lang w:eastAsia="en-US"/>
              </w:rPr>
              <w:t>x</w:t>
            </w:r>
          </w:p>
        </w:tc>
        <w:tc>
          <w:tcPr>
            <w:tcW w:w="811" w:type="dxa"/>
            <w:shd w:val="clear" w:color="auto" w:fill="auto"/>
            <w:vAlign w:val="center"/>
          </w:tcPr>
          <w:p w14:paraId="213D8A09" w14:textId="77777777" w:rsidR="00840F08" w:rsidRPr="00840F08" w:rsidRDefault="00840F08" w:rsidP="00840F08">
            <w:pPr>
              <w:jc w:val="center"/>
              <w:rPr>
                <w:sz w:val="22"/>
                <w:szCs w:val="22"/>
                <w:lang w:eastAsia="en-US"/>
              </w:rPr>
            </w:pPr>
            <w:r w:rsidRPr="00840F08">
              <w:rPr>
                <w:sz w:val="22"/>
                <w:szCs w:val="22"/>
                <w:lang w:eastAsia="en-US"/>
              </w:rPr>
              <w:t>x</w:t>
            </w:r>
          </w:p>
        </w:tc>
        <w:tc>
          <w:tcPr>
            <w:tcW w:w="689" w:type="dxa"/>
            <w:shd w:val="clear" w:color="auto" w:fill="auto"/>
            <w:vAlign w:val="center"/>
          </w:tcPr>
          <w:p w14:paraId="50E53BA2" w14:textId="77777777" w:rsidR="00840F08" w:rsidRPr="00840F08" w:rsidRDefault="00840F08" w:rsidP="00840F08">
            <w:pPr>
              <w:jc w:val="center"/>
              <w:rPr>
                <w:sz w:val="22"/>
                <w:szCs w:val="22"/>
                <w:lang w:eastAsia="en-US"/>
              </w:rPr>
            </w:pPr>
            <w:r w:rsidRPr="00840F08">
              <w:rPr>
                <w:sz w:val="22"/>
                <w:szCs w:val="22"/>
                <w:lang w:eastAsia="en-US"/>
              </w:rPr>
              <w:t>х</w:t>
            </w:r>
          </w:p>
        </w:tc>
        <w:tc>
          <w:tcPr>
            <w:tcW w:w="692" w:type="dxa"/>
            <w:shd w:val="clear" w:color="auto" w:fill="auto"/>
            <w:vAlign w:val="center"/>
          </w:tcPr>
          <w:p w14:paraId="052D90D2" w14:textId="77777777" w:rsidR="00840F08" w:rsidRPr="00840F08" w:rsidRDefault="00840F08" w:rsidP="00840F08">
            <w:pPr>
              <w:jc w:val="center"/>
              <w:rPr>
                <w:sz w:val="22"/>
                <w:szCs w:val="22"/>
                <w:lang w:eastAsia="en-US"/>
              </w:rPr>
            </w:pPr>
            <w:r w:rsidRPr="00840F08">
              <w:rPr>
                <w:sz w:val="22"/>
                <w:szCs w:val="22"/>
                <w:lang w:eastAsia="en-US"/>
              </w:rPr>
              <w:t>x</w:t>
            </w:r>
          </w:p>
        </w:tc>
        <w:tc>
          <w:tcPr>
            <w:tcW w:w="1087" w:type="dxa"/>
            <w:shd w:val="clear" w:color="auto" w:fill="auto"/>
            <w:vAlign w:val="center"/>
          </w:tcPr>
          <w:p w14:paraId="40196908" w14:textId="77777777" w:rsidR="00840F08" w:rsidRPr="00840F08" w:rsidRDefault="00840F08" w:rsidP="00840F08">
            <w:pPr>
              <w:jc w:val="center"/>
              <w:rPr>
                <w:sz w:val="22"/>
                <w:szCs w:val="22"/>
                <w:lang w:eastAsia="en-US"/>
              </w:rPr>
            </w:pPr>
            <w:r w:rsidRPr="00840F08">
              <w:rPr>
                <w:sz w:val="22"/>
                <w:szCs w:val="22"/>
                <w:lang w:eastAsia="en-US"/>
              </w:rPr>
              <w:t>x</w:t>
            </w:r>
          </w:p>
        </w:tc>
      </w:tr>
    </w:tbl>
    <w:p w14:paraId="74AF0519" w14:textId="77777777" w:rsidR="00840F08" w:rsidRPr="00840F08" w:rsidRDefault="00840F08" w:rsidP="00840F08">
      <w:pPr>
        <w:ind w:left="-284" w:right="-1" w:firstLine="426"/>
        <w:jc w:val="both"/>
        <w:rPr>
          <w:sz w:val="28"/>
          <w:szCs w:val="28"/>
          <w:lang w:eastAsia="en-US"/>
        </w:rPr>
      </w:pPr>
    </w:p>
    <w:p w14:paraId="796373BC" w14:textId="77777777" w:rsidR="00840F08" w:rsidRPr="00840F08" w:rsidRDefault="00840F08" w:rsidP="00840F08">
      <w:pPr>
        <w:ind w:right="-1" w:firstLine="426"/>
        <w:jc w:val="both"/>
        <w:rPr>
          <w:color w:val="FF0000"/>
          <w:sz w:val="28"/>
          <w:szCs w:val="28"/>
          <w:lang w:eastAsia="en-US"/>
        </w:rPr>
      </w:pPr>
      <w:r w:rsidRPr="00840F08">
        <w:rPr>
          <w:sz w:val="28"/>
          <w:szCs w:val="28"/>
          <w:lang w:eastAsia="en-US"/>
        </w:rPr>
        <w:t>* Выделяется в целях реализации пункта 6 статьи 168 Налогового кодекса Российской Федерации (часть вторая).</w:t>
      </w:r>
    </w:p>
    <w:p w14:paraId="4A4B3B0F" w14:textId="77777777" w:rsidR="00840F08" w:rsidRDefault="00840F08" w:rsidP="00321070">
      <w:pPr>
        <w:tabs>
          <w:tab w:val="left" w:pos="5580"/>
          <w:tab w:val="left" w:pos="9498"/>
        </w:tabs>
        <w:ind w:right="-569"/>
        <w:rPr>
          <w:color w:val="000000" w:themeColor="text1"/>
        </w:rPr>
        <w:sectPr w:rsidR="00840F08" w:rsidSect="00321070">
          <w:pgSz w:w="11906" w:h="16838" w:code="9"/>
          <w:pgMar w:top="851" w:right="1418" w:bottom="709" w:left="1559" w:header="454" w:footer="0" w:gutter="0"/>
          <w:cols w:space="708"/>
          <w:titlePg/>
          <w:docGrid w:linePitch="360"/>
        </w:sectPr>
      </w:pPr>
    </w:p>
    <w:p w14:paraId="43258E48" w14:textId="23726208"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58</w:t>
      </w:r>
    </w:p>
    <w:p w14:paraId="12D04636" w14:textId="77777777"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B22483A" w14:textId="77777777" w:rsidR="00840F08" w:rsidRPr="00081AD4" w:rsidRDefault="00840F08" w:rsidP="00840F08">
      <w:pPr>
        <w:tabs>
          <w:tab w:val="left" w:pos="5580"/>
          <w:tab w:val="left" w:pos="9498"/>
        </w:tabs>
        <w:ind w:left="-961" w:right="-569" w:firstLine="6348"/>
        <w:rPr>
          <w:color w:val="000000" w:themeColor="text1"/>
        </w:rPr>
      </w:pPr>
      <w:r w:rsidRPr="00081AD4">
        <w:rPr>
          <w:color w:val="000000" w:themeColor="text1"/>
        </w:rPr>
        <w:t>энергетической комиссии</w:t>
      </w:r>
    </w:p>
    <w:p w14:paraId="4D39C544" w14:textId="2D4C3CE2" w:rsidR="00840F08" w:rsidRDefault="00840F08" w:rsidP="00840F08">
      <w:pPr>
        <w:tabs>
          <w:tab w:val="left" w:pos="5580"/>
          <w:tab w:val="left" w:pos="9498"/>
        </w:tabs>
        <w:ind w:left="-961" w:right="-569" w:firstLine="6348"/>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60C885CE" w14:textId="77777777" w:rsidR="008653E0" w:rsidRDefault="008653E0" w:rsidP="00840F08">
      <w:pPr>
        <w:tabs>
          <w:tab w:val="left" w:pos="5580"/>
          <w:tab w:val="left" w:pos="9498"/>
        </w:tabs>
        <w:ind w:left="-961" w:right="-569" w:firstLine="6348"/>
        <w:rPr>
          <w:color w:val="000000" w:themeColor="text1"/>
        </w:rPr>
      </w:pPr>
    </w:p>
    <w:p w14:paraId="14247770" w14:textId="097D7709" w:rsidR="008653E0" w:rsidRPr="008653E0" w:rsidRDefault="008653E0" w:rsidP="008653E0">
      <w:pPr>
        <w:ind w:right="-2"/>
        <w:jc w:val="center"/>
        <w:rPr>
          <w:b/>
          <w:bCs/>
          <w:color w:val="000000"/>
          <w:kern w:val="32"/>
          <w:sz w:val="28"/>
          <w:szCs w:val="28"/>
          <w:lang w:eastAsia="en-US"/>
        </w:rPr>
      </w:pPr>
      <w:r w:rsidRPr="008653E0">
        <w:rPr>
          <w:b/>
          <w:color w:val="000000"/>
          <w:kern w:val="32"/>
          <w:sz w:val="28"/>
          <w:szCs w:val="28"/>
          <w:lang w:eastAsia="en-US"/>
        </w:rPr>
        <w:t xml:space="preserve">Долгосрочные тарифы </w:t>
      </w:r>
      <w:r w:rsidRPr="008653E0">
        <w:rPr>
          <w:b/>
          <w:bCs/>
          <w:color w:val="000000"/>
          <w:kern w:val="32"/>
          <w:sz w:val="28"/>
          <w:szCs w:val="28"/>
          <w:lang w:eastAsia="en-US"/>
        </w:rPr>
        <w:t>ООО «Южно-Кузбасская энергетическая компания»</w:t>
      </w:r>
      <w:r w:rsidRPr="008653E0">
        <w:rPr>
          <w:b/>
          <w:color w:val="000000"/>
          <w:kern w:val="32"/>
          <w:sz w:val="28"/>
          <w:szCs w:val="28"/>
          <w:lang w:eastAsia="en-US"/>
        </w:rPr>
        <w:t xml:space="preserve"> на теплоноситель, реализуемый на потребительском рынке</w:t>
      </w:r>
      <w:r>
        <w:rPr>
          <w:b/>
          <w:color w:val="000000"/>
          <w:kern w:val="32"/>
          <w:sz w:val="28"/>
          <w:szCs w:val="28"/>
          <w:lang w:eastAsia="en-US"/>
        </w:rPr>
        <w:t xml:space="preserve"> </w:t>
      </w:r>
      <w:r w:rsidRPr="008653E0">
        <w:rPr>
          <w:b/>
          <w:bCs/>
          <w:color w:val="000000"/>
          <w:kern w:val="32"/>
          <w:sz w:val="28"/>
          <w:szCs w:val="28"/>
          <w:lang w:eastAsia="en-US"/>
        </w:rPr>
        <w:t xml:space="preserve">на потребительском рынке Таштагольского муниципального района по узлу теплоснабжения котельные по ул. Вокзальная, ул. Школьная п. Мундыбаш, ул. </w:t>
      </w:r>
      <w:proofErr w:type="gramStart"/>
      <w:r w:rsidRPr="008653E0">
        <w:rPr>
          <w:b/>
          <w:bCs/>
          <w:color w:val="000000"/>
          <w:kern w:val="32"/>
          <w:sz w:val="28"/>
          <w:szCs w:val="28"/>
          <w:lang w:eastAsia="en-US"/>
        </w:rPr>
        <w:t>Центральная  п.</w:t>
      </w:r>
      <w:proofErr w:type="gramEnd"/>
      <w:r w:rsidRPr="008653E0">
        <w:rPr>
          <w:b/>
          <w:bCs/>
          <w:color w:val="000000"/>
          <w:kern w:val="32"/>
          <w:sz w:val="28"/>
          <w:szCs w:val="28"/>
          <w:lang w:eastAsia="en-US"/>
        </w:rPr>
        <w:t xml:space="preserve"> Темиртау, на период                               с 21.09.2021 по 31.12.2031</w:t>
      </w:r>
    </w:p>
    <w:p w14:paraId="5606BF55" w14:textId="77777777" w:rsidR="008653E0" w:rsidRPr="008653E0" w:rsidRDefault="008653E0" w:rsidP="008653E0">
      <w:pPr>
        <w:ind w:right="-2"/>
        <w:jc w:val="right"/>
        <w:rPr>
          <w:color w:val="000000"/>
          <w:sz w:val="4"/>
          <w:szCs w:val="4"/>
          <w:lang w:eastAsia="en-US"/>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8653E0" w:rsidRPr="008653E0" w14:paraId="5F0F21F8" w14:textId="77777777" w:rsidTr="008337BE">
        <w:trPr>
          <w:trHeight w:val="558"/>
        </w:trPr>
        <w:tc>
          <w:tcPr>
            <w:tcW w:w="3085" w:type="dxa"/>
            <w:vMerge w:val="restart"/>
            <w:shd w:val="clear" w:color="auto" w:fill="auto"/>
            <w:vAlign w:val="center"/>
          </w:tcPr>
          <w:p w14:paraId="5BE700D6"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4817ED3B"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Вид тарифа</w:t>
            </w:r>
          </w:p>
        </w:tc>
        <w:tc>
          <w:tcPr>
            <w:tcW w:w="1833" w:type="dxa"/>
            <w:vMerge w:val="restart"/>
            <w:shd w:val="clear" w:color="auto" w:fill="auto"/>
            <w:vAlign w:val="center"/>
          </w:tcPr>
          <w:p w14:paraId="58F4C1F4"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Период</w:t>
            </w:r>
          </w:p>
        </w:tc>
        <w:tc>
          <w:tcPr>
            <w:tcW w:w="2845" w:type="dxa"/>
            <w:gridSpan w:val="2"/>
            <w:shd w:val="clear" w:color="auto" w:fill="auto"/>
            <w:vAlign w:val="center"/>
          </w:tcPr>
          <w:p w14:paraId="40C19F75"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Вид теплоносителя</w:t>
            </w:r>
          </w:p>
        </w:tc>
      </w:tr>
      <w:tr w:rsidR="008653E0" w:rsidRPr="008653E0" w14:paraId="26B766E4" w14:textId="77777777" w:rsidTr="008337BE">
        <w:trPr>
          <w:trHeight w:val="418"/>
        </w:trPr>
        <w:tc>
          <w:tcPr>
            <w:tcW w:w="3085" w:type="dxa"/>
            <w:vMerge/>
            <w:shd w:val="clear" w:color="auto" w:fill="auto"/>
            <w:vAlign w:val="center"/>
          </w:tcPr>
          <w:p w14:paraId="62971875"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99239E3" w14:textId="77777777" w:rsidR="008653E0" w:rsidRPr="008653E0" w:rsidRDefault="008653E0" w:rsidP="008653E0">
            <w:pPr>
              <w:ind w:right="-2"/>
              <w:jc w:val="center"/>
              <w:rPr>
                <w:color w:val="000000"/>
                <w:sz w:val="22"/>
                <w:szCs w:val="22"/>
                <w:lang w:eastAsia="en-US"/>
              </w:rPr>
            </w:pPr>
          </w:p>
        </w:tc>
        <w:tc>
          <w:tcPr>
            <w:tcW w:w="1833" w:type="dxa"/>
            <w:vMerge/>
            <w:shd w:val="clear" w:color="auto" w:fill="auto"/>
            <w:vAlign w:val="center"/>
          </w:tcPr>
          <w:p w14:paraId="59C39D31" w14:textId="77777777" w:rsidR="008653E0" w:rsidRPr="008653E0" w:rsidRDefault="008653E0" w:rsidP="008653E0">
            <w:pPr>
              <w:ind w:right="-2"/>
              <w:rPr>
                <w:color w:val="000000"/>
                <w:sz w:val="22"/>
                <w:szCs w:val="22"/>
                <w:lang w:eastAsia="en-US"/>
              </w:rPr>
            </w:pPr>
          </w:p>
        </w:tc>
        <w:tc>
          <w:tcPr>
            <w:tcW w:w="1550" w:type="dxa"/>
            <w:shd w:val="clear" w:color="auto" w:fill="auto"/>
            <w:vAlign w:val="center"/>
          </w:tcPr>
          <w:p w14:paraId="407257F0"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вода</w:t>
            </w:r>
          </w:p>
        </w:tc>
        <w:tc>
          <w:tcPr>
            <w:tcW w:w="1295" w:type="dxa"/>
            <w:shd w:val="clear" w:color="auto" w:fill="auto"/>
            <w:vAlign w:val="center"/>
          </w:tcPr>
          <w:p w14:paraId="7DA464AE"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пар</w:t>
            </w:r>
          </w:p>
        </w:tc>
      </w:tr>
      <w:tr w:rsidR="008653E0" w:rsidRPr="008653E0" w14:paraId="4C430084" w14:textId="77777777" w:rsidTr="008337BE">
        <w:trPr>
          <w:trHeight w:val="267"/>
        </w:trPr>
        <w:tc>
          <w:tcPr>
            <w:tcW w:w="3085" w:type="dxa"/>
            <w:shd w:val="clear" w:color="auto" w:fill="auto"/>
            <w:vAlign w:val="center"/>
          </w:tcPr>
          <w:p w14:paraId="64F30015"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1</w:t>
            </w:r>
          </w:p>
        </w:tc>
        <w:tc>
          <w:tcPr>
            <w:tcW w:w="2126" w:type="dxa"/>
            <w:shd w:val="clear" w:color="auto" w:fill="auto"/>
            <w:vAlign w:val="center"/>
          </w:tcPr>
          <w:p w14:paraId="59571BDD"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2</w:t>
            </w:r>
          </w:p>
        </w:tc>
        <w:tc>
          <w:tcPr>
            <w:tcW w:w="1833" w:type="dxa"/>
            <w:shd w:val="clear" w:color="auto" w:fill="auto"/>
            <w:vAlign w:val="center"/>
          </w:tcPr>
          <w:p w14:paraId="7DD4DF3F"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3</w:t>
            </w:r>
          </w:p>
        </w:tc>
        <w:tc>
          <w:tcPr>
            <w:tcW w:w="1550" w:type="dxa"/>
            <w:shd w:val="clear" w:color="auto" w:fill="auto"/>
            <w:vAlign w:val="center"/>
          </w:tcPr>
          <w:p w14:paraId="6A857EA7"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4</w:t>
            </w:r>
          </w:p>
        </w:tc>
        <w:tc>
          <w:tcPr>
            <w:tcW w:w="1295" w:type="dxa"/>
            <w:shd w:val="clear" w:color="auto" w:fill="auto"/>
            <w:vAlign w:val="center"/>
          </w:tcPr>
          <w:p w14:paraId="1E58B5CB" w14:textId="77777777" w:rsidR="008653E0" w:rsidRPr="008653E0" w:rsidRDefault="008653E0" w:rsidP="008653E0">
            <w:pPr>
              <w:ind w:right="-2"/>
              <w:jc w:val="center"/>
              <w:rPr>
                <w:color w:val="000000"/>
                <w:sz w:val="22"/>
                <w:szCs w:val="22"/>
                <w:lang w:eastAsia="en-US"/>
              </w:rPr>
            </w:pPr>
            <w:r w:rsidRPr="008653E0">
              <w:rPr>
                <w:color w:val="000000"/>
                <w:sz w:val="22"/>
                <w:szCs w:val="22"/>
                <w:lang w:eastAsia="en-US"/>
              </w:rPr>
              <w:t>5</w:t>
            </w:r>
          </w:p>
        </w:tc>
      </w:tr>
      <w:tr w:rsidR="008653E0" w:rsidRPr="008653E0" w14:paraId="1B1E2C1C" w14:textId="77777777" w:rsidTr="008337BE">
        <w:tc>
          <w:tcPr>
            <w:tcW w:w="3085" w:type="dxa"/>
            <w:vMerge w:val="restart"/>
            <w:shd w:val="clear" w:color="auto" w:fill="auto"/>
            <w:vAlign w:val="center"/>
          </w:tcPr>
          <w:p w14:paraId="4177A4A4" w14:textId="77777777" w:rsidR="008653E0" w:rsidRPr="008653E0" w:rsidRDefault="008653E0" w:rsidP="008653E0">
            <w:pPr>
              <w:ind w:left="-220" w:right="-125" w:firstLine="78"/>
              <w:jc w:val="center"/>
              <w:rPr>
                <w:bCs/>
                <w:color w:val="000000"/>
                <w:kern w:val="32"/>
                <w:sz w:val="22"/>
                <w:szCs w:val="22"/>
                <w:lang w:eastAsia="en-US"/>
              </w:rPr>
            </w:pPr>
            <w:r w:rsidRPr="008653E0">
              <w:rPr>
                <w:bCs/>
                <w:color w:val="000000"/>
                <w:kern w:val="32"/>
                <w:sz w:val="22"/>
                <w:szCs w:val="22"/>
                <w:lang w:eastAsia="en-US"/>
              </w:rPr>
              <w:t>ООО «Южно-Кузбасская энергетическая компания»</w:t>
            </w:r>
          </w:p>
        </w:tc>
        <w:tc>
          <w:tcPr>
            <w:tcW w:w="6804" w:type="dxa"/>
            <w:gridSpan w:val="4"/>
            <w:shd w:val="clear" w:color="auto" w:fill="auto"/>
            <w:vAlign w:val="center"/>
          </w:tcPr>
          <w:p w14:paraId="25F3F581" w14:textId="77777777" w:rsidR="008653E0" w:rsidRPr="008653E0" w:rsidRDefault="008653E0" w:rsidP="008653E0">
            <w:pPr>
              <w:jc w:val="center"/>
              <w:rPr>
                <w:sz w:val="22"/>
                <w:szCs w:val="22"/>
                <w:lang w:eastAsia="en-US"/>
              </w:rPr>
            </w:pPr>
            <w:r w:rsidRPr="008653E0">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653E0" w:rsidRPr="008653E0" w14:paraId="05D30E3C" w14:textId="77777777" w:rsidTr="008337BE">
        <w:tc>
          <w:tcPr>
            <w:tcW w:w="3085" w:type="dxa"/>
            <w:vMerge/>
            <w:shd w:val="clear" w:color="auto" w:fill="auto"/>
            <w:vAlign w:val="center"/>
          </w:tcPr>
          <w:p w14:paraId="6F8EE444" w14:textId="77777777" w:rsidR="008653E0" w:rsidRPr="008653E0" w:rsidRDefault="008653E0" w:rsidP="008653E0">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57D80A73" w14:textId="77777777" w:rsidR="008653E0" w:rsidRPr="008653E0" w:rsidRDefault="008653E0" w:rsidP="008653E0">
            <w:pPr>
              <w:jc w:val="center"/>
              <w:rPr>
                <w:sz w:val="22"/>
                <w:szCs w:val="22"/>
              </w:rPr>
            </w:pPr>
            <w:proofErr w:type="spellStart"/>
            <w:r w:rsidRPr="008653E0">
              <w:rPr>
                <w:sz w:val="22"/>
                <w:szCs w:val="22"/>
              </w:rPr>
              <w:t>Одноставочный</w:t>
            </w:r>
            <w:proofErr w:type="spellEnd"/>
            <w:r w:rsidRPr="008653E0">
              <w:rPr>
                <w:sz w:val="22"/>
                <w:szCs w:val="22"/>
              </w:rPr>
              <w:t xml:space="preserve">, </w:t>
            </w:r>
          </w:p>
          <w:p w14:paraId="1615C076" w14:textId="77777777" w:rsidR="008653E0" w:rsidRPr="008653E0" w:rsidRDefault="008653E0" w:rsidP="008653E0">
            <w:pPr>
              <w:ind w:right="-2"/>
              <w:jc w:val="center"/>
              <w:rPr>
                <w:color w:val="000000"/>
                <w:sz w:val="22"/>
                <w:szCs w:val="22"/>
                <w:lang w:eastAsia="en-US"/>
              </w:rPr>
            </w:pPr>
            <w:r w:rsidRPr="008653E0">
              <w:rPr>
                <w:sz w:val="22"/>
                <w:szCs w:val="22"/>
              </w:rPr>
              <w:t>руб./м</w:t>
            </w:r>
            <w:r w:rsidRPr="008653E0">
              <w:rPr>
                <w:sz w:val="22"/>
                <w:szCs w:val="22"/>
                <w:vertAlign w:val="superscript"/>
              </w:rPr>
              <w:t>3</w:t>
            </w:r>
          </w:p>
        </w:tc>
        <w:tc>
          <w:tcPr>
            <w:tcW w:w="1833" w:type="dxa"/>
            <w:tcBorders>
              <w:bottom w:val="single" w:sz="4" w:space="0" w:color="auto"/>
            </w:tcBorders>
            <w:shd w:val="clear" w:color="auto" w:fill="auto"/>
            <w:vAlign w:val="center"/>
          </w:tcPr>
          <w:p w14:paraId="5B852ACF" w14:textId="77777777" w:rsidR="008653E0" w:rsidRPr="008653E0" w:rsidRDefault="008653E0" w:rsidP="008653E0">
            <w:pPr>
              <w:jc w:val="center"/>
              <w:rPr>
                <w:lang w:eastAsia="en-US"/>
              </w:rPr>
            </w:pPr>
            <w:r w:rsidRPr="008653E0">
              <w:rPr>
                <w:lang w:eastAsia="en-US"/>
              </w:rPr>
              <w:t>с 21.09.2021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EC82D07" w14:textId="77777777" w:rsidR="008653E0" w:rsidRPr="008653E0" w:rsidRDefault="008653E0" w:rsidP="008653E0">
            <w:pPr>
              <w:ind w:right="-2"/>
              <w:jc w:val="center"/>
              <w:rPr>
                <w:lang w:eastAsia="en-US"/>
              </w:rPr>
            </w:pPr>
            <w:r w:rsidRPr="008653E0">
              <w:rPr>
                <w:lang w:eastAsia="en-US"/>
              </w:rPr>
              <w:t>32,42</w:t>
            </w:r>
          </w:p>
        </w:tc>
        <w:tc>
          <w:tcPr>
            <w:tcW w:w="1295" w:type="dxa"/>
            <w:tcBorders>
              <w:bottom w:val="single" w:sz="4" w:space="0" w:color="auto"/>
            </w:tcBorders>
            <w:shd w:val="clear" w:color="auto" w:fill="auto"/>
            <w:vAlign w:val="center"/>
          </w:tcPr>
          <w:p w14:paraId="0074399E"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46FFEE60" w14:textId="77777777" w:rsidTr="008337BE">
        <w:tc>
          <w:tcPr>
            <w:tcW w:w="3085" w:type="dxa"/>
            <w:vMerge/>
            <w:shd w:val="clear" w:color="auto" w:fill="auto"/>
            <w:vAlign w:val="center"/>
          </w:tcPr>
          <w:p w14:paraId="0CD5D13E"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1C8F467"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1554C275" w14:textId="77777777" w:rsidR="008653E0" w:rsidRPr="008653E0" w:rsidRDefault="008653E0" w:rsidP="008653E0">
            <w:pPr>
              <w:jc w:val="center"/>
              <w:rPr>
                <w:lang w:eastAsia="en-US"/>
              </w:rPr>
            </w:pPr>
            <w:r w:rsidRPr="008653E0">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FB4C087" w14:textId="77777777" w:rsidR="008653E0" w:rsidRPr="008653E0" w:rsidRDefault="008653E0" w:rsidP="008653E0">
            <w:pPr>
              <w:jc w:val="center"/>
              <w:rPr>
                <w:lang w:eastAsia="en-US"/>
              </w:rPr>
            </w:pPr>
            <w:r w:rsidRPr="008653E0">
              <w:rPr>
                <w:lang w:eastAsia="en-US"/>
              </w:rPr>
              <w:t>33,72</w:t>
            </w:r>
          </w:p>
        </w:tc>
        <w:tc>
          <w:tcPr>
            <w:tcW w:w="1295" w:type="dxa"/>
            <w:tcBorders>
              <w:top w:val="single" w:sz="4" w:space="0" w:color="auto"/>
            </w:tcBorders>
            <w:shd w:val="clear" w:color="auto" w:fill="auto"/>
            <w:vAlign w:val="center"/>
          </w:tcPr>
          <w:p w14:paraId="044ADCA9"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924E6C2" w14:textId="77777777" w:rsidTr="008337BE">
        <w:tc>
          <w:tcPr>
            <w:tcW w:w="3085" w:type="dxa"/>
            <w:vMerge/>
            <w:shd w:val="clear" w:color="auto" w:fill="auto"/>
            <w:vAlign w:val="center"/>
          </w:tcPr>
          <w:p w14:paraId="6368AE71"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1F90F86"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0AD565CB" w14:textId="77777777" w:rsidR="008653E0" w:rsidRPr="008653E0" w:rsidRDefault="008653E0" w:rsidP="008653E0">
            <w:pPr>
              <w:jc w:val="center"/>
              <w:rPr>
                <w:lang w:eastAsia="en-US"/>
              </w:rPr>
            </w:pPr>
            <w:r w:rsidRPr="008653E0">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7AED59E" w14:textId="77777777" w:rsidR="008653E0" w:rsidRPr="008653E0" w:rsidRDefault="008653E0" w:rsidP="008653E0">
            <w:pPr>
              <w:jc w:val="center"/>
              <w:rPr>
                <w:lang w:eastAsia="en-US"/>
              </w:rPr>
            </w:pPr>
            <w:r w:rsidRPr="008653E0">
              <w:rPr>
                <w:lang w:eastAsia="en-US"/>
              </w:rPr>
              <w:t>33,72</w:t>
            </w:r>
          </w:p>
        </w:tc>
        <w:tc>
          <w:tcPr>
            <w:tcW w:w="1295" w:type="dxa"/>
            <w:tcBorders>
              <w:top w:val="single" w:sz="4" w:space="0" w:color="auto"/>
              <w:bottom w:val="single" w:sz="4" w:space="0" w:color="auto"/>
            </w:tcBorders>
            <w:shd w:val="clear" w:color="auto" w:fill="auto"/>
            <w:vAlign w:val="center"/>
          </w:tcPr>
          <w:p w14:paraId="4945E31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79D71B8" w14:textId="77777777" w:rsidTr="008337BE">
        <w:tc>
          <w:tcPr>
            <w:tcW w:w="3085" w:type="dxa"/>
            <w:vMerge/>
            <w:shd w:val="clear" w:color="auto" w:fill="auto"/>
            <w:vAlign w:val="center"/>
          </w:tcPr>
          <w:p w14:paraId="37B5635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4AFCECD"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79D670A" w14:textId="77777777" w:rsidR="008653E0" w:rsidRPr="008653E0" w:rsidRDefault="008653E0" w:rsidP="008653E0">
            <w:pPr>
              <w:jc w:val="center"/>
              <w:rPr>
                <w:lang w:eastAsia="en-US"/>
              </w:rPr>
            </w:pPr>
            <w:r w:rsidRPr="008653E0">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C86B8EE" w14:textId="77777777" w:rsidR="008653E0" w:rsidRPr="008653E0" w:rsidRDefault="008653E0" w:rsidP="008653E0">
            <w:pPr>
              <w:jc w:val="center"/>
              <w:rPr>
                <w:lang w:eastAsia="en-US"/>
              </w:rPr>
            </w:pPr>
            <w:r w:rsidRPr="008653E0">
              <w:rPr>
                <w:lang w:eastAsia="en-US"/>
              </w:rPr>
              <w:t>35,07</w:t>
            </w:r>
          </w:p>
        </w:tc>
        <w:tc>
          <w:tcPr>
            <w:tcW w:w="1295" w:type="dxa"/>
            <w:tcBorders>
              <w:top w:val="single" w:sz="4" w:space="0" w:color="auto"/>
            </w:tcBorders>
            <w:shd w:val="clear" w:color="auto" w:fill="auto"/>
            <w:vAlign w:val="center"/>
          </w:tcPr>
          <w:p w14:paraId="37717B8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1C12FA9" w14:textId="77777777" w:rsidTr="008337BE">
        <w:tc>
          <w:tcPr>
            <w:tcW w:w="3085" w:type="dxa"/>
            <w:vMerge/>
            <w:shd w:val="clear" w:color="auto" w:fill="auto"/>
            <w:vAlign w:val="center"/>
          </w:tcPr>
          <w:p w14:paraId="0E205ABE"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A45D5A9"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422756F" w14:textId="77777777" w:rsidR="008653E0" w:rsidRPr="008653E0" w:rsidRDefault="008653E0" w:rsidP="008653E0">
            <w:pPr>
              <w:jc w:val="center"/>
              <w:rPr>
                <w:lang w:eastAsia="en-US"/>
              </w:rPr>
            </w:pPr>
            <w:r w:rsidRPr="008653E0">
              <w:rPr>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8FFF047" w14:textId="77777777" w:rsidR="008653E0" w:rsidRPr="008653E0" w:rsidRDefault="008653E0" w:rsidP="008653E0">
            <w:pPr>
              <w:jc w:val="center"/>
              <w:rPr>
                <w:lang w:eastAsia="en-US"/>
              </w:rPr>
            </w:pPr>
            <w:r w:rsidRPr="008653E0">
              <w:rPr>
                <w:lang w:eastAsia="en-US"/>
              </w:rPr>
              <w:t>35,07</w:t>
            </w:r>
          </w:p>
        </w:tc>
        <w:tc>
          <w:tcPr>
            <w:tcW w:w="1295" w:type="dxa"/>
            <w:tcBorders>
              <w:top w:val="single" w:sz="4" w:space="0" w:color="auto"/>
              <w:bottom w:val="single" w:sz="4" w:space="0" w:color="auto"/>
            </w:tcBorders>
            <w:shd w:val="clear" w:color="auto" w:fill="auto"/>
            <w:vAlign w:val="center"/>
          </w:tcPr>
          <w:p w14:paraId="7DB19C2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83A4998" w14:textId="77777777" w:rsidTr="008337BE">
        <w:tc>
          <w:tcPr>
            <w:tcW w:w="3085" w:type="dxa"/>
            <w:vMerge/>
            <w:shd w:val="clear" w:color="auto" w:fill="auto"/>
            <w:vAlign w:val="center"/>
          </w:tcPr>
          <w:p w14:paraId="0B4E1AA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E601064"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661A2DF" w14:textId="77777777" w:rsidR="008653E0" w:rsidRPr="008653E0" w:rsidRDefault="008653E0" w:rsidP="008653E0">
            <w:pPr>
              <w:jc w:val="center"/>
              <w:rPr>
                <w:lang w:eastAsia="en-US"/>
              </w:rPr>
            </w:pPr>
            <w:r w:rsidRPr="008653E0">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AB216FB" w14:textId="77777777" w:rsidR="008653E0" w:rsidRPr="008653E0" w:rsidRDefault="008653E0" w:rsidP="008653E0">
            <w:pPr>
              <w:jc w:val="center"/>
              <w:rPr>
                <w:lang w:eastAsia="en-US"/>
              </w:rPr>
            </w:pPr>
            <w:r w:rsidRPr="008653E0">
              <w:rPr>
                <w:lang w:eastAsia="en-US"/>
              </w:rPr>
              <w:t>36,47</w:t>
            </w:r>
          </w:p>
        </w:tc>
        <w:tc>
          <w:tcPr>
            <w:tcW w:w="1295" w:type="dxa"/>
            <w:tcBorders>
              <w:top w:val="single" w:sz="4" w:space="0" w:color="auto"/>
            </w:tcBorders>
            <w:shd w:val="clear" w:color="auto" w:fill="auto"/>
            <w:vAlign w:val="center"/>
          </w:tcPr>
          <w:p w14:paraId="1D28907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EDC9AE8" w14:textId="77777777" w:rsidTr="008337BE">
        <w:tc>
          <w:tcPr>
            <w:tcW w:w="3085" w:type="dxa"/>
            <w:vMerge/>
            <w:shd w:val="clear" w:color="auto" w:fill="auto"/>
            <w:vAlign w:val="center"/>
          </w:tcPr>
          <w:p w14:paraId="2F262071"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64B748D2"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66717BD9" w14:textId="77777777" w:rsidR="008653E0" w:rsidRPr="008653E0" w:rsidRDefault="008653E0" w:rsidP="008653E0">
            <w:pPr>
              <w:jc w:val="center"/>
              <w:rPr>
                <w:lang w:eastAsia="en-US"/>
              </w:rPr>
            </w:pPr>
            <w:r w:rsidRPr="008653E0">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AA932B0" w14:textId="77777777" w:rsidR="008653E0" w:rsidRPr="008653E0" w:rsidRDefault="008653E0" w:rsidP="008653E0">
            <w:pPr>
              <w:jc w:val="center"/>
              <w:rPr>
                <w:lang w:eastAsia="en-US"/>
              </w:rPr>
            </w:pPr>
            <w:r w:rsidRPr="008653E0">
              <w:rPr>
                <w:lang w:eastAsia="en-US"/>
              </w:rPr>
              <w:t>36,47</w:t>
            </w:r>
          </w:p>
        </w:tc>
        <w:tc>
          <w:tcPr>
            <w:tcW w:w="1295" w:type="dxa"/>
            <w:tcBorders>
              <w:top w:val="single" w:sz="4" w:space="0" w:color="auto"/>
              <w:bottom w:val="single" w:sz="4" w:space="0" w:color="auto"/>
            </w:tcBorders>
            <w:shd w:val="clear" w:color="auto" w:fill="auto"/>
            <w:vAlign w:val="center"/>
          </w:tcPr>
          <w:p w14:paraId="380A5145"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CC9568D" w14:textId="77777777" w:rsidTr="008337BE">
        <w:tc>
          <w:tcPr>
            <w:tcW w:w="3085" w:type="dxa"/>
            <w:vMerge/>
            <w:shd w:val="clear" w:color="auto" w:fill="auto"/>
            <w:vAlign w:val="center"/>
          </w:tcPr>
          <w:p w14:paraId="702FA42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6EB8448D"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E2AC8D7" w14:textId="77777777" w:rsidR="008653E0" w:rsidRPr="008653E0" w:rsidRDefault="008653E0" w:rsidP="008653E0">
            <w:pPr>
              <w:jc w:val="center"/>
              <w:rPr>
                <w:lang w:eastAsia="en-US"/>
              </w:rPr>
            </w:pPr>
            <w:r w:rsidRPr="008653E0">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A679E12" w14:textId="77777777" w:rsidR="008653E0" w:rsidRPr="008653E0" w:rsidRDefault="008653E0" w:rsidP="008653E0">
            <w:pPr>
              <w:jc w:val="center"/>
              <w:rPr>
                <w:lang w:eastAsia="en-US"/>
              </w:rPr>
            </w:pPr>
            <w:r w:rsidRPr="008653E0">
              <w:rPr>
                <w:lang w:eastAsia="en-US"/>
              </w:rPr>
              <w:t>37,93</w:t>
            </w:r>
          </w:p>
        </w:tc>
        <w:tc>
          <w:tcPr>
            <w:tcW w:w="1295" w:type="dxa"/>
            <w:tcBorders>
              <w:top w:val="single" w:sz="4" w:space="0" w:color="auto"/>
            </w:tcBorders>
            <w:shd w:val="clear" w:color="auto" w:fill="auto"/>
            <w:vAlign w:val="center"/>
          </w:tcPr>
          <w:p w14:paraId="3427FAB2"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A4EF8D4" w14:textId="77777777" w:rsidTr="008337BE">
        <w:tc>
          <w:tcPr>
            <w:tcW w:w="3085" w:type="dxa"/>
            <w:vMerge/>
            <w:shd w:val="clear" w:color="auto" w:fill="auto"/>
            <w:vAlign w:val="center"/>
          </w:tcPr>
          <w:p w14:paraId="530A61E6"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05A8600"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BD398D9" w14:textId="77777777" w:rsidR="008653E0" w:rsidRPr="008653E0" w:rsidRDefault="008653E0" w:rsidP="008653E0">
            <w:pPr>
              <w:jc w:val="center"/>
              <w:rPr>
                <w:lang w:eastAsia="en-US"/>
              </w:rPr>
            </w:pPr>
            <w:r w:rsidRPr="008653E0">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F9B976C" w14:textId="77777777" w:rsidR="008653E0" w:rsidRPr="008653E0" w:rsidRDefault="008653E0" w:rsidP="008653E0">
            <w:pPr>
              <w:jc w:val="center"/>
              <w:rPr>
                <w:lang w:eastAsia="en-US"/>
              </w:rPr>
            </w:pPr>
            <w:r w:rsidRPr="008653E0">
              <w:rPr>
                <w:lang w:eastAsia="en-US"/>
              </w:rPr>
              <w:t>37,93</w:t>
            </w:r>
          </w:p>
        </w:tc>
        <w:tc>
          <w:tcPr>
            <w:tcW w:w="1295" w:type="dxa"/>
            <w:tcBorders>
              <w:top w:val="single" w:sz="4" w:space="0" w:color="auto"/>
              <w:bottom w:val="single" w:sz="4" w:space="0" w:color="auto"/>
            </w:tcBorders>
            <w:shd w:val="clear" w:color="auto" w:fill="auto"/>
            <w:vAlign w:val="center"/>
          </w:tcPr>
          <w:p w14:paraId="4F0CD4DD"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DE95CD4" w14:textId="77777777" w:rsidTr="008337BE">
        <w:tc>
          <w:tcPr>
            <w:tcW w:w="3085" w:type="dxa"/>
            <w:vMerge/>
            <w:shd w:val="clear" w:color="auto" w:fill="auto"/>
            <w:vAlign w:val="center"/>
          </w:tcPr>
          <w:p w14:paraId="02ACAEFE"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5C1EED0"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6BF35F4E" w14:textId="77777777" w:rsidR="008653E0" w:rsidRPr="008653E0" w:rsidRDefault="008653E0" w:rsidP="008653E0">
            <w:pPr>
              <w:jc w:val="center"/>
              <w:rPr>
                <w:lang w:eastAsia="en-US"/>
              </w:rPr>
            </w:pPr>
            <w:r w:rsidRPr="008653E0">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29C1796" w14:textId="77777777" w:rsidR="008653E0" w:rsidRPr="008653E0" w:rsidRDefault="008653E0" w:rsidP="008653E0">
            <w:pPr>
              <w:jc w:val="center"/>
              <w:rPr>
                <w:lang w:eastAsia="en-US"/>
              </w:rPr>
            </w:pPr>
            <w:r w:rsidRPr="008653E0">
              <w:rPr>
                <w:lang w:eastAsia="en-US"/>
              </w:rPr>
              <w:t>39,44</w:t>
            </w:r>
          </w:p>
        </w:tc>
        <w:tc>
          <w:tcPr>
            <w:tcW w:w="1295" w:type="dxa"/>
            <w:tcBorders>
              <w:top w:val="single" w:sz="4" w:space="0" w:color="auto"/>
            </w:tcBorders>
            <w:shd w:val="clear" w:color="auto" w:fill="auto"/>
            <w:vAlign w:val="center"/>
          </w:tcPr>
          <w:p w14:paraId="6941D73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096E5A1" w14:textId="77777777" w:rsidTr="008337BE">
        <w:tc>
          <w:tcPr>
            <w:tcW w:w="3085" w:type="dxa"/>
            <w:vMerge/>
            <w:shd w:val="clear" w:color="auto" w:fill="auto"/>
            <w:vAlign w:val="center"/>
          </w:tcPr>
          <w:p w14:paraId="1C9AE551"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D5C2605"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532B869A" w14:textId="77777777" w:rsidR="008653E0" w:rsidRPr="008653E0" w:rsidRDefault="008653E0" w:rsidP="008653E0">
            <w:pPr>
              <w:jc w:val="center"/>
              <w:rPr>
                <w:lang w:eastAsia="en-US"/>
              </w:rPr>
            </w:pPr>
            <w:r w:rsidRPr="008653E0">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7D7944B" w14:textId="77777777" w:rsidR="008653E0" w:rsidRPr="008653E0" w:rsidRDefault="008653E0" w:rsidP="008653E0">
            <w:pPr>
              <w:jc w:val="center"/>
              <w:rPr>
                <w:lang w:eastAsia="en-US"/>
              </w:rPr>
            </w:pPr>
            <w:r w:rsidRPr="008653E0">
              <w:rPr>
                <w:lang w:eastAsia="en-US"/>
              </w:rPr>
              <w:t>39,44</w:t>
            </w:r>
          </w:p>
        </w:tc>
        <w:tc>
          <w:tcPr>
            <w:tcW w:w="1295" w:type="dxa"/>
            <w:tcBorders>
              <w:top w:val="single" w:sz="4" w:space="0" w:color="auto"/>
              <w:bottom w:val="single" w:sz="4" w:space="0" w:color="auto"/>
            </w:tcBorders>
            <w:shd w:val="clear" w:color="auto" w:fill="auto"/>
            <w:vAlign w:val="center"/>
          </w:tcPr>
          <w:p w14:paraId="3460CCA0"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C488112" w14:textId="77777777" w:rsidTr="008337BE">
        <w:tc>
          <w:tcPr>
            <w:tcW w:w="3085" w:type="dxa"/>
            <w:vMerge/>
            <w:shd w:val="clear" w:color="auto" w:fill="auto"/>
            <w:vAlign w:val="center"/>
          </w:tcPr>
          <w:p w14:paraId="37F3FA4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5D43BE6"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A0AB2E8" w14:textId="77777777" w:rsidR="008653E0" w:rsidRPr="008653E0" w:rsidRDefault="008653E0" w:rsidP="008653E0">
            <w:pPr>
              <w:jc w:val="center"/>
              <w:rPr>
                <w:lang w:eastAsia="en-US"/>
              </w:rPr>
            </w:pPr>
            <w:r w:rsidRPr="008653E0">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77E4BA4" w14:textId="77777777" w:rsidR="008653E0" w:rsidRPr="008653E0" w:rsidRDefault="008653E0" w:rsidP="008653E0">
            <w:pPr>
              <w:jc w:val="center"/>
              <w:rPr>
                <w:lang w:eastAsia="en-US"/>
              </w:rPr>
            </w:pPr>
            <w:r w:rsidRPr="008653E0">
              <w:rPr>
                <w:lang w:eastAsia="en-US"/>
              </w:rPr>
              <w:t>41,02</w:t>
            </w:r>
          </w:p>
        </w:tc>
        <w:tc>
          <w:tcPr>
            <w:tcW w:w="1295" w:type="dxa"/>
            <w:tcBorders>
              <w:top w:val="single" w:sz="4" w:space="0" w:color="auto"/>
            </w:tcBorders>
            <w:shd w:val="clear" w:color="auto" w:fill="auto"/>
            <w:vAlign w:val="center"/>
          </w:tcPr>
          <w:p w14:paraId="7328B8DA"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4C64FC9" w14:textId="77777777" w:rsidTr="008337BE">
        <w:tc>
          <w:tcPr>
            <w:tcW w:w="3085" w:type="dxa"/>
            <w:vMerge/>
            <w:shd w:val="clear" w:color="auto" w:fill="auto"/>
            <w:vAlign w:val="center"/>
          </w:tcPr>
          <w:p w14:paraId="048C95B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059336D"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1916A62E" w14:textId="77777777" w:rsidR="008653E0" w:rsidRPr="008653E0" w:rsidRDefault="008653E0" w:rsidP="008653E0">
            <w:pPr>
              <w:jc w:val="center"/>
              <w:rPr>
                <w:lang w:eastAsia="en-US"/>
              </w:rPr>
            </w:pPr>
            <w:r w:rsidRPr="008653E0">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4F1F46D" w14:textId="77777777" w:rsidR="008653E0" w:rsidRPr="008653E0" w:rsidRDefault="008653E0" w:rsidP="008653E0">
            <w:pPr>
              <w:jc w:val="center"/>
              <w:rPr>
                <w:lang w:eastAsia="en-US"/>
              </w:rPr>
            </w:pPr>
            <w:r w:rsidRPr="008653E0">
              <w:rPr>
                <w:lang w:eastAsia="en-US"/>
              </w:rPr>
              <w:t>41,02</w:t>
            </w:r>
          </w:p>
        </w:tc>
        <w:tc>
          <w:tcPr>
            <w:tcW w:w="1295" w:type="dxa"/>
            <w:tcBorders>
              <w:top w:val="single" w:sz="4" w:space="0" w:color="auto"/>
              <w:bottom w:val="single" w:sz="4" w:space="0" w:color="auto"/>
            </w:tcBorders>
            <w:shd w:val="clear" w:color="auto" w:fill="auto"/>
            <w:vAlign w:val="center"/>
          </w:tcPr>
          <w:p w14:paraId="213AB88A"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007965A" w14:textId="77777777" w:rsidTr="008337BE">
        <w:tc>
          <w:tcPr>
            <w:tcW w:w="3085" w:type="dxa"/>
            <w:vMerge/>
            <w:shd w:val="clear" w:color="auto" w:fill="auto"/>
            <w:vAlign w:val="center"/>
          </w:tcPr>
          <w:p w14:paraId="26EFC111"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6CE63FE"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46DEF7AA" w14:textId="77777777" w:rsidR="008653E0" w:rsidRPr="008653E0" w:rsidRDefault="008653E0" w:rsidP="008653E0">
            <w:pPr>
              <w:jc w:val="center"/>
              <w:rPr>
                <w:lang w:eastAsia="en-US"/>
              </w:rPr>
            </w:pPr>
            <w:r w:rsidRPr="008653E0">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2D02047" w14:textId="77777777" w:rsidR="008653E0" w:rsidRPr="008653E0" w:rsidRDefault="008653E0" w:rsidP="008653E0">
            <w:pPr>
              <w:jc w:val="center"/>
              <w:rPr>
                <w:lang w:eastAsia="en-US"/>
              </w:rPr>
            </w:pPr>
            <w:r w:rsidRPr="008653E0">
              <w:rPr>
                <w:lang w:eastAsia="en-US"/>
              </w:rPr>
              <w:t>42,66</w:t>
            </w:r>
          </w:p>
        </w:tc>
        <w:tc>
          <w:tcPr>
            <w:tcW w:w="1295" w:type="dxa"/>
            <w:tcBorders>
              <w:top w:val="single" w:sz="4" w:space="0" w:color="auto"/>
            </w:tcBorders>
            <w:shd w:val="clear" w:color="auto" w:fill="auto"/>
            <w:vAlign w:val="center"/>
          </w:tcPr>
          <w:p w14:paraId="357336B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8A5DB9E" w14:textId="77777777" w:rsidTr="008337BE">
        <w:tc>
          <w:tcPr>
            <w:tcW w:w="3085" w:type="dxa"/>
            <w:vMerge/>
            <w:shd w:val="clear" w:color="auto" w:fill="auto"/>
            <w:vAlign w:val="center"/>
          </w:tcPr>
          <w:p w14:paraId="5E1FBC2E"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283277A"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C8E22F9" w14:textId="77777777" w:rsidR="008653E0" w:rsidRPr="008653E0" w:rsidRDefault="008653E0" w:rsidP="008653E0">
            <w:pPr>
              <w:jc w:val="center"/>
              <w:rPr>
                <w:lang w:eastAsia="en-US"/>
              </w:rPr>
            </w:pPr>
            <w:r w:rsidRPr="008653E0">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3E09860" w14:textId="77777777" w:rsidR="008653E0" w:rsidRPr="008653E0" w:rsidRDefault="008653E0" w:rsidP="008653E0">
            <w:pPr>
              <w:jc w:val="center"/>
              <w:rPr>
                <w:lang w:eastAsia="en-US"/>
              </w:rPr>
            </w:pPr>
            <w:r w:rsidRPr="008653E0">
              <w:rPr>
                <w:lang w:eastAsia="en-US"/>
              </w:rPr>
              <w:t>42,66</w:t>
            </w:r>
          </w:p>
        </w:tc>
        <w:tc>
          <w:tcPr>
            <w:tcW w:w="1295" w:type="dxa"/>
            <w:tcBorders>
              <w:top w:val="single" w:sz="4" w:space="0" w:color="auto"/>
              <w:bottom w:val="single" w:sz="4" w:space="0" w:color="auto"/>
            </w:tcBorders>
            <w:shd w:val="clear" w:color="auto" w:fill="auto"/>
            <w:vAlign w:val="center"/>
          </w:tcPr>
          <w:p w14:paraId="0A429DA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06EA974" w14:textId="77777777" w:rsidTr="008337BE">
        <w:tc>
          <w:tcPr>
            <w:tcW w:w="3085" w:type="dxa"/>
            <w:vMerge/>
            <w:shd w:val="clear" w:color="auto" w:fill="auto"/>
            <w:vAlign w:val="center"/>
          </w:tcPr>
          <w:p w14:paraId="4DE703BB"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286F3C7"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7E42E0C5" w14:textId="77777777" w:rsidR="008653E0" w:rsidRPr="008653E0" w:rsidRDefault="008653E0" w:rsidP="008653E0">
            <w:pPr>
              <w:jc w:val="center"/>
              <w:rPr>
                <w:lang w:eastAsia="en-US"/>
              </w:rPr>
            </w:pPr>
            <w:r w:rsidRPr="008653E0">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6B5F0B5" w14:textId="77777777" w:rsidR="008653E0" w:rsidRPr="008653E0" w:rsidRDefault="008653E0" w:rsidP="008653E0">
            <w:pPr>
              <w:jc w:val="center"/>
              <w:rPr>
                <w:lang w:eastAsia="en-US"/>
              </w:rPr>
            </w:pPr>
            <w:r w:rsidRPr="008653E0">
              <w:rPr>
                <w:lang w:eastAsia="en-US"/>
              </w:rPr>
              <w:t>44,37</w:t>
            </w:r>
          </w:p>
        </w:tc>
        <w:tc>
          <w:tcPr>
            <w:tcW w:w="1295" w:type="dxa"/>
            <w:tcBorders>
              <w:top w:val="single" w:sz="4" w:space="0" w:color="auto"/>
            </w:tcBorders>
            <w:shd w:val="clear" w:color="auto" w:fill="auto"/>
            <w:vAlign w:val="center"/>
          </w:tcPr>
          <w:p w14:paraId="6CE0356E"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3771017" w14:textId="77777777" w:rsidTr="008337BE">
        <w:tc>
          <w:tcPr>
            <w:tcW w:w="3085" w:type="dxa"/>
            <w:vMerge/>
            <w:shd w:val="clear" w:color="auto" w:fill="auto"/>
            <w:vAlign w:val="center"/>
          </w:tcPr>
          <w:p w14:paraId="6067C7F1"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86E4BAF"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0A5A37F8" w14:textId="77777777" w:rsidR="008653E0" w:rsidRPr="008653E0" w:rsidRDefault="008653E0" w:rsidP="008653E0">
            <w:pPr>
              <w:jc w:val="center"/>
              <w:rPr>
                <w:lang w:eastAsia="en-US"/>
              </w:rPr>
            </w:pPr>
            <w:r w:rsidRPr="008653E0">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221CBD5" w14:textId="77777777" w:rsidR="008653E0" w:rsidRPr="008653E0" w:rsidRDefault="008653E0" w:rsidP="008653E0">
            <w:pPr>
              <w:jc w:val="center"/>
              <w:rPr>
                <w:lang w:eastAsia="en-US"/>
              </w:rPr>
            </w:pPr>
            <w:r w:rsidRPr="008653E0">
              <w:rPr>
                <w:lang w:eastAsia="en-US"/>
              </w:rPr>
              <w:t>44,37</w:t>
            </w:r>
          </w:p>
        </w:tc>
        <w:tc>
          <w:tcPr>
            <w:tcW w:w="1295" w:type="dxa"/>
            <w:tcBorders>
              <w:top w:val="single" w:sz="4" w:space="0" w:color="auto"/>
              <w:bottom w:val="single" w:sz="4" w:space="0" w:color="auto"/>
            </w:tcBorders>
            <w:shd w:val="clear" w:color="auto" w:fill="auto"/>
            <w:vAlign w:val="center"/>
          </w:tcPr>
          <w:p w14:paraId="259580B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C623D59" w14:textId="77777777" w:rsidTr="008337BE">
        <w:tc>
          <w:tcPr>
            <w:tcW w:w="3085" w:type="dxa"/>
            <w:vMerge/>
            <w:shd w:val="clear" w:color="auto" w:fill="auto"/>
            <w:vAlign w:val="center"/>
          </w:tcPr>
          <w:p w14:paraId="39B143FB"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6089D750"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2315FDD1" w14:textId="77777777" w:rsidR="008653E0" w:rsidRPr="008653E0" w:rsidRDefault="008653E0" w:rsidP="008653E0">
            <w:pPr>
              <w:jc w:val="center"/>
              <w:rPr>
                <w:lang w:eastAsia="en-US"/>
              </w:rPr>
            </w:pPr>
            <w:r w:rsidRPr="008653E0">
              <w:rPr>
                <w:lang w:eastAsia="en-US"/>
              </w:rPr>
              <w:t>с 01.01.2030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DB70808" w14:textId="77777777" w:rsidR="008653E0" w:rsidRPr="008653E0" w:rsidRDefault="008653E0" w:rsidP="008653E0">
            <w:pPr>
              <w:jc w:val="center"/>
              <w:rPr>
                <w:lang w:eastAsia="en-US"/>
              </w:rPr>
            </w:pPr>
            <w:r w:rsidRPr="008653E0">
              <w:rPr>
                <w:lang w:eastAsia="en-US"/>
              </w:rPr>
              <w:t>46,14</w:t>
            </w:r>
          </w:p>
        </w:tc>
        <w:tc>
          <w:tcPr>
            <w:tcW w:w="1295" w:type="dxa"/>
            <w:tcBorders>
              <w:top w:val="single" w:sz="4" w:space="0" w:color="auto"/>
            </w:tcBorders>
            <w:shd w:val="clear" w:color="auto" w:fill="auto"/>
            <w:vAlign w:val="center"/>
          </w:tcPr>
          <w:p w14:paraId="11BBCADD"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47F61CBA" w14:textId="77777777" w:rsidTr="008337BE">
        <w:tc>
          <w:tcPr>
            <w:tcW w:w="3085" w:type="dxa"/>
            <w:vMerge/>
            <w:shd w:val="clear" w:color="auto" w:fill="auto"/>
            <w:vAlign w:val="center"/>
          </w:tcPr>
          <w:p w14:paraId="0FD880F6"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FD81A21"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206F701B" w14:textId="77777777" w:rsidR="008653E0" w:rsidRPr="008653E0" w:rsidRDefault="008653E0" w:rsidP="008653E0">
            <w:pPr>
              <w:jc w:val="center"/>
              <w:rPr>
                <w:lang w:eastAsia="en-US"/>
              </w:rPr>
            </w:pPr>
            <w:r w:rsidRPr="008653E0">
              <w:rPr>
                <w:lang w:eastAsia="en-US"/>
              </w:rPr>
              <w:t>с 01.07.2030</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E2C890F" w14:textId="77777777" w:rsidR="008653E0" w:rsidRPr="008653E0" w:rsidRDefault="008653E0" w:rsidP="008653E0">
            <w:pPr>
              <w:jc w:val="center"/>
              <w:rPr>
                <w:lang w:eastAsia="en-US"/>
              </w:rPr>
            </w:pPr>
            <w:r w:rsidRPr="008653E0">
              <w:rPr>
                <w:lang w:eastAsia="en-US"/>
              </w:rPr>
              <w:t>46,14</w:t>
            </w:r>
          </w:p>
        </w:tc>
        <w:tc>
          <w:tcPr>
            <w:tcW w:w="1295" w:type="dxa"/>
            <w:tcBorders>
              <w:top w:val="single" w:sz="4" w:space="0" w:color="auto"/>
              <w:bottom w:val="single" w:sz="4" w:space="0" w:color="auto"/>
            </w:tcBorders>
            <w:shd w:val="clear" w:color="auto" w:fill="auto"/>
            <w:vAlign w:val="center"/>
          </w:tcPr>
          <w:p w14:paraId="3D92E8B4"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044840A" w14:textId="77777777" w:rsidTr="008337BE">
        <w:tc>
          <w:tcPr>
            <w:tcW w:w="3085" w:type="dxa"/>
            <w:vMerge/>
            <w:shd w:val="clear" w:color="auto" w:fill="auto"/>
            <w:vAlign w:val="center"/>
          </w:tcPr>
          <w:p w14:paraId="47B8F585"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DAFC304"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tcPr>
          <w:p w14:paraId="7AD91FCE" w14:textId="77777777" w:rsidR="008653E0" w:rsidRPr="008653E0" w:rsidRDefault="008653E0" w:rsidP="008653E0">
            <w:pPr>
              <w:jc w:val="center"/>
              <w:rPr>
                <w:lang w:eastAsia="en-US"/>
              </w:rPr>
            </w:pPr>
            <w:r w:rsidRPr="008653E0">
              <w:rPr>
                <w:lang w:eastAsia="en-US"/>
              </w:rPr>
              <w:t>с 01.01.2031</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6A61A3E" w14:textId="77777777" w:rsidR="008653E0" w:rsidRPr="008653E0" w:rsidRDefault="008653E0" w:rsidP="008653E0">
            <w:pPr>
              <w:jc w:val="center"/>
              <w:rPr>
                <w:lang w:eastAsia="en-US"/>
              </w:rPr>
            </w:pPr>
            <w:r w:rsidRPr="008653E0">
              <w:rPr>
                <w:lang w:eastAsia="en-US"/>
              </w:rPr>
              <w:t>47,99</w:t>
            </w:r>
          </w:p>
        </w:tc>
        <w:tc>
          <w:tcPr>
            <w:tcW w:w="1295" w:type="dxa"/>
            <w:shd w:val="clear" w:color="auto" w:fill="auto"/>
            <w:vAlign w:val="center"/>
          </w:tcPr>
          <w:p w14:paraId="5D49B8D4"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2615D8E" w14:textId="77777777" w:rsidTr="008337BE">
        <w:tc>
          <w:tcPr>
            <w:tcW w:w="3085" w:type="dxa"/>
            <w:vMerge/>
            <w:shd w:val="clear" w:color="auto" w:fill="auto"/>
            <w:vAlign w:val="center"/>
          </w:tcPr>
          <w:p w14:paraId="0F8A6A79"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C235ABB" w14:textId="77777777" w:rsidR="008653E0" w:rsidRPr="008653E0" w:rsidRDefault="008653E0" w:rsidP="008653E0">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tcPr>
          <w:p w14:paraId="035C894F" w14:textId="77777777" w:rsidR="008653E0" w:rsidRPr="008653E0" w:rsidRDefault="008653E0" w:rsidP="008653E0">
            <w:pPr>
              <w:jc w:val="center"/>
              <w:rPr>
                <w:lang w:eastAsia="en-US"/>
              </w:rPr>
            </w:pPr>
            <w:r w:rsidRPr="008653E0">
              <w:rPr>
                <w:lang w:eastAsia="en-US"/>
              </w:rPr>
              <w:t>с 01.07.2031</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00C5938" w14:textId="77777777" w:rsidR="008653E0" w:rsidRPr="008653E0" w:rsidRDefault="008653E0" w:rsidP="008653E0">
            <w:pPr>
              <w:jc w:val="center"/>
              <w:rPr>
                <w:lang w:eastAsia="en-US"/>
              </w:rPr>
            </w:pPr>
            <w:r w:rsidRPr="008653E0">
              <w:rPr>
                <w:lang w:eastAsia="en-US"/>
              </w:rPr>
              <w:t>47,99</w:t>
            </w:r>
          </w:p>
        </w:tc>
        <w:tc>
          <w:tcPr>
            <w:tcW w:w="1295" w:type="dxa"/>
            <w:shd w:val="clear" w:color="auto" w:fill="auto"/>
            <w:vAlign w:val="center"/>
          </w:tcPr>
          <w:p w14:paraId="44C771B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6035320" w14:textId="77777777" w:rsidTr="008337BE">
        <w:tc>
          <w:tcPr>
            <w:tcW w:w="3085" w:type="dxa"/>
            <w:vMerge/>
            <w:shd w:val="clear" w:color="auto" w:fill="auto"/>
            <w:vAlign w:val="center"/>
          </w:tcPr>
          <w:p w14:paraId="5C4EEAA6" w14:textId="77777777" w:rsidR="008653E0" w:rsidRPr="008653E0" w:rsidRDefault="008653E0" w:rsidP="008653E0">
            <w:pPr>
              <w:ind w:right="-2"/>
              <w:jc w:val="center"/>
              <w:rPr>
                <w:color w:val="000000"/>
                <w:sz w:val="22"/>
                <w:szCs w:val="22"/>
                <w:lang w:eastAsia="en-US"/>
              </w:rPr>
            </w:pPr>
          </w:p>
        </w:tc>
        <w:tc>
          <w:tcPr>
            <w:tcW w:w="6804" w:type="dxa"/>
            <w:gridSpan w:val="4"/>
            <w:shd w:val="clear" w:color="auto" w:fill="auto"/>
            <w:vAlign w:val="center"/>
          </w:tcPr>
          <w:p w14:paraId="5A8CC8E1" w14:textId="77777777" w:rsidR="008653E0" w:rsidRPr="008653E0" w:rsidRDefault="008653E0" w:rsidP="008653E0">
            <w:pPr>
              <w:ind w:right="-2"/>
              <w:jc w:val="center"/>
              <w:rPr>
                <w:color w:val="000000"/>
                <w:sz w:val="22"/>
                <w:szCs w:val="22"/>
                <w:lang w:eastAsia="en-US"/>
              </w:rPr>
            </w:pPr>
            <w:r w:rsidRPr="008653E0">
              <w:rPr>
                <w:sz w:val="22"/>
                <w:szCs w:val="22"/>
              </w:rPr>
              <w:t>Тариф на теплоноситель, поставляемый потребителям (без НДС)</w:t>
            </w:r>
          </w:p>
        </w:tc>
      </w:tr>
      <w:tr w:rsidR="008653E0" w:rsidRPr="008653E0" w14:paraId="30D9E953" w14:textId="77777777" w:rsidTr="008337BE">
        <w:trPr>
          <w:trHeight w:val="322"/>
        </w:trPr>
        <w:tc>
          <w:tcPr>
            <w:tcW w:w="3085" w:type="dxa"/>
            <w:vMerge/>
            <w:shd w:val="clear" w:color="auto" w:fill="auto"/>
            <w:vAlign w:val="center"/>
          </w:tcPr>
          <w:p w14:paraId="2898E857" w14:textId="77777777" w:rsidR="008653E0" w:rsidRPr="008653E0" w:rsidRDefault="008653E0" w:rsidP="008653E0">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0D1612CC" w14:textId="77777777" w:rsidR="008653E0" w:rsidRPr="008653E0" w:rsidRDefault="008653E0" w:rsidP="008653E0">
            <w:pPr>
              <w:ind w:right="-2"/>
              <w:jc w:val="center"/>
              <w:rPr>
                <w:color w:val="000000"/>
                <w:sz w:val="22"/>
                <w:szCs w:val="22"/>
                <w:lang w:eastAsia="en-US"/>
              </w:rPr>
            </w:pPr>
            <w:proofErr w:type="spellStart"/>
            <w:r w:rsidRPr="008653E0">
              <w:rPr>
                <w:color w:val="000000"/>
                <w:sz w:val="22"/>
                <w:szCs w:val="22"/>
                <w:lang w:eastAsia="en-US"/>
              </w:rPr>
              <w:t>Одноставочный</w:t>
            </w:r>
            <w:proofErr w:type="spellEnd"/>
            <w:r w:rsidRPr="008653E0">
              <w:rPr>
                <w:color w:val="000000"/>
                <w:sz w:val="22"/>
                <w:szCs w:val="22"/>
                <w:lang w:eastAsia="en-US"/>
              </w:rPr>
              <w:t xml:space="preserve">, </w:t>
            </w:r>
          </w:p>
          <w:p w14:paraId="22DBD0A3" w14:textId="77777777" w:rsidR="008653E0" w:rsidRPr="008653E0" w:rsidRDefault="008653E0" w:rsidP="008653E0">
            <w:pPr>
              <w:ind w:right="-2"/>
              <w:jc w:val="center"/>
              <w:rPr>
                <w:color w:val="000000"/>
                <w:sz w:val="22"/>
                <w:szCs w:val="22"/>
                <w:vertAlign w:val="superscript"/>
                <w:lang w:eastAsia="en-US"/>
              </w:rPr>
            </w:pPr>
            <w:r w:rsidRPr="008653E0">
              <w:rPr>
                <w:color w:val="000000"/>
                <w:sz w:val="22"/>
                <w:szCs w:val="22"/>
                <w:lang w:eastAsia="en-US"/>
              </w:rPr>
              <w:t>руб./м</w:t>
            </w:r>
            <w:r w:rsidRPr="008653E0">
              <w:rPr>
                <w:color w:val="000000"/>
                <w:sz w:val="22"/>
                <w:szCs w:val="22"/>
                <w:vertAlign w:val="superscript"/>
                <w:lang w:eastAsia="en-US"/>
              </w:rPr>
              <w:t>3</w:t>
            </w:r>
          </w:p>
        </w:tc>
        <w:tc>
          <w:tcPr>
            <w:tcW w:w="1833" w:type="dxa"/>
            <w:shd w:val="clear" w:color="auto" w:fill="auto"/>
            <w:vAlign w:val="center"/>
          </w:tcPr>
          <w:p w14:paraId="65DFBD5A" w14:textId="77777777" w:rsidR="008653E0" w:rsidRPr="008653E0" w:rsidRDefault="008653E0" w:rsidP="008653E0">
            <w:pPr>
              <w:jc w:val="center"/>
              <w:rPr>
                <w:lang w:eastAsia="en-US"/>
              </w:rPr>
            </w:pPr>
            <w:r w:rsidRPr="008653E0">
              <w:rPr>
                <w:lang w:eastAsia="en-US"/>
              </w:rPr>
              <w:t>с 21.09.2021</w:t>
            </w:r>
          </w:p>
        </w:tc>
        <w:tc>
          <w:tcPr>
            <w:tcW w:w="1550" w:type="dxa"/>
            <w:shd w:val="clear" w:color="auto" w:fill="auto"/>
          </w:tcPr>
          <w:p w14:paraId="5370121E" w14:textId="77777777" w:rsidR="008653E0" w:rsidRPr="008653E0" w:rsidRDefault="008653E0" w:rsidP="008653E0">
            <w:pPr>
              <w:jc w:val="center"/>
              <w:rPr>
                <w:lang w:eastAsia="en-US"/>
              </w:rPr>
            </w:pPr>
            <w:r w:rsidRPr="008653E0">
              <w:rPr>
                <w:lang w:eastAsia="en-US"/>
              </w:rPr>
              <w:t>32,42</w:t>
            </w:r>
          </w:p>
        </w:tc>
        <w:tc>
          <w:tcPr>
            <w:tcW w:w="1295" w:type="dxa"/>
            <w:shd w:val="clear" w:color="auto" w:fill="auto"/>
            <w:vAlign w:val="center"/>
          </w:tcPr>
          <w:p w14:paraId="0D73DC5F"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EB88F64" w14:textId="77777777" w:rsidTr="008337BE">
        <w:tc>
          <w:tcPr>
            <w:tcW w:w="3085" w:type="dxa"/>
            <w:vMerge/>
            <w:shd w:val="clear" w:color="auto" w:fill="auto"/>
            <w:vAlign w:val="center"/>
          </w:tcPr>
          <w:p w14:paraId="32D8F39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804B00E"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6E2F3A2" w14:textId="77777777" w:rsidR="008653E0" w:rsidRPr="008653E0" w:rsidRDefault="008653E0" w:rsidP="008653E0">
            <w:pPr>
              <w:jc w:val="center"/>
              <w:rPr>
                <w:lang w:eastAsia="en-US"/>
              </w:rPr>
            </w:pPr>
            <w:r w:rsidRPr="008653E0">
              <w:rPr>
                <w:lang w:eastAsia="en-US"/>
              </w:rPr>
              <w:t>с 01.01.2022</w:t>
            </w:r>
          </w:p>
        </w:tc>
        <w:tc>
          <w:tcPr>
            <w:tcW w:w="1550" w:type="dxa"/>
            <w:shd w:val="clear" w:color="auto" w:fill="auto"/>
          </w:tcPr>
          <w:p w14:paraId="7BA972ED" w14:textId="77777777" w:rsidR="008653E0" w:rsidRPr="008653E0" w:rsidRDefault="008653E0" w:rsidP="008653E0">
            <w:pPr>
              <w:jc w:val="center"/>
              <w:rPr>
                <w:lang w:eastAsia="en-US"/>
              </w:rPr>
            </w:pPr>
            <w:r w:rsidRPr="008653E0">
              <w:rPr>
                <w:lang w:eastAsia="en-US"/>
              </w:rPr>
              <w:t>33,72</w:t>
            </w:r>
          </w:p>
        </w:tc>
        <w:tc>
          <w:tcPr>
            <w:tcW w:w="1295" w:type="dxa"/>
            <w:shd w:val="clear" w:color="auto" w:fill="auto"/>
            <w:vAlign w:val="center"/>
          </w:tcPr>
          <w:p w14:paraId="2EAAEFA6"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7BB3947" w14:textId="77777777" w:rsidTr="008337BE">
        <w:tc>
          <w:tcPr>
            <w:tcW w:w="3085" w:type="dxa"/>
            <w:vMerge/>
            <w:shd w:val="clear" w:color="auto" w:fill="auto"/>
            <w:vAlign w:val="center"/>
          </w:tcPr>
          <w:p w14:paraId="3961D23C"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8CB18A4"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27D4B68" w14:textId="77777777" w:rsidR="008653E0" w:rsidRPr="008653E0" w:rsidRDefault="008653E0" w:rsidP="008653E0">
            <w:pPr>
              <w:jc w:val="center"/>
              <w:rPr>
                <w:lang w:eastAsia="en-US"/>
              </w:rPr>
            </w:pPr>
            <w:r w:rsidRPr="008653E0">
              <w:rPr>
                <w:lang w:eastAsia="en-US"/>
              </w:rPr>
              <w:t>с 01.07.2022</w:t>
            </w:r>
          </w:p>
        </w:tc>
        <w:tc>
          <w:tcPr>
            <w:tcW w:w="1550" w:type="dxa"/>
            <w:shd w:val="clear" w:color="auto" w:fill="auto"/>
          </w:tcPr>
          <w:p w14:paraId="3BC2AA20" w14:textId="77777777" w:rsidR="008653E0" w:rsidRPr="008653E0" w:rsidRDefault="008653E0" w:rsidP="008653E0">
            <w:pPr>
              <w:jc w:val="center"/>
              <w:rPr>
                <w:lang w:eastAsia="en-US"/>
              </w:rPr>
            </w:pPr>
            <w:r w:rsidRPr="008653E0">
              <w:rPr>
                <w:lang w:eastAsia="en-US"/>
              </w:rPr>
              <w:t>33,72</w:t>
            </w:r>
          </w:p>
        </w:tc>
        <w:tc>
          <w:tcPr>
            <w:tcW w:w="1295" w:type="dxa"/>
            <w:shd w:val="clear" w:color="auto" w:fill="auto"/>
            <w:vAlign w:val="center"/>
          </w:tcPr>
          <w:p w14:paraId="36056332"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751E28E" w14:textId="77777777" w:rsidTr="008337BE">
        <w:tc>
          <w:tcPr>
            <w:tcW w:w="3085" w:type="dxa"/>
            <w:vMerge/>
            <w:shd w:val="clear" w:color="auto" w:fill="auto"/>
            <w:vAlign w:val="center"/>
          </w:tcPr>
          <w:p w14:paraId="3491108A"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C345D5E"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3FEEB3D1" w14:textId="77777777" w:rsidR="008653E0" w:rsidRPr="008653E0" w:rsidRDefault="008653E0" w:rsidP="008653E0">
            <w:pPr>
              <w:jc w:val="center"/>
              <w:rPr>
                <w:lang w:eastAsia="en-US"/>
              </w:rPr>
            </w:pPr>
            <w:r w:rsidRPr="008653E0">
              <w:rPr>
                <w:lang w:eastAsia="en-US"/>
              </w:rPr>
              <w:t>с 01.01.2023</w:t>
            </w:r>
          </w:p>
        </w:tc>
        <w:tc>
          <w:tcPr>
            <w:tcW w:w="1550" w:type="dxa"/>
            <w:shd w:val="clear" w:color="auto" w:fill="auto"/>
          </w:tcPr>
          <w:p w14:paraId="43753C81" w14:textId="77777777" w:rsidR="008653E0" w:rsidRPr="008653E0" w:rsidRDefault="008653E0" w:rsidP="008653E0">
            <w:pPr>
              <w:jc w:val="center"/>
              <w:rPr>
                <w:lang w:eastAsia="en-US"/>
              </w:rPr>
            </w:pPr>
            <w:r w:rsidRPr="008653E0">
              <w:rPr>
                <w:lang w:eastAsia="en-US"/>
              </w:rPr>
              <w:t>35,07</w:t>
            </w:r>
          </w:p>
        </w:tc>
        <w:tc>
          <w:tcPr>
            <w:tcW w:w="1295" w:type="dxa"/>
            <w:shd w:val="clear" w:color="auto" w:fill="auto"/>
            <w:vAlign w:val="center"/>
          </w:tcPr>
          <w:p w14:paraId="039F0A1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232139D" w14:textId="77777777" w:rsidTr="008337BE">
        <w:tc>
          <w:tcPr>
            <w:tcW w:w="3085" w:type="dxa"/>
            <w:vMerge/>
            <w:shd w:val="clear" w:color="auto" w:fill="auto"/>
            <w:vAlign w:val="center"/>
          </w:tcPr>
          <w:p w14:paraId="6B6D13C9"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29CFAAF"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6B49DE5E" w14:textId="77777777" w:rsidR="008653E0" w:rsidRPr="008653E0" w:rsidRDefault="008653E0" w:rsidP="008653E0">
            <w:pPr>
              <w:jc w:val="center"/>
              <w:rPr>
                <w:lang w:eastAsia="en-US"/>
              </w:rPr>
            </w:pPr>
            <w:r w:rsidRPr="008653E0">
              <w:rPr>
                <w:lang w:eastAsia="en-US"/>
              </w:rPr>
              <w:t>с 01.07.2023</w:t>
            </w:r>
          </w:p>
        </w:tc>
        <w:tc>
          <w:tcPr>
            <w:tcW w:w="1550" w:type="dxa"/>
            <w:shd w:val="clear" w:color="auto" w:fill="auto"/>
          </w:tcPr>
          <w:p w14:paraId="0BE4B157" w14:textId="77777777" w:rsidR="008653E0" w:rsidRPr="008653E0" w:rsidRDefault="008653E0" w:rsidP="008653E0">
            <w:pPr>
              <w:jc w:val="center"/>
              <w:rPr>
                <w:lang w:eastAsia="en-US"/>
              </w:rPr>
            </w:pPr>
            <w:r w:rsidRPr="008653E0">
              <w:rPr>
                <w:lang w:eastAsia="en-US"/>
              </w:rPr>
              <w:t>35,07</w:t>
            </w:r>
          </w:p>
        </w:tc>
        <w:tc>
          <w:tcPr>
            <w:tcW w:w="1295" w:type="dxa"/>
            <w:shd w:val="clear" w:color="auto" w:fill="auto"/>
            <w:vAlign w:val="center"/>
          </w:tcPr>
          <w:p w14:paraId="5F740D60"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404762FF" w14:textId="77777777" w:rsidTr="008337BE">
        <w:tc>
          <w:tcPr>
            <w:tcW w:w="3085" w:type="dxa"/>
            <w:vMerge/>
            <w:shd w:val="clear" w:color="auto" w:fill="auto"/>
            <w:vAlign w:val="center"/>
          </w:tcPr>
          <w:p w14:paraId="56272B8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7BE9EEF"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6E41815" w14:textId="77777777" w:rsidR="008653E0" w:rsidRPr="008653E0" w:rsidRDefault="008653E0" w:rsidP="008653E0">
            <w:pPr>
              <w:jc w:val="center"/>
              <w:rPr>
                <w:lang w:eastAsia="en-US"/>
              </w:rPr>
            </w:pPr>
            <w:r w:rsidRPr="008653E0">
              <w:rPr>
                <w:lang w:eastAsia="en-US"/>
              </w:rPr>
              <w:t>с 01.01.2024</w:t>
            </w:r>
          </w:p>
        </w:tc>
        <w:tc>
          <w:tcPr>
            <w:tcW w:w="1550" w:type="dxa"/>
            <w:shd w:val="clear" w:color="auto" w:fill="auto"/>
          </w:tcPr>
          <w:p w14:paraId="177CAEA1" w14:textId="77777777" w:rsidR="008653E0" w:rsidRPr="008653E0" w:rsidRDefault="008653E0" w:rsidP="008653E0">
            <w:pPr>
              <w:jc w:val="center"/>
              <w:rPr>
                <w:lang w:eastAsia="en-US"/>
              </w:rPr>
            </w:pPr>
            <w:r w:rsidRPr="008653E0">
              <w:rPr>
                <w:lang w:eastAsia="en-US"/>
              </w:rPr>
              <w:t>36,47</w:t>
            </w:r>
          </w:p>
        </w:tc>
        <w:tc>
          <w:tcPr>
            <w:tcW w:w="1295" w:type="dxa"/>
            <w:shd w:val="clear" w:color="auto" w:fill="auto"/>
            <w:vAlign w:val="center"/>
          </w:tcPr>
          <w:p w14:paraId="25441787"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4305AA0" w14:textId="77777777" w:rsidTr="008337BE">
        <w:tc>
          <w:tcPr>
            <w:tcW w:w="3085" w:type="dxa"/>
            <w:vMerge/>
            <w:shd w:val="clear" w:color="auto" w:fill="auto"/>
            <w:vAlign w:val="center"/>
          </w:tcPr>
          <w:p w14:paraId="0DAD9905"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7D41A20"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EFB1823" w14:textId="77777777" w:rsidR="008653E0" w:rsidRPr="008653E0" w:rsidRDefault="008653E0" w:rsidP="008653E0">
            <w:pPr>
              <w:jc w:val="center"/>
              <w:rPr>
                <w:lang w:eastAsia="en-US"/>
              </w:rPr>
            </w:pPr>
            <w:r w:rsidRPr="008653E0">
              <w:rPr>
                <w:lang w:eastAsia="en-US"/>
              </w:rPr>
              <w:t>с 01.07.2024</w:t>
            </w:r>
          </w:p>
        </w:tc>
        <w:tc>
          <w:tcPr>
            <w:tcW w:w="1550" w:type="dxa"/>
            <w:shd w:val="clear" w:color="auto" w:fill="auto"/>
          </w:tcPr>
          <w:p w14:paraId="01D9E0BE" w14:textId="77777777" w:rsidR="008653E0" w:rsidRPr="008653E0" w:rsidRDefault="008653E0" w:rsidP="008653E0">
            <w:pPr>
              <w:jc w:val="center"/>
              <w:rPr>
                <w:lang w:eastAsia="en-US"/>
              </w:rPr>
            </w:pPr>
            <w:r w:rsidRPr="008653E0">
              <w:rPr>
                <w:lang w:eastAsia="en-US"/>
              </w:rPr>
              <w:t>36,47</w:t>
            </w:r>
          </w:p>
        </w:tc>
        <w:tc>
          <w:tcPr>
            <w:tcW w:w="1295" w:type="dxa"/>
            <w:shd w:val="clear" w:color="auto" w:fill="auto"/>
            <w:vAlign w:val="center"/>
          </w:tcPr>
          <w:p w14:paraId="1E8F8D67"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F708B43" w14:textId="77777777" w:rsidTr="008337BE">
        <w:tc>
          <w:tcPr>
            <w:tcW w:w="3085" w:type="dxa"/>
            <w:vMerge/>
            <w:shd w:val="clear" w:color="auto" w:fill="auto"/>
            <w:vAlign w:val="center"/>
          </w:tcPr>
          <w:p w14:paraId="4E116B1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D4534D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3308980F" w14:textId="77777777" w:rsidR="008653E0" w:rsidRPr="008653E0" w:rsidRDefault="008653E0" w:rsidP="008653E0">
            <w:pPr>
              <w:jc w:val="center"/>
              <w:rPr>
                <w:lang w:eastAsia="en-US"/>
              </w:rPr>
            </w:pPr>
            <w:r w:rsidRPr="008653E0">
              <w:rPr>
                <w:lang w:eastAsia="en-US"/>
              </w:rPr>
              <w:t>с 01.01.2025</w:t>
            </w:r>
          </w:p>
        </w:tc>
        <w:tc>
          <w:tcPr>
            <w:tcW w:w="1550" w:type="dxa"/>
            <w:shd w:val="clear" w:color="auto" w:fill="auto"/>
          </w:tcPr>
          <w:p w14:paraId="6BBE58A1" w14:textId="77777777" w:rsidR="008653E0" w:rsidRPr="008653E0" w:rsidRDefault="008653E0" w:rsidP="008653E0">
            <w:pPr>
              <w:jc w:val="center"/>
              <w:rPr>
                <w:lang w:eastAsia="en-US"/>
              </w:rPr>
            </w:pPr>
            <w:r w:rsidRPr="008653E0">
              <w:rPr>
                <w:lang w:eastAsia="en-US"/>
              </w:rPr>
              <w:t>37,93</w:t>
            </w:r>
          </w:p>
        </w:tc>
        <w:tc>
          <w:tcPr>
            <w:tcW w:w="1295" w:type="dxa"/>
            <w:shd w:val="clear" w:color="auto" w:fill="auto"/>
            <w:vAlign w:val="center"/>
          </w:tcPr>
          <w:p w14:paraId="005B08E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4A3DD2FF" w14:textId="77777777" w:rsidTr="008653E0">
        <w:trPr>
          <w:trHeight w:val="962"/>
        </w:trPr>
        <w:tc>
          <w:tcPr>
            <w:tcW w:w="3085" w:type="dxa"/>
            <w:vMerge/>
            <w:shd w:val="clear" w:color="auto" w:fill="auto"/>
            <w:vAlign w:val="center"/>
          </w:tcPr>
          <w:p w14:paraId="5B9B55EB" w14:textId="77777777" w:rsidR="008653E0" w:rsidRPr="008653E0" w:rsidRDefault="008653E0" w:rsidP="008653E0">
            <w:pPr>
              <w:rPr>
                <w:color w:val="000000"/>
                <w:sz w:val="22"/>
                <w:szCs w:val="22"/>
                <w:lang w:eastAsia="en-US"/>
              </w:rPr>
            </w:pPr>
          </w:p>
        </w:tc>
        <w:tc>
          <w:tcPr>
            <w:tcW w:w="2126" w:type="dxa"/>
            <w:vMerge/>
            <w:shd w:val="clear" w:color="auto" w:fill="auto"/>
            <w:vAlign w:val="center"/>
          </w:tcPr>
          <w:p w14:paraId="713BF2A8"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3D91284" w14:textId="77777777" w:rsidR="008653E0" w:rsidRPr="008653E0" w:rsidRDefault="008653E0" w:rsidP="008653E0">
            <w:pPr>
              <w:jc w:val="center"/>
              <w:rPr>
                <w:lang w:eastAsia="en-US"/>
              </w:rPr>
            </w:pPr>
            <w:r w:rsidRPr="008653E0">
              <w:rPr>
                <w:lang w:eastAsia="en-US"/>
              </w:rPr>
              <w:t>с 01.07.2025</w:t>
            </w:r>
          </w:p>
        </w:tc>
        <w:tc>
          <w:tcPr>
            <w:tcW w:w="1550" w:type="dxa"/>
            <w:shd w:val="clear" w:color="auto" w:fill="auto"/>
          </w:tcPr>
          <w:p w14:paraId="59A8129D" w14:textId="77777777" w:rsidR="008653E0" w:rsidRPr="008653E0" w:rsidRDefault="008653E0" w:rsidP="008653E0">
            <w:pPr>
              <w:jc w:val="center"/>
              <w:rPr>
                <w:lang w:eastAsia="en-US"/>
              </w:rPr>
            </w:pPr>
            <w:r w:rsidRPr="008653E0">
              <w:rPr>
                <w:lang w:eastAsia="en-US"/>
              </w:rPr>
              <w:t>37,93</w:t>
            </w:r>
          </w:p>
        </w:tc>
        <w:tc>
          <w:tcPr>
            <w:tcW w:w="1295" w:type="dxa"/>
            <w:shd w:val="clear" w:color="auto" w:fill="auto"/>
            <w:vAlign w:val="center"/>
          </w:tcPr>
          <w:p w14:paraId="1FDF07E0"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A66FB07" w14:textId="77777777" w:rsidTr="008337BE">
        <w:tc>
          <w:tcPr>
            <w:tcW w:w="3085" w:type="dxa"/>
            <w:shd w:val="clear" w:color="auto" w:fill="auto"/>
            <w:vAlign w:val="center"/>
          </w:tcPr>
          <w:p w14:paraId="40D46A70" w14:textId="77777777" w:rsidR="008653E0" w:rsidRPr="008653E0" w:rsidRDefault="008653E0" w:rsidP="008653E0">
            <w:pPr>
              <w:ind w:right="-2"/>
              <w:jc w:val="center"/>
              <w:rPr>
                <w:color w:val="000000"/>
                <w:lang w:eastAsia="en-US"/>
              </w:rPr>
            </w:pPr>
            <w:r w:rsidRPr="008653E0">
              <w:rPr>
                <w:color w:val="000000"/>
                <w:lang w:eastAsia="en-US"/>
              </w:rPr>
              <w:lastRenderedPageBreak/>
              <w:t>1</w:t>
            </w:r>
          </w:p>
        </w:tc>
        <w:tc>
          <w:tcPr>
            <w:tcW w:w="2126" w:type="dxa"/>
            <w:shd w:val="clear" w:color="auto" w:fill="auto"/>
            <w:vAlign w:val="center"/>
          </w:tcPr>
          <w:p w14:paraId="30041072" w14:textId="77777777" w:rsidR="008653E0" w:rsidRPr="008653E0" w:rsidRDefault="008653E0" w:rsidP="008653E0">
            <w:pPr>
              <w:ind w:right="-2"/>
              <w:jc w:val="center"/>
              <w:rPr>
                <w:color w:val="000000"/>
                <w:lang w:eastAsia="en-US"/>
              </w:rPr>
            </w:pPr>
            <w:r w:rsidRPr="008653E0">
              <w:rPr>
                <w:color w:val="000000"/>
                <w:lang w:eastAsia="en-US"/>
              </w:rPr>
              <w:t>2</w:t>
            </w:r>
          </w:p>
        </w:tc>
        <w:tc>
          <w:tcPr>
            <w:tcW w:w="1833" w:type="dxa"/>
            <w:shd w:val="clear" w:color="auto" w:fill="auto"/>
            <w:vAlign w:val="center"/>
          </w:tcPr>
          <w:p w14:paraId="26F7C360" w14:textId="77777777" w:rsidR="008653E0" w:rsidRPr="008653E0" w:rsidRDefault="008653E0" w:rsidP="008653E0">
            <w:pPr>
              <w:jc w:val="center"/>
              <w:rPr>
                <w:lang w:eastAsia="en-US"/>
              </w:rPr>
            </w:pPr>
            <w:r w:rsidRPr="008653E0">
              <w:rPr>
                <w:lang w:eastAsia="en-US"/>
              </w:rPr>
              <w:t>3</w:t>
            </w:r>
          </w:p>
        </w:tc>
        <w:tc>
          <w:tcPr>
            <w:tcW w:w="1550" w:type="dxa"/>
            <w:shd w:val="clear" w:color="auto" w:fill="auto"/>
            <w:vAlign w:val="center"/>
          </w:tcPr>
          <w:p w14:paraId="0A0F0B2D" w14:textId="77777777" w:rsidR="008653E0" w:rsidRPr="008653E0" w:rsidRDefault="008653E0" w:rsidP="008653E0">
            <w:pPr>
              <w:jc w:val="center"/>
              <w:rPr>
                <w:lang w:eastAsia="en-US"/>
              </w:rPr>
            </w:pPr>
            <w:r w:rsidRPr="008653E0">
              <w:rPr>
                <w:lang w:eastAsia="en-US"/>
              </w:rPr>
              <w:t>4</w:t>
            </w:r>
          </w:p>
        </w:tc>
        <w:tc>
          <w:tcPr>
            <w:tcW w:w="1295" w:type="dxa"/>
            <w:shd w:val="clear" w:color="auto" w:fill="auto"/>
          </w:tcPr>
          <w:p w14:paraId="7E2C73E4" w14:textId="77777777" w:rsidR="008653E0" w:rsidRPr="008653E0" w:rsidRDefault="008653E0" w:rsidP="008653E0">
            <w:pPr>
              <w:jc w:val="center"/>
              <w:rPr>
                <w:lang w:eastAsia="en-US"/>
              </w:rPr>
            </w:pPr>
            <w:r w:rsidRPr="008653E0">
              <w:rPr>
                <w:lang w:eastAsia="en-US"/>
              </w:rPr>
              <w:t>5</w:t>
            </w:r>
          </w:p>
        </w:tc>
      </w:tr>
      <w:tr w:rsidR="008653E0" w:rsidRPr="008653E0" w14:paraId="72CC9F30" w14:textId="77777777" w:rsidTr="008337BE">
        <w:tc>
          <w:tcPr>
            <w:tcW w:w="3085" w:type="dxa"/>
            <w:vMerge w:val="restart"/>
            <w:shd w:val="clear" w:color="auto" w:fill="auto"/>
            <w:vAlign w:val="center"/>
          </w:tcPr>
          <w:p w14:paraId="2BB8DF23" w14:textId="77777777" w:rsidR="008653E0" w:rsidRPr="008653E0" w:rsidRDefault="008653E0" w:rsidP="008653E0">
            <w:pPr>
              <w:ind w:right="-2"/>
              <w:jc w:val="center"/>
              <w:rPr>
                <w:color w:val="000000"/>
                <w:sz w:val="22"/>
                <w:szCs w:val="22"/>
                <w:lang w:eastAsia="en-US"/>
              </w:rPr>
            </w:pPr>
          </w:p>
        </w:tc>
        <w:tc>
          <w:tcPr>
            <w:tcW w:w="2126" w:type="dxa"/>
            <w:vMerge w:val="restart"/>
            <w:shd w:val="clear" w:color="auto" w:fill="auto"/>
            <w:vAlign w:val="center"/>
          </w:tcPr>
          <w:p w14:paraId="6E54FFE7" w14:textId="77777777" w:rsidR="008653E0" w:rsidRPr="008653E0" w:rsidRDefault="008653E0" w:rsidP="008653E0">
            <w:pPr>
              <w:jc w:val="center"/>
              <w:rPr>
                <w:sz w:val="22"/>
                <w:szCs w:val="22"/>
              </w:rPr>
            </w:pPr>
            <w:proofErr w:type="spellStart"/>
            <w:r w:rsidRPr="008653E0">
              <w:rPr>
                <w:sz w:val="22"/>
                <w:szCs w:val="22"/>
              </w:rPr>
              <w:t>Одноставочный</w:t>
            </w:r>
            <w:proofErr w:type="spellEnd"/>
            <w:r w:rsidRPr="008653E0">
              <w:rPr>
                <w:sz w:val="22"/>
                <w:szCs w:val="22"/>
              </w:rPr>
              <w:t xml:space="preserve">, </w:t>
            </w:r>
          </w:p>
          <w:p w14:paraId="4DEA37FA" w14:textId="77777777" w:rsidR="008653E0" w:rsidRPr="008653E0" w:rsidRDefault="008653E0" w:rsidP="008653E0">
            <w:pPr>
              <w:ind w:right="-2"/>
              <w:jc w:val="center"/>
              <w:rPr>
                <w:color w:val="000000"/>
                <w:sz w:val="22"/>
                <w:szCs w:val="22"/>
                <w:lang w:eastAsia="en-US"/>
              </w:rPr>
            </w:pPr>
            <w:r w:rsidRPr="008653E0">
              <w:rPr>
                <w:sz w:val="22"/>
                <w:szCs w:val="22"/>
              </w:rPr>
              <w:t>руб./м</w:t>
            </w:r>
            <w:r w:rsidRPr="008653E0">
              <w:rPr>
                <w:sz w:val="22"/>
                <w:szCs w:val="22"/>
                <w:vertAlign w:val="superscript"/>
              </w:rPr>
              <w:t>3</w:t>
            </w:r>
          </w:p>
        </w:tc>
        <w:tc>
          <w:tcPr>
            <w:tcW w:w="1833" w:type="dxa"/>
            <w:shd w:val="clear" w:color="auto" w:fill="auto"/>
            <w:vAlign w:val="center"/>
          </w:tcPr>
          <w:p w14:paraId="2D7263CA" w14:textId="77777777" w:rsidR="008653E0" w:rsidRPr="008653E0" w:rsidRDefault="008653E0" w:rsidP="008653E0">
            <w:pPr>
              <w:jc w:val="center"/>
              <w:rPr>
                <w:lang w:eastAsia="en-US"/>
              </w:rPr>
            </w:pPr>
            <w:r w:rsidRPr="008653E0">
              <w:rPr>
                <w:lang w:eastAsia="en-US"/>
              </w:rPr>
              <w:t>с 01.01.2026</w:t>
            </w:r>
          </w:p>
        </w:tc>
        <w:tc>
          <w:tcPr>
            <w:tcW w:w="1550" w:type="dxa"/>
            <w:shd w:val="clear" w:color="auto" w:fill="auto"/>
          </w:tcPr>
          <w:p w14:paraId="186AFA6D" w14:textId="77777777" w:rsidR="008653E0" w:rsidRPr="008653E0" w:rsidRDefault="008653E0" w:rsidP="008653E0">
            <w:pPr>
              <w:jc w:val="center"/>
              <w:rPr>
                <w:lang w:eastAsia="en-US"/>
              </w:rPr>
            </w:pPr>
            <w:r w:rsidRPr="008653E0">
              <w:rPr>
                <w:lang w:eastAsia="en-US"/>
              </w:rPr>
              <w:t>39,44</w:t>
            </w:r>
          </w:p>
        </w:tc>
        <w:tc>
          <w:tcPr>
            <w:tcW w:w="1295" w:type="dxa"/>
            <w:shd w:val="clear" w:color="auto" w:fill="auto"/>
            <w:vAlign w:val="center"/>
          </w:tcPr>
          <w:p w14:paraId="5B15EA5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CF4A6A5" w14:textId="77777777" w:rsidTr="008337BE">
        <w:tc>
          <w:tcPr>
            <w:tcW w:w="3085" w:type="dxa"/>
            <w:vMerge/>
            <w:shd w:val="clear" w:color="auto" w:fill="auto"/>
            <w:vAlign w:val="center"/>
          </w:tcPr>
          <w:p w14:paraId="2F03F77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63A4469"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45F4D5B" w14:textId="77777777" w:rsidR="008653E0" w:rsidRPr="008653E0" w:rsidRDefault="008653E0" w:rsidP="008653E0">
            <w:pPr>
              <w:jc w:val="center"/>
              <w:rPr>
                <w:lang w:eastAsia="en-US"/>
              </w:rPr>
            </w:pPr>
            <w:r w:rsidRPr="008653E0">
              <w:rPr>
                <w:lang w:eastAsia="en-US"/>
              </w:rPr>
              <w:t>с 01.07.2026</w:t>
            </w:r>
          </w:p>
        </w:tc>
        <w:tc>
          <w:tcPr>
            <w:tcW w:w="1550" w:type="dxa"/>
            <w:shd w:val="clear" w:color="auto" w:fill="auto"/>
          </w:tcPr>
          <w:p w14:paraId="17277467" w14:textId="77777777" w:rsidR="008653E0" w:rsidRPr="008653E0" w:rsidRDefault="008653E0" w:rsidP="008653E0">
            <w:pPr>
              <w:jc w:val="center"/>
              <w:rPr>
                <w:lang w:eastAsia="en-US"/>
              </w:rPr>
            </w:pPr>
            <w:r w:rsidRPr="008653E0">
              <w:rPr>
                <w:lang w:eastAsia="en-US"/>
              </w:rPr>
              <w:t>39,44</w:t>
            </w:r>
          </w:p>
        </w:tc>
        <w:tc>
          <w:tcPr>
            <w:tcW w:w="1295" w:type="dxa"/>
            <w:shd w:val="clear" w:color="auto" w:fill="auto"/>
            <w:vAlign w:val="center"/>
          </w:tcPr>
          <w:p w14:paraId="5FA94CD0"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90A061E" w14:textId="77777777" w:rsidTr="008337BE">
        <w:tc>
          <w:tcPr>
            <w:tcW w:w="3085" w:type="dxa"/>
            <w:vMerge/>
            <w:shd w:val="clear" w:color="auto" w:fill="auto"/>
            <w:vAlign w:val="center"/>
          </w:tcPr>
          <w:p w14:paraId="50A9F509"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32A4618"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7CFC8CF" w14:textId="77777777" w:rsidR="008653E0" w:rsidRPr="008653E0" w:rsidRDefault="008653E0" w:rsidP="008653E0">
            <w:pPr>
              <w:jc w:val="center"/>
              <w:rPr>
                <w:lang w:eastAsia="en-US"/>
              </w:rPr>
            </w:pPr>
            <w:r w:rsidRPr="008653E0">
              <w:rPr>
                <w:lang w:eastAsia="en-US"/>
              </w:rPr>
              <w:t>с 01.01.2027</w:t>
            </w:r>
          </w:p>
        </w:tc>
        <w:tc>
          <w:tcPr>
            <w:tcW w:w="1550" w:type="dxa"/>
            <w:shd w:val="clear" w:color="auto" w:fill="auto"/>
          </w:tcPr>
          <w:p w14:paraId="6957689D" w14:textId="77777777" w:rsidR="008653E0" w:rsidRPr="008653E0" w:rsidRDefault="008653E0" w:rsidP="008653E0">
            <w:pPr>
              <w:jc w:val="center"/>
              <w:rPr>
                <w:lang w:eastAsia="en-US"/>
              </w:rPr>
            </w:pPr>
            <w:r w:rsidRPr="008653E0">
              <w:rPr>
                <w:lang w:eastAsia="en-US"/>
              </w:rPr>
              <w:t>41,02</w:t>
            </w:r>
          </w:p>
        </w:tc>
        <w:tc>
          <w:tcPr>
            <w:tcW w:w="1295" w:type="dxa"/>
            <w:shd w:val="clear" w:color="auto" w:fill="auto"/>
            <w:vAlign w:val="center"/>
          </w:tcPr>
          <w:p w14:paraId="595550CF"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D2CAFCD" w14:textId="77777777" w:rsidTr="008337BE">
        <w:tc>
          <w:tcPr>
            <w:tcW w:w="3085" w:type="dxa"/>
            <w:vMerge/>
            <w:shd w:val="clear" w:color="auto" w:fill="auto"/>
            <w:vAlign w:val="center"/>
          </w:tcPr>
          <w:p w14:paraId="50997C79"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B49040D"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B2D3540" w14:textId="77777777" w:rsidR="008653E0" w:rsidRPr="008653E0" w:rsidRDefault="008653E0" w:rsidP="008653E0">
            <w:pPr>
              <w:jc w:val="center"/>
              <w:rPr>
                <w:lang w:eastAsia="en-US"/>
              </w:rPr>
            </w:pPr>
            <w:r w:rsidRPr="008653E0">
              <w:rPr>
                <w:lang w:eastAsia="en-US"/>
              </w:rPr>
              <w:t>с 01.07.2027</w:t>
            </w:r>
          </w:p>
        </w:tc>
        <w:tc>
          <w:tcPr>
            <w:tcW w:w="1550" w:type="dxa"/>
            <w:shd w:val="clear" w:color="auto" w:fill="auto"/>
          </w:tcPr>
          <w:p w14:paraId="00609984" w14:textId="77777777" w:rsidR="008653E0" w:rsidRPr="008653E0" w:rsidRDefault="008653E0" w:rsidP="008653E0">
            <w:pPr>
              <w:jc w:val="center"/>
              <w:rPr>
                <w:lang w:eastAsia="en-US"/>
              </w:rPr>
            </w:pPr>
            <w:r w:rsidRPr="008653E0">
              <w:rPr>
                <w:lang w:eastAsia="en-US"/>
              </w:rPr>
              <w:t>41,02</w:t>
            </w:r>
          </w:p>
        </w:tc>
        <w:tc>
          <w:tcPr>
            <w:tcW w:w="1295" w:type="dxa"/>
            <w:shd w:val="clear" w:color="auto" w:fill="auto"/>
            <w:vAlign w:val="center"/>
          </w:tcPr>
          <w:p w14:paraId="14EE187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5340F6FC" w14:textId="77777777" w:rsidTr="008337BE">
        <w:tc>
          <w:tcPr>
            <w:tcW w:w="3085" w:type="dxa"/>
            <w:vMerge/>
            <w:shd w:val="clear" w:color="auto" w:fill="auto"/>
            <w:vAlign w:val="center"/>
          </w:tcPr>
          <w:p w14:paraId="0660F9EA"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16032A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283CF84" w14:textId="77777777" w:rsidR="008653E0" w:rsidRPr="008653E0" w:rsidRDefault="008653E0" w:rsidP="008653E0">
            <w:pPr>
              <w:jc w:val="center"/>
              <w:rPr>
                <w:lang w:eastAsia="en-US"/>
              </w:rPr>
            </w:pPr>
            <w:r w:rsidRPr="008653E0">
              <w:rPr>
                <w:lang w:eastAsia="en-US"/>
              </w:rPr>
              <w:t>с 01.01.2028</w:t>
            </w:r>
          </w:p>
        </w:tc>
        <w:tc>
          <w:tcPr>
            <w:tcW w:w="1550" w:type="dxa"/>
            <w:shd w:val="clear" w:color="auto" w:fill="auto"/>
          </w:tcPr>
          <w:p w14:paraId="45BCFCBB" w14:textId="77777777" w:rsidR="008653E0" w:rsidRPr="008653E0" w:rsidRDefault="008653E0" w:rsidP="008653E0">
            <w:pPr>
              <w:jc w:val="center"/>
              <w:rPr>
                <w:lang w:eastAsia="en-US"/>
              </w:rPr>
            </w:pPr>
            <w:r w:rsidRPr="008653E0">
              <w:rPr>
                <w:lang w:eastAsia="en-US"/>
              </w:rPr>
              <w:t>42,66</w:t>
            </w:r>
          </w:p>
        </w:tc>
        <w:tc>
          <w:tcPr>
            <w:tcW w:w="1295" w:type="dxa"/>
            <w:shd w:val="clear" w:color="auto" w:fill="auto"/>
            <w:vAlign w:val="center"/>
          </w:tcPr>
          <w:p w14:paraId="7E385C7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DBA788D" w14:textId="77777777" w:rsidTr="008337BE">
        <w:tc>
          <w:tcPr>
            <w:tcW w:w="3085" w:type="dxa"/>
            <w:vMerge/>
            <w:shd w:val="clear" w:color="auto" w:fill="auto"/>
            <w:vAlign w:val="center"/>
          </w:tcPr>
          <w:p w14:paraId="7E4FF7C9"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5CE1DCD8"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5FE22A00" w14:textId="77777777" w:rsidR="008653E0" w:rsidRPr="008653E0" w:rsidRDefault="008653E0" w:rsidP="008653E0">
            <w:pPr>
              <w:jc w:val="center"/>
              <w:rPr>
                <w:lang w:eastAsia="en-US"/>
              </w:rPr>
            </w:pPr>
            <w:r w:rsidRPr="008653E0">
              <w:rPr>
                <w:lang w:eastAsia="en-US"/>
              </w:rPr>
              <w:t>с 01.07.2028</w:t>
            </w:r>
          </w:p>
        </w:tc>
        <w:tc>
          <w:tcPr>
            <w:tcW w:w="1550" w:type="dxa"/>
            <w:shd w:val="clear" w:color="auto" w:fill="auto"/>
          </w:tcPr>
          <w:p w14:paraId="0272328C" w14:textId="77777777" w:rsidR="008653E0" w:rsidRPr="008653E0" w:rsidRDefault="008653E0" w:rsidP="008653E0">
            <w:pPr>
              <w:jc w:val="center"/>
              <w:rPr>
                <w:lang w:eastAsia="en-US"/>
              </w:rPr>
            </w:pPr>
            <w:r w:rsidRPr="008653E0">
              <w:rPr>
                <w:lang w:eastAsia="en-US"/>
              </w:rPr>
              <w:t>42,66</w:t>
            </w:r>
          </w:p>
        </w:tc>
        <w:tc>
          <w:tcPr>
            <w:tcW w:w="1295" w:type="dxa"/>
            <w:shd w:val="clear" w:color="auto" w:fill="auto"/>
            <w:vAlign w:val="center"/>
          </w:tcPr>
          <w:p w14:paraId="7209D197"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5F3ABC2D" w14:textId="77777777" w:rsidTr="008337BE">
        <w:tc>
          <w:tcPr>
            <w:tcW w:w="3085" w:type="dxa"/>
            <w:vMerge/>
            <w:shd w:val="clear" w:color="auto" w:fill="auto"/>
            <w:vAlign w:val="center"/>
          </w:tcPr>
          <w:p w14:paraId="75AFC35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2E4CB4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E5715F8" w14:textId="77777777" w:rsidR="008653E0" w:rsidRPr="008653E0" w:rsidRDefault="008653E0" w:rsidP="008653E0">
            <w:pPr>
              <w:jc w:val="center"/>
              <w:rPr>
                <w:lang w:eastAsia="en-US"/>
              </w:rPr>
            </w:pPr>
            <w:r w:rsidRPr="008653E0">
              <w:rPr>
                <w:lang w:eastAsia="en-US"/>
              </w:rPr>
              <w:t>с 01.01.2029</w:t>
            </w:r>
          </w:p>
        </w:tc>
        <w:tc>
          <w:tcPr>
            <w:tcW w:w="1550" w:type="dxa"/>
            <w:shd w:val="clear" w:color="auto" w:fill="auto"/>
          </w:tcPr>
          <w:p w14:paraId="7DF2A754" w14:textId="77777777" w:rsidR="008653E0" w:rsidRPr="008653E0" w:rsidRDefault="008653E0" w:rsidP="008653E0">
            <w:pPr>
              <w:jc w:val="center"/>
              <w:rPr>
                <w:lang w:eastAsia="en-US"/>
              </w:rPr>
            </w:pPr>
            <w:r w:rsidRPr="008653E0">
              <w:rPr>
                <w:lang w:eastAsia="en-US"/>
              </w:rPr>
              <w:t>44,37</w:t>
            </w:r>
          </w:p>
        </w:tc>
        <w:tc>
          <w:tcPr>
            <w:tcW w:w="1295" w:type="dxa"/>
            <w:shd w:val="clear" w:color="auto" w:fill="auto"/>
            <w:vAlign w:val="center"/>
          </w:tcPr>
          <w:p w14:paraId="610A325B"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BF7B0C7" w14:textId="77777777" w:rsidTr="008337BE">
        <w:tc>
          <w:tcPr>
            <w:tcW w:w="3085" w:type="dxa"/>
            <w:vMerge/>
            <w:shd w:val="clear" w:color="auto" w:fill="auto"/>
            <w:vAlign w:val="center"/>
          </w:tcPr>
          <w:p w14:paraId="6B51F27F"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1D0DE69"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04F127C2" w14:textId="77777777" w:rsidR="008653E0" w:rsidRPr="008653E0" w:rsidRDefault="008653E0" w:rsidP="008653E0">
            <w:pPr>
              <w:jc w:val="center"/>
              <w:rPr>
                <w:lang w:eastAsia="en-US"/>
              </w:rPr>
            </w:pPr>
            <w:r w:rsidRPr="008653E0">
              <w:rPr>
                <w:lang w:eastAsia="en-US"/>
              </w:rPr>
              <w:t>с 01.07.2029</w:t>
            </w:r>
          </w:p>
        </w:tc>
        <w:tc>
          <w:tcPr>
            <w:tcW w:w="1550" w:type="dxa"/>
            <w:shd w:val="clear" w:color="auto" w:fill="auto"/>
          </w:tcPr>
          <w:p w14:paraId="328EE723" w14:textId="77777777" w:rsidR="008653E0" w:rsidRPr="008653E0" w:rsidRDefault="008653E0" w:rsidP="008653E0">
            <w:pPr>
              <w:jc w:val="center"/>
              <w:rPr>
                <w:lang w:eastAsia="en-US"/>
              </w:rPr>
            </w:pPr>
            <w:r w:rsidRPr="008653E0">
              <w:rPr>
                <w:lang w:eastAsia="en-US"/>
              </w:rPr>
              <w:t>44,37</w:t>
            </w:r>
          </w:p>
        </w:tc>
        <w:tc>
          <w:tcPr>
            <w:tcW w:w="1295" w:type="dxa"/>
            <w:shd w:val="clear" w:color="auto" w:fill="auto"/>
            <w:vAlign w:val="center"/>
          </w:tcPr>
          <w:p w14:paraId="2F46034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CCF0041" w14:textId="77777777" w:rsidTr="008337BE">
        <w:tc>
          <w:tcPr>
            <w:tcW w:w="3085" w:type="dxa"/>
            <w:vMerge/>
            <w:shd w:val="clear" w:color="auto" w:fill="auto"/>
            <w:vAlign w:val="center"/>
          </w:tcPr>
          <w:p w14:paraId="584585C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E2AFC8F"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5227FA27" w14:textId="77777777" w:rsidR="008653E0" w:rsidRPr="008653E0" w:rsidRDefault="008653E0" w:rsidP="008653E0">
            <w:pPr>
              <w:jc w:val="center"/>
              <w:rPr>
                <w:lang w:eastAsia="en-US"/>
              </w:rPr>
            </w:pPr>
            <w:r w:rsidRPr="008653E0">
              <w:rPr>
                <w:lang w:eastAsia="en-US"/>
              </w:rPr>
              <w:t>с 01.01.2030</w:t>
            </w:r>
          </w:p>
        </w:tc>
        <w:tc>
          <w:tcPr>
            <w:tcW w:w="1550" w:type="dxa"/>
            <w:shd w:val="clear" w:color="auto" w:fill="auto"/>
          </w:tcPr>
          <w:p w14:paraId="62B47BEA" w14:textId="77777777" w:rsidR="008653E0" w:rsidRPr="008653E0" w:rsidRDefault="008653E0" w:rsidP="008653E0">
            <w:pPr>
              <w:jc w:val="center"/>
              <w:rPr>
                <w:lang w:eastAsia="en-US"/>
              </w:rPr>
            </w:pPr>
            <w:r w:rsidRPr="008653E0">
              <w:rPr>
                <w:lang w:eastAsia="en-US"/>
              </w:rPr>
              <w:t>46,14</w:t>
            </w:r>
          </w:p>
        </w:tc>
        <w:tc>
          <w:tcPr>
            <w:tcW w:w="1295" w:type="dxa"/>
            <w:shd w:val="clear" w:color="auto" w:fill="auto"/>
            <w:vAlign w:val="center"/>
          </w:tcPr>
          <w:p w14:paraId="4102A05E"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C776764" w14:textId="77777777" w:rsidTr="008337BE">
        <w:tc>
          <w:tcPr>
            <w:tcW w:w="3085" w:type="dxa"/>
            <w:vMerge/>
            <w:shd w:val="clear" w:color="auto" w:fill="auto"/>
            <w:vAlign w:val="center"/>
          </w:tcPr>
          <w:p w14:paraId="4C4989B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C36067B"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FA368F5" w14:textId="77777777" w:rsidR="008653E0" w:rsidRPr="008653E0" w:rsidRDefault="008653E0" w:rsidP="008653E0">
            <w:pPr>
              <w:jc w:val="center"/>
              <w:rPr>
                <w:lang w:eastAsia="en-US"/>
              </w:rPr>
            </w:pPr>
            <w:r w:rsidRPr="008653E0">
              <w:rPr>
                <w:lang w:eastAsia="en-US"/>
              </w:rPr>
              <w:t>с 01.07.2030</w:t>
            </w:r>
          </w:p>
        </w:tc>
        <w:tc>
          <w:tcPr>
            <w:tcW w:w="1550" w:type="dxa"/>
            <w:shd w:val="clear" w:color="auto" w:fill="auto"/>
          </w:tcPr>
          <w:p w14:paraId="3AFE7BC3" w14:textId="77777777" w:rsidR="008653E0" w:rsidRPr="008653E0" w:rsidRDefault="008653E0" w:rsidP="008653E0">
            <w:pPr>
              <w:jc w:val="center"/>
              <w:rPr>
                <w:lang w:eastAsia="en-US"/>
              </w:rPr>
            </w:pPr>
            <w:r w:rsidRPr="008653E0">
              <w:rPr>
                <w:lang w:eastAsia="en-US"/>
              </w:rPr>
              <w:t>46,14</w:t>
            </w:r>
          </w:p>
        </w:tc>
        <w:tc>
          <w:tcPr>
            <w:tcW w:w="1295" w:type="dxa"/>
            <w:shd w:val="clear" w:color="auto" w:fill="auto"/>
          </w:tcPr>
          <w:p w14:paraId="4FDEABF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4717E947" w14:textId="77777777" w:rsidTr="008337BE">
        <w:tc>
          <w:tcPr>
            <w:tcW w:w="3085" w:type="dxa"/>
            <w:vMerge/>
            <w:shd w:val="clear" w:color="auto" w:fill="auto"/>
            <w:vAlign w:val="center"/>
          </w:tcPr>
          <w:p w14:paraId="7BC62032"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ACE1931" w14:textId="77777777" w:rsidR="008653E0" w:rsidRPr="008653E0" w:rsidRDefault="008653E0" w:rsidP="008653E0">
            <w:pPr>
              <w:ind w:right="-2"/>
              <w:jc w:val="center"/>
              <w:rPr>
                <w:color w:val="000000"/>
                <w:sz w:val="22"/>
                <w:szCs w:val="22"/>
                <w:lang w:eastAsia="en-US"/>
              </w:rPr>
            </w:pPr>
          </w:p>
        </w:tc>
        <w:tc>
          <w:tcPr>
            <w:tcW w:w="1833" w:type="dxa"/>
            <w:shd w:val="clear" w:color="auto" w:fill="auto"/>
          </w:tcPr>
          <w:p w14:paraId="4FA976E5" w14:textId="77777777" w:rsidR="008653E0" w:rsidRPr="008653E0" w:rsidRDefault="008653E0" w:rsidP="008653E0">
            <w:pPr>
              <w:jc w:val="center"/>
              <w:rPr>
                <w:lang w:eastAsia="en-US"/>
              </w:rPr>
            </w:pPr>
            <w:r w:rsidRPr="008653E0">
              <w:rPr>
                <w:lang w:eastAsia="en-US"/>
              </w:rPr>
              <w:t>с 01.01.2031</w:t>
            </w:r>
          </w:p>
        </w:tc>
        <w:tc>
          <w:tcPr>
            <w:tcW w:w="1550" w:type="dxa"/>
            <w:shd w:val="clear" w:color="auto" w:fill="auto"/>
          </w:tcPr>
          <w:p w14:paraId="3343000A" w14:textId="77777777" w:rsidR="008653E0" w:rsidRPr="008653E0" w:rsidRDefault="008653E0" w:rsidP="008653E0">
            <w:pPr>
              <w:jc w:val="center"/>
              <w:rPr>
                <w:lang w:eastAsia="en-US"/>
              </w:rPr>
            </w:pPr>
            <w:r w:rsidRPr="008653E0">
              <w:rPr>
                <w:lang w:eastAsia="en-US"/>
              </w:rPr>
              <w:t>47,99</w:t>
            </w:r>
          </w:p>
        </w:tc>
        <w:tc>
          <w:tcPr>
            <w:tcW w:w="1295" w:type="dxa"/>
            <w:shd w:val="clear" w:color="auto" w:fill="auto"/>
            <w:vAlign w:val="center"/>
          </w:tcPr>
          <w:p w14:paraId="2C655919"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E5ACAEB" w14:textId="77777777" w:rsidTr="008337BE">
        <w:tc>
          <w:tcPr>
            <w:tcW w:w="3085" w:type="dxa"/>
            <w:vMerge/>
            <w:shd w:val="clear" w:color="auto" w:fill="auto"/>
            <w:vAlign w:val="center"/>
          </w:tcPr>
          <w:p w14:paraId="7B5D106C"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C4BF1F3" w14:textId="77777777" w:rsidR="008653E0" w:rsidRPr="008653E0" w:rsidRDefault="008653E0" w:rsidP="008653E0">
            <w:pPr>
              <w:ind w:right="-2"/>
              <w:jc w:val="center"/>
              <w:rPr>
                <w:color w:val="000000"/>
                <w:sz w:val="22"/>
                <w:szCs w:val="22"/>
                <w:lang w:eastAsia="en-US"/>
              </w:rPr>
            </w:pPr>
          </w:p>
        </w:tc>
        <w:tc>
          <w:tcPr>
            <w:tcW w:w="1833" w:type="dxa"/>
            <w:shd w:val="clear" w:color="auto" w:fill="auto"/>
          </w:tcPr>
          <w:p w14:paraId="488DD4B6" w14:textId="77777777" w:rsidR="008653E0" w:rsidRPr="008653E0" w:rsidRDefault="008653E0" w:rsidP="008653E0">
            <w:pPr>
              <w:jc w:val="center"/>
              <w:rPr>
                <w:lang w:eastAsia="en-US"/>
              </w:rPr>
            </w:pPr>
            <w:r w:rsidRPr="008653E0">
              <w:rPr>
                <w:lang w:eastAsia="en-US"/>
              </w:rPr>
              <w:t>с 01.07.2031</w:t>
            </w:r>
          </w:p>
        </w:tc>
        <w:tc>
          <w:tcPr>
            <w:tcW w:w="1550" w:type="dxa"/>
            <w:shd w:val="clear" w:color="auto" w:fill="auto"/>
          </w:tcPr>
          <w:p w14:paraId="0426375E" w14:textId="77777777" w:rsidR="008653E0" w:rsidRPr="008653E0" w:rsidRDefault="008653E0" w:rsidP="008653E0">
            <w:pPr>
              <w:jc w:val="center"/>
              <w:rPr>
                <w:lang w:eastAsia="en-US"/>
              </w:rPr>
            </w:pPr>
            <w:r w:rsidRPr="008653E0">
              <w:rPr>
                <w:lang w:eastAsia="en-US"/>
              </w:rPr>
              <w:t>47,99</w:t>
            </w:r>
          </w:p>
        </w:tc>
        <w:tc>
          <w:tcPr>
            <w:tcW w:w="1295" w:type="dxa"/>
            <w:shd w:val="clear" w:color="auto" w:fill="auto"/>
            <w:vAlign w:val="center"/>
          </w:tcPr>
          <w:p w14:paraId="4926BE2E"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C11BB76" w14:textId="77777777" w:rsidTr="008337BE">
        <w:tc>
          <w:tcPr>
            <w:tcW w:w="3085" w:type="dxa"/>
            <w:vMerge/>
            <w:shd w:val="clear" w:color="auto" w:fill="auto"/>
            <w:vAlign w:val="center"/>
          </w:tcPr>
          <w:p w14:paraId="2C277BE7" w14:textId="77777777" w:rsidR="008653E0" w:rsidRPr="008653E0" w:rsidRDefault="008653E0" w:rsidP="008653E0">
            <w:pPr>
              <w:ind w:right="-2"/>
              <w:jc w:val="center"/>
              <w:rPr>
                <w:color w:val="000000"/>
                <w:sz w:val="22"/>
                <w:szCs w:val="22"/>
                <w:lang w:eastAsia="en-US"/>
              </w:rPr>
            </w:pPr>
          </w:p>
        </w:tc>
        <w:tc>
          <w:tcPr>
            <w:tcW w:w="6804" w:type="dxa"/>
            <w:gridSpan w:val="4"/>
            <w:shd w:val="clear" w:color="auto" w:fill="auto"/>
            <w:vAlign w:val="center"/>
          </w:tcPr>
          <w:p w14:paraId="01C9215E" w14:textId="77777777" w:rsidR="008653E0" w:rsidRPr="008653E0" w:rsidRDefault="008653E0" w:rsidP="008653E0">
            <w:pPr>
              <w:ind w:right="-2"/>
              <w:jc w:val="center"/>
              <w:rPr>
                <w:color w:val="000000"/>
                <w:sz w:val="22"/>
                <w:szCs w:val="22"/>
                <w:lang w:eastAsia="en-US"/>
              </w:rPr>
            </w:pPr>
            <w:r w:rsidRPr="008653E0">
              <w:rPr>
                <w:sz w:val="22"/>
                <w:szCs w:val="22"/>
                <w:lang w:eastAsia="en-US"/>
              </w:rPr>
              <w:t>Население (тарифы указываются с учетом НДС) *</w:t>
            </w:r>
          </w:p>
        </w:tc>
      </w:tr>
      <w:tr w:rsidR="008653E0" w:rsidRPr="008653E0" w14:paraId="3CD446A3" w14:textId="77777777" w:rsidTr="008337BE">
        <w:tc>
          <w:tcPr>
            <w:tcW w:w="3085" w:type="dxa"/>
            <w:vMerge/>
            <w:shd w:val="clear" w:color="auto" w:fill="auto"/>
            <w:vAlign w:val="center"/>
          </w:tcPr>
          <w:p w14:paraId="6F516D11" w14:textId="77777777" w:rsidR="008653E0" w:rsidRPr="008653E0" w:rsidRDefault="008653E0" w:rsidP="008653E0">
            <w:pPr>
              <w:ind w:right="-2"/>
              <w:jc w:val="center"/>
              <w:rPr>
                <w:color w:val="000000"/>
                <w:sz w:val="22"/>
                <w:szCs w:val="22"/>
                <w:lang w:eastAsia="en-US"/>
              </w:rPr>
            </w:pPr>
          </w:p>
        </w:tc>
        <w:tc>
          <w:tcPr>
            <w:tcW w:w="2126" w:type="dxa"/>
            <w:vMerge w:val="restart"/>
            <w:shd w:val="clear" w:color="auto" w:fill="auto"/>
            <w:vAlign w:val="center"/>
          </w:tcPr>
          <w:p w14:paraId="21D215CC" w14:textId="77777777" w:rsidR="008653E0" w:rsidRPr="008653E0" w:rsidRDefault="008653E0" w:rsidP="008653E0">
            <w:pPr>
              <w:ind w:right="-2"/>
              <w:jc w:val="center"/>
              <w:rPr>
                <w:color w:val="000000"/>
                <w:sz w:val="22"/>
                <w:szCs w:val="22"/>
                <w:lang w:eastAsia="en-US"/>
              </w:rPr>
            </w:pPr>
            <w:proofErr w:type="spellStart"/>
            <w:r w:rsidRPr="008653E0">
              <w:rPr>
                <w:color w:val="000000"/>
                <w:sz w:val="22"/>
                <w:szCs w:val="22"/>
                <w:lang w:eastAsia="en-US"/>
              </w:rPr>
              <w:t>Одноставочный</w:t>
            </w:r>
            <w:proofErr w:type="spellEnd"/>
            <w:r w:rsidRPr="008653E0">
              <w:rPr>
                <w:color w:val="000000"/>
                <w:sz w:val="22"/>
                <w:szCs w:val="22"/>
                <w:lang w:eastAsia="en-US"/>
              </w:rPr>
              <w:t xml:space="preserve">, </w:t>
            </w:r>
          </w:p>
          <w:p w14:paraId="139AE6E3" w14:textId="77777777" w:rsidR="008653E0" w:rsidRPr="008653E0" w:rsidRDefault="008653E0" w:rsidP="008653E0">
            <w:pPr>
              <w:ind w:right="-2"/>
              <w:jc w:val="center"/>
              <w:rPr>
                <w:color w:val="000000"/>
                <w:sz w:val="22"/>
                <w:szCs w:val="22"/>
                <w:vertAlign w:val="superscript"/>
                <w:lang w:eastAsia="en-US"/>
              </w:rPr>
            </w:pPr>
            <w:r w:rsidRPr="008653E0">
              <w:rPr>
                <w:color w:val="000000"/>
                <w:sz w:val="22"/>
                <w:szCs w:val="22"/>
                <w:lang w:eastAsia="en-US"/>
              </w:rPr>
              <w:t>руб./ м</w:t>
            </w:r>
            <w:r w:rsidRPr="008653E0">
              <w:rPr>
                <w:color w:val="000000"/>
                <w:sz w:val="22"/>
                <w:szCs w:val="22"/>
                <w:vertAlign w:val="superscript"/>
                <w:lang w:eastAsia="en-US"/>
              </w:rPr>
              <w:t>3</w:t>
            </w:r>
          </w:p>
        </w:tc>
        <w:tc>
          <w:tcPr>
            <w:tcW w:w="1833" w:type="dxa"/>
            <w:shd w:val="clear" w:color="auto" w:fill="auto"/>
            <w:vAlign w:val="center"/>
          </w:tcPr>
          <w:p w14:paraId="389859A6" w14:textId="77777777" w:rsidR="008653E0" w:rsidRPr="008653E0" w:rsidRDefault="008653E0" w:rsidP="008653E0">
            <w:pPr>
              <w:jc w:val="center"/>
              <w:rPr>
                <w:lang w:eastAsia="en-US"/>
              </w:rPr>
            </w:pPr>
            <w:r w:rsidRPr="008653E0">
              <w:rPr>
                <w:lang w:eastAsia="en-US"/>
              </w:rPr>
              <w:t>с 21.09.2021</w:t>
            </w:r>
          </w:p>
        </w:tc>
        <w:tc>
          <w:tcPr>
            <w:tcW w:w="1550" w:type="dxa"/>
            <w:shd w:val="clear" w:color="auto" w:fill="auto"/>
          </w:tcPr>
          <w:p w14:paraId="47B3FE36" w14:textId="77777777" w:rsidR="008653E0" w:rsidRPr="008653E0" w:rsidRDefault="008653E0" w:rsidP="008653E0">
            <w:pPr>
              <w:jc w:val="center"/>
              <w:rPr>
                <w:lang w:eastAsia="en-US"/>
              </w:rPr>
            </w:pPr>
            <w:r w:rsidRPr="008653E0">
              <w:rPr>
                <w:lang w:eastAsia="en-US"/>
              </w:rPr>
              <w:t>38,90</w:t>
            </w:r>
          </w:p>
        </w:tc>
        <w:tc>
          <w:tcPr>
            <w:tcW w:w="1295" w:type="dxa"/>
            <w:shd w:val="clear" w:color="auto" w:fill="auto"/>
          </w:tcPr>
          <w:p w14:paraId="5F2C2D57"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FE9A463" w14:textId="77777777" w:rsidTr="008337BE">
        <w:tc>
          <w:tcPr>
            <w:tcW w:w="3085" w:type="dxa"/>
            <w:vMerge/>
            <w:shd w:val="clear" w:color="auto" w:fill="auto"/>
            <w:vAlign w:val="center"/>
          </w:tcPr>
          <w:p w14:paraId="36A6A18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18E6D83"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00C1567" w14:textId="77777777" w:rsidR="008653E0" w:rsidRPr="008653E0" w:rsidRDefault="008653E0" w:rsidP="008653E0">
            <w:pPr>
              <w:jc w:val="center"/>
              <w:rPr>
                <w:lang w:eastAsia="en-US"/>
              </w:rPr>
            </w:pPr>
            <w:r w:rsidRPr="008653E0">
              <w:rPr>
                <w:lang w:eastAsia="en-US"/>
              </w:rPr>
              <w:t>с 01.01.2022</w:t>
            </w:r>
          </w:p>
        </w:tc>
        <w:tc>
          <w:tcPr>
            <w:tcW w:w="1550" w:type="dxa"/>
            <w:shd w:val="clear" w:color="auto" w:fill="auto"/>
          </w:tcPr>
          <w:p w14:paraId="2A9DEFF4" w14:textId="77777777" w:rsidR="008653E0" w:rsidRPr="008653E0" w:rsidRDefault="008653E0" w:rsidP="008653E0">
            <w:pPr>
              <w:jc w:val="center"/>
              <w:rPr>
                <w:lang w:eastAsia="en-US"/>
              </w:rPr>
            </w:pPr>
            <w:r w:rsidRPr="008653E0">
              <w:rPr>
                <w:lang w:eastAsia="en-US"/>
              </w:rPr>
              <w:t>40,46</w:t>
            </w:r>
          </w:p>
        </w:tc>
        <w:tc>
          <w:tcPr>
            <w:tcW w:w="1295" w:type="dxa"/>
            <w:shd w:val="clear" w:color="auto" w:fill="auto"/>
          </w:tcPr>
          <w:p w14:paraId="080B2DD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3890092" w14:textId="77777777" w:rsidTr="008337BE">
        <w:tc>
          <w:tcPr>
            <w:tcW w:w="3085" w:type="dxa"/>
            <w:vMerge/>
            <w:shd w:val="clear" w:color="auto" w:fill="auto"/>
            <w:vAlign w:val="center"/>
          </w:tcPr>
          <w:p w14:paraId="31542E4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5810CA1"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2CE28FF" w14:textId="77777777" w:rsidR="008653E0" w:rsidRPr="008653E0" w:rsidRDefault="008653E0" w:rsidP="008653E0">
            <w:pPr>
              <w:jc w:val="center"/>
              <w:rPr>
                <w:lang w:eastAsia="en-US"/>
              </w:rPr>
            </w:pPr>
            <w:r w:rsidRPr="008653E0">
              <w:rPr>
                <w:lang w:eastAsia="en-US"/>
              </w:rPr>
              <w:t>с 01.07.2022</w:t>
            </w:r>
          </w:p>
        </w:tc>
        <w:tc>
          <w:tcPr>
            <w:tcW w:w="1550" w:type="dxa"/>
            <w:shd w:val="clear" w:color="auto" w:fill="auto"/>
          </w:tcPr>
          <w:p w14:paraId="7A07946D" w14:textId="77777777" w:rsidR="008653E0" w:rsidRPr="008653E0" w:rsidRDefault="008653E0" w:rsidP="008653E0">
            <w:pPr>
              <w:jc w:val="center"/>
              <w:rPr>
                <w:lang w:eastAsia="en-US"/>
              </w:rPr>
            </w:pPr>
            <w:r w:rsidRPr="008653E0">
              <w:rPr>
                <w:lang w:eastAsia="en-US"/>
              </w:rPr>
              <w:t>40,46</w:t>
            </w:r>
          </w:p>
        </w:tc>
        <w:tc>
          <w:tcPr>
            <w:tcW w:w="1295" w:type="dxa"/>
            <w:shd w:val="clear" w:color="auto" w:fill="auto"/>
          </w:tcPr>
          <w:p w14:paraId="0FD618FB"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A4A2012" w14:textId="77777777" w:rsidTr="008337BE">
        <w:tc>
          <w:tcPr>
            <w:tcW w:w="3085" w:type="dxa"/>
            <w:vMerge/>
            <w:shd w:val="clear" w:color="auto" w:fill="auto"/>
            <w:vAlign w:val="center"/>
          </w:tcPr>
          <w:p w14:paraId="59E79B08"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5337260"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1B79901" w14:textId="77777777" w:rsidR="008653E0" w:rsidRPr="008653E0" w:rsidRDefault="008653E0" w:rsidP="008653E0">
            <w:pPr>
              <w:jc w:val="center"/>
              <w:rPr>
                <w:lang w:eastAsia="en-US"/>
              </w:rPr>
            </w:pPr>
            <w:r w:rsidRPr="008653E0">
              <w:rPr>
                <w:lang w:eastAsia="en-US"/>
              </w:rPr>
              <w:t>с 01.01.2023</w:t>
            </w:r>
          </w:p>
        </w:tc>
        <w:tc>
          <w:tcPr>
            <w:tcW w:w="1550" w:type="dxa"/>
            <w:shd w:val="clear" w:color="auto" w:fill="auto"/>
          </w:tcPr>
          <w:p w14:paraId="3B7583D2" w14:textId="77777777" w:rsidR="008653E0" w:rsidRPr="008653E0" w:rsidRDefault="008653E0" w:rsidP="008653E0">
            <w:pPr>
              <w:jc w:val="center"/>
              <w:rPr>
                <w:lang w:eastAsia="en-US"/>
              </w:rPr>
            </w:pPr>
            <w:r w:rsidRPr="008653E0">
              <w:rPr>
                <w:lang w:eastAsia="en-US"/>
              </w:rPr>
              <w:t>42,08</w:t>
            </w:r>
          </w:p>
        </w:tc>
        <w:tc>
          <w:tcPr>
            <w:tcW w:w="1295" w:type="dxa"/>
            <w:shd w:val="clear" w:color="auto" w:fill="auto"/>
            <w:vAlign w:val="center"/>
          </w:tcPr>
          <w:p w14:paraId="264EDB91"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FC53909" w14:textId="77777777" w:rsidTr="008337BE">
        <w:tc>
          <w:tcPr>
            <w:tcW w:w="3085" w:type="dxa"/>
            <w:vMerge/>
            <w:shd w:val="clear" w:color="auto" w:fill="auto"/>
            <w:vAlign w:val="center"/>
          </w:tcPr>
          <w:p w14:paraId="48BD1693"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917DC8C"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374A3DA" w14:textId="77777777" w:rsidR="008653E0" w:rsidRPr="008653E0" w:rsidRDefault="008653E0" w:rsidP="008653E0">
            <w:pPr>
              <w:jc w:val="center"/>
              <w:rPr>
                <w:lang w:eastAsia="en-US"/>
              </w:rPr>
            </w:pPr>
            <w:r w:rsidRPr="008653E0">
              <w:rPr>
                <w:lang w:eastAsia="en-US"/>
              </w:rPr>
              <w:t>с 01.07.2023</w:t>
            </w:r>
          </w:p>
        </w:tc>
        <w:tc>
          <w:tcPr>
            <w:tcW w:w="1550" w:type="dxa"/>
            <w:shd w:val="clear" w:color="auto" w:fill="auto"/>
          </w:tcPr>
          <w:p w14:paraId="6CBEB67D" w14:textId="77777777" w:rsidR="008653E0" w:rsidRPr="008653E0" w:rsidRDefault="008653E0" w:rsidP="008653E0">
            <w:pPr>
              <w:jc w:val="center"/>
              <w:rPr>
                <w:lang w:eastAsia="en-US"/>
              </w:rPr>
            </w:pPr>
            <w:r w:rsidRPr="008653E0">
              <w:rPr>
                <w:lang w:eastAsia="en-US"/>
              </w:rPr>
              <w:t>42,08</w:t>
            </w:r>
          </w:p>
        </w:tc>
        <w:tc>
          <w:tcPr>
            <w:tcW w:w="1295" w:type="dxa"/>
            <w:shd w:val="clear" w:color="auto" w:fill="auto"/>
            <w:vAlign w:val="center"/>
          </w:tcPr>
          <w:p w14:paraId="6B6BC082"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AEC145B" w14:textId="77777777" w:rsidTr="008337BE">
        <w:tc>
          <w:tcPr>
            <w:tcW w:w="3085" w:type="dxa"/>
            <w:vMerge/>
            <w:shd w:val="clear" w:color="auto" w:fill="auto"/>
            <w:vAlign w:val="center"/>
          </w:tcPr>
          <w:p w14:paraId="6C29C0D8"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8D80F9D"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33DBB84D" w14:textId="77777777" w:rsidR="008653E0" w:rsidRPr="008653E0" w:rsidRDefault="008653E0" w:rsidP="008653E0">
            <w:pPr>
              <w:jc w:val="center"/>
              <w:rPr>
                <w:lang w:eastAsia="en-US"/>
              </w:rPr>
            </w:pPr>
            <w:r w:rsidRPr="008653E0">
              <w:rPr>
                <w:lang w:eastAsia="en-US"/>
              </w:rPr>
              <w:t>с 01.01.2024</w:t>
            </w:r>
          </w:p>
        </w:tc>
        <w:tc>
          <w:tcPr>
            <w:tcW w:w="1550" w:type="dxa"/>
            <w:shd w:val="clear" w:color="auto" w:fill="auto"/>
          </w:tcPr>
          <w:p w14:paraId="0F3A39A4" w14:textId="77777777" w:rsidR="008653E0" w:rsidRPr="008653E0" w:rsidRDefault="008653E0" w:rsidP="008653E0">
            <w:pPr>
              <w:jc w:val="center"/>
              <w:rPr>
                <w:lang w:eastAsia="en-US"/>
              </w:rPr>
            </w:pPr>
            <w:r w:rsidRPr="008653E0">
              <w:rPr>
                <w:lang w:eastAsia="en-US"/>
              </w:rPr>
              <w:t>43,76</w:t>
            </w:r>
          </w:p>
        </w:tc>
        <w:tc>
          <w:tcPr>
            <w:tcW w:w="1295" w:type="dxa"/>
            <w:shd w:val="clear" w:color="auto" w:fill="auto"/>
            <w:vAlign w:val="center"/>
          </w:tcPr>
          <w:p w14:paraId="47C20FFC"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38F9156" w14:textId="77777777" w:rsidTr="008337BE">
        <w:tc>
          <w:tcPr>
            <w:tcW w:w="3085" w:type="dxa"/>
            <w:vMerge/>
            <w:shd w:val="clear" w:color="auto" w:fill="auto"/>
            <w:vAlign w:val="center"/>
          </w:tcPr>
          <w:p w14:paraId="4DD5D0C8"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EB76DE3"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DFF6026" w14:textId="77777777" w:rsidR="008653E0" w:rsidRPr="008653E0" w:rsidRDefault="008653E0" w:rsidP="008653E0">
            <w:pPr>
              <w:jc w:val="center"/>
              <w:rPr>
                <w:lang w:eastAsia="en-US"/>
              </w:rPr>
            </w:pPr>
            <w:r w:rsidRPr="008653E0">
              <w:rPr>
                <w:lang w:eastAsia="en-US"/>
              </w:rPr>
              <w:t>с 01.07.2024</w:t>
            </w:r>
          </w:p>
        </w:tc>
        <w:tc>
          <w:tcPr>
            <w:tcW w:w="1550" w:type="dxa"/>
            <w:shd w:val="clear" w:color="auto" w:fill="auto"/>
          </w:tcPr>
          <w:p w14:paraId="491884F8" w14:textId="77777777" w:rsidR="008653E0" w:rsidRPr="008653E0" w:rsidRDefault="008653E0" w:rsidP="008653E0">
            <w:pPr>
              <w:jc w:val="center"/>
              <w:rPr>
                <w:lang w:eastAsia="en-US"/>
              </w:rPr>
            </w:pPr>
            <w:r w:rsidRPr="008653E0">
              <w:rPr>
                <w:lang w:eastAsia="en-US"/>
              </w:rPr>
              <w:t>43,76</w:t>
            </w:r>
          </w:p>
        </w:tc>
        <w:tc>
          <w:tcPr>
            <w:tcW w:w="1295" w:type="dxa"/>
            <w:shd w:val="clear" w:color="auto" w:fill="auto"/>
            <w:vAlign w:val="center"/>
          </w:tcPr>
          <w:p w14:paraId="4CB1FEFA"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5E4DC3C8" w14:textId="77777777" w:rsidTr="008337BE">
        <w:tc>
          <w:tcPr>
            <w:tcW w:w="3085" w:type="dxa"/>
            <w:vMerge/>
            <w:shd w:val="clear" w:color="auto" w:fill="auto"/>
            <w:vAlign w:val="center"/>
          </w:tcPr>
          <w:p w14:paraId="15C78C4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235C3E5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4CFF682" w14:textId="77777777" w:rsidR="008653E0" w:rsidRPr="008653E0" w:rsidRDefault="008653E0" w:rsidP="008653E0">
            <w:pPr>
              <w:jc w:val="center"/>
              <w:rPr>
                <w:lang w:eastAsia="en-US"/>
              </w:rPr>
            </w:pPr>
            <w:r w:rsidRPr="008653E0">
              <w:rPr>
                <w:lang w:eastAsia="en-US"/>
              </w:rPr>
              <w:t>с 01.01.2025</w:t>
            </w:r>
          </w:p>
        </w:tc>
        <w:tc>
          <w:tcPr>
            <w:tcW w:w="1550" w:type="dxa"/>
            <w:shd w:val="clear" w:color="auto" w:fill="auto"/>
          </w:tcPr>
          <w:p w14:paraId="59309278" w14:textId="77777777" w:rsidR="008653E0" w:rsidRPr="008653E0" w:rsidRDefault="008653E0" w:rsidP="008653E0">
            <w:pPr>
              <w:jc w:val="center"/>
              <w:rPr>
                <w:lang w:eastAsia="en-US"/>
              </w:rPr>
            </w:pPr>
            <w:r w:rsidRPr="008653E0">
              <w:rPr>
                <w:lang w:eastAsia="en-US"/>
              </w:rPr>
              <w:t>45,52</w:t>
            </w:r>
          </w:p>
        </w:tc>
        <w:tc>
          <w:tcPr>
            <w:tcW w:w="1295" w:type="dxa"/>
            <w:shd w:val="clear" w:color="auto" w:fill="auto"/>
            <w:vAlign w:val="center"/>
          </w:tcPr>
          <w:p w14:paraId="376FFD1B"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06D04010" w14:textId="77777777" w:rsidTr="008337BE">
        <w:tc>
          <w:tcPr>
            <w:tcW w:w="3085" w:type="dxa"/>
            <w:vMerge/>
            <w:shd w:val="clear" w:color="auto" w:fill="auto"/>
            <w:vAlign w:val="center"/>
          </w:tcPr>
          <w:p w14:paraId="685CBABA"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8746110"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33BC8771" w14:textId="77777777" w:rsidR="008653E0" w:rsidRPr="008653E0" w:rsidRDefault="008653E0" w:rsidP="008653E0">
            <w:pPr>
              <w:jc w:val="center"/>
              <w:rPr>
                <w:lang w:eastAsia="en-US"/>
              </w:rPr>
            </w:pPr>
            <w:r w:rsidRPr="008653E0">
              <w:rPr>
                <w:lang w:eastAsia="en-US"/>
              </w:rPr>
              <w:t>с 01.07.2025</w:t>
            </w:r>
          </w:p>
        </w:tc>
        <w:tc>
          <w:tcPr>
            <w:tcW w:w="1550" w:type="dxa"/>
            <w:shd w:val="clear" w:color="auto" w:fill="auto"/>
          </w:tcPr>
          <w:p w14:paraId="62A4D1B7" w14:textId="77777777" w:rsidR="008653E0" w:rsidRPr="008653E0" w:rsidRDefault="008653E0" w:rsidP="008653E0">
            <w:pPr>
              <w:jc w:val="center"/>
              <w:rPr>
                <w:lang w:eastAsia="en-US"/>
              </w:rPr>
            </w:pPr>
            <w:r w:rsidRPr="008653E0">
              <w:rPr>
                <w:lang w:eastAsia="en-US"/>
              </w:rPr>
              <w:t>45,52</w:t>
            </w:r>
          </w:p>
        </w:tc>
        <w:tc>
          <w:tcPr>
            <w:tcW w:w="1295" w:type="dxa"/>
            <w:shd w:val="clear" w:color="auto" w:fill="auto"/>
            <w:vAlign w:val="center"/>
          </w:tcPr>
          <w:p w14:paraId="680E4740"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4D8BED4" w14:textId="77777777" w:rsidTr="008337BE">
        <w:tc>
          <w:tcPr>
            <w:tcW w:w="3085" w:type="dxa"/>
            <w:vMerge/>
            <w:shd w:val="clear" w:color="auto" w:fill="auto"/>
            <w:vAlign w:val="center"/>
          </w:tcPr>
          <w:p w14:paraId="7E36692B"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86DA224"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0F1FAF1" w14:textId="77777777" w:rsidR="008653E0" w:rsidRPr="008653E0" w:rsidRDefault="008653E0" w:rsidP="008653E0">
            <w:pPr>
              <w:jc w:val="center"/>
              <w:rPr>
                <w:lang w:eastAsia="en-US"/>
              </w:rPr>
            </w:pPr>
            <w:r w:rsidRPr="008653E0">
              <w:rPr>
                <w:lang w:eastAsia="en-US"/>
              </w:rPr>
              <w:t>с 01.01.2026</w:t>
            </w:r>
          </w:p>
        </w:tc>
        <w:tc>
          <w:tcPr>
            <w:tcW w:w="1550" w:type="dxa"/>
            <w:shd w:val="clear" w:color="auto" w:fill="auto"/>
          </w:tcPr>
          <w:p w14:paraId="0E34F4C7" w14:textId="77777777" w:rsidR="008653E0" w:rsidRPr="008653E0" w:rsidRDefault="008653E0" w:rsidP="008653E0">
            <w:pPr>
              <w:jc w:val="center"/>
              <w:rPr>
                <w:lang w:eastAsia="en-US"/>
              </w:rPr>
            </w:pPr>
            <w:r w:rsidRPr="008653E0">
              <w:rPr>
                <w:lang w:eastAsia="en-US"/>
              </w:rPr>
              <w:t>47,33</w:t>
            </w:r>
          </w:p>
        </w:tc>
        <w:tc>
          <w:tcPr>
            <w:tcW w:w="1295" w:type="dxa"/>
            <w:shd w:val="clear" w:color="auto" w:fill="auto"/>
            <w:vAlign w:val="center"/>
          </w:tcPr>
          <w:p w14:paraId="209F2846"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728E31B" w14:textId="77777777" w:rsidTr="008337BE">
        <w:tc>
          <w:tcPr>
            <w:tcW w:w="3085" w:type="dxa"/>
            <w:vMerge/>
            <w:shd w:val="clear" w:color="auto" w:fill="auto"/>
            <w:vAlign w:val="center"/>
          </w:tcPr>
          <w:p w14:paraId="5A1D83BC"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953B06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5AA2D826" w14:textId="77777777" w:rsidR="008653E0" w:rsidRPr="008653E0" w:rsidRDefault="008653E0" w:rsidP="008653E0">
            <w:pPr>
              <w:jc w:val="center"/>
              <w:rPr>
                <w:lang w:eastAsia="en-US"/>
              </w:rPr>
            </w:pPr>
            <w:r w:rsidRPr="008653E0">
              <w:rPr>
                <w:lang w:eastAsia="en-US"/>
              </w:rPr>
              <w:t>с 01.07.2026</w:t>
            </w:r>
          </w:p>
        </w:tc>
        <w:tc>
          <w:tcPr>
            <w:tcW w:w="1550" w:type="dxa"/>
            <w:shd w:val="clear" w:color="auto" w:fill="auto"/>
          </w:tcPr>
          <w:p w14:paraId="344B1241" w14:textId="77777777" w:rsidR="008653E0" w:rsidRPr="008653E0" w:rsidRDefault="008653E0" w:rsidP="008653E0">
            <w:pPr>
              <w:jc w:val="center"/>
              <w:rPr>
                <w:lang w:eastAsia="en-US"/>
              </w:rPr>
            </w:pPr>
            <w:r w:rsidRPr="008653E0">
              <w:rPr>
                <w:lang w:eastAsia="en-US"/>
              </w:rPr>
              <w:t>47,33</w:t>
            </w:r>
          </w:p>
        </w:tc>
        <w:tc>
          <w:tcPr>
            <w:tcW w:w="1295" w:type="dxa"/>
            <w:shd w:val="clear" w:color="auto" w:fill="auto"/>
            <w:vAlign w:val="center"/>
          </w:tcPr>
          <w:p w14:paraId="3F082965"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A6B51C5" w14:textId="77777777" w:rsidTr="008337BE">
        <w:tc>
          <w:tcPr>
            <w:tcW w:w="3085" w:type="dxa"/>
            <w:vMerge/>
            <w:shd w:val="clear" w:color="auto" w:fill="auto"/>
            <w:vAlign w:val="center"/>
          </w:tcPr>
          <w:p w14:paraId="369D4D5D"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4BADB85C"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62867783" w14:textId="77777777" w:rsidR="008653E0" w:rsidRPr="008653E0" w:rsidRDefault="008653E0" w:rsidP="008653E0">
            <w:pPr>
              <w:jc w:val="center"/>
              <w:rPr>
                <w:lang w:eastAsia="en-US"/>
              </w:rPr>
            </w:pPr>
            <w:r w:rsidRPr="008653E0">
              <w:rPr>
                <w:lang w:eastAsia="en-US"/>
              </w:rPr>
              <w:t>с 01.01.2027</w:t>
            </w:r>
          </w:p>
        </w:tc>
        <w:tc>
          <w:tcPr>
            <w:tcW w:w="1550" w:type="dxa"/>
            <w:shd w:val="clear" w:color="auto" w:fill="auto"/>
          </w:tcPr>
          <w:p w14:paraId="5BA3D17A" w14:textId="77777777" w:rsidR="008653E0" w:rsidRPr="008653E0" w:rsidRDefault="008653E0" w:rsidP="008653E0">
            <w:pPr>
              <w:jc w:val="center"/>
              <w:rPr>
                <w:lang w:eastAsia="en-US"/>
              </w:rPr>
            </w:pPr>
            <w:r w:rsidRPr="008653E0">
              <w:rPr>
                <w:lang w:eastAsia="en-US"/>
              </w:rPr>
              <w:t>49,22</w:t>
            </w:r>
          </w:p>
        </w:tc>
        <w:tc>
          <w:tcPr>
            <w:tcW w:w="1295" w:type="dxa"/>
            <w:shd w:val="clear" w:color="auto" w:fill="auto"/>
            <w:vAlign w:val="center"/>
          </w:tcPr>
          <w:p w14:paraId="36A81CF2"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3974A662" w14:textId="77777777" w:rsidTr="008337BE">
        <w:tc>
          <w:tcPr>
            <w:tcW w:w="3085" w:type="dxa"/>
            <w:vMerge/>
            <w:shd w:val="clear" w:color="auto" w:fill="auto"/>
            <w:vAlign w:val="center"/>
          </w:tcPr>
          <w:p w14:paraId="322CD4F3"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CF234B5"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72DCFA10" w14:textId="77777777" w:rsidR="008653E0" w:rsidRPr="008653E0" w:rsidRDefault="008653E0" w:rsidP="008653E0">
            <w:pPr>
              <w:jc w:val="center"/>
              <w:rPr>
                <w:lang w:eastAsia="en-US"/>
              </w:rPr>
            </w:pPr>
            <w:r w:rsidRPr="008653E0">
              <w:rPr>
                <w:lang w:eastAsia="en-US"/>
              </w:rPr>
              <w:t>с 01.07.2027</w:t>
            </w:r>
          </w:p>
        </w:tc>
        <w:tc>
          <w:tcPr>
            <w:tcW w:w="1550" w:type="dxa"/>
            <w:shd w:val="clear" w:color="auto" w:fill="auto"/>
          </w:tcPr>
          <w:p w14:paraId="227230D3" w14:textId="77777777" w:rsidR="008653E0" w:rsidRPr="008653E0" w:rsidRDefault="008653E0" w:rsidP="008653E0">
            <w:pPr>
              <w:jc w:val="center"/>
              <w:rPr>
                <w:lang w:eastAsia="en-US"/>
              </w:rPr>
            </w:pPr>
            <w:r w:rsidRPr="008653E0">
              <w:rPr>
                <w:lang w:eastAsia="en-US"/>
              </w:rPr>
              <w:t>49,22</w:t>
            </w:r>
          </w:p>
        </w:tc>
        <w:tc>
          <w:tcPr>
            <w:tcW w:w="1295" w:type="dxa"/>
            <w:shd w:val="clear" w:color="auto" w:fill="auto"/>
            <w:vAlign w:val="center"/>
          </w:tcPr>
          <w:p w14:paraId="11C7CF9E"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4C0DF46" w14:textId="77777777" w:rsidTr="008337BE">
        <w:tc>
          <w:tcPr>
            <w:tcW w:w="3085" w:type="dxa"/>
            <w:vMerge/>
            <w:shd w:val="clear" w:color="auto" w:fill="auto"/>
            <w:vAlign w:val="center"/>
          </w:tcPr>
          <w:p w14:paraId="4B1FCA1A"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D9932BF"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193C8110" w14:textId="77777777" w:rsidR="008653E0" w:rsidRPr="008653E0" w:rsidRDefault="008653E0" w:rsidP="008653E0">
            <w:pPr>
              <w:jc w:val="center"/>
              <w:rPr>
                <w:lang w:eastAsia="en-US"/>
              </w:rPr>
            </w:pPr>
            <w:r w:rsidRPr="008653E0">
              <w:rPr>
                <w:lang w:eastAsia="en-US"/>
              </w:rPr>
              <w:t>с 01.01.2028</w:t>
            </w:r>
          </w:p>
        </w:tc>
        <w:tc>
          <w:tcPr>
            <w:tcW w:w="1550" w:type="dxa"/>
            <w:shd w:val="clear" w:color="auto" w:fill="auto"/>
          </w:tcPr>
          <w:p w14:paraId="412FF4B7" w14:textId="77777777" w:rsidR="008653E0" w:rsidRPr="008653E0" w:rsidRDefault="008653E0" w:rsidP="008653E0">
            <w:pPr>
              <w:jc w:val="center"/>
              <w:rPr>
                <w:lang w:eastAsia="en-US"/>
              </w:rPr>
            </w:pPr>
            <w:r w:rsidRPr="008653E0">
              <w:rPr>
                <w:lang w:eastAsia="en-US"/>
              </w:rPr>
              <w:t>51,19</w:t>
            </w:r>
          </w:p>
        </w:tc>
        <w:tc>
          <w:tcPr>
            <w:tcW w:w="1295" w:type="dxa"/>
            <w:shd w:val="clear" w:color="auto" w:fill="auto"/>
            <w:vAlign w:val="center"/>
          </w:tcPr>
          <w:p w14:paraId="67CBE945"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964A919" w14:textId="77777777" w:rsidTr="008337BE">
        <w:tc>
          <w:tcPr>
            <w:tcW w:w="3085" w:type="dxa"/>
            <w:vMerge/>
            <w:shd w:val="clear" w:color="auto" w:fill="auto"/>
            <w:vAlign w:val="center"/>
          </w:tcPr>
          <w:p w14:paraId="464246CA"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7A27C5C"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2F89D27B" w14:textId="77777777" w:rsidR="008653E0" w:rsidRPr="008653E0" w:rsidRDefault="008653E0" w:rsidP="008653E0">
            <w:pPr>
              <w:jc w:val="center"/>
              <w:rPr>
                <w:lang w:eastAsia="en-US"/>
              </w:rPr>
            </w:pPr>
            <w:r w:rsidRPr="008653E0">
              <w:rPr>
                <w:lang w:eastAsia="en-US"/>
              </w:rPr>
              <w:t>с 01.07.2028</w:t>
            </w:r>
          </w:p>
        </w:tc>
        <w:tc>
          <w:tcPr>
            <w:tcW w:w="1550" w:type="dxa"/>
            <w:shd w:val="clear" w:color="auto" w:fill="auto"/>
          </w:tcPr>
          <w:p w14:paraId="555C724D" w14:textId="77777777" w:rsidR="008653E0" w:rsidRPr="008653E0" w:rsidRDefault="008653E0" w:rsidP="008653E0">
            <w:pPr>
              <w:jc w:val="center"/>
              <w:rPr>
                <w:lang w:eastAsia="en-US"/>
              </w:rPr>
            </w:pPr>
            <w:r w:rsidRPr="008653E0">
              <w:rPr>
                <w:lang w:eastAsia="en-US"/>
              </w:rPr>
              <w:t>51,19</w:t>
            </w:r>
          </w:p>
        </w:tc>
        <w:tc>
          <w:tcPr>
            <w:tcW w:w="1295" w:type="dxa"/>
            <w:shd w:val="clear" w:color="auto" w:fill="auto"/>
            <w:vAlign w:val="center"/>
          </w:tcPr>
          <w:p w14:paraId="5699E7F6"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76FFDA1" w14:textId="77777777" w:rsidTr="008337BE">
        <w:tc>
          <w:tcPr>
            <w:tcW w:w="3085" w:type="dxa"/>
            <w:vMerge/>
            <w:shd w:val="clear" w:color="auto" w:fill="auto"/>
            <w:vAlign w:val="center"/>
          </w:tcPr>
          <w:p w14:paraId="55B81107"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1172176E"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60F9A14A" w14:textId="77777777" w:rsidR="008653E0" w:rsidRPr="008653E0" w:rsidRDefault="008653E0" w:rsidP="008653E0">
            <w:pPr>
              <w:jc w:val="center"/>
              <w:rPr>
                <w:lang w:eastAsia="en-US"/>
              </w:rPr>
            </w:pPr>
            <w:r w:rsidRPr="008653E0">
              <w:rPr>
                <w:lang w:eastAsia="en-US"/>
              </w:rPr>
              <w:t>с 01.01.2029</w:t>
            </w:r>
          </w:p>
        </w:tc>
        <w:tc>
          <w:tcPr>
            <w:tcW w:w="1550" w:type="dxa"/>
            <w:shd w:val="clear" w:color="auto" w:fill="auto"/>
          </w:tcPr>
          <w:p w14:paraId="63AD74EA" w14:textId="77777777" w:rsidR="008653E0" w:rsidRPr="008653E0" w:rsidRDefault="008653E0" w:rsidP="008653E0">
            <w:pPr>
              <w:jc w:val="center"/>
              <w:rPr>
                <w:lang w:eastAsia="en-US"/>
              </w:rPr>
            </w:pPr>
            <w:r w:rsidRPr="008653E0">
              <w:rPr>
                <w:lang w:eastAsia="en-US"/>
              </w:rPr>
              <w:t>53,24</w:t>
            </w:r>
          </w:p>
        </w:tc>
        <w:tc>
          <w:tcPr>
            <w:tcW w:w="1295" w:type="dxa"/>
            <w:shd w:val="clear" w:color="auto" w:fill="auto"/>
            <w:vAlign w:val="center"/>
          </w:tcPr>
          <w:p w14:paraId="106B1778"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21D80A5E" w14:textId="77777777" w:rsidTr="008337BE">
        <w:tc>
          <w:tcPr>
            <w:tcW w:w="3085" w:type="dxa"/>
            <w:vMerge/>
            <w:shd w:val="clear" w:color="auto" w:fill="auto"/>
            <w:vAlign w:val="center"/>
          </w:tcPr>
          <w:p w14:paraId="1E61FBAE"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0011528"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34957C4B" w14:textId="77777777" w:rsidR="008653E0" w:rsidRPr="008653E0" w:rsidRDefault="008653E0" w:rsidP="008653E0">
            <w:pPr>
              <w:jc w:val="center"/>
              <w:rPr>
                <w:lang w:eastAsia="en-US"/>
              </w:rPr>
            </w:pPr>
            <w:r w:rsidRPr="008653E0">
              <w:rPr>
                <w:lang w:eastAsia="en-US"/>
              </w:rPr>
              <w:t>с 01.07.2029</w:t>
            </w:r>
          </w:p>
        </w:tc>
        <w:tc>
          <w:tcPr>
            <w:tcW w:w="1550" w:type="dxa"/>
            <w:shd w:val="clear" w:color="auto" w:fill="auto"/>
          </w:tcPr>
          <w:p w14:paraId="65CE1E23" w14:textId="77777777" w:rsidR="008653E0" w:rsidRPr="008653E0" w:rsidRDefault="008653E0" w:rsidP="008653E0">
            <w:pPr>
              <w:jc w:val="center"/>
              <w:rPr>
                <w:lang w:eastAsia="en-US"/>
              </w:rPr>
            </w:pPr>
            <w:r w:rsidRPr="008653E0">
              <w:rPr>
                <w:lang w:eastAsia="en-US"/>
              </w:rPr>
              <w:t>53,24</w:t>
            </w:r>
          </w:p>
        </w:tc>
        <w:tc>
          <w:tcPr>
            <w:tcW w:w="1295" w:type="dxa"/>
            <w:shd w:val="clear" w:color="auto" w:fill="auto"/>
            <w:vAlign w:val="center"/>
          </w:tcPr>
          <w:p w14:paraId="2F671D33"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688EE0B2" w14:textId="77777777" w:rsidTr="008337BE">
        <w:tc>
          <w:tcPr>
            <w:tcW w:w="3085" w:type="dxa"/>
            <w:vMerge/>
            <w:shd w:val="clear" w:color="auto" w:fill="auto"/>
            <w:vAlign w:val="center"/>
          </w:tcPr>
          <w:p w14:paraId="78126DA5"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7605474D"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438D589F" w14:textId="77777777" w:rsidR="008653E0" w:rsidRPr="008653E0" w:rsidRDefault="008653E0" w:rsidP="008653E0">
            <w:pPr>
              <w:jc w:val="center"/>
              <w:rPr>
                <w:lang w:eastAsia="en-US"/>
              </w:rPr>
            </w:pPr>
            <w:r w:rsidRPr="008653E0">
              <w:rPr>
                <w:lang w:eastAsia="en-US"/>
              </w:rPr>
              <w:t>с 01.01.2030</w:t>
            </w:r>
          </w:p>
        </w:tc>
        <w:tc>
          <w:tcPr>
            <w:tcW w:w="1550" w:type="dxa"/>
            <w:shd w:val="clear" w:color="auto" w:fill="auto"/>
          </w:tcPr>
          <w:p w14:paraId="208DAB26" w14:textId="77777777" w:rsidR="008653E0" w:rsidRPr="008653E0" w:rsidRDefault="008653E0" w:rsidP="008653E0">
            <w:pPr>
              <w:jc w:val="center"/>
              <w:rPr>
                <w:lang w:eastAsia="en-US"/>
              </w:rPr>
            </w:pPr>
            <w:r w:rsidRPr="008653E0">
              <w:rPr>
                <w:lang w:eastAsia="en-US"/>
              </w:rPr>
              <w:t>55,37</w:t>
            </w:r>
          </w:p>
        </w:tc>
        <w:tc>
          <w:tcPr>
            <w:tcW w:w="1295" w:type="dxa"/>
            <w:shd w:val="clear" w:color="auto" w:fill="auto"/>
            <w:vAlign w:val="center"/>
          </w:tcPr>
          <w:p w14:paraId="75EB8D0B"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76A48A38" w14:textId="77777777" w:rsidTr="008337BE">
        <w:tc>
          <w:tcPr>
            <w:tcW w:w="3085" w:type="dxa"/>
            <w:vMerge/>
            <w:shd w:val="clear" w:color="auto" w:fill="auto"/>
            <w:vAlign w:val="center"/>
          </w:tcPr>
          <w:p w14:paraId="4C4EF6B0"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0C5A989B" w14:textId="77777777" w:rsidR="008653E0" w:rsidRPr="008653E0" w:rsidRDefault="008653E0" w:rsidP="008653E0">
            <w:pPr>
              <w:ind w:right="-2"/>
              <w:jc w:val="center"/>
              <w:rPr>
                <w:color w:val="000000"/>
                <w:sz w:val="22"/>
                <w:szCs w:val="22"/>
                <w:lang w:eastAsia="en-US"/>
              </w:rPr>
            </w:pPr>
          </w:p>
        </w:tc>
        <w:tc>
          <w:tcPr>
            <w:tcW w:w="1833" w:type="dxa"/>
            <w:shd w:val="clear" w:color="auto" w:fill="auto"/>
            <w:vAlign w:val="center"/>
          </w:tcPr>
          <w:p w14:paraId="0A9D1D8C" w14:textId="77777777" w:rsidR="008653E0" w:rsidRPr="008653E0" w:rsidRDefault="008653E0" w:rsidP="008653E0">
            <w:pPr>
              <w:jc w:val="center"/>
              <w:rPr>
                <w:lang w:eastAsia="en-US"/>
              </w:rPr>
            </w:pPr>
            <w:r w:rsidRPr="008653E0">
              <w:rPr>
                <w:lang w:eastAsia="en-US"/>
              </w:rPr>
              <w:t>с 01.07.2030</w:t>
            </w:r>
          </w:p>
        </w:tc>
        <w:tc>
          <w:tcPr>
            <w:tcW w:w="1550" w:type="dxa"/>
            <w:shd w:val="clear" w:color="auto" w:fill="auto"/>
          </w:tcPr>
          <w:p w14:paraId="48832FEB" w14:textId="77777777" w:rsidR="008653E0" w:rsidRPr="008653E0" w:rsidRDefault="008653E0" w:rsidP="008653E0">
            <w:pPr>
              <w:jc w:val="center"/>
              <w:rPr>
                <w:lang w:eastAsia="en-US"/>
              </w:rPr>
            </w:pPr>
            <w:r w:rsidRPr="008653E0">
              <w:rPr>
                <w:lang w:eastAsia="en-US"/>
              </w:rPr>
              <w:t>55,37</w:t>
            </w:r>
          </w:p>
        </w:tc>
        <w:tc>
          <w:tcPr>
            <w:tcW w:w="1295" w:type="dxa"/>
            <w:shd w:val="clear" w:color="auto" w:fill="auto"/>
            <w:vAlign w:val="center"/>
          </w:tcPr>
          <w:p w14:paraId="6BD21CB7" w14:textId="77777777" w:rsidR="008653E0" w:rsidRPr="008653E0" w:rsidRDefault="008653E0" w:rsidP="008653E0">
            <w:pPr>
              <w:jc w:val="center"/>
              <w:rPr>
                <w:sz w:val="22"/>
                <w:szCs w:val="22"/>
                <w:lang w:eastAsia="en-US"/>
              </w:rPr>
            </w:pPr>
            <w:r w:rsidRPr="008653E0">
              <w:rPr>
                <w:sz w:val="22"/>
                <w:szCs w:val="22"/>
                <w:lang w:eastAsia="en-US"/>
              </w:rPr>
              <w:t>x</w:t>
            </w:r>
          </w:p>
        </w:tc>
      </w:tr>
      <w:tr w:rsidR="008653E0" w:rsidRPr="008653E0" w14:paraId="11A7A0B6" w14:textId="77777777" w:rsidTr="008337BE">
        <w:tc>
          <w:tcPr>
            <w:tcW w:w="3085" w:type="dxa"/>
            <w:vMerge/>
            <w:shd w:val="clear" w:color="auto" w:fill="auto"/>
            <w:vAlign w:val="center"/>
          </w:tcPr>
          <w:p w14:paraId="21577C5C"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344A8C32" w14:textId="77777777" w:rsidR="008653E0" w:rsidRPr="008653E0" w:rsidRDefault="008653E0" w:rsidP="008653E0">
            <w:pPr>
              <w:ind w:right="-2"/>
              <w:jc w:val="center"/>
              <w:rPr>
                <w:color w:val="000000"/>
                <w:sz w:val="22"/>
                <w:szCs w:val="22"/>
                <w:lang w:eastAsia="en-US"/>
              </w:rPr>
            </w:pPr>
          </w:p>
        </w:tc>
        <w:tc>
          <w:tcPr>
            <w:tcW w:w="1833" w:type="dxa"/>
            <w:shd w:val="clear" w:color="auto" w:fill="auto"/>
          </w:tcPr>
          <w:p w14:paraId="2AF12B8A" w14:textId="77777777" w:rsidR="008653E0" w:rsidRPr="008653E0" w:rsidRDefault="008653E0" w:rsidP="008653E0">
            <w:pPr>
              <w:jc w:val="center"/>
              <w:rPr>
                <w:lang w:eastAsia="en-US"/>
              </w:rPr>
            </w:pPr>
            <w:r w:rsidRPr="008653E0">
              <w:rPr>
                <w:lang w:eastAsia="en-US"/>
              </w:rPr>
              <w:t>с 01.01.2031</w:t>
            </w:r>
          </w:p>
        </w:tc>
        <w:tc>
          <w:tcPr>
            <w:tcW w:w="1550" w:type="dxa"/>
            <w:shd w:val="clear" w:color="auto" w:fill="auto"/>
          </w:tcPr>
          <w:p w14:paraId="01200AA7" w14:textId="77777777" w:rsidR="008653E0" w:rsidRPr="008653E0" w:rsidRDefault="008653E0" w:rsidP="008653E0">
            <w:pPr>
              <w:jc w:val="center"/>
              <w:rPr>
                <w:lang w:eastAsia="en-US"/>
              </w:rPr>
            </w:pPr>
            <w:r w:rsidRPr="008653E0">
              <w:rPr>
                <w:lang w:eastAsia="en-US"/>
              </w:rPr>
              <w:t>57,59</w:t>
            </w:r>
          </w:p>
        </w:tc>
        <w:tc>
          <w:tcPr>
            <w:tcW w:w="1295" w:type="dxa"/>
            <w:shd w:val="clear" w:color="auto" w:fill="auto"/>
          </w:tcPr>
          <w:p w14:paraId="45456104" w14:textId="77777777" w:rsidR="008653E0" w:rsidRPr="008653E0" w:rsidRDefault="008653E0" w:rsidP="008653E0">
            <w:pPr>
              <w:jc w:val="center"/>
              <w:rPr>
                <w:lang w:eastAsia="en-US"/>
              </w:rPr>
            </w:pPr>
            <w:r w:rsidRPr="008653E0">
              <w:rPr>
                <w:lang w:eastAsia="en-US"/>
              </w:rPr>
              <w:t>x</w:t>
            </w:r>
          </w:p>
        </w:tc>
      </w:tr>
      <w:tr w:rsidR="008653E0" w:rsidRPr="008653E0" w14:paraId="43A90C21" w14:textId="77777777" w:rsidTr="008337BE">
        <w:tc>
          <w:tcPr>
            <w:tcW w:w="3085" w:type="dxa"/>
            <w:vMerge/>
            <w:shd w:val="clear" w:color="auto" w:fill="auto"/>
            <w:vAlign w:val="center"/>
          </w:tcPr>
          <w:p w14:paraId="66CD2548" w14:textId="77777777" w:rsidR="008653E0" w:rsidRPr="008653E0" w:rsidRDefault="008653E0" w:rsidP="008653E0">
            <w:pPr>
              <w:ind w:right="-2"/>
              <w:jc w:val="center"/>
              <w:rPr>
                <w:color w:val="000000"/>
                <w:sz w:val="22"/>
                <w:szCs w:val="22"/>
                <w:lang w:eastAsia="en-US"/>
              </w:rPr>
            </w:pPr>
          </w:p>
        </w:tc>
        <w:tc>
          <w:tcPr>
            <w:tcW w:w="2126" w:type="dxa"/>
            <w:vMerge/>
            <w:shd w:val="clear" w:color="auto" w:fill="auto"/>
            <w:vAlign w:val="center"/>
          </w:tcPr>
          <w:p w14:paraId="671C19B7" w14:textId="77777777" w:rsidR="008653E0" w:rsidRPr="008653E0" w:rsidRDefault="008653E0" w:rsidP="008653E0">
            <w:pPr>
              <w:ind w:right="-2"/>
              <w:jc w:val="center"/>
              <w:rPr>
                <w:color w:val="000000"/>
                <w:sz w:val="22"/>
                <w:szCs w:val="22"/>
                <w:lang w:eastAsia="en-US"/>
              </w:rPr>
            </w:pPr>
          </w:p>
        </w:tc>
        <w:tc>
          <w:tcPr>
            <w:tcW w:w="1833" w:type="dxa"/>
            <w:shd w:val="clear" w:color="auto" w:fill="auto"/>
          </w:tcPr>
          <w:p w14:paraId="3C136429" w14:textId="77777777" w:rsidR="008653E0" w:rsidRPr="008653E0" w:rsidRDefault="008653E0" w:rsidP="008653E0">
            <w:pPr>
              <w:jc w:val="center"/>
              <w:rPr>
                <w:lang w:eastAsia="en-US"/>
              </w:rPr>
            </w:pPr>
            <w:r w:rsidRPr="008653E0">
              <w:rPr>
                <w:lang w:eastAsia="en-US"/>
              </w:rPr>
              <w:t>с 01.07.2031</w:t>
            </w:r>
          </w:p>
        </w:tc>
        <w:tc>
          <w:tcPr>
            <w:tcW w:w="1550" w:type="dxa"/>
            <w:shd w:val="clear" w:color="auto" w:fill="auto"/>
          </w:tcPr>
          <w:p w14:paraId="4EF65B33" w14:textId="77777777" w:rsidR="008653E0" w:rsidRPr="008653E0" w:rsidRDefault="008653E0" w:rsidP="008653E0">
            <w:pPr>
              <w:jc w:val="center"/>
              <w:rPr>
                <w:lang w:eastAsia="en-US"/>
              </w:rPr>
            </w:pPr>
            <w:r w:rsidRPr="008653E0">
              <w:rPr>
                <w:lang w:eastAsia="en-US"/>
              </w:rPr>
              <w:t>57,59</w:t>
            </w:r>
          </w:p>
        </w:tc>
        <w:tc>
          <w:tcPr>
            <w:tcW w:w="1295" w:type="dxa"/>
            <w:shd w:val="clear" w:color="auto" w:fill="auto"/>
          </w:tcPr>
          <w:p w14:paraId="5C15995A" w14:textId="77777777" w:rsidR="008653E0" w:rsidRPr="008653E0" w:rsidRDefault="008653E0" w:rsidP="008653E0">
            <w:pPr>
              <w:jc w:val="center"/>
              <w:rPr>
                <w:lang w:eastAsia="en-US"/>
              </w:rPr>
            </w:pPr>
            <w:r w:rsidRPr="008653E0">
              <w:rPr>
                <w:lang w:eastAsia="en-US"/>
              </w:rPr>
              <w:t>x</w:t>
            </w:r>
          </w:p>
        </w:tc>
      </w:tr>
    </w:tbl>
    <w:p w14:paraId="4743202F" w14:textId="77777777" w:rsidR="008653E0" w:rsidRPr="008653E0" w:rsidRDefault="008653E0" w:rsidP="008653E0">
      <w:pPr>
        <w:ind w:firstLine="708"/>
        <w:jc w:val="both"/>
        <w:rPr>
          <w:bCs/>
          <w:color w:val="000000"/>
          <w:kern w:val="32"/>
          <w:sz w:val="28"/>
          <w:szCs w:val="28"/>
          <w:lang w:eastAsia="en-US"/>
        </w:rPr>
      </w:pPr>
      <w:r w:rsidRPr="008653E0">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7AD53CCF" w14:textId="77777777" w:rsidR="008653E0" w:rsidRDefault="008653E0" w:rsidP="008653E0">
      <w:pPr>
        <w:tabs>
          <w:tab w:val="left" w:pos="5580"/>
          <w:tab w:val="left" w:pos="9498"/>
        </w:tabs>
        <w:ind w:right="-569"/>
        <w:rPr>
          <w:color w:val="000000" w:themeColor="text1"/>
        </w:rPr>
      </w:pPr>
    </w:p>
    <w:p w14:paraId="22E6ECE4" w14:textId="77777777" w:rsidR="008653E0" w:rsidRDefault="008653E0" w:rsidP="008653E0">
      <w:pPr>
        <w:tabs>
          <w:tab w:val="left" w:pos="5580"/>
          <w:tab w:val="left" w:pos="9498"/>
        </w:tabs>
        <w:ind w:left="-961" w:right="-569" w:firstLine="6348"/>
        <w:rPr>
          <w:color w:val="000000" w:themeColor="text1"/>
        </w:rPr>
      </w:pPr>
    </w:p>
    <w:p w14:paraId="7680BECC" w14:textId="77777777" w:rsidR="005A2909" w:rsidRDefault="005A2909" w:rsidP="008653E0">
      <w:pPr>
        <w:tabs>
          <w:tab w:val="left" w:pos="5580"/>
          <w:tab w:val="left" w:pos="9498"/>
        </w:tabs>
        <w:ind w:left="-961" w:right="-569" w:firstLine="6348"/>
        <w:rPr>
          <w:color w:val="000000" w:themeColor="text1"/>
        </w:rPr>
        <w:sectPr w:rsidR="005A2909" w:rsidSect="00321070">
          <w:pgSz w:w="11906" w:h="16838" w:code="9"/>
          <w:pgMar w:top="851" w:right="1418" w:bottom="709" w:left="1559" w:header="454" w:footer="0" w:gutter="0"/>
          <w:cols w:space="708"/>
          <w:titlePg/>
          <w:docGrid w:linePitch="360"/>
        </w:sectPr>
      </w:pPr>
    </w:p>
    <w:p w14:paraId="50658212" w14:textId="703D30A9" w:rsidR="008653E0" w:rsidRPr="00081AD4" w:rsidRDefault="008653E0" w:rsidP="005A2909">
      <w:pPr>
        <w:tabs>
          <w:tab w:val="left" w:pos="5580"/>
          <w:tab w:val="left" w:pos="9498"/>
        </w:tabs>
        <w:ind w:left="-961" w:right="-569" w:firstLine="1230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58</w:t>
      </w:r>
    </w:p>
    <w:p w14:paraId="613BC8C6" w14:textId="77777777" w:rsidR="008653E0" w:rsidRPr="00081AD4" w:rsidRDefault="008653E0" w:rsidP="005A2909">
      <w:pPr>
        <w:tabs>
          <w:tab w:val="left" w:pos="5580"/>
          <w:tab w:val="left" w:pos="9498"/>
        </w:tabs>
        <w:ind w:left="-961" w:right="-569" w:firstLine="1230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9244C5" w14:textId="77777777" w:rsidR="008653E0" w:rsidRPr="00081AD4" w:rsidRDefault="008653E0" w:rsidP="005A2909">
      <w:pPr>
        <w:tabs>
          <w:tab w:val="left" w:pos="5580"/>
          <w:tab w:val="left" w:pos="9498"/>
        </w:tabs>
        <w:ind w:left="-961" w:right="-569" w:firstLine="12301"/>
        <w:rPr>
          <w:color w:val="000000" w:themeColor="text1"/>
        </w:rPr>
      </w:pPr>
      <w:r w:rsidRPr="00081AD4">
        <w:rPr>
          <w:color w:val="000000" w:themeColor="text1"/>
        </w:rPr>
        <w:t>энергетической комиссии</w:t>
      </w:r>
    </w:p>
    <w:p w14:paraId="7F652888" w14:textId="77777777" w:rsidR="008653E0" w:rsidRDefault="008653E0" w:rsidP="005A2909">
      <w:pPr>
        <w:tabs>
          <w:tab w:val="left" w:pos="5580"/>
          <w:tab w:val="left" w:pos="9498"/>
        </w:tabs>
        <w:ind w:left="-961" w:right="-569" w:firstLine="12301"/>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5A6A6D9" w14:textId="77777777" w:rsidR="005A2909" w:rsidRPr="005A2909" w:rsidRDefault="005A2909" w:rsidP="005A2909">
      <w:pPr>
        <w:tabs>
          <w:tab w:val="left" w:pos="0"/>
        </w:tabs>
        <w:jc w:val="center"/>
        <w:rPr>
          <w:color w:val="000000"/>
          <w:sz w:val="4"/>
          <w:szCs w:val="4"/>
          <w:lang w:eastAsia="en-US"/>
        </w:rPr>
      </w:pPr>
    </w:p>
    <w:tbl>
      <w:tblPr>
        <w:tblW w:w="15654" w:type="dxa"/>
        <w:tblInd w:w="-34" w:type="dxa"/>
        <w:tblLayout w:type="fixed"/>
        <w:tblLook w:val="04A0" w:firstRow="1" w:lastRow="0" w:firstColumn="1" w:lastColumn="0" w:noHBand="0" w:noVBand="1"/>
      </w:tblPr>
      <w:tblGrid>
        <w:gridCol w:w="31"/>
        <w:gridCol w:w="1716"/>
        <w:gridCol w:w="1270"/>
        <w:gridCol w:w="913"/>
        <w:gridCol w:w="909"/>
        <w:gridCol w:w="8"/>
        <w:gridCol w:w="922"/>
        <w:gridCol w:w="1063"/>
        <w:gridCol w:w="845"/>
        <w:gridCol w:w="987"/>
        <w:gridCol w:w="846"/>
        <w:gridCol w:w="997"/>
        <w:gridCol w:w="1130"/>
        <w:gridCol w:w="1128"/>
        <w:gridCol w:w="1269"/>
        <w:gridCol w:w="1133"/>
        <w:gridCol w:w="487"/>
      </w:tblGrid>
      <w:tr w:rsidR="005A2909" w:rsidRPr="005A2909" w14:paraId="4B74382F" w14:textId="77777777" w:rsidTr="008337BE">
        <w:trPr>
          <w:trHeight w:val="1223"/>
        </w:trPr>
        <w:tc>
          <w:tcPr>
            <w:tcW w:w="15654" w:type="dxa"/>
            <w:gridSpan w:val="17"/>
            <w:tcBorders>
              <w:top w:val="nil"/>
              <w:left w:val="nil"/>
              <w:bottom w:val="nil"/>
              <w:right w:val="nil"/>
            </w:tcBorders>
            <w:shd w:val="clear" w:color="auto" w:fill="auto"/>
            <w:vAlign w:val="bottom"/>
          </w:tcPr>
          <w:p w14:paraId="155BD00A" w14:textId="77777777" w:rsidR="005A2909" w:rsidRPr="005A2909" w:rsidRDefault="005A2909" w:rsidP="005A2909">
            <w:pPr>
              <w:jc w:val="center"/>
              <w:rPr>
                <w:bCs/>
                <w:sz w:val="28"/>
                <w:szCs w:val="28"/>
              </w:rPr>
            </w:pPr>
            <w:r w:rsidRPr="005A2909">
              <w:rPr>
                <w:b/>
                <w:bCs/>
                <w:sz w:val="28"/>
              </w:rPr>
              <w:t xml:space="preserve">Долгосрочные тарифы </w:t>
            </w:r>
            <w:r w:rsidRPr="005A2909">
              <w:rPr>
                <w:b/>
                <w:bCs/>
                <w:color w:val="000000"/>
                <w:kern w:val="32"/>
                <w:sz w:val="28"/>
                <w:szCs w:val="28"/>
                <w:lang w:eastAsia="en-US"/>
              </w:rPr>
              <w:t xml:space="preserve">ООО «Южно-Кузбасская энергетическая компания» </w:t>
            </w:r>
            <w:r w:rsidRPr="005A2909">
              <w:rPr>
                <w:b/>
                <w:bCs/>
                <w:sz w:val="28"/>
              </w:rPr>
              <w:t xml:space="preserve">на горячую воду в открытой системе горячего водоснабжения (теплоснабжения), реализуемую на потребительском рынке </w:t>
            </w:r>
            <w:r w:rsidRPr="005A2909">
              <w:rPr>
                <w:b/>
                <w:bCs/>
                <w:color w:val="000000"/>
                <w:kern w:val="32"/>
                <w:sz w:val="28"/>
                <w:szCs w:val="28"/>
                <w:lang w:eastAsia="en-US"/>
              </w:rPr>
              <w:t>Таштагольского муниципального района по узлу теплоснабжения котельные по ул. Вокзальная, ул. Школьная п. Мундыбаш, ул. Центральная                       п. Темиртау, на период с 21.09.2021 по 31.12.2031</w:t>
            </w:r>
          </w:p>
          <w:p w14:paraId="7E48D730" w14:textId="77777777" w:rsidR="005A2909" w:rsidRPr="005A2909" w:rsidRDefault="005A2909" w:rsidP="005A2909">
            <w:pPr>
              <w:autoSpaceDE w:val="0"/>
              <w:autoSpaceDN w:val="0"/>
              <w:adjustRightInd w:val="0"/>
              <w:ind w:firstLine="540"/>
              <w:jc w:val="right"/>
              <w:rPr>
                <w:bCs/>
                <w:sz w:val="28"/>
                <w:szCs w:val="28"/>
              </w:rPr>
            </w:pPr>
          </w:p>
        </w:tc>
      </w:tr>
      <w:tr w:rsidR="005A2909" w:rsidRPr="005A2909" w14:paraId="6B6C1460"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335"/>
        </w:trPr>
        <w:tc>
          <w:tcPr>
            <w:tcW w:w="1716" w:type="dxa"/>
            <w:vMerge w:val="restart"/>
            <w:shd w:val="clear" w:color="auto" w:fill="auto"/>
            <w:vAlign w:val="center"/>
          </w:tcPr>
          <w:p w14:paraId="449C44B5" w14:textId="77777777" w:rsidR="005A2909" w:rsidRPr="005A2909" w:rsidRDefault="005A2909" w:rsidP="005A2909">
            <w:pPr>
              <w:tabs>
                <w:tab w:val="left" w:pos="3052"/>
              </w:tabs>
              <w:ind w:left="-108" w:right="-108"/>
              <w:jc w:val="center"/>
              <w:rPr>
                <w:snapToGrid w:val="0"/>
                <w:sz w:val="22"/>
                <w:szCs w:val="22"/>
              </w:rPr>
            </w:pPr>
            <w:r w:rsidRPr="005A2909">
              <w:rPr>
                <w:snapToGrid w:val="0"/>
                <w:sz w:val="22"/>
                <w:szCs w:val="22"/>
              </w:rPr>
              <w:t>Наименование регулируемой организации</w:t>
            </w:r>
          </w:p>
        </w:tc>
        <w:tc>
          <w:tcPr>
            <w:tcW w:w="1270" w:type="dxa"/>
            <w:vMerge w:val="restart"/>
            <w:vAlign w:val="center"/>
          </w:tcPr>
          <w:p w14:paraId="3A04A13B" w14:textId="77777777" w:rsidR="005A2909" w:rsidRPr="005A2909" w:rsidRDefault="005A2909" w:rsidP="005A2909">
            <w:pPr>
              <w:ind w:left="-108" w:firstLine="47"/>
              <w:jc w:val="center"/>
              <w:rPr>
                <w:snapToGrid w:val="0"/>
                <w:sz w:val="22"/>
                <w:szCs w:val="22"/>
              </w:rPr>
            </w:pPr>
            <w:r w:rsidRPr="005A2909">
              <w:rPr>
                <w:snapToGrid w:val="0"/>
                <w:sz w:val="22"/>
                <w:szCs w:val="22"/>
              </w:rPr>
              <w:t>Период</w:t>
            </w:r>
          </w:p>
        </w:tc>
        <w:tc>
          <w:tcPr>
            <w:tcW w:w="3815" w:type="dxa"/>
            <w:gridSpan w:val="5"/>
            <w:tcBorders>
              <w:bottom w:val="single" w:sz="4" w:space="0" w:color="auto"/>
            </w:tcBorders>
            <w:vAlign w:val="center"/>
          </w:tcPr>
          <w:p w14:paraId="5EAA273A" w14:textId="77777777" w:rsidR="005A2909" w:rsidRPr="005A2909" w:rsidRDefault="005A2909" w:rsidP="005A2909">
            <w:pPr>
              <w:ind w:left="-108" w:firstLine="47"/>
              <w:jc w:val="center"/>
              <w:rPr>
                <w:snapToGrid w:val="0"/>
                <w:sz w:val="22"/>
                <w:szCs w:val="22"/>
              </w:rPr>
            </w:pPr>
            <w:r w:rsidRPr="005A2909">
              <w:rPr>
                <w:snapToGrid w:val="0"/>
                <w:sz w:val="22"/>
                <w:szCs w:val="22"/>
              </w:rPr>
              <w:t>Тариф на горячую воду для населения, руб./м</w:t>
            </w:r>
            <w:r w:rsidRPr="005A2909">
              <w:rPr>
                <w:snapToGrid w:val="0"/>
                <w:sz w:val="22"/>
                <w:szCs w:val="22"/>
                <w:vertAlign w:val="superscript"/>
              </w:rPr>
              <w:t xml:space="preserve">3 </w:t>
            </w:r>
            <w:r w:rsidRPr="005A2909">
              <w:rPr>
                <w:snapToGrid w:val="0"/>
                <w:sz w:val="22"/>
                <w:szCs w:val="22"/>
              </w:rPr>
              <w:t>* (с НДС)</w:t>
            </w:r>
          </w:p>
        </w:tc>
        <w:tc>
          <w:tcPr>
            <w:tcW w:w="3675" w:type="dxa"/>
            <w:gridSpan w:val="4"/>
            <w:tcBorders>
              <w:bottom w:val="single" w:sz="4" w:space="0" w:color="auto"/>
            </w:tcBorders>
            <w:shd w:val="clear" w:color="auto" w:fill="auto"/>
            <w:vAlign w:val="center"/>
          </w:tcPr>
          <w:p w14:paraId="40AFD142" w14:textId="77777777" w:rsidR="005A2909" w:rsidRPr="005A2909" w:rsidRDefault="005A2909" w:rsidP="005A2909">
            <w:pPr>
              <w:ind w:left="-108" w:firstLine="47"/>
              <w:jc w:val="center"/>
              <w:rPr>
                <w:snapToGrid w:val="0"/>
                <w:sz w:val="22"/>
                <w:szCs w:val="22"/>
              </w:rPr>
            </w:pPr>
            <w:r w:rsidRPr="005A2909">
              <w:rPr>
                <w:snapToGrid w:val="0"/>
                <w:sz w:val="22"/>
                <w:szCs w:val="22"/>
              </w:rPr>
              <w:t>Тариф на горячую воду для прочих потребителей,</w:t>
            </w:r>
          </w:p>
          <w:p w14:paraId="33FBAE1D" w14:textId="77777777" w:rsidR="005A2909" w:rsidRPr="005A2909" w:rsidRDefault="005A2909" w:rsidP="005A2909">
            <w:pPr>
              <w:ind w:left="-108" w:firstLine="47"/>
              <w:jc w:val="center"/>
              <w:rPr>
                <w:snapToGrid w:val="0"/>
                <w:sz w:val="22"/>
                <w:szCs w:val="22"/>
              </w:rPr>
            </w:pPr>
            <w:r w:rsidRPr="005A2909">
              <w:rPr>
                <w:snapToGrid w:val="0"/>
                <w:sz w:val="22"/>
                <w:szCs w:val="22"/>
              </w:rPr>
              <w:t>руб./м</w:t>
            </w:r>
            <w:r w:rsidRPr="005A2909">
              <w:rPr>
                <w:snapToGrid w:val="0"/>
                <w:sz w:val="22"/>
                <w:szCs w:val="22"/>
                <w:vertAlign w:val="superscript"/>
              </w:rPr>
              <w:t xml:space="preserve">3 </w:t>
            </w:r>
            <w:r w:rsidRPr="005A2909">
              <w:rPr>
                <w:snapToGrid w:val="0"/>
                <w:sz w:val="22"/>
                <w:szCs w:val="22"/>
              </w:rPr>
              <w:t>(без НДС)</w:t>
            </w:r>
          </w:p>
        </w:tc>
        <w:tc>
          <w:tcPr>
            <w:tcW w:w="1130" w:type="dxa"/>
            <w:vMerge w:val="restart"/>
            <w:shd w:val="clear" w:color="auto" w:fill="auto"/>
            <w:vAlign w:val="center"/>
          </w:tcPr>
          <w:p w14:paraId="59535FE8" w14:textId="77777777" w:rsidR="005A2909" w:rsidRPr="005A2909" w:rsidRDefault="005A2909" w:rsidP="005A2909">
            <w:pPr>
              <w:ind w:left="-108" w:right="-104" w:firstLine="3"/>
              <w:jc w:val="center"/>
              <w:rPr>
                <w:snapToGrid w:val="0"/>
                <w:sz w:val="22"/>
                <w:szCs w:val="22"/>
              </w:rPr>
            </w:pPr>
            <w:proofErr w:type="spellStart"/>
            <w:r w:rsidRPr="005A2909">
              <w:rPr>
                <w:snapToGrid w:val="0"/>
                <w:sz w:val="22"/>
                <w:szCs w:val="22"/>
              </w:rPr>
              <w:t>Компо-нент</w:t>
            </w:r>
            <w:proofErr w:type="spellEnd"/>
            <w:r w:rsidRPr="005A2909">
              <w:rPr>
                <w:snapToGrid w:val="0"/>
                <w:sz w:val="22"/>
                <w:szCs w:val="22"/>
              </w:rPr>
              <w:t xml:space="preserve"> на </w:t>
            </w:r>
            <w:proofErr w:type="spellStart"/>
            <w:r w:rsidRPr="005A2909">
              <w:rPr>
                <w:snapToGrid w:val="0"/>
                <w:sz w:val="22"/>
                <w:szCs w:val="22"/>
              </w:rPr>
              <w:t>теплоно-ситель</w:t>
            </w:r>
            <w:proofErr w:type="spellEnd"/>
            <w:r w:rsidRPr="005A2909">
              <w:rPr>
                <w:snapToGrid w:val="0"/>
                <w:sz w:val="22"/>
                <w:szCs w:val="22"/>
              </w:rPr>
              <w:t>,</w:t>
            </w:r>
          </w:p>
          <w:p w14:paraId="6E932B28" w14:textId="77777777" w:rsidR="005A2909" w:rsidRPr="005A2909" w:rsidRDefault="005A2909" w:rsidP="005A2909">
            <w:pPr>
              <w:ind w:left="-108" w:right="-104" w:firstLine="3"/>
              <w:jc w:val="center"/>
              <w:rPr>
                <w:snapToGrid w:val="0"/>
                <w:sz w:val="22"/>
                <w:szCs w:val="22"/>
              </w:rPr>
            </w:pPr>
            <w:r w:rsidRPr="005A2909">
              <w:rPr>
                <w:snapToGrid w:val="0"/>
                <w:sz w:val="22"/>
                <w:szCs w:val="22"/>
              </w:rPr>
              <w:t>руб./м</w:t>
            </w:r>
            <w:r w:rsidRPr="005A2909">
              <w:rPr>
                <w:snapToGrid w:val="0"/>
                <w:sz w:val="22"/>
                <w:szCs w:val="22"/>
                <w:vertAlign w:val="superscript"/>
              </w:rPr>
              <w:t xml:space="preserve">3 </w:t>
            </w:r>
            <w:r w:rsidRPr="005A2909">
              <w:rPr>
                <w:snapToGrid w:val="0"/>
                <w:sz w:val="22"/>
                <w:szCs w:val="22"/>
              </w:rPr>
              <w:t>**</w:t>
            </w:r>
          </w:p>
          <w:p w14:paraId="1EEBA29B" w14:textId="77777777" w:rsidR="005A2909" w:rsidRPr="005A2909" w:rsidRDefault="005A2909" w:rsidP="005A2909">
            <w:pPr>
              <w:tabs>
                <w:tab w:val="left" w:pos="3052"/>
              </w:tabs>
              <w:ind w:left="-108" w:right="-104" w:firstLine="3"/>
              <w:jc w:val="center"/>
              <w:rPr>
                <w:snapToGrid w:val="0"/>
                <w:sz w:val="22"/>
                <w:szCs w:val="22"/>
              </w:rPr>
            </w:pPr>
            <w:r w:rsidRPr="005A2909">
              <w:rPr>
                <w:snapToGrid w:val="0"/>
                <w:sz w:val="22"/>
                <w:szCs w:val="22"/>
              </w:rPr>
              <w:t>(без НДС)</w:t>
            </w:r>
          </w:p>
        </w:tc>
        <w:tc>
          <w:tcPr>
            <w:tcW w:w="3530" w:type="dxa"/>
            <w:gridSpan w:val="3"/>
            <w:shd w:val="clear" w:color="auto" w:fill="auto"/>
            <w:vAlign w:val="center"/>
          </w:tcPr>
          <w:p w14:paraId="50C9DE90" w14:textId="77777777" w:rsidR="005A2909" w:rsidRPr="005A2909" w:rsidRDefault="005A2909" w:rsidP="005A2909">
            <w:pPr>
              <w:tabs>
                <w:tab w:val="left" w:pos="3052"/>
              </w:tabs>
              <w:jc w:val="center"/>
              <w:rPr>
                <w:snapToGrid w:val="0"/>
                <w:sz w:val="22"/>
                <w:szCs w:val="22"/>
              </w:rPr>
            </w:pPr>
            <w:r w:rsidRPr="005A2909">
              <w:rPr>
                <w:snapToGrid w:val="0"/>
                <w:sz w:val="22"/>
                <w:szCs w:val="22"/>
              </w:rPr>
              <w:t>Компонент на тепловую энергию</w:t>
            </w:r>
          </w:p>
        </w:tc>
      </w:tr>
      <w:tr w:rsidR="005A2909" w:rsidRPr="005A2909" w14:paraId="14109996"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05"/>
        </w:trPr>
        <w:tc>
          <w:tcPr>
            <w:tcW w:w="1716" w:type="dxa"/>
            <w:vMerge/>
            <w:shd w:val="clear" w:color="auto" w:fill="auto"/>
            <w:vAlign w:val="center"/>
          </w:tcPr>
          <w:p w14:paraId="2C568D74" w14:textId="77777777" w:rsidR="005A2909" w:rsidRPr="005A2909" w:rsidRDefault="005A2909" w:rsidP="005A2909">
            <w:pPr>
              <w:tabs>
                <w:tab w:val="left" w:pos="3052"/>
              </w:tabs>
              <w:jc w:val="center"/>
              <w:rPr>
                <w:snapToGrid w:val="0"/>
                <w:sz w:val="22"/>
                <w:szCs w:val="22"/>
              </w:rPr>
            </w:pPr>
          </w:p>
        </w:tc>
        <w:tc>
          <w:tcPr>
            <w:tcW w:w="1270" w:type="dxa"/>
            <w:vMerge/>
            <w:vAlign w:val="center"/>
          </w:tcPr>
          <w:p w14:paraId="0F7D683F" w14:textId="77777777" w:rsidR="005A2909" w:rsidRPr="005A2909" w:rsidRDefault="005A2909" w:rsidP="005A2909">
            <w:pPr>
              <w:tabs>
                <w:tab w:val="left" w:pos="3052"/>
              </w:tabs>
              <w:jc w:val="center"/>
              <w:rPr>
                <w:snapToGrid w:val="0"/>
                <w:sz w:val="22"/>
                <w:szCs w:val="22"/>
              </w:rPr>
            </w:pPr>
          </w:p>
        </w:tc>
        <w:tc>
          <w:tcPr>
            <w:tcW w:w="1830" w:type="dxa"/>
            <w:gridSpan w:val="3"/>
            <w:tcBorders>
              <w:top w:val="single" w:sz="4" w:space="0" w:color="auto"/>
            </w:tcBorders>
            <w:vAlign w:val="center"/>
          </w:tcPr>
          <w:p w14:paraId="5914E8D7" w14:textId="77777777" w:rsidR="005A2909" w:rsidRPr="005A2909" w:rsidRDefault="005A2909" w:rsidP="005A2909">
            <w:pPr>
              <w:ind w:left="-108" w:right="-85" w:hanging="55"/>
              <w:jc w:val="center"/>
              <w:rPr>
                <w:snapToGrid w:val="0"/>
                <w:sz w:val="22"/>
                <w:szCs w:val="22"/>
              </w:rPr>
            </w:pPr>
            <w:r w:rsidRPr="005A2909">
              <w:rPr>
                <w:snapToGrid w:val="0"/>
                <w:sz w:val="22"/>
                <w:szCs w:val="22"/>
              </w:rPr>
              <w:t>Изолированные стояки</w:t>
            </w:r>
          </w:p>
        </w:tc>
        <w:tc>
          <w:tcPr>
            <w:tcW w:w="1985" w:type="dxa"/>
            <w:gridSpan w:val="2"/>
            <w:tcBorders>
              <w:top w:val="single" w:sz="4" w:space="0" w:color="auto"/>
            </w:tcBorders>
            <w:vAlign w:val="center"/>
          </w:tcPr>
          <w:p w14:paraId="1235638A" w14:textId="77777777" w:rsidR="005A2909" w:rsidRPr="005A2909" w:rsidRDefault="005A2909" w:rsidP="005A2909">
            <w:pPr>
              <w:ind w:left="-108" w:right="-85" w:hanging="4"/>
              <w:jc w:val="center"/>
              <w:rPr>
                <w:snapToGrid w:val="0"/>
                <w:sz w:val="22"/>
                <w:szCs w:val="22"/>
              </w:rPr>
            </w:pPr>
            <w:r w:rsidRPr="005A2909">
              <w:rPr>
                <w:snapToGrid w:val="0"/>
                <w:sz w:val="22"/>
                <w:szCs w:val="22"/>
              </w:rPr>
              <w:t>Неизолированные стояки</w:t>
            </w:r>
          </w:p>
        </w:tc>
        <w:tc>
          <w:tcPr>
            <w:tcW w:w="1832" w:type="dxa"/>
            <w:gridSpan w:val="2"/>
            <w:tcBorders>
              <w:top w:val="single" w:sz="4" w:space="0" w:color="auto"/>
            </w:tcBorders>
            <w:vAlign w:val="center"/>
          </w:tcPr>
          <w:p w14:paraId="25385A09" w14:textId="77777777" w:rsidR="005A2909" w:rsidRPr="005A2909" w:rsidRDefault="005A2909" w:rsidP="005A2909">
            <w:pPr>
              <w:ind w:left="-108" w:right="-85" w:hanging="55"/>
              <w:jc w:val="center"/>
              <w:rPr>
                <w:snapToGrid w:val="0"/>
                <w:sz w:val="22"/>
                <w:szCs w:val="22"/>
              </w:rPr>
            </w:pPr>
            <w:proofErr w:type="gramStart"/>
            <w:r w:rsidRPr="005A2909">
              <w:rPr>
                <w:snapToGrid w:val="0"/>
                <w:sz w:val="22"/>
                <w:szCs w:val="22"/>
              </w:rPr>
              <w:t>Изолирован-</w:t>
            </w:r>
            <w:proofErr w:type="spellStart"/>
            <w:r w:rsidRPr="005A2909">
              <w:rPr>
                <w:snapToGrid w:val="0"/>
                <w:sz w:val="22"/>
                <w:szCs w:val="22"/>
              </w:rPr>
              <w:t>ные</w:t>
            </w:r>
            <w:proofErr w:type="spellEnd"/>
            <w:proofErr w:type="gramEnd"/>
            <w:r w:rsidRPr="005A2909">
              <w:rPr>
                <w:snapToGrid w:val="0"/>
                <w:sz w:val="22"/>
                <w:szCs w:val="22"/>
              </w:rPr>
              <w:t xml:space="preserve"> стояки</w:t>
            </w:r>
          </w:p>
        </w:tc>
        <w:tc>
          <w:tcPr>
            <w:tcW w:w="1843" w:type="dxa"/>
            <w:gridSpan w:val="2"/>
            <w:tcBorders>
              <w:top w:val="single" w:sz="4" w:space="0" w:color="auto"/>
            </w:tcBorders>
            <w:vAlign w:val="center"/>
          </w:tcPr>
          <w:p w14:paraId="7DE2C7E2" w14:textId="77777777" w:rsidR="005A2909" w:rsidRPr="005A2909" w:rsidRDefault="005A2909" w:rsidP="005A2909">
            <w:pPr>
              <w:ind w:left="-108" w:right="-85" w:hanging="4"/>
              <w:jc w:val="center"/>
              <w:rPr>
                <w:snapToGrid w:val="0"/>
                <w:sz w:val="22"/>
                <w:szCs w:val="22"/>
              </w:rPr>
            </w:pPr>
            <w:r w:rsidRPr="005A2909">
              <w:rPr>
                <w:snapToGrid w:val="0"/>
                <w:sz w:val="22"/>
                <w:szCs w:val="22"/>
              </w:rPr>
              <w:t>Неизолированные стояки</w:t>
            </w:r>
          </w:p>
        </w:tc>
        <w:tc>
          <w:tcPr>
            <w:tcW w:w="1130" w:type="dxa"/>
            <w:vMerge/>
            <w:shd w:val="clear" w:color="auto" w:fill="auto"/>
            <w:vAlign w:val="center"/>
          </w:tcPr>
          <w:p w14:paraId="001B2749" w14:textId="77777777" w:rsidR="005A2909" w:rsidRPr="005A2909" w:rsidRDefault="005A2909" w:rsidP="005A2909">
            <w:pPr>
              <w:tabs>
                <w:tab w:val="left" w:pos="3052"/>
              </w:tabs>
              <w:jc w:val="center"/>
              <w:rPr>
                <w:snapToGrid w:val="0"/>
                <w:sz w:val="22"/>
                <w:szCs w:val="22"/>
              </w:rPr>
            </w:pPr>
          </w:p>
        </w:tc>
        <w:tc>
          <w:tcPr>
            <w:tcW w:w="1128" w:type="dxa"/>
            <w:vMerge w:val="restart"/>
            <w:shd w:val="clear" w:color="auto" w:fill="auto"/>
            <w:vAlign w:val="center"/>
          </w:tcPr>
          <w:p w14:paraId="2CBECA80" w14:textId="77777777" w:rsidR="005A2909" w:rsidRPr="005A2909" w:rsidRDefault="005A2909" w:rsidP="005A2909">
            <w:pPr>
              <w:tabs>
                <w:tab w:val="left" w:pos="3052"/>
              </w:tabs>
              <w:ind w:left="-108" w:right="-151"/>
              <w:jc w:val="center"/>
              <w:rPr>
                <w:snapToGrid w:val="0"/>
                <w:sz w:val="22"/>
                <w:szCs w:val="22"/>
              </w:rPr>
            </w:pPr>
            <w:proofErr w:type="spellStart"/>
            <w:r w:rsidRPr="005A2909">
              <w:rPr>
                <w:snapToGrid w:val="0"/>
                <w:sz w:val="22"/>
                <w:szCs w:val="22"/>
              </w:rPr>
              <w:t>Односта-вочный</w:t>
            </w:r>
            <w:proofErr w:type="spellEnd"/>
            <w:r w:rsidRPr="005A2909">
              <w:rPr>
                <w:snapToGrid w:val="0"/>
                <w:sz w:val="22"/>
                <w:szCs w:val="22"/>
              </w:rPr>
              <w:t>, руб./Гкал</w:t>
            </w:r>
          </w:p>
          <w:p w14:paraId="2E6B6612" w14:textId="77777777" w:rsidR="005A2909" w:rsidRPr="005A2909" w:rsidRDefault="005A2909" w:rsidP="005A2909">
            <w:pPr>
              <w:tabs>
                <w:tab w:val="left" w:pos="3052"/>
              </w:tabs>
              <w:ind w:left="-108" w:right="-151"/>
              <w:jc w:val="center"/>
              <w:rPr>
                <w:snapToGrid w:val="0"/>
                <w:sz w:val="22"/>
                <w:szCs w:val="22"/>
              </w:rPr>
            </w:pPr>
            <w:r w:rsidRPr="005A2909">
              <w:rPr>
                <w:snapToGrid w:val="0"/>
                <w:sz w:val="22"/>
                <w:szCs w:val="22"/>
              </w:rPr>
              <w:t>*** (без НДС)</w:t>
            </w:r>
          </w:p>
        </w:tc>
        <w:tc>
          <w:tcPr>
            <w:tcW w:w="2402" w:type="dxa"/>
            <w:gridSpan w:val="2"/>
            <w:shd w:val="clear" w:color="auto" w:fill="auto"/>
            <w:vAlign w:val="center"/>
          </w:tcPr>
          <w:p w14:paraId="69379308" w14:textId="77777777" w:rsidR="005A2909" w:rsidRPr="005A2909" w:rsidRDefault="005A2909" w:rsidP="005A2909">
            <w:pPr>
              <w:tabs>
                <w:tab w:val="left" w:pos="3052"/>
              </w:tabs>
              <w:jc w:val="center"/>
              <w:rPr>
                <w:snapToGrid w:val="0"/>
                <w:sz w:val="22"/>
                <w:szCs w:val="22"/>
              </w:rPr>
            </w:pPr>
            <w:proofErr w:type="spellStart"/>
            <w:r w:rsidRPr="005A2909">
              <w:rPr>
                <w:snapToGrid w:val="0"/>
                <w:sz w:val="22"/>
                <w:szCs w:val="22"/>
              </w:rPr>
              <w:t>Двухставочный</w:t>
            </w:r>
            <w:proofErr w:type="spellEnd"/>
          </w:p>
        </w:tc>
      </w:tr>
      <w:tr w:rsidR="005A2909" w:rsidRPr="005A2909" w14:paraId="240318F8"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1330"/>
        </w:trPr>
        <w:tc>
          <w:tcPr>
            <w:tcW w:w="1716" w:type="dxa"/>
            <w:vMerge/>
            <w:tcBorders>
              <w:bottom w:val="single" w:sz="4" w:space="0" w:color="auto"/>
            </w:tcBorders>
            <w:shd w:val="clear" w:color="auto" w:fill="auto"/>
            <w:vAlign w:val="center"/>
          </w:tcPr>
          <w:p w14:paraId="5BE0D6BF" w14:textId="77777777" w:rsidR="005A2909" w:rsidRPr="005A2909" w:rsidRDefault="005A2909" w:rsidP="005A2909">
            <w:pPr>
              <w:tabs>
                <w:tab w:val="left" w:pos="3052"/>
              </w:tabs>
              <w:jc w:val="center"/>
              <w:rPr>
                <w:snapToGrid w:val="0"/>
                <w:sz w:val="22"/>
                <w:szCs w:val="22"/>
              </w:rPr>
            </w:pPr>
          </w:p>
        </w:tc>
        <w:tc>
          <w:tcPr>
            <w:tcW w:w="1270" w:type="dxa"/>
            <w:vMerge/>
            <w:tcBorders>
              <w:bottom w:val="single" w:sz="4" w:space="0" w:color="auto"/>
            </w:tcBorders>
            <w:vAlign w:val="center"/>
          </w:tcPr>
          <w:p w14:paraId="5B9B539F" w14:textId="77777777" w:rsidR="005A2909" w:rsidRPr="005A2909" w:rsidRDefault="005A2909" w:rsidP="005A2909">
            <w:pPr>
              <w:tabs>
                <w:tab w:val="left" w:pos="3052"/>
              </w:tabs>
              <w:jc w:val="center"/>
              <w:rPr>
                <w:snapToGrid w:val="0"/>
                <w:sz w:val="22"/>
                <w:szCs w:val="22"/>
              </w:rPr>
            </w:pPr>
          </w:p>
        </w:tc>
        <w:tc>
          <w:tcPr>
            <w:tcW w:w="913" w:type="dxa"/>
            <w:vAlign w:val="center"/>
          </w:tcPr>
          <w:p w14:paraId="70E3ECBA"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с поло-</w:t>
            </w:r>
            <w:proofErr w:type="spellStart"/>
            <w:r w:rsidRPr="005A2909">
              <w:rPr>
                <w:snapToGrid w:val="0"/>
                <w:sz w:val="22"/>
                <w:szCs w:val="22"/>
              </w:rPr>
              <w:t>тенце</w:t>
            </w:r>
            <w:proofErr w:type="spellEnd"/>
            <w:r w:rsidRPr="005A2909">
              <w:rPr>
                <w:snapToGrid w:val="0"/>
                <w:sz w:val="22"/>
                <w:szCs w:val="22"/>
              </w:rPr>
              <w:t>-суши-теля-ми</w:t>
            </w:r>
          </w:p>
        </w:tc>
        <w:tc>
          <w:tcPr>
            <w:tcW w:w="917" w:type="dxa"/>
            <w:gridSpan w:val="2"/>
            <w:vAlign w:val="center"/>
          </w:tcPr>
          <w:p w14:paraId="72FD7FF9"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без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телей</w:t>
            </w:r>
            <w:proofErr w:type="spellEnd"/>
          </w:p>
        </w:tc>
        <w:tc>
          <w:tcPr>
            <w:tcW w:w="922" w:type="dxa"/>
            <w:vAlign w:val="center"/>
          </w:tcPr>
          <w:p w14:paraId="02235C96"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с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телями</w:t>
            </w:r>
            <w:proofErr w:type="spellEnd"/>
          </w:p>
        </w:tc>
        <w:tc>
          <w:tcPr>
            <w:tcW w:w="1063" w:type="dxa"/>
            <w:vAlign w:val="center"/>
          </w:tcPr>
          <w:p w14:paraId="21A393FA"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без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телей</w:t>
            </w:r>
            <w:proofErr w:type="spellEnd"/>
          </w:p>
        </w:tc>
        <w:tc>
          <w:tcPr>
            <w:tcW w:w="845" w:type="dxa"/>
            <w:vAlign w:val="center"/>
          </w:tcPr>
          <w:p w14:paraId="1B709B1E" w14:textId="77777777" w:rsidR="005A2909" w:rsidRPr="005A2909" w:rsidRDefault="005A2909" w:rsidP="005A2909">
            <w:pPr>
              <w:tabs>
                <w:tab w:val="left" w:pos="3052"/>
              </w:tabs>
              <w:ind w:left="-52" w:right="-68"/>
              <w:jc w:val="center"/>
              <w:rPr>
                <w:snapToGrid w:val="0"/>
                <w:sz w:val="22"/>
                <w:szCs w:val="22"/>
              </w:rPr>
            </w:pPr>
            <w:r w:rsidRPr="005A2909">
              <w:rPr>
                <w:snapToGrid w:val="0"/>
                <w:sz w:val="22"/>
                <w:szCs w:val="22"/>
              </w:rPr>
              <w:t>с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телями</w:t>
            </w:r>
            <w:proofErr w:type="spellEnd"/>
          </w:p>
        </w:tc>
        <w:tc>
          <w:tcPr>
            <w:tcW w:w="987" w:type="dxa"/>
            <w:vAlign w:val="center"/>
          </w:tcPr>
          <w:p w14:paraId="49FB8858"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без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телей</w:t>
            </w:r>
            <w:proofErr w:type="spellEnd"/>
          </w:p>
        </w:tc>
        <w:tc>
          <w:tcPr>
            <w:tcW w:w="846" w:type="dxa"/>
            <w:vAlign w:val="center"/>
          </w:tcPr>
          <w:p w14:paraId="51AA6585" w14:textId="77777777" w:rsidR="005A2909" w:rsidRPr="005A2909" w:rsidRDefault="005A2909" w:rsidP="005A2909">
            <w:pPr>
              <w:tabs>
                <w:tab w:val="left" w:pos="3052"/>
              </w:tabs>
              <w:ind w:left="-177" w:right="-149"/>
              <w:jc w:val="center"/>
              <w:rPr>
                <w:snapToGrid w:val="0"/>
                <w:sz w:val="22"/>
                <w:szCs w:val="22"/>
              </w:rPr>
            </w:pPr>
            <w:r w:rsidRPr="005A2909">
              <w:rPr>
                <w:snapToGrid w:val="0"/>
                <w:sz w:val="22"/>
                <w:szCs w:val="22"/>
              </w:rPr>
              <w:t>с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телями</w:t>
            </w:r>
            <w:proofErr w:type="spellEnd"/>
          </w:p>
        </w:tc>
        <w:tc>
          <w:tcPr>
            <w:tcW w:w="997" w:type="dxa"/>
            <w:vAlign w:val="center"/>
          </w:tcPr>
          <w:p w14:paraId="11057915" w14:textId="77777777" w:rsidR="005A2909" w:rsidRPr="005A2909" w:rsidRDefault="005A2909" w:rsidP="005A2909">
            <w:pPr>
              <w:tabs>
                <w:tab w:val="left" w:pos="3052"/>
              </w:tabs>
              <w:ind w:right="-35"/>
              <w:jc w:val="center"/>
              <w:rPr>
                <w:snapToGrid w:val="0"/>
                <w:sz w:val="22"/>
                <w:szCs w:val="22"/>
              </w:rPr>
            </w:pPr>
            <w:r w:rsidRPr="005A2909">
              <w:rPr>
                <w:snapToGrid w:val="0"/>
                <w:sz w:val="22"/>
                <w:szCs w:val="22"/>
              </w:rPr>
              <w:t>без поло-</w:t>
            </w:r>
            <w:proofErr w:type="spellStart"/>
            <w:r w:rsidRPr="005A2909">
              <w:rPr>
                <w:snapToGrid w:val="0"/>
                <w:sz w:val="22"/>
                <w:szCs w:val="22"/>
              </w:rPr>
              <w:t>тенце</w:t>
            </w:r>
            <w:proofErr w:type="spellEnd"/>
            <w:r w:rsidRPr="005A2909">
              <w:rPr>
                <w:snapToGrid w:val="0"/>
                <w:sz w:val="22"/>
                <w:szCs w:val="22"/>
              </w:rPr>
              <w:t>-суши-</w:t>
            </w:r>
            <w:proofErr w:type="spellStart"/>
            <w:r w:rsidRPr="005A2909">
              <w:rPr>
                <w:snapToGrid w:val="0"/>
                <w:sz w:val="22"/>
                <w:szCs w:val="22"/>
              </w:rPr>
              <w:t>телей</w:t>
            </w:r>
            <w:proofErr w:type="spellEnd"/>
          </w:p>
        </w:tc>
        <w:tc>
          <w:tcPr>
            <w:tcW w:w="1130" w:type="dxa"/>
            <w:vMerge/>
            <w:shd w:val="clear" w:color="auto" w:fill="auto"/>
            <w:vAlign w:val="center"/>
          </w:tcPr>
          <w:p w14:paraId="1A02E556" w14:textId="77777777" w:rsidR="005A2909" w:rsidRPr="005A2909" w:rsidRDefault="005A2909" w:rsidP="005A2909">
            <w:pPr>
              <w:tabs>
                <w:tab w:val="left" w:pos="3052"/>
              </w:tabs>
              <w:jc w:val="center"/>
              <w:rPr>
                <w:snapToGrid w:val="0"/>
                <w:sz w:val="22"/>
                <w:szCs w:val="22"/>
              </w:rPr>
            </w:pPr>
          </w:p>
        </w:tc>
        <w:tc>
          <w:tcPr>
            <w:tcW w:w="1128" w:type="dxa"/>
            <w:vMerge/>
            <w:shd w:val="clear" w:color="auto" w:fill="auto"/>
            <w:vAlign w:val="center"/>
          </w:tcPr>
          <w:p w14:paraId="7C24CB63" w14:textId="77777777" w:rsidR="005A2909" w:rsidRPr="005A2909" w:rsidRDefault="005A2909" w:rsidP="005A2909">
            <w:pPr>
              <w:tabs>
                <w:tab w:val="left" w:pos="3052"/>
              </w:tabs>
              <w:jc w:val="center"/>
              <w:rPr>
                <w:snapToGrid w:val="0"/>
                <w:sz w:val="22"/>
                <w:szCs w:val="22"/>
              </w:rPr>
            </w:pPr>
          </w:p>
        </w:tc>
        <w:tc>
          <w:tcPr>
            <w:tcW w:w="1269" w:type="dxa"/>
            <w:shd w:val="clear" w:color="auto" w:fill="auto"/>
            <w:vAlign w:val="center"/>
          </w:tcPr>
          <w:p w14:paraId="2A9B892E" w14:textId="77777777" w:rsidR="005A2909" w:rsidRPr="005A2909" w:rsidRDefault="005A2909" w:rsidP="005A2909">
            <w:pPr>
              <w:ind w:left="-95" w:right="-65"/>
              <w:jc w:val="center"/>
              <w:rPr>
                <w:snapToGrid w:val="0"/>
                <w:sz w:val="22"/>
                <w:szCs w:val="22"/>
              </w:rPr>
            </w:pPr>
            <w:r w:rsidRPr="005A2909">
              <w:rPr>
                <w:snapToGrid w:val="0"/>
                <w:sz w:val="22"/>
                <w:szCs w:val="22"/>
              </w:rPr>
              <w:t>Ставка за мощность, тыс. руб./</w:t>
            </w:r>
          </w:p>
          <w:p w14:paraId="2BEA7910" w14:textId="77777777" w:rsidR="005A2909" w:rsidRPr="005A2909" w:rsidRDefault="005A2909" w:rsidP="005A2909">
            <w:pPr>
              <w:ind w:left="-95" w:right="-65"/>
              <w:jc w:val="center"/>
              <w:rPr>
                <w:snapToGrid w:val="0"/>
                <w:sz w:val="22"/>
                <w:szCs w:val="22"/>
              </w:rPr>
            </w:pPr>
            <w:r w:rsidRPr="005A2909">
              <w:rPr>
                <w:snapToGrid w:val="0"/>
                <w:sz w:val="22"/>
                <w:szCs w:val="22"/>
              </w:rPr>
              <w:t>Гкал/</w:t>
            </w:r>
          </w:p>
          <w:p w14:paraId="5D331C00" w14:textId="77777777" w:rsidR="005A2909" w:rsidRPr="005A2909" w:rsidRDefault="005A2909" w:rsidP="005A2909">
            <w:pPr>
              <w:jc w:val="center"/>
              <w:rPr>
                <w:snapToGrid w:val="0"/>
                <w:sz w:val="22"/>
                <w:szCs w:val="22"/>
              </w:rPr>
            </w:pPr>
            <w:r w:rsidRPr="005A2909">
              <w:rPr>
                <w:snapToGrid w:val="0"/>
                <w:sz w:val="22"/>
                <w:szCs w:val="22"/>
              </w:rPr>
              <w:t>час в мес.</w:t>
            </w:r>
          </w:p>
        </w:tc>
        <w:tc>
          <w:tcPr>
            <w:tcW w:w="1133" w:type="dxa"/>
            <w:shd w:val="clear" w:color="auto" w:fill="auto"/>
            <w:vAlign w:val="center"/>
          </w:tcPr>
          <w:p w14:paraId="0CC606E4" w14:textId="77777777" w:rsidR="005A2909" w:rsidRPr="005A2909" w:rsidRDefault="005A2909" w:rsidP="005A2909">
            <w:pPr>
              <w:ind w:left="-120" w:right="-112"/>
              <w:jc w:val="center"/>
              <w:rPr>
                <w:snapToGrid w:val="0"/>
                <w:sz w:val="22"/>
                <w:szCs w:val="22"/>
              </w:rPr>
            </w:pPr>
            <w:r w:rsidRPr="005A2909">
              <w:rPr>
                <w:snapToGrid w:val="0"/>
                <w:sz w:val="22"/>
                <w:szCs w:val="22"/>
              </w:rPr>
              <w:t>Ставка за тепловую энергию, руб./Гкал</w:t>
            </w:r>
          </w:p>
        </w:tc>
      </w:tr>
      <w:tr w:rsidR="005A2909" w:rsidRPr="005A2909" w14:paraId="2041C3E8"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120"/>
        </w:trPr>
        <w:tc>
          <w:tcPr>
            <w:tcW w:w="1716" w:type="dxa"/>
            <w:vMerge w:val="restart"/>
            <w:tcBorders>
              <w:top w:val="single" w:sz="4" w:space="0" w:color="auto"/>
              <w:left w:val="single" w:sz="4" w:space="0" w:color="auto"/>
              <w:right w:val="single" w:sz="4" w:space="0" w:color="auto"/>
            </w:tcBorders>
            <w:shd w:val="clear" w:color="auto" w:fill="auto"/>
            <w:vAlign w:val="center"/>
          </w:tcPr>
          <w:p w14:paraId="25E1A827" w14:textId="77777777" w:rsidR="005A2909" w:rsidRPr="005A2909" w:rsidRDefault="005A2909" w:rsidP="005A2909">
            <w:pPr>
              <w:tabs>
                <w:tab w:val="left" w:pos="3052"/>
              </w:tabs>
              <w:ind w:left="-108" w:right="-108"/>
              <w:jc w:val="center"/>
              <w:rPr>
                <w:bCs/>
                <w:snapToGrid w:val="0"/>
                <w:kern w:val="32"/>
                <w:sz w:val="22"/>
                <w:szCs w:val="22"/>
              </w:rPr>
            </w:pPr>
            <w:r w:rsidRPr="005A2909">
              <w:rPr>
                <w:bCs/>
                <w:snapToGrid w:val="0"/>
                <w:kern w:val="32"/>
                <w:sz w:val="22"/>
                <w:szCs w:val="22"/>
              </w:rPr>
              <w:t>ООО «Южно-Кузбасская энергетическая компания»</w:t>
            </w:r>
          </w:p>
        </w:tc>
        <w:tc>
          <w:tcPr>
            <w:tcW w:w="1270" w:type="dxa"/>
            <w:tcBorders>
              <w:top w:val="single" w:sz="4" w:space="0" w:color="auto"/>
              <w:left w:val="single" w:sz="4" w:space="0" w:color="auto"/>
            </w:tcBorders>
            <w:vAlign w:val="center"/>
          </w:tcPr>
          <w:p w14:paraId="5CFCB3A3"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21.09.2021</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5845B6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143,54</w:t>
            </w:r>
          </w:p>
        </w:tc>
        <w:tc>
          <w:tcPr>
            <w:tcW w:w="909" w:type="dxa"/>
            <w:tcBorders>
              <w:top w:val="single" w:sz="4" w:space="0" w:color="auto"/>
              <w:left w:val="nil"/>
              <w:bottom w:val="single" w:sz="4" w:space="0" w:color="auto"/>
              <w:right w:val="single" w:sz="4" w:space="0" w:color="auto"/>
            </w:tcBorders>
            <w:shd w:val="clear" w:color="auto" w:fill="auto"/>
          </w:tcPr>
          <w:p w14:paraId="21B2E9B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142,00</w:t>
            </w:r>
          </w:p>
        </w:tc>
        <w:tc>
          <w:tcPr>
            <w:tcW w:w="930" w:type="dxa"/>
            <w:gridSpan w:val="2"/>
            <w:tcBorders>
              <w:top w:val="single" w:sz="4" w:space="0" w:color="auto"/>
              <w:left w:val="nil"/>
              <w:bottom w:val="single" w:sz="4" w:space="0" w:color="auto"/>
              <w:right w:val="single" w:sz="4" w:space="0" w:color="auto"/>
            </w:tcBorders>
            <w:shd w:val="clear" w:color="auto" w:fill="auto"/>
          </w:tcPr>
          <w:p w14:paraId="67BDCC6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150,47</w:t>
            </w:r>
          </w:p>
        </w:tc>
        <w:tc>
          <w:tcPr>
            <w:tcW w:w="1063" w:type="dxa"/>
            <w:tcBorders>
              <w:top w:val="single" w:sz="4" w:space="0" w:color="auto"/>
              <w:left w:val="nil"/>
              <w:bottom w:val="single" w:sz="4" w:space="0" w:color="auto"/>
              <w:right w:val="single" w:sz="4" w:space="0" w:color="auto"/>
            </w:tcBorders>
            <w:shd w:val="clear" w:color="auto" w:fill="auto"/>
          </w:tcPr>
          <w:p w14:paraId="775775F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144,31</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15569C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119,62</w:t>
            </w:r>
          </w:p>
        </w:tc>
        <w:tc>
          <w:tcPr>
            <w:tcW w:w="987" w:type="dxa"/>
            <w:tcBorders>
              <w:top w:val="single" w:sz="4" w:space="0" w:color="auto"/>
              <w:left w:val="nil"/>
              <w:bottom w:val="single" w:sz="4" w:space="0" w:color="auto"/>
              <w:right w:val="single" w:sz="4" w:space="0" w:color="auto"/>
            </w:tcBorders>
            <w:shd w:val="clear" w:color="auto" w:fill="auto"/>
          </w:tcPr>
          <w:p w14:paraId="74C9056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118,33</w:t>
            </w:r>
          </w:p>
        </w:tc>
        <w:tc>
          <w:tcPr>
            <w:tcW w:w="846" w:type="dxa"/>
            <w:tcBorders>
              <w:top w:val="single" w:sz="4" w:space="0" w:color="auto"/>
              <w:left w:val="nil"/>
              <w:bottom w:val="single" w:sz="4" w:space="0" w:color="auto"/>
              <w:right w:val="single" w:sz="4" w:space="0" w:color="auto"/>
            </w:tcBorders>
            <w:shd w:val="clear" w:color="auto" w:fill="auto"/>
          </w:tcPr>
          <w:p w14:paraId="5EE0830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125,39</w:t>
            </w:r>
          </w:p>
        </w:tc>
        <w:tc>
          <w:tcPr>
            <w:tcW w:w="997" w:type="dxa"/>
            <w:tcBorders>
              <w:top w:val="single" w:sz="4" w:space="0" w:color="auto"/>
              <w:left w:val="nil"/>
              <w:bottom w:val="single" w:sz="4" w:space="0" w:color="auto"/>
              <w:right w:val="single" w:sz="4" w:space="0" w:color="auto"/>
            </w:tcBorders>
            <w:shd w:val="clear" w:color="auto" w:fill="auto"/>
          </w:tcPr>
          <w:p w14:paraId="66106CB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120,26</w:t>
            </w:r>
          </w:p>
        </w:tc>
        <w:tc>
          <w:tcPr>
            <w:tcW w:w="1130" w:type="dxa"/>
            <w:shd w:val="clear" w:color="auto" w:fill="auto"/>
          </w:tcPr>
          <w:p w14:paraId="1F270D3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32,42</w:t>
            </w:r>
          </w:p>
        </w:tc>
        <w:tc>
          <w:tcPr>
            <w:tcW w:w="1128" w:type="dxa"/>
            <w:shd w:val="clear" w:color="auto" w:fill="auto"/>
            <w:vAlign w:val="center"/>
          </w:tcPr>
          <w:p w14:paraId="38327F99"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0455E627" w14:textId="77777777" w:rsidR="005A2909" w:rsidRPr="005A2909" w:rsidRDefault="005A2909" w:rsidP="005A2909">
            <w:pPr>
              <w:ind w:right="-2"/>
              <w:jc w:val="center"/>
              <w:rPr>
                <w:snapToGrid w:val="0"/>
                <w:sz w:val="22"/>
                <w:szCs w:val="22"/>
              </w:rPr>
            </w:pPr>
            <w:r w:rsidRPr="005A2909">
              <w:rPr>
                <w:snapToGrid w:val="0"/>
                <w:sz w:val="22"/>
                <w:szCs w:val="22"/>
              </w:rPr>
              <w:t>614,58450</w:t>
            </w:r>
          </w:p>
        </w:tc>
        <w:tc>
          <w:tcPr>
            <w:tcW w:w="1133" w:type="dxa"/>
            <w:shd w:val="clear" w:color="auto" w:fill="auto"/>
          </w:tcPr>
          <w:p w14:paraId="6E6B2A46" w14:textId="77777777" w:rsidR="005A2909" w:rsidRPr="005A2909" w:rsidRDefault="005A2909" w:rsidP="005A2909">
            <w:pPr>
              <w:ind w:right="-2"/>
              <w:jc w:val="center"/>
              <w:rPr>
                <w:snapToGrid w:val="0"/>
                <w:sz w:val="22"/>
                <w:szCs w:val="22"/>
              </w:rPr>
            </w:pPr>
            <w:r w:rsidRPr="005A2909">
              <w:rPr>
                <w:snapToGrid w:val="0"/>
                <w:sz w:val="22"/>
                <w:szCs w:val="22"/>
              </w:rPr>
              <w:t>581,20</w:t>
            </w:r>
          </w:p>
        </w:tc>
      </w:tr>
      <w:tr w:rsidR="005A2909" w:rsidRPr="005A2909" w14:paraId="4EF25E45"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192"/>
        </w:trPr>
        <w:tc>
          <w:tcPr>
            <w:tcW w:w="1716" w:type="dxa"/>
            <w:vMerge/>
            <w:tcBorders>
              <w:left w:val="single" w:sz="4" w:space="0" w:color="auto"/>
              <w:right w:val="single" w:sz="4" w:space="0" w:color="auto"/>
            </w:tcBorders>
            <w:shd w:val="clear" w:color="auto" w:fill="auto"/>
            <w:vAlign w:val="center"/>
          </w:tcPr>
          <w:p w14:paraId="16055428"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657A30D6"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01.01.2022</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BB0655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142,48</w:t>
            </w:r>
          </w:p>
        </w:tc>
        <w:tc>
          <w:tcPr>
            <w:tcW w:w="909" w:type="dxa"/>
            <w:tcBorders>
              <w:top w:val="single" w:sz="4" w:space="0" w:color="auto"/>
              <w:left w:val="nil"/>
              <w:bottom w:val="single" w:sz="4" w:space="0" w:color="auto"/>
              <w:right w:val="single" w:sz="4" w:space="0" w:color="auto"/>
            </w:tcBorders>
            <w:shd w:val="clear" w:color="auto" w:fill="auto"/>
          </w:tcPr>
          <w:p w14:paraId="592BE3F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140,98</w:t>
            </w:r>
          </w:p>
        </w:tc>
        <w:tc>
          <w:tcPr>
            <w:tcW w:w="930" w:type="dxa"/>
            <w:gridSpan w:val="2"/>
            <w:tcBorders>
              <w:top w:val="single" w:sz="4" w:space="0" w:color="auto"/>
              <w:left w:val="nil"/>
              <w:bottom w:val="single" w:sz="4" w:space="0" w:color="auto"/>
              <w:right w:val="single" w:sz="4" w:space="0" w:color="auto"/>
            </w:tcBorders>
            <w:shd w:val="clear" w:color="auto" w:fill="auto"/>
          </w:tcPr>
          <w:p w14:paraId="03D63BA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149,23</w:t>
            </w:r>
          </w:p>
        </w:tc>
        <w:tc>
          <w:tcPr>
            <w:tcW w:w="1063" w:type="dxa"/>
            <w:tcBorders>
              <w:top w:val="single" w:sz="4" w:space="0" w:color="auto"/>
              <w:left w:val="nil"/>
              <w:bottom w:val="single" w:sz="4" w:space="0" w:color="auto"/>
              <w:right w:val="single" w:sz="4" w:space="0" w:color="auto"/>
            </w:tcBorders>
            <w:shd w:val="clear" w:color="auto" w:fill="auto"/>
          </w:tcPr>
          <w:p w14:paraId="4CBB27D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143,23</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2F5645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118,73</w:t>
            </w:r>
          </w:p>
        </w:tc>
        <w:tc>
          <w:tcPr>
            <w:tcW w:w="987" w:type="dxa"/>
            <w:tcBorders>
              <w:top w:val="single" w:sz="4" w:space="0" w:color="auto"/>
              <w:left w:val="nil"/>
              <w:bottom w:val="single" w:sz="4" w:space="0" w:color="auto"/>
              <w:right w:val="single" w:sz="4" w:space="0" w:color="auto"/>
            </w:tcBorders>
            <w:shd w:val="clear" w:color="auto" w:fill="auto"/>
          </w:tcPr>
          <w:p w14:paraId="5B1623C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117,48</w:t>
            </w:r>
          </w:p>
        </w:tc>
        <w:tc>
          <w:tcPr>
            <w:tcW w:w="846" w:type="dxa"/>
            <w:tcBorders>
              <w:top w:val="single" w:sz="4" w:space="0" w:color="auto"/>
              <w:left w:val="nil"/>
              <w:bottom w:val="single" w:sz="4" w:space="0" w:color="auto"/>
              <w:right w:val="single" w:sz="4" w:space="0" w:color="auto"/>
            </w:tcBorders>
            <w:shd w:val="clear" w:color="auto" w:fill="auto"/>
          </w:tcPr>
          <w:p w14:paraId="7B679DD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124,36</w:t>
            </w:r>
          </w:p>
        </w:tc>
        <w:tc>
          <w:tcPr>
            <w:tcW w:w="997" w:type="dxa"/>
            <w:tcBorders>
              <w:top w:val="single" w:sz="4" w:space="0" w:color="auto"/>
              <w:left w:val="nil"/>
              <w:bottom w:val="single" w:sz="4" w:space="0" w:color="auto"/>
              <w:right w:val="single" w:sz="4" w:space="0" w:color="auto"/>
            </w:tcBorders>
            <w:shd w:val="clear" w:color="auto" w:fill="auto"/>
          </w:tcPr>
          <w:p w14:paraId="51207BA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119,36</w:t>
            </w:r>
          </w:p>
        </w:tc>
        <w:tc>
          <w:tcPr>
            <w:tcW w:w="1130" w:type="dxa"/>
            <w:shd w:val="clear" w:color="auto" w:fill="auto"/>
          </w:tcPr>
          <w:p w14:paraId="6633C6F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33,72</w:t>
            </w:r>
          </w:p>
        </w:tc>
        <w:tc>
          <w:tcPr>
            <w:tcW w:w="1128" w:type="dxa"/>
            <w:shd w:val="clear" w:color="auto" w:fill="auto"/>
            <w:vAlign w:val="center"/>
          </w:tcPr>
          <w:p w14:paraId="6B6619F9" w14:textId="77777777" w:rsidR="005A2909" w:rsidRPr="005A2909" w:rsidRDefault="005A2909" w:rsidP="005A2909">
            <w:pPr>
              <w:jc w:val="center"/>
              <w:rPr>
                <w:snapToGrid w:val="0"/>
                <w:color w:val="000000"/>
                <w:sz w:val="22"/>
                <w:szCs w:val="22"/>
              </w:rPr>
            </w:pPr>
            <w:r w:rsidRPr="005A2909">
              <w:rPr>
                <w:snapToGrid w:val="0"/>
                <w:color w:val="000000"/>
                <w:sz w:val="22"/>
                <w:szCs w:val="22"/>
              </w:rPr>
              <w:t>х</w:t>
            </w:r>
          </w:p>
        </w:tc>
        <w:tc>
          <w:tcPr>
            <w:tcW w:w="1269" w:type="dxa"/>
            <w:shd w:val="clear" w:color="auto" w:fill="auto"/>
          </w:tcPr>
          <w:p w14:paraId="46FF5088" w14:textId="77777777" w:rsidR="005A2909" w:rsidRPr="005A2909" w:rsidRDefault="005A2909" w:rsidP="005A2909">
            <w:pPr>
              <w:ind w:right="-2"/>
              <w:jc w:val="center"/>
              <w:rPr>
                <w:snapToGrid w:val="0"/>
                <w:sz w:val="22"/>
                <w:szCs w:val="22"/>
              </w:rPr>
            </w:pPr>
            <w:r w:rsidRPr="005A2909">
              <w:rPr>
                <w:snapToGrid w:val="0"/>
                <w:sz w:val="22"/>
                <w:szCs w:val="22"/>
              </w:rPr>
              <w:t>614,58450</w:t>
            </w:r>
          </w:p>
        </w:tc>
        <w:tc>
          <w:tcPr>
            <w:tcW w:w="1133" w:type="dxa"/>
            <w:shd w:val="clear" w:color="auto" w:fill="auto"/>
          </w:tcPr>
          <w:p w14:paraId="4BC13A9C" w14:textId="77777777" w:rsidR="005A2909" w:rsidRPr="005A2909" w:rsidRDefault="005A2909" w:rsidP="005A2909">
            <w:pPr>
              <w:ind w:right="-2"/>
              <w:jc w:val="center"/>
              <w:rPr>
                <w:snapToGrid w:val="0"/>
                <w:sz w:val="22"/>
                <w:szCs w:val="22"/>
              </w:rPr>
            </w:pPr>
            <w:r w:rsidRPr="005A2909">
              <w:rPr>
                <w:snapToGrid w:val="0"/>
                <w:sz w:val="22"/>
                <w:szCs w:val="22"/>
              </w:rPr>
              <w:t>581,20</w:t>
            </w:r>
          </w:p>
        </w:tc>
      </w:tr>
      <w:tr w:rsidR="005A2909" w:rsidRPr="005A2909" w14:paraId="32D3140A"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132"/>
        </w:trPr>
        <w:tc>
          <w:tcPr>
            <w:tcW w:w="1716" w:type="dxa"/>
            <w:vMerge/>
            <w:tcBorders>
              <w:left w:val="single" w:sz="4" w:space="0" w:color="auto"/>
              <w:right w:val="single" w:sz="4" w:space="0" w:color="auto"/>
            </w:tcBorders>
            <w:shd w:val="clear" w:color="auto" w:fill="auto"/>
            <w:vAlign w:val="center"/>
          </w:tcPr>
          <w:p w14:paraId="4317509D"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707C5ED0"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01.07.2022</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E4E523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155,56</w:t>
            </w:r>
          </w:p>
        </w:tc>
        <w:tc>
          <w:tcPr>
            <w:tcW w:w="909" w:type="dxa"/>
            <w:tcBorders>
              <w:top w:val="single" w:sz="4" w:space="0" w:color="auto"/>
              <w:left w:val="nil"/>
              <w:bottom w:val="single" w:sz="4" w:space="0" w:color="auto"/>
              <w:right w:val="single" w:sz="4" w:space="0" w:color="auto"/>
            </w:tcBorders>
            <w:shd w:val="clear" w:color="auto" w:fill="auto"/>
          </w:tcPr>
          <w:p w14:paraId="4DB4DD2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153,86</w:t>
            </w:r>
          </w:p>
        </w:tc>
        <w:tc>
          <w:tcPr>
            <w:tcW w:w="930" w:type="dxa"/>
            <w:gridSpan w:val="2"/>
            <w:tcBorders>
              <w:top w:val="single" w:sz="4" w:space="0" w:color="auto"/>
              <w:left w:val="nil"/>
              <w:bottom w:val="single" w:sz="4" w:space="0" w:color="auto"/>
              <w:right w:val="single" w:sz="4" w:space="0" w:color="auto"/>
            </w:tcBorders>
            <w:shd w:val="clear" w:color="auto" w:fill="auto"/>
          </w:tcPr>
          <w:p w14:paraId="2E95CF0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163,18</w:t>
            </w:r>
          </w:p>
        </w:tc>
        <w:tc>
          <w:tcPr>
            <w:tcW w:w="1063" w:type="dxa"/>
            <w:tcBorders>
              <w:top w:val="single" w:sz="4" w:space="0" w:color="auto"/>
              <w:left w:val="nil"/>
              <w:bottom w:val="single" w:sz="4" w:space="0" w:color="auto"/>
              <w:right w:val="single" w:sz="4" w:space="0" w:color="auto"/>
            </w:tcBorders>
            <w:shd w:val="clear" w:color="auto" w:fill="auto"/>
          </w:tcPr>
          <w:p w14:paraId="44351F6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156,41</w:t>
            </w:r>
          </w:p>
        </w:tc>
        <w:tc>
          <w:tcPr>
            <w:tcW w:w="845" w:type="dxa"/>
            <w:tcBorders>
              <w:top w:val="nil"/>
              <w:left w:val="single" w:sz="4" w:space="0" w:color="auto"/>
              <w:bottom w:val="single" w:sz="4" w:space="0" w:color="auto"/>
              <w:right w:val="single" w:sz="4" w:space="0" w:color="auto"/>
            </w:tcBorders>
            <w:shd w:val="clear" w:color="auto" w:fill="auto"/>
          </w:tcPr>
          <w:p w14:paraId="4502B20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129,63</w:t>
            </w:r>
          </w:p>
        </w:tc>
        <w:tc>
          <w:tcPr>
            <w:tcW w:w="987" w:type="dxa"/>
            <w:tcBorders>
              <w:top w:val="nil"/>
              <w:left w:val="nil"/>
              <w:bottom w:val="single" w:sz="4" w:space="0" w:color="auto"/>
              <w:right w:val="single" w:sz="4" w:space="0" w:color="auto"/>
            </w:tcBorders>
            <w:shd w:val="clear" w:color="auto" w:fill="auto"/>
          </w:tcPr>
          <w:p w14:paraId="1374507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128,22</w:t>
            </w:r>
          </w:p>
        </w:tc>
        <w:tc>
          <w:tcPr>
            <w:tcW w:w="846" w:type="dxa"/>
            <w:tcBorders>
              <w:top w:val="nil"/>
              <w:left w:val="nil"/>
              <w:bottom w:val="single" w:sz="4" w:space="0" w:color="auto"/>
              <w:right w:val="single" w:sz="4" w:space="0" w:color="auto"/>
            </w:tcBorders>
            <w:shd w:val="clear" w:color="auto" w:fill="auto"/>
          </w:tcPr>
          <w:p w14:paraId="703FDF9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135,98</w:t>
            </w:r>
          </w:p>
        </w:tc>
        <w:tc>
          <w:tcPr>
            <w:tcW w:w="997" w:type="dxa"/>
            <w:tcBorders>
              <w:top w:val="nil"/>
              <w:left w:val="nil"/>
              <w:bottom w:val="single" w:sz="4" w:space="0" w:color="auto"/>
              <w:right w:val="single" w:sz="4" w:space="0" w:color="auto"/>
            </w:tcBorders>
            <w:shd w:val="clear" w:color="auto" w:fill="auto"/>
          </w:tcPr>
          <w:p w14:paraId="5D716F1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130,34</w:t>
            </w:r>
          </w:p>
        </w:tc>
        <w:tc>
          <w:tcPr>
            <w:tcW w:w="1130" w:type="dxa"/>
            <w:shd w:val="clear" w:color="auto" w:fill="auto"/>
          </w:tcPr>
          <w:p w14:paraId="63BF608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33,72</w:t>
            </w:r>
          </w:p>
        </w:tc>
        <w:tc>
          <w:tcPr>
            <w:tcW w:w="1128" w:type="dxa"/>
            <w:shd w:val="clear" w:color="auto" w:fill="auto"/>
            <w:vAlign w:val="center"/>
          </w:tcPr>
          <w:p w14:paraId="3FE7FEF4"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422CA88A" w14:textId="77777777" w:rsidR="005A2909" w:rsidRPr="005A2909" w:rsidRDefault="005A2909" w:rsidP="005A2909">
            <w:pPr>
              <w:ind w:right="-2"/>
              <w:jc w:val="center"/>
              <w:rPr>
                <w:snapToGrid w:val="0"/>
                <w:sz w:val="22"/>
                <w:szCs w:val="22"/>
              </w:rPr>
            </w:pPr>
            <w:r w:rsidRPr="005A2909">
              <w:rPr>
                <w:snapToGrid w:val="0"/>
                <w:sz w:val="22"/>
                <w:szCs w:val="22"/>
              </w:rPr>
              <w:t>676,04295</w:t>
            </w:r>
          </w:p>
        </w:tc>
        <w:tc>
          <w:tcPr>
            <w:tcW w:w="1133" w:type="dxa"/>
            <w:shd w:val="clear" w:color="auto" w:fill="auto"/>
            <w:vAlign w:val="center"/>
          </w:tcPr>
          <w:p w14:paraId="464A7E10" w14:textId="77777777" w:rsidR="005A2909" w:rsidRPr="005A2909" w:rsidRDefault="005A2909" w:rsidP="005A2909">
            <w:pPr>
              <w:ind w:right="-2"/>
              <w:jc w:val="center"/>
              <w:rPr>
                <w:snapToGrid w:val="0"/>
                <w:sz w:val="22"/>
                <w:szCs w:val="22"/>
              </w:rPr>
            </w:pPr>
            <w:r w:rsidRPr="005A2909">
              <w:rPr>
                <w:snapToGrid w:val="0"/>
                <w:sz w:val="22"/>
                <w:szCs w:val="22"/>
              </w:rPr>
              <w:t>639,32</w:t>
            </w:r>
          </w:p>
        </w:tc>
      </w:tr>
      <w:tr w:rsidR="005A2909" w:rsidRPr="005A2909" w14:paraId="4056EB23"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04"/>
        </w:trPr>
        <w:tc>
          <w:tcPr>
            <w:tcW w:w="1716" w:type="dxa"/>
            <w:vMerge/>
            <w:tcBorders>
              <w:left w:val="single" w:sz="4" w:space="0" w:color="auto"/>
              <w:right w:val="single" w:sz="4" w:space="0" w:color="auto"/>
            </w:tcBorders>
            <w:shd w:val="clear" w:color="auto" w:fill="auto"/>
            <w:vAlign w:val="center"/>
          </w:tcPr>
          <w:p w14:paraId="66B49082"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bottom w:val="single" w:sz="4" w:space="0" w:color="auto"/>
            </w:tcBorders>
            <w:vAlign w:val="center"/>
          </w:tcPr>
          <w:p w14:paraId="3818B301"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01.01.2023</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697F6C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154,30</w:t>
            </w:r>
          </w:p>
        </w:tc>
        <w:tc>
          <w:tcPr>
            <w:tcW w:w="917" w:type="dxa"/>
            <w:gridSpan w:val="2"/>
            <w:tcBorders>
              <w:top w:val="single" w:sz="4" w:space="0" w:color="auto"/>
              <w:left w:val="nil"/>
              <w:bottom w:val="single" w:sz="4" w:space="0" w:color="auto"/>
              <w:right w:val="single" w:sz="4" w:space="0" w:color="auto"/>
            </w:tcBorders>
            <w:shd w:val="clear" w:color="auto" w:fill="auto"/>
          </w:tcPr>
          <w:p w14:paraId="2EE3A3E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152,65</w:t>
            </w:r>
          </w:p>
        </w:tc>
        <w:tc>
          <w:tcPr>
            <w:tcW w:w="922" w:type="dxa"/>
            <w:tcBorders>
              <w:top w:val="single" w:sz="4" w:space="0" w:color="auto"/>
              <w:left w:val="nil"/>
              <w:bottom w:val="single" w:sz="4" w:space="0" w:color="auto"/>
              <w:right w:val="single" w:sz="4" w:space="0" w:color="auto"/>
            </w:tcBorders>
            <w:shd w:val="clear" w:color="auto" w:fill="auto"/>
          </w:tcPr>
          <w:p w14:paraId="6E1302A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161,72</w:t>
            </w:r>
          </w:p>
        </w:tc>
        <w:tc>
          <w:tcPr>
            <w:tcW w:w="1063" w:type="dxa"/>
            <w:tcBorders>
              <w:top w:val="single" w:sz="4" w:space="0" w:color="auto"/>
              <w:left w:val="nil"/>
              <w:bottom w:val="single" w:sz="4" w:space="0" w:color="auto"/>
              <w:right w:val="single" w:sz="4" w:space="0" w:color="auto"/>
            </w:tcBorders>
            <w:shd w:val="clear" w:color="auto" w:fill="auto"/>
          </w:tcPr>
          <w:p w14:paraId="6A59633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155,12</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23FDE6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128,58</w:t>
            </w:r>
          </w:p>
        </w:tc>
        <w:tc>
          <w:tcPr>
            <w:tcW w:w="987" w:type="dxa"/>
            <w:tcBorders>
              <w:top w:val="single" w:sz="4" w:space="0" w:color="auto"/>
              <w:left w:val="nil"/>
              <w:bottom w:val="single" w:sz="4" w:space="0" w:color="auto"/>
              <w:right w:val="single" w:sz="4" w:space="0" w:color="auto"/>
            </w:tcBorders>
            <w:shd w:val="clear" w:color="auto" w:fill="auto"/>
          </w:tcPr>
          <w:p w14:paraId="6744738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127,21</w:t>
            </w:r>
          </w:p>
        </w:tc>
        <w:tc>
          <w:tcPr>
            <w:tcW w:w="846" w:type="dxa"/>
            <w:tcBorders>
              <w:top w:val="single" w:sz="4" w:space="0" w:color="auto"/>
              <w:left w:val="nil"/>
              <w:bottom w:val="single" w:sz="4" w:space="0" w:color="auto"/>
              <w:right w:val="single" w:sz="4" w:space="0" w:color="auto"/>
            </w:tcBorders>
            <w:shd w:val="clear" w:color="auto" w:fill="auto"/>
          </w:tcPr>
          <w:p w14:paraId="4810046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134,77</w:t>
            </w:r>
          </w:p>
        </w:tc>
        <w:tc>
          <w:tcPr>
            <w:tcW w:w="997" w:type="dxa"/>
            <w:tcBorders>
              <w:top w:val="single" w:sz="4" w:space="0" w:color="auto"/>
              <w:left w:val="nil"/>
              <w:bottom w:val="single" w:sz="4" w:space="0" w:color="auto"/>
              <w:right w:val="single" w:sz="4" w:space="0" w:color="auto"/>
            </w:tcBorders>
            <w:shd w:val="clear" w:color="auto" w:fill="auto"/>
          </w:tcPr>
          <w:p w14:paraId="298549B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129,27</w:t>
            </w:r>
          </w:p>
        </w:tc>
        <w:tc>
          <w:tcPr>
            <w:tcW w:w="1130" w:type="dxa"/>
            <w:shd w:val="clear" w:color="auto" w:fill="auto"/>
          </w:tcPr>
          <w:p w14:paraId="7969E61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35,07</w:t>
            </w:r>
          </w:p>
        </w:tc>
        <w:tc>
          <w:tcPr>
            <w:tcW w:w="1128" w:type="dxa"/>
            <w:shd w:val="clear" w:color="auto" w:fill="auto"/>
          </w:tcPr>
          <w:p w14:paraId="6EAC0C4A"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5960654C" w14:textId="77777777" w:rsidR="005A2909" w:rsidRPr="005A2909" w:rsidRDefault="005A2909" w:rsidP="005A2909">
            <w:pPr>
              <w:ind w:right="-2"/>
              <w:jc w:val="center"/>
              <w:rPr>
                <w:snapToGrid w:val="0"/>
                <w:sz w:val="22"/>
                <w:szCs w:val="22"/>
              </w:rPr>
            </w:pPr>
            <w:r w:rsidRPr="005A2909">
              <w:rPr>
                <w:snapToGrid w:val="0"/>
                <w:sz w:val="22"/>
                <w:szCs w:val="22"/>
              </w:rPr>
              <w:t>676,04295</w:t>
            </w:r>
          </w:p>
        </w:tc>
        <w:tc>
          <w:tcPr>
            <w:tcW w:w="1133" w:type="dxa"/>
            <w:shd w:val="clear" w:color="auto" w:fill="auto"/>
          </w:tcPr>
          <w:p w14:paraId="621AFC88" w14:textId="77777777" w:rsidR="005A2909" w:rsidRPr="005A2909" w:rsidRDefault="005A2909" w:rsidP="005A2909">
            <w:pPr>
              <w:ind w:right="-2"/>
              <w:jc w:val="center"/>
              <w:rPr>
                <w:snapToGrid w:val="0"/>
                <w:sz w:val="22"/>
                <w:szCs w:val="22"/>
              </w:rPr>
            </w:pPr>
            <w:r w:rsidRPr="005A2909">
              <w:rPr>
                <w:snapToGrid w:val="0"/>
                <w:sz w:val="22"/>
                <w:szCs w:val="22"/>
              </w:rPr>
              <w:t>639,32</w:t>
            </w:r>
          </w:p>
        </w:tc>
      </w:tr>
      <w:tr w:rsidR="005A2909" w:rsidRPr="005A2909" w14:paraId="59AE6B58"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61876F9C"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23D1A1F8"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01.07.2023</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3C3F68F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168,68</w:t>
            </w:r>
          </w:p>
        </w:tc>
        <w:tc>
          <w:tcPr>
            <w:tcW w:w="917" w:type="dxa"/>
            <w:gridSpan w:val="2"/>
            <w:tcBorders>
              <w:top w:val="single" w:sz="4" w:space="0" w:color="auto"/>
              <w:left w:val="nil"/>
              <w:bottom w:val="single" w:sz="4" w:space="0" w:color="auto"/>
              <w:right w:val="single" w:sz="4" w:space="0" w:color="auto"/>
            </w:tcBorders>
            <w:shd w:val="clear" w:color="auto" w:fill="auto"/>
          </w:tcPr>
          <w:p w14:paraId="67AA4BE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166,82</w:t>
            </w:r>
          </w:p>
        </w:tc>
        <w:tc>
          <w:tcPr>
            <w:tcW w:w="922" w:type="dxa"/>
            <w:tcBorders>
              <w:top w:val="single" w:sz="4" w:space="0" w:color="auto"/>
              <w:left w:val="nil"/>
              <w:bottom w:val="single" w:sz="4" w:space="0" w:color="auto"/>
              <w:right w:val="single" w:sz="4" w:space="0" w:color="auto"/>
            </w:tcBorders>
            <w:shd w:val="clear" w:color="auto" w:fill="auto"/>
          </w:tcPr>
          <w:p w14:paraId="0B2DDE8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177,07</w:t>
            </w:r>
          </w:p>
        </w:tc>
        <w:tc>
          <w:tcPr>
            <w:tcW w:w="1063" w:type="dxa"/>
            <w:tcBorders>
              <w:top w:val="single" w:sz="4" w:space="0" w:color="auto"/>
              <w:left w:val="nil"/>
              <w:bottom w:val="single" w:sz="4" w:space="0" w:color="auto"/>
              <w:right w:val="single" w:sz="4" w:space="0" w:color="auto"/>
            </w:tcBorders>
            <w:shd w:val="clear" w:color="auto" w:fill="auto"/>
          </w:tcPr>
          <w:p w14:paraId="79BE376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169,62</w:t>
            </w:r>
          </w:p>
        </w:tc>
        <w:tc>
          <w:tcPr>
            <w:tcW w:w="845" w:type="dxa"/>
            <w:tcBorders>
              <w:top w:val="nil"/>
              <w:left w:val="single" w:sz="4" w:space="0" w:color="auto"/>
              <w:bottom w:val="single" w:sz="4" w:space="0" w:color="auto"/>
              <w:right w:val="single" w:sz="4" w:space="0" w:color="auto"/>
            </w:tcBorders>
            <w:shd w:val="clear" w:color="auto" w:fill="auto"/>
          </w:tcPr>
          <w:p w14:paraId="115F84B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140,57</w:t>
            </w:r>
          </w:p>
        </w:tc>
        <w:tc>
          <w:tcPr>
            <w:tcW w:w="987" w:type="dxa"/>
            <w:tcBorders>
              <w:top w:val="nil"/>
              <w:left w:val="nil"/>
              <w:bottom w:val="single" w:sz="4" w:space="0" w:color="auto"/>
              <w:right w:val="single" w:sz="4" w:space="0" w:color="auto"/>
            </w:tcBorders>
            <w:shd w:val="clear" w:color="auto" w:fill="auto"/>
          </w:tcPr>
          <w:p w14:paraId="1874344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139,02</w:t>
            </w:r>
          </w:p>
        </w:tc>
        <w:tc>
          <w:tcPr>
            <w:tcW w:w="846" w:type="dxa"/>
            <w:tcBorders>
              <w:top w:val="nil"/>
              <w:left w:val="nil"/>
              <w:bottom w:val="single" w:sz="4" w:space="0" w:color="auto"/>
              <w:right w:val="single" w:sz="4" w:space="0" w:color="auto"/>
            </w:tcBorders>
            <w:shd w:val="clear" w:color="auto" w:fill="auto"/>
          </w:tcPr>
          <w:p w14:paraId="3D067E0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147,56</w:t>
            </w:r>
          </w:p>
        </w:tc>
        <w:tc>
          <w:tcPr>
            <w:tcW w:w="997" w:type="dxa"/>
            <w:tcBorders>
              <w:top w:val="nil"/>
              <w:left w:val="nil"/>
              <w:bottom w:val="single" w:sz="4" w:space="0" w:color="auto"/>
              <w:right w:val="single" w:sz="4" w:space="0" w:color="auto"/>
            </w:tcBorders>
            <w:shd w:val="clear" w:color="auto" w:fill="auto"/>
          </w:tcPr>
          <w:p w14:paraId="3D1DC48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141,35</w:t>
            </w:r>
          </w:p>
        </w:tc>
        <w:tc>
          <w:tcPr>
            <w:tcW w:w="1130" w:type="dxa"/>
            <w:shd w:val="clear" w:color="auto" w:fill="auto"/>
          </w:tcPr>
          <w:p w14:paraId="3A0893A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35,07</w:t>
            </w:r>
          </w:p>
        </w:tc>
        <w:tc>
          <w:tcPr>
            <w:tcW w:w="1128" w:type="dxa"/>
            <w:shd w:val="clear" w:color="auto" w:fill="auto"/>
          </w:tcPr>
          <w:p w14:paraId="7614709C"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09310ACF" w14:textId="77777777" w:rsidR="005A2909" w:rsidRPr="005A2909" w:rsidRDefault="005A2909" w:rsidP="005A2909">
            <w:pPr>
              <w:ind w:right="-2"/>
              <w:jc w:val="center"/>
              <w:rPr>
                <w:snapToGrid w:val="0"/>
                <w:sz w:val="22"/>
                <w:szCs w:val="22"/>
              </w:rPr>
            </w:pPr>
            <w:r w:rsidRPr="005A2909">
              <w:rPr>
                <w:snapToGrid w:val="0"/>
                <w:sz w:val="22"/>
                <w:szCs w:val="22"/>
              </w:rPr>
              <w:t>743,64725</w:t>
            </w:r>
          </w:p>
        </w:tc>
        <w:tc>
          <w:tcPr>
            <w:tcW w:w="1133" w:type="dxa"/>
            <w:shd w:val="clear" w:color="auto" w:fill="auto"/>
            <w:vAlign w:val="center"/>
          </w:tcPr>
          <w:p w14:paraId="39785DAC" w14:textId="77777777" w:rsidR="005A2909" w:rsidRPr="005A2909" w:rsidRDefault="005A2909" w:rsidP="005A2909">
            <w:pPr>
              <w:ind w:right="-2"/>
              <w:jc w:val="center"/>
              <w:rPr>
                <w:snapToGrid w:val="0"/>
                <w:sz w:val="22"/>
                <w:szCs w:val="22"/>
              </w:rPr>
            </w:pPr>
            <w:r w:rsidRPr="005A2909">
              <w:rPr>
                <w:snapToGrid w:val="0"/>
                <w:sz w:val="22"/>
                <w:szCs w:val="22"/>
              </w:rPr>
              <w:t>703,25</w:t>
            </w:r>
          </w:p>
        </w:tc>
      </w:tr>
      <w:tr w:rsidR="005A2909" w:rsidRPr="005A2909" w14:paraId="6F59F2FB"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13590356"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58E1B117"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55397B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167,21</w:t>
            </w:r>
          </w:p>
        </w:tc>
        <w:tc>
          <w:tcPr>
            <w:tcW w:w="917" w:type="dxa"/>
            <w:gridSpan w:val="2"/>
            <w:tcBorders>
              <w:top w:val="single" w:sz="4" w:space="0" w:color="auto"/>
              <w:left w:val="nil"/>
              <w:bottom w:val="single" w:sz="4" w:space="0" w:color="auto"/>
              <w:right w:val="single" w:sz="4" w:space="0" w:color="auto"/>
            </w:tcBorders>
            <w:shd w:val="clear" w:color="auto" w:fill="auto"/>
          </w:tcPr>
          <w:p w14:paraId="52EF676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165,40</w:t>
            </w:r>
          </w:p>
        </w:tc>
        <w:tc>
          <w:tcPr>
            <w:tcW w:w="922" w:type="dxa"/>
            <w:tcBorders>
              <w:top w:val="single" w:sz="4" w:space="0" w:color="auto"/>
              <w:left w:val="nil"/>
              <w:bottom w:val="single" w:sz="4" w:space="0" w:color="auto"/>
              <w:right w:val="single" w:sz="4" w:space="0" w:color="auto"/>
            </w:tcBorders>
            <w:shd w:val="clear" w:color="auto" w:fill="auto"/>
          </w:tcPr>
          <w:p w14:paraId="455F795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175,38</w:t>
            </w:r>
          </w:p>
        </w:tc>
        <w:tc>
          <w:tcPr>
            <w:tcW w:w="1063" w:type="dxa"/>
            <w:tcBorders>
              <w:top w:val="single" w:sz="4" w:space="0" w:color="auto"/>
              <w:left w:val="nil"/>
              <w:bottom w:val="single" w:sz="4" w:space="0" w:color="auto"/>
              <w:right w:val="single" w:sz="4" w:space="0" w:color="auto"/>
            </w:tcBorders>
            <w:shd w:val="clear" w:color="auto" w:fill="auto"/>
          </w:tcPr>
          <w:p w14:paraId="7ABE058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168,12</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6E6AB2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139,34</w:t>
            </w:r>
          </w:p>
        </w:tc>
        <w:tc>
          <w:tcPr>
            <w:tcW w:w="987" w:type="dxa"/>
            <w:tcBorders>
              <w:top w:val="single" w:sz="4" w:space="0" w:color="auto"/>
              <w:left w:val="nil"/>
              <w:bottom w:val="single" w:sz="4" w:space="0" w:color="auto"/>
              <w:right w:val="single" w:sz="4" w:space="0" w:color="auto"/>
            </w:tcBorders>
            <w:shd w:val="clear" w:color="auto" w:fill="auto"/>
          </w:tcPr>
          <w:p w14:paraId="3A40463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137,83</w:t>
            </w:r>
          </w:p>
        </w:tc>
        <w:tc>
          <w:tcPr>
            <w:tcW w:w="846" w:type="dxa"/>
            <w:tcBorders>
              <w:top w:val="single" w:sz="4" w:space="0" w:color="auto"/>
              <w:left w:val="nil"/>
              <w:bottom w:val="single" w:sz="4" w:space="0" w:color="auto"/>
              <w:right w:val="single" w:sz="4" w:space="0" w:color="auto"/>
            </w:tcBorders>
            <w:shd w:val="clear" w:color="auto" w:fill="auto"/>
          </w:tcPr>
          <w:p w14:paraId="4ED37AE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146,15</w:t>
            </w:r>
          </w:p>
        </w:tc>
        <w:tc>
          <w:tcPr>
            <w:tcW w:w="997" w:type="dxa"/>
            <w:tcBorders>
              <w:top w:val="single" w:sz="4" w:space="0" w:color="auto"/>
              <w:left w:val="nil"/>
              <w:bottom w:val="single" w:sz="4" w:space="0" w:color="auto"/>
              <w:right w:val="single" w:sz="4" w:space="0" w:color="auto"/>
            </w:tcBorders>
            <w:shd w:val="clear" w:color="auto" w:fill="auto"/>
          </w:tcPr>
          <w:p w14:paraId="221F13F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140,10</w:t>
            </w:r>
          </w:p>
        </w:tc>
        <w:tc>
          <w:tcPr>
            <w:tcW w:w="1130" w:type="dxa"/>
            <w:shd w:val="clear" w:color="auto" w:fill="auto"/>
          </w:tcPr>
          <w:p w14:paraId="1D4CA91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36,47</w:t>
            </w:r>
          </w:p>
        </w:tc>
        <w:tc>
          <w:tcPr>
            <w:tcW w:w="1128" w:type="dxa"/>
            <w:shd w:val="clear" w:color="auto" w:fill="auto"/>
          </w:tcPr>
          <w:p w14:paraId="2100AFF4"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326AE521" w14:textId="77777777" w:rsidR="005A2909" w:rsidRPr="005A2909" w:rsidRDefault="005A2909" w:rsidP="005A2909">
            <w:pPr>
              <w:ind w:right="-2"/>
              <w:jc w:val="center"/>
              <w:rPr>
                <w:snapToGrid w:val="0"/>
                <w:sz w:val="22"/>
                <w:szCs w:val="22"/>
              </w:rPr>
            </w:pPr>
            <w:r w:rsidRPr="005A2909">
              <w:rPr>
                <w:snapToGrid w:val="0"/>
                <w:sz w:val="22"/>
                <w:szCs w:val="22"/>
              </w:rPr>
              <w:t>743,64725</w:t>
            </w:r>
          </w:p>
        </w:tc>
        <w:tc>
          <w:tcPr>
            <w:tcW w:w="1133" w:type="dxa"/>
            <w:shd w:val="clear" w:color="auto" w:fill="auto"/>
          </w:tcPr>
          <w:p w14:paraId="49E4F363" w14:textId="77777777" w:rsidR="005A2909" w:rsidRPr="005A2909" w:rsidRDefault="005A2909" w:rsidP="005A2909">
            <w:pPr>
              <w:ind w:right="-2"/>
              <w:jc w:val="center"/>
              <w:rPr>
                <w:snapToGrid w:val="0"/>
                <w:sz w:val="22"/>
                <w:szCs w:val="22"/>
              </w:rPr>
            </w:pPr>
            <w:r w:rsidRPr="005A2909">
              <w:rPr>
                <w:snapToGrid w:val="0"/>
                <w:sz w:val="22"/>
                <w:szCs w:val="22"/>
              </w:rPr>
              <w:t>703,25</w:t>
            </w:r>
          </w:p>
        </w:tc>
      </w:tr>
      <w:tr w:rsidR="005A2909" w:rsidRPr="005A2909" w14:paraId="33CEAEDC"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68CB751A"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60585244"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3758E32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183,04</w:t>
            </w:r>
          </w:p>
        </w:tc>
        <w:tc>
          <w:tcPr>
            <w:tcW w:w="917" w:type="dxa"/>
            <w:gridSpan w:val="2"/>
            <w:tcBorders>
              <w:top w:val="single" w:sz="4" w:space="0" w:color="auto"/>
              <w:left w:val="nil"/>
              <w:bottom w:val="single" w:sz="4" w:space="0" w:color="auto"/>
              <w:right w:val="single" w:sz="4" w:space="0" w:color="auto"/>
            </w:tcBorders>
            <w:shd w:val="clear" w:color="auto" w:fill="auto"/>
          </w:tcPr>
          <w:p w14:paraId="680F30F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180,98</w:t>
            </w:r>
          </w:p>
        </w:tc>
        <w:tc>
          <w:tcPr>
            <w:tcW w:w="922" w:type="dxa"/>
            <w:tcBorders>
              <w:top w:val="single" w:sz="4" w:space="0" w:color="auto"/>
              <w:left w:val="nil"/>
              <w:bottom w:val="single" w:sz="4" w:space="0" w:color="auto"/>
              <w:right w:val="single" w:sz="4" w:space="0" w:color="auto"/>
            </w:tcBorders>
            <w:shd w:val="clear" w:color="auto" w:fill="auto"/>
          </w:tcPr>
          <w:p w14:paraId="29D5B5B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192,25</w:t>
            </w:r>
          </w:p>
        </w:tc>
        <w:tc>
          <w:tcPr>
            <w:tcW w:w="1063" w:type="dxa"/>
            <w:tcBorders>
              <w:top w:val="single" w:sz="4" w:space="0" w:color="auto"/>
              <w:left w:val="nil"/>
              <w:bottom w:val="single" w:sz="4" w:space="0" w:color="auto"/>
              <w:right w:val="single" w:sz="4" w:space="0" w:color="auto"/>
            </w:tcBorders>
            <w:shd w:val="clear" w:color="auto" w:fill="auto"/>
          </w:tcPr>
          <w:p w14:paraId="06A811D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184,06</w:t>
            </w:r>
          </w:p>
        </w:tc>
        <w:tc>
          <w:tcPr>
            <w:tcW w:w="845" w:type="dxa"/>
            <w:tcBorders>
              <w:top w:val="nil"/>
              <w:left w:val="single" w:sz="4" w:space="0" w:color="auto"/>
              <w:bottom w:val="single" w:sz="4" w:space="0" w:color="auto"/>
              <w:right w:val="single" w:sz="4" w:space="0" w:color="auto"/>
            </w:tcBorders>
            <w:shd w:val="clear" w:color="auto" w:fill="auto"/>
          </w:tcPr>
          <w:p w14:paraId="78C1CE2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152,53</w:t>
            </w:r>
          </w:p>
        </w:tc>
        <w:tc>
          <w:tcPr>
            <w:tcW w:w="987" w:type="dxa"/>
            <w:tcBorders>
              <w:top w:val="nil"/>
              <w:left w:val="nil"/>
              <w:bottom w:val="single" w:sz="4" w:space="0" w:color="auto"/>
              <w:right w:val="single" w:sz="4" w:space="0" w:color="auto"/>
            </w:tcBorders>
            <w:shd w:val="clear" w:color="auto" w:fill="auto"/>
          </w:tcPr>
          <w:p w14:paraId="3E0DC47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150,82</w:t>
            </w:r>
          </w:p>
        </w:tc>
        <w:tc>
          <w:tcPr>
            <w:tcW w:w="846" w:type="dxa"/>
            <w:tcBorders>
              <w:top w:val="nil"/>
              <w:left w:val="nil"/>
              <w:bottom w:val="single" w:sz="4" w:space="0" w:color="auto"/>
              <w:right w:val="single" w:sz="4" w:space="0" w:color="auto"/>
            </w:tcBorders>
            <w:shd w:val="clear" w:color="auto" w:fill="auto"/>
          </w:tcPr>
          <w:p w14:paraId="3136180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160,21</w:t>
            </w:r>
          </w:p>
        </w:tc>
        <w:tc>
          <w:tcPr>
            <w:tcW w:w="997" w:type="dxa"/>
            <w:tcBorders>
              <w:top w:val="nil"/>
              <w:left w:val="nil"/>
              <w:bottom w:val="single" w:sz="4" w:space="0" w:color="auto"/>
              <w:right w:val="single" w:sz="4" w:space="0" w:color="auto"/>
            </w:tcBorders>
            <w:shd w:val="clear" w:color="auto" w:fill="auto"/>
          </w:tcPr>
          <w:p w14:paraId="034419B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153,38</w:t>
            </w:r>
          </w:p>
        </w:tc>
        <w:tc>
          <w:tcPr>
            <w:tcW w:w="1130" w:type="dxa"/>
            <w:shd w:val="clear" w:color="auto" w:fill="auto"/>
          </w:tcPr>
          <w:p w14:paraId="669A2C4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36,47</w:t>
            </w:r>
          </w:p>
        </w:tc>
        <w:tc>
          <w:tcPr>
            <w:tcW w:w="1128" w:type="dxa"/>
            <w:shd w:val="clear" w:color="auto" w:fill="auto"/>
          </w:tcPr>
          <w:p w14:paraId="43A2B575"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5418236B" w14:textId="77777777" w:rsidR="005A2909" w:rsidRPr="005A2909" w:rsidRDefault="005A2909" w:rsidP="005A2909">
            <w:pPr>
              <w:ind w:right="-2"/>
              <w:jc w:val="center"/>
              <w:rPr>
                <w:snapToGrid w:val="0"/>
                <w:sz w:val="22"/>
                <w:szCs w:val="22"/>
              </w:rPr>
            </w:pPr>
            <w:r w:rsidRPr="005A2909">
              <w:rPr>
                <w:snapToGrid w:val="0"/>
                <w:sz w:val="22"/>
                <w:szCs w:val="22"/>
              </w:rPr>
              <w:t>818,01197</w:t>
            </w:r>
          </w:p>
        </w:tc>
        <w:tc>
          <w:tcPr>
            <w:tcW w:w="1133" w:type="dxa"/>
            <w:shd w:val="clear" w:color="auto" w:fill="auto"/>
            <w:vAlign w:val="center"/>
          </w:tcPr>
          <w:p w14:paraId="3D139883" w14:textId="77777777" w:rsidR="005A2909" w:rsidRPr="005A2909" w:rsidRDefault="005A2909" w:rsidP="005A2909">
            <w:pPr>
              <w:ind w:right="-2"/>
              <w:jc w:val="center"/>
              <w:rPr>
                <w:snapToGrid w:val="0"/>
                <w:sz w:val="22"/>
                <w:szCs w:val="22"/>
              </w:rPr>
            </w:pPr>
            <w:r w:rsidRPr="005A2909">
              <w:rPr>
                <w:snapToGrid w:val="0"/>
                <w:sz w:val="22"/>
                <w:szCs w:val="22"/>
              </w:rPr>
              <w:t>773,58</w:t>
            </w:r>
          </w:p>
        </w:tc>
      </w:tr>
      <w:tr w:rsidR="005A2909" w:rsidRPr="005A2909" w14:paraId="10CB21D8"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1B16FC86"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5BE268E9"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01.01.2025</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7DF906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181,31</w:t>
            </w:r>
          </w:p>
        </w:tc>
        <w:tc>
          <w:tcPr>
            <w:tcW w:w="917" w:type="dxa"/>
            <w:gridSpan w:val="2"/>
            <w:tcBorders>
              <w:top w:val="single" w:sz="4" w:space="0" w:color="auto"/>
              <w:left w:val="nil"/>
              <w:bottom w:val="single" w:sz="4" w:space="0" w:color="auto"/>
              <w:right w:val="single" w:sz="4" w:space="0" w:color="auto"/>
            </w:tcBorders>
            <w:shd w:val="clear" w:color="auto" w:fill="auto"/>
          </w:tcPr>
          <w:p w14:paraId="76B2BBF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179,30</w:t>
            </w:r>
          </w:p>
        </w:tc>
        <w:tc>
          <w:tcPr>
            <w:tcW w:w="922" w:type="dxa"/>
            <w:tcBorders>
              <w:top w:val="single" w:sz="4" w:space="0" w:color="auto"/>
              <w:left w:val="nil"/>
              <w:bottom w:val="single" w:sz="4" w:space="0" w:color="auto"/>
              <w:right w:val="single" w:sz="4" w:space="0" w:color="auto"/>
            </w:tcBorders>
            <w:shd w:val="clear" w:color="auto" w:fill="auto"/>
          </w:tcPr>
          <w:p w14:paraId="41E2E88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190,28</w:t>
            </w:r>
          </w:p>
        </w:tc>
        <w:tc>
          <w:tcPr>
            <w:tcW w:w="1063" w:type="dxa"/>
            <w:tcBorders>
              <w:top w:val="single" w:sz="4" w:space="0" w:color="auto"/>
              <w:left w:val="nil"/>
              <w:bottom w:val="single" w:sz="4" w:space="0" w:color="auto"/>
              <w:right w:val="single" w:sz="4" w:space="0" w:color="auto"/>
            </w:tcBorders>
            <w:shd w:val="clear" w:color="auto" w:fill="auto"/>
          </w:tcPr>
          <w:p w14:paraId="390024A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182,30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58A82F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151,09</w:t>
            </w:r>
          </w:p>
        </w:tc>
        <w:tc>
          <w:tcPr>
            <w:tcW w:w="987" w:type="dxa"/>
            <w:tcBorders>
              <w:top w:val="single" w:sz="4" w:space="0" w:color="auto"/>
              <w:left w:val="nil"/>
              <w:bottom w:val="single" w:sz="4" w:space="0" w:color="auto"/>
              <w:right w:val="single" w:sz="4" w:space="0" w:color="auto"/>
            </w:tcBorders>
            <w:shd w:val="clear" w:color="auto" w:fill="auto"/>
          </w:tcPr>
          <w:p w14:paraId="3DD014D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149,42</w:t>
            </w:r>
          </w:p>
        </w:tc>
        <w:tc>
          <w:tcPr>
            <w:tcW w:w="846" w:type="dxa"/>
            <w:tcBorders>
              <w:top w:val="single" w:sz="4" w:space="0" w:color="auto"/>
              <w:left w:val="nil"/>
              <w:bottom w:val="single" w:sz="4" w:space="0" w:color="auto"/>
              <w:right w:val="single" w:sz="4" w:space="0" w:color="auto"/>
            </w:tcBorders>
            <w:shd w:val="clear" w:color="auto" w:fill="auto"/>
          </w:tcPr>
          <w:p w14:paraId="72BBD89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158,57</w:t>
            </w:r>
          </w:p>
        </w:tc>
        <w:tc>
          <w:tcPr>
            <w:tcW w:w="997" w:type="dxa"/>
            <w:tcBorders>
              <w:top w:val="single" w:sz="4" w:space="0" w:color="auto"/>
              <w:left w:val="nil"/>
              <w:bottom w:val="single" w:sz="4" w:space="0" w:color="auto"/>
              <w:right w:val="single" w:sz="4" w:space="0" w:color="auto"/>
            </w:tcBorders>
            <w:shd w:val="clear" w:color="auto" w:fill="auto"/>
          </w:tcPr>
          <w:p w14:paraId="2B70EEF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151,92</w:t>
            </w:r>
          </w:p>
        </w:tc>
        <w:tc>
          <w:tcPr>
            <w:tcW w:w="1130" w:type="dxa"/>
            <w:shd w:val="clear" w:color="auto" w:fill="auto"/>
          </w:tcPr>
          <w:p w14:paraId="268BAEE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37,93</w:t>
            </w:r>
          </w:p>
        </w:tc>
        <w:tc>
          <w:tcPr>
            <w:tcW w:w="1128" w:type="dxa"/>
            <w:shd w:val="clear" w:color="auto" w:fill="auto"/>
          </w:tcPr>
          <w:p w14:paraId="57C0B5F8"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1711C8D5" w14:textId="77777777" w:rsidR="005A2909" w:rsidRPr="005A2909" w:rsidRDefault="005A2909" w:rsidP="005A2909">
            <w:pPr>
              <w:ind w:right="-2"/>
              <w:jc w:val="center"/>
              <w:rPr>
                <w:snapToGrid w:val="0"/>
                <w:sz w:val="22"/>
                <w:szCs w:val="22"/>
              </w:rPr>
            </w:pPr>
            <w:r w:rsidRPr="005A2909">
              <w:rPr>
                <w:snapToGrid w:val="0"/>
                <w:sz w:val="22"/>
                <w:szCs w:val="22"/>
              </w:rPr>
              <w:t>818,01197</w:t>
            </w:r>
          </w:p>
        </w:tc>
        <w:tc>
          <w:tcPr>
            <w:tcW w:w="1133" w:type="dxa"/>
            <w:shd w:val="clear" w:color="auto" w:fill="auto"/>
          </w:tcPr>
          <w:p w14:paraId="20524FC6" w14:textId="77777777" w:rsidR="005A2909" w:rsidRPr="005A2909" w:rsidRDefault="005A2909" w:rsidP="005A2909">
            <w:pPr>
              <w:ind w:right="-2"/>
              <w:jc w:val="center"/>
              <w:rPr>
                <w:snapToGrid w:val="0"/>
                <w:sz w:val="22"/>
                <w:szCs w:val="22"/>
              </w:rPr>
            </w:pPr>
            <w:r w:rsidRPr="005A2909">
              <w:rPr>
                <w:snapToGrid w:val="0"/>
                <w:sz w:val="22"/>
                <w:szCs w:val="22"/>
              </w:rPr>
              <w:t>773,58</w:t>
            </w:r>
          </w:p>
        </w:tc>
      </w:tr>
      <w:tr w:rsidR="005A2909" w:rsidRPr="005A2909" w14:paraId="0AC50E5D"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5BDE16D0"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vAlign w:val="center"/>
          </w:tcPr>
          <w:p w14:paraId="721DFE01"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01.07.2025</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03A6616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198,71</w:t>
            </w:r>
          </w:p>
        </w:tc>
        <w:tc>
          <w:tcPr>
            <w:tcW w:w="917" w:type="dxa"/>
            <w:gridSpan w:val="2"/>
            <w:tcBorders>
              <w:top w:val="single" w:sz="4" w:space="0" w:color="auto"/>
              <w:left w:val="nil"/>
              <w:bottom w:val="single" w:sz="4" w:space="0" w:color="auto"/>
              <w:right w:val="single" w:sz="4" w:space="0" w:color="auto"/>
            </w:tcBorders>
            <w:shd w:val="clear" w:color="auto" w:fill="auto"/>
          </w:tcPr>
          <w:p w14:paraId="20F37BC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196,45</w:t>
            </w:r>
          </w:p>
        </w:tc>
        <w:tc>
          <w:tcPr>
            <w:tcW w:w="922" w:type="dxa"/>
            <w:tcBorders>
              <w:top w:val="single" w:sz="4" w:space="0" w:color="auto"/>
              <w:left w:val="nil"/>
              <w:bottom w:val="single" w:sz="4" w:space="0" w:color="auto"/>
              <w:right w:val="single" w:sz="4" w:space="0" w:color="auto"/>
            </w:tcBorders>
            <w:shd w:val="clear" w:color="auto" w:fill="auto"/>
          </w:tcPr>
          <w:p w14:paraId="37DFF5C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208,85</w:t>
            </w:r>
          </w:p>
        </w:tc>
        <w:tc>
          <w:tcPr>
            <w:tcW w:w="1063" w:type="dxa"/>
            <w:tcBorders>
              <w:top w:val="single" w:sz="4" w:space="0" w:color="auto"/>
              <w:left w:val="nil"/>
              <w:bottom w:val="single" w:sz="4" w:space="0" w:color="auto"/>
              <w:right w:val="single" w:sz="4" w:space="0" w:color="auto"/>
            </w:tcBorders>
            <w:shd w:val="clear" w:color="auto" w:fill="auto"/>
          </w:tcPr>
          <w:p w14:paraId="25E3C80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199,84</w:t>
            </w:r>
          </w:p>
        </w:tc>
        <w:tc>
          <w:tcPr>
            <w:tcW w:w="845" w:type="dxa"/>
            <w:tcBorders>
              <w:top w:val="nil"/>
              <w:left w:val="single" w:sz="4" w:space="0" w:color="auto"/>
              <w:bottom w:val="single" w:sz="4" w:space="0" w:color="auto"/>
              <w:right w:val="single" w:sz="4" w:space="0" w:color="auto"/>
            </w:tcBorders>
            <w:shd w:val="clear" w:color="auto" w:fill="auto"/>
          </w:tcPr>
          <w:p w14:paraId="2E7C8E8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165,59</w:t>
            </w:r>
          </w:p>
        </w:tc>
        <w:tc>
          <w:tcPr>
            <w:tcW w:w="987" w:type="dxa"/>
            <w:tcBorders>
              <w:top w:val="nil"/>
              <w:left w:val="nil"/>
              <w:bottom w:val="single" w:sz="4" w:space="0" w:color="auto"/>
              <w:right w:val="single" w:sz="4" w:space="0" w:color="auto"/>
            </w:tcBorders>
            <w:shd w:val="clear" w:color="auto" w:fill="auto"/>
          </w:tcPr>
          <w:p w14:paraId="7B73B0E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163,71</w:t>
            </w:r>
          </w:p>
        </w:tc>
        <w:tc>
          <w:tcPr>
            <w:tcW w:w="846" w:type="dxa"/>
            <w:tcBorders>
              <w:top w:val="nil"/>
              <w:left w:val="nil"/>
              <w:bottom w:val="single" w:sz="4" w:space="0" w:color="auto"/>
              <w:right w:val="single" w:sz="4" w:space="0" w:color="auto"/>
            </w:tcBorders>
            <w:shd w:val="clear" w:color="auto" w:fill="auto"/>
          </w:tcPr>
          <w:p w14:paraId="2057213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174,04</w:t>
            </w:r>
          </w:p>
        </w:tc>
        <w:tc>
          <w:tcPr>
            <w:tcW w:w="997" w:type="dxa"/>
            <w:tcBorders>
              <w:top w:val="nil"/>
              <w:left w:val="nil"/>
              <w:bottom w:val="single" w:sz="4" w:space="0" w:color="auto"/>
              <w:right w:val="single" w:sz="4" w:space="0" w:color="auto"/>
            </w:tcBorders>
            <w:shd w:val="clear" w:color="auto" w:fill="auto"/>
          </w:tcPr>
          <w:p w14:paraId="49A1AF3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166,53</w:t>
            </w:r>
          </w:p>
        </w:tc>
        <w:tc>
          <w:tcPr>
            <w:tcW w:w="1130" w:type="dxa"/>
            <w:shd w:val="clear" w:color="auto" w:fill="auto"/>
          </w:tcPr>
          <w:p w14:paraId="5ACBBD5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37,93</w:t>
            </w:r>
          </w:p>
        </w:tc>
        <w:tc>
          <w:tcPr>
            <w:tcW w:w="1128" w:type="dxa"/>
            <w:shd w:val="clear" w:color="auto" w:fill="auto"/>
          </w:tcPr>
          <w:p w14:paraId="552B0C04"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6F78E0BF" w14:textId="77777777" w:rsidR="005A2909" w:rsidRPr="005A2909" w:rsidRDefault="005A2909" w:rsidP="005A2909">
            <w:pPr>
              <w:ind w:right="-2"/>
              <w:jc w:val="center"/>
              <w:rPr>
                <w:snapToGrid w:val="0"/>
                <w:sz w:val="22"/>
                <w:szCs w:val="22"/>
              </w:rPr>
            </w:pPr>
            <w:r w:rsidRPr="005A2909">
              <w:rPr>
                <w:snapToGrid w:val="0"/>
                <w:sz w:val="22"/>
                <w:szCs w:val="22"/>
              </w:rPr>
              <w:t>899,81317</w:t>
            </w:r>
          </w:p>
        </w:tc>
        <w:tc>
          <w:tcPr>
            <w:tcW w:w="1133" w:type="dxa"/>
            <w:shd w:val="clear" w:color="auto" w:fill="auto"/>
            <w:vAlign w:val="center"/>
          </w:tcPr>
          <w:p w14:paraId="0B5303CA" w14:textId="77777777" w:rsidR="005A2909" w:rsidRPr="005A2909" w:rsidRDefault="005A2909" w:rsidP="005A2909">
            <w:pPr>
              <w:ind w:right="-2"/>
              <w:jc w:val="center"/>
              <w:rPr>
                <w:snapToGrid w:val="0"/>
                <w:sz w:val="22"/>
                <w:szCs w:val="22"/>
              </w:rPr>
            </w:pPr>
            <w:r w:rsidRPr="005A2909">
              <w:rPr>
                <w:snapToGrid w:val="0"/>
                <w:sz w:val="22"/>
                <w:szCs w:val="22"/>
              </w:rPr>
              <w:t>850,93</w:t>
            </w:r>
          </w:p>
        </w:tc>
      </w:tr>
      <w:tr w:rsidR="005A2909" w:rsidRPr="005A2909" w14:paraId="1695438D"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44C4BF2E"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4AE726CB"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01.01.2026</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0C826D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196,70</w:t>
            </w:r>
          </w:p>
        </w:tc>
        <w:tc>
          <w:tcPr>
            <w:tcW w:w="917" w:type="dxa"/>
            <w:gridSpan w:val="2"/>
            <w:tcBorders>
              <w:top w:val="single" w:sz="4" w:space="0" w:color="auto"/>
              <w:left w:val="nil"/>
              <w:bottom w:val="single" w:sz="4" w:space="0" w:color="auto"/>
              <w:right w:val="single" w:sz="4" w:space="0" w:color="auto"/>
            </w:tcBorders>
            <w:shd w:val="clear" w:color="auto" w:fill="auto"/>
          </w:tcPr>
          <w:p w14:paraId="3986F1E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194,51</w:t>
            </w:r>
          </w:p>
        </w:tc>
        <w:tc>
          <w:tcPr>
            <w:tcW w:w="922" w:type="dxa"/>
            <w:tcBorders>
              <w:top w:val="single" w:sz="4" w:space="0" w:color="auto"/>
              <w:left w:val="nil"/>
              <w:bottom w:val="single" w:sz="4" w:space="0" w:color="auto"/>
              <w:right w:val="single" w:sz="4" w:space="0" w:color="auto"/>
            </w:tcBorders>
            <w:shd w:val="clear" w:color="auto" w:fill="auto"/>
          </w:tcPr>
          <w:p w14:paraId="08FBF98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206,59</w:t>
            </w:r>
          </w:p>
        </w:tc>
        <w:tc>
          <w:tcPr>
            <w:tcW w:w="1063" w:type="dxa"/>
            <w:tcBorders>
              <w:top w:val="single" w:sz="4" w:space="0" w:color="auto"/>
              <w:left w:val="nil"/>
              <w:bottom w:val="single" w:sz="4" w:space="0" w:color="auto"/>
              <w:right w:val="single" w:sz="4" w:space="0" w:color="auto"/>
            </w:tcBorders>
            <w:shd w:val="clear" w:color="auto" w:fill="auto"/>
          </w:tcPr>
          <w:p w14:paraId="45A151A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197,80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58C5DBF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163,92</w:t>
            </w:r>
          </w:p>
        </w:tc>
        <w:tc>
          <w:tcPr>
            <w:tcW w:w="987" w:type="dxa"/>
            <w:tcBorders>
              <w:top w:val="single" w:sz="4" w:space="0" w:color="auto"/>
              <w:left w:val="nil"/>
              <w:bottom w:val="single" w:sz="4" w:space="0" w:color="auto"/>
              <w:right w:val="single" w:sz="4" w:space="0" w:color="auto"/>
            </w:tcBorders>
            <w:shd w:val="clear" w:color="auto" w:fill="auto"/>
          </w:tcPr>
          <w:p w14:paraId="399569D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162,09</w:t>
            </w:r>
          </w:p>
        </w:tc>
        <w:tc>
          <w:tcPr>
            <w:tcW w:w="846" w:type="dxa"/>
            <w:tcBorders>
              <w:top w:val="single" w:sz="4" w:space="0" w:color="auto"/>
              <w:left w:val="nil"/>
              <w:bottom w:val="single" w:sz="4" w:space="0" w:color="auto"/>
              <w:right w:val="single" w:sz="4" w:space="0" w:color="auto"/>
            </w:tcBorders>
            <w:shd w:val="clear" w:color="auto" w:fill="auto"/>
          </w:tcPr>
          <w:p w14:paraId="3409B99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172,16</w:t>
            </w:r>
          </w:p>
        </w:tc>
        <w:tc>
          <w:tcPr>
            <w:tcW w:w="997" w:type="dxa"/>
            <w:tcBorders>
              <w:top w:val="single" w:sz="4" w:space="0" w:color="auto"/>
              <w:left w:val="nil"/>
              <w:bottom w:val="single" w:sz="4" w:space="0" w:color="auto"/>
              <w:right w:val="single" w:sz="4" w:space="0" w:color="auto"/>
            </w:tcBorders>
            <w:shd w:val="clear" w:color="auto" w:fill="auto"/>
          </w:tcPr>
          <w:p w14:paraId="7421ABF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164,83</w:t>
            </w:r>
          </w:p>
        </w:tc>
        <w:tc>
          <w:tcPr>
            <w:tcW w:w="1130" w:type="dxa"/>
            <w:shd w:val="clear" w:color="auto" w:fill="auto"/>
          </w:tcPr>
          <w:p w14:paraId="4ACE57C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39,44</w:t>
            </w:r>
          </w:p>
        </w:tc>
        <w:tc>
          <w:tcPr>
            <w:tcW w:w="1128" w:type="dxa"/>
            <w:shd w:val="clear" w:color="auto" w:fill="auto"/>
          </w:tcPr>
          <w:p w14:paraId="690B3B19"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6EE70FF0" w14:textId="77777777" w:rsidR="005A2909" w:rsidRPr="005A2909" w:rsidRDefault="005A2909" w:rsidP="005A2909">
            <w:pPr>
              <w:ind w:right="-2"/>
              <w:jc w:val="center"/>
              <w:rPr>
                <w:snapToGrid w:val="0"/>
                <w:sz w:val="22"/>
                <w:szCs w:val="22"/>
              </w:rPr>
            </w:pPr>
            <w:r w:rsidRPr="005A2909">
              <w:rPr>
                <w:snapToGrid w:val="0"/>
                <w:sz w:val="22"/>
                <w:szCs w:val="22"/>
              </w:rPr>
              <w:t>899,81317</w:t>
            </w:r>
          </w:p>
        </w:tc>
        <w:tc>
          <w:tcPr>
            <w:tcW w:w="1133" w:type="dxa"/>
            <w:shd w:val="clear" w:color="auto" w:fill="auto"/>
          </w:tcPr>
          <w:p w14:paraId="315B4C92" w14:textId="77777777" w:rsidR="005A2909" w:rsidRPr="005A2909" w:rsidRDefault="005A2909" w:rsidP="005A2909">
            <w:pPr>
              <w:ind w:right="-2"/>
              <w:jc w:val="center"/>
              <w:rPr>
                <w:snapToGrid w:val="0"/>
                <w:sz w:val="22"/>
                <w:szCs w:val="22"/>
              </w:rPr>
            </w:pPr>
            <w:r w:rsidRPr="005A2909">
              <w:rPr>
                <w:snapToGrid w:val="0"/>
                <w:sz w:val="22"/>
                <w:szCs w:val="22"/>
              </w:rPr>
              <w:t>850,93</w:t>
            </w:r>
          </w:p>
        </w:tc>
      </w:tr>
      <w:tr w:rsidR="005A2909" w:rsidRPr="005A2909" w14:paraId="68E85C85"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774D28C6"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662228BE"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01.07.2026</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781E1C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215,86</w:t>
            </w:r>
          </w:p>
        </w:tc>
        <w:tc>
          <w:tcPr>
            <w:tcW w:w="917" w:type="dxa"/>
            <w:gridSpan w:val="2"/>
            <w:tcBorders>
              <w:top w:val="single" w:sz="4" w:space="0" w:color="auto"/>
              <w:left w:val="nil"/>
              <w:bottom w:val="single" w:sz="4" w:space="0" w:color="auto"/>
              <w:right w:val="single" w:sz="4" w:space="0" w:color="auto"/>
            </w:tcBorders>
            <w:shd w:val="clear" w:color="auto" w:fill="auto"/>
          </w:tcPr>
          <w:p w14:paraId="5CBE960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213,37</w:t>
            </w:r>
          </w:p>
        </w:tc>
        <w:tc>
          <w:tcPr>
            <w:tcW w:w="922" w:type="dxa"/>
            <w:tcBorders>
              <w:top w:val="single" w:sz="4" w:space="0" w:color="auto"/>
              <w:left w:val="nil"/>
              <w:bottom w:val="single" w:sz="4" w:space="0" w:color="auto"/>
              <w:right w:val="single" w:sz="4" w:space="0" w:color="auto"/>
            </w:tcBorders>
            <w:shd w:val="clear" w:color="auto" w:fill="auto"/>
          </w:tcPr>
          <w:p w14:paraId="168F9B5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227,00</w:t>
            </w:r>
          </w:p>
        </w:tc>
        <w:tc>
          <w:tcPr>
            <w:tcW w:w="1063" w:type="dxa"/>
            <w:tcBorders>
              <w:top w:val="single" w:sz="4" w:space="0" w:color="auto"/>
              <w:left w:val="nil"/>
              <w:bottom w:val="single" w:sz="4" w:space="0" w:color="auto"/>
              <w:right w:val="single" w:sz="4" w:space="0" w:color="auto"/>
            </w:tcBorders>
            <w:shd w:val="clear" w:color="auto" w:fill="auto"/>
          </w:tcPr>
          <w:p w14:paraId="1E46FC9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217,09</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4544E1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179,88</w:t>
            </w:r>
          </w:p>
        </w:tc>
        <w:tc>
          <w:tcPr>
            <w:tcW w:w="987" w:type="dxa"/>
            <w:tcBorders>
              <w:top w:val="single" w:sz="4" w:space="0" w:color="auto"/>
              <w:left w:val="nil"/>
              <w:bottom w:val="single" w:sz="4" w:space="0" w:color="auto"/>
              <w:right w:val="single" w:sz="4" w:space="0" w:color="auto"/>
            </w:tcBorders>
            <w:shd w:val="clear" w:color="auto" w:fill="auto"/>
          </w:tcPr>
          <w:p w14:paraId="5143EAF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177,81</w:t>
            </w:r>
          </w:p>
        </w:tc>
        <w:tc>
          <w:tcPr>
            <w:tcW w:w="846" w:type="dxa"/>
            <w:tcBorders>
              <w:top w:val="single" w:sz="4" w:space="0" w:color="auto"/>
              <w:left w:val="nil"/>
              <w:bottom w:val="single" w:sz="4" w:space="0" w:color="auto"/>
              <w:right w:val="single" w:sz="4" w:space="0" w:color="auto"/>
            </w:tcBorders>
            <w:shd w:val="clear" w:color="auto" w:fill="auto"/>
          </w:tcPr>
          <w:p w14:paraId="359B060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189,17</w:t>
            </w:r>
          </w:p>
        </w:tc>
        <w:tc>
          <w:tcPr>
            <w:tcW w:w="997" w:type="dxa"/>
            <w:tcBorders>
              <w:top w:val="single" w:sz="4" w:space="0" w:color="auto"/>
              <w:left w:val="nil"/>
              <w:bottom w:val="single" w:sz="4" w:space="0" w:color="auto"/>
              <w:right w:val="single" w:sz="4" w:space="0" w:color="auto"/>
            </w:tcBorders>
            <w:shd w:val="clear" w:color="auto" w:fill="auto"/>
          </w:tcPr>
          <w:p w14:paraId="1743797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180,91</w:t>
            </w:r>
          </w:p>
        </w:tc>
        <w:tc>
          <w:tcPr>
            <w:tcW w:w="1130" w:type="dxa"/>
            <w:shd w:val="clear" w:color="auto" w:fill="auto"/>
          </w:tcPr>
          <w:p w14:paraId="129776D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39,44</w:t>
            </w:r>
          </w:p>
        </w:tc>
        <w:tc>
          <w:tcPr>
            <w:tcW w:w="1128" w:type="dxa"/>
            <w:shd w:val="clear" w:color="auto" w:fill="auto"/>
          </w:tcPr>
          <w:p w14:paraId="57B5E653"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7851D30B" w14:textId="77777777" w:rsidR="005A2909" w:rsidRPr="005A2909" w:rsidRDefault="005A2909" w:rsidP="005A2909">
            <w:pPr>
              <w:ind w:right="-2"/>
              <w:jc w:val="center"/>
              <w:rPr>
                <w:snapToGrid w:val="0"/>
                <w:sz w:val="22"/>
                <w:szCs w:val="22"/>
              </w:rPr>
            </w:pPr>
            <w:r w:rsidRPr="005A2909">
              <w:rPr>
                <w:snapToGrid w:val="0"/>
                <w:sz w:val="22"/>
                <w:szCs w:val="22"/>
              </w:rPr>
              <w:t>989,79448</w:t>
            </w:r>
          </w:p>
        </w:tc>
        <w:tc>
          <w:tcPr>
            <w:tcW w:w="1133" w:type="dxa"/>
            <w:shd w:val="clear" w:color="auto" w:fill="auto"/>
            <w:vAlign w:val="center"/>
          </w:tcPr>
          <w:p w14:paraId="761A457A" w14:textId="77777777" w:rsidR="005A2909" w:rsidRPr="005A2909" w:rsidRDefault="005A2909" w:rsidP="005A2909">
            <w:pPr>
              <w:ind w:right="-2"/>
              <w:jc w:val="center"/>
              <w:rPr>
                <w:snapToGrid w:val="0"/>
                <w:sz w:val="22"/>
                <w:szCs w:val="22"/>
              </w:rPr>
            </w:pPr>
            <w:r w:rsidRPr="005A2909">
              <w:rPr>
                <w:snapToGrid w:val="0"/>
                <w:sz w:val="22"/>
                <w:szCs w:val="22"/>
              </w:rPr>
              <w:t>936,03</w:t>
            </w:r>
          </w:p>
        </w:tc>
      </w:tr>
      <w:tr w:rsidR="005A2909" w:rsidRPr="005A2909" w14:paraId="43497F8C"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35323641"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62583095"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01.01.2027</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C4C9D3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213,53</w:t>
            </w:r>
          </w:p>
        </w:tc>
        <w:tc>
          <w:tcPr>
            <w:tcW w:w="917" w:type="dxa"/>
            <w:gridSpan w:val="2"/>
            <w:tcBorders>
              <w:top w:val="single" w:sz="4" w:space="0" w:color="auto"/>
              <w:left w:val="nil"/>
              <w:bottom w:val="single" w:sz="4" w:space="0" w:color="auto"/>
              <w:right w:val="single" w:sz="4" w:space="0" w:color="auto"/>
            </w:tcBorders>
            <w:shd w:val="clear" w:color="auto" w:fill="auto"/>
          </w:tcPr>
          <w:p w14:paraId="5238460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211,12</w:t>
            </w:r>
          </w:p>
        </w:tc>
        <w:tc>
          <w:tcPr>
            <w:tcW w:w="922" w:type="dxa"/>
            <w:tcBorders>
              <w:top w:val="single" w:sz="4" w:space="0" w:color="auto"/>
              <w:left w:val="nil"/>
              <w:bottom w:val="single" w:sz="4" w:space="0" w:color="auto"/>
              <w:right w:val="single" w:sz="4" w:space="0" w:color="auto"/>
            </w:tcBorders>
            <w:shd w:val="clear" w:color="auto" w:fill="auto"/>
          </w:tcPr>
          <w:p w14:paraId="53E489A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224,40</w:t>
            </w:r>
          </w:p>
        </w:tc>
        <w:tc>
          <w:tcPr>
            <w:tcW w:w="1063" w:type="dxa"/>
            <w:tcBorders>
              <w:top w:val="single" w:sz="4" w:space="0" w:color="auto"/>
              <w:left w:val="nil"/>
              <w:bottom w:val="single" w:sz="4" w:space="0" w:color="auto"/>
              <w:right w:val="single" w:sz="4" w:space="0" w:color="auto"/>
            </w:tcBorders>
            <w:shd w:val="clear" w:color="auto" w:fill="auto"/>
          </w:tcPr>
          <w:p w14:paraId="0182EF6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214,74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727A47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177,94</w:t>
            </w:r>
          </w:p>
        </w:tc>
        <w:tc>
          <w:tcPr>
            <w:tcW w:w="987" w:type="dxa"/>
            <w:tcBorders>
              <w:top w:val="single" w:sz="4" w:space="0" w:color="auto"/>
              <w:left w:val="nil"/>
              <w:bottom w:val="single" w:sz="4" w:space="0" w:color="auto"/>
              <w:right w:val="single" w:sz="4" w:space="0" w:color="auto"/>
            </w:tcBorders>
            <w:shd w:val="clear" w:color="auto" w:fill="auto"/>
          </w:tcPr>
          <w:p w14:paraId="66DDB68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175,93</w:t>
            </w:r>
          </w:p>
        </w:tc>
        <w:tc>
          <w:tcPr>
            <w:tcW w:w="846" w:type="dxa"/>
            <w:tcBorders>
              <w:top w:val="single" w:sz="4" w:space="0" w:color="auto"/>
              <w:left w:val="nil"/>
              <w:bottom w:val="single" w:sz="4" w:space="0" w:color="auto"/>
              <w:right w:val="single" w:sz="4" w:space="0" w:color="auto"/>
            </w:tcBorders>
            <w:shd w:val="clear" w:color="auto" w:fill="auto"/>
          </w:tcPr>
          <w:p w14:paraId="62B07F6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187,00</w:t>
            </w:r>
          </w:p>
        </w:tc>
        <w:tc>
          <w:tcPr>
            <w:tcW w:w="997" w:type="dxa"/>
            <w:tcBorders>
              <w:top w:val="single" w:sz="4" w:space="0" w:color="auto"/>
              <w:left w:val="nil"/>
              <w:bottom w:val="single" w:sz="4" w:space="0" w:color="auto"/>
              <w:right w:val="single" w:sz="4" w:space="0" w:color="auto"/>
            </w:tcBorders>
            <w:shd w:val="clear" w:color="auto" w:fill="auto"/>
          </w:tcPr>
          <w:p w14:paraId="281525B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178,95</w:t>
            </w:r>
          </w:p>
        </w:tc>
        <w:tc>
          <w:tcPr>
            <w:tcW w:w="1130" w:type="dxa"/>
            <w:shd w:val="clear" w:color="auto" w:fill="auto"/>
          </w:tcPr>
          <w:p w14:paraId="4E54519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41,02</w:t>
            </w:r>
          </w:p>
        </w:tc>
        <w:tc>
          <w:tcPr>
            <w:tcW w:w="1128" w:type="dxa"/>
            <w:shd w:val="clear" w:color="auto" w:fill="auto"/>
          </w:tcPr>
          <w:p w14:paraId="13CA0617"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48584EBC" w14:textId="77777777" w:rsidR="005A2909" w:rsidRPr="005A2909" w:rsidRDefault="005A2909" w:rsidP="005A2909">
            <w:pPr>
              <w:ind w:right="-2"/>
              <w:jc w:val="center"/>
              <w:rPr>
                <w:snapToGrid w:val="0"/>
                <w:sz w:val="22"/>
                <w:szCs w:val="22"/>
              </w:rPr>
            </w:pPr>
            <w:r w:rsidRPr="005A2909">
              <w:rPr>
                <w:snapToGrid w:val="0"/>
                <w:sz w:val="22"/>
                <w:szCs w:val="22"/>
              </w:rPr>
              <w:t>989,79448</w:t>
            </w:r>
          </w:p>
        </w:tc>
        <w:tc>
          <w:tcPr>
            <w:tcW w:w="1133" w:type="dxa"/>
            <w:shd w:val="clear" w:color="auto" w:fill="auto"/>
          </w:tcPr>
          <w:p w14:paraId="7ED16CD7" w14:textId="77777777" w:rsidR="005A2909" w:rsidRPr="005A2909" w:rsidRDefault="005A2909" w:rsidP="005A2909">
            <w:pPr>
              <w:ind w:right="-2"/>
              <w:jc w:val="center"/>
              <w:rPr>
                <w:snapToGrid w:val="0"/>
                <w:sz w:val="22"/>
                <w:szCs w:val="22"/>
              </w:rPr>
            </w:pPr>
            <w:r w:rsidRPr="005A2909">
              <w:rPr>
                <w:snapToGrid w:val="0"/>
                <w:sz w:val="22"/>
                <w:szCs w:val="22"/>
              </w:rPr>
              <w:t>936,03</w:t>
            </w:r>
          </w:p>
        </w:tc>
      </w:tr>
      <w:tr w:rsidR="005A2909" w:rsidRPr="005A2909" w14:paraId="3392AA94"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75AEF90B"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54951D5F"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01.07.2027</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794A17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234,60</w:t>
            </w:r>
          </w:p>
        </w:tc>
        <w:tc>
          <w:tcPr>
            <w:tcW w:w="917" w:type="dxa"/>
            <w:gridSpan w:val="2"/>
            <w:tcBorders>
              <w:top w:val="single" w:sz="4" w:space="0" w:color="auto"/>
              <w:left w:val="nil"/>
              <w:bottom w:val="single" w:sz="4" w:space="0" w:color="auto"/>
              <w:right w:val="single" w:sz="4" w:space="0" w:color="auto"/>
            </w:tcBorders>
            <w:shd w:val="clear" w:color="auto" w:fill="auto"/>
          </w:tcPr>
          <w:p w14:paraId="1C028DC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231,88</w:t>
            </w:r>
          </w:p>
        </w:tc>
        <w:tc>
          <w:tcPr>
            <w:tcW w:w="922" w:type="dxa"/>
            <w:tcBorders>
              <w:top w:val="single" w:sz="4" w:space="0" w:color="auto"/>
              <w:left w:val="nil"/>
              <w:bottom w:val="single" w:sz="4" w:space="0" w:color="auto"/>
              <w:right w:val="single" w:sz="4" w:space="0" w:color="auto"/>
            </w:tcBorders>
            <w:shd w:val="clear" w:color="auto" w:fill="auto"/>
          </w:tcPr>
          <w:p w14:paraId="2904B1A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246,86</w:t>
            </w:r>
          </w:p>
        </w:tc>
        <w:tc>
          <w:tcPr>
            <w:tcW w:w="1063" w:type="dxa"/>
            <w:tcBorders>
              <w:top w:val="single" w:sz="4" w:space="0" w:color="auto"/>
              <w:left w:val="nil"/>
              <w:bottom w:val="single" w:sz="4" w:space="0" w:color="auto"/>
              <w:right w:val="single" w:sz="4" w:space="0" w:color="auto"/>
            </w:tcBorders>
            <w:shd w:val="clear" w:color="auto" w:fill="auto"/>
          </w:tcPr>
          <w:p w14:paraId="341F2DC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235,96</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B2BFF4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195,50</w:t>
            </w:r>
          </w:p>
        </w:tc>
        <w:tc>
          <w:tcPr>
            <w:tcW w:w="987" w:type="dxa"/>
            <w:tcBorders>
              <w:top w:val="single" w:sz="4" w:space="0" w:color="auto"/>
              <w:left w:val="nil"/>
              <w:bottom w:val="single" w:sz="4" w:space="0" w:color="auto"/>
              <w:right w:val="single" w:sz="4" w:space="0" w:color="auto"/>
            </w:tcBorders>
            <w:shd w:val="clear" w:color="auto" w:fill="auto"/>
          </w:tcPr>
          <w:p w14:paraId="51ED851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193,23</w:t>
            </w:r>
          </w:p>
        </w:tc>
        <w:tc>
          <w:tcPr>
            <w:tcW w:w="846" w:type="dxa"/>
            <w:tcBorders>
              <w:top w:val="single" w:sz="4" w:space="0" w:color="auto"/>
              <w:left w:val="nil"/>
              <w:bottom w:val="single" w:sz="4" w:space="0" w:color="auto"/>
              <w:right w:val="single" w:sz="4" w:space="0" w:color="auto"/>
            </w:tcBorders>
            <w:shd w:val="clear" w:color="auto" w:fill="auto"/>
          </w:tcPr>
          <w:p w14:paraId="20186B1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205,72</w:t>
            </w:r>
          </w:p>
        </w:tc>
        <w:tc>
          <w:tcPr>
            <w:tcW w:w="997" w:type="dxa"/>
            <w:tcBorders>
              <w:top w:val="single" w:sz="4" w:space="0" w:color="auto"/>
              <w:left w:val="nil"/>
              <w:bottom w:val="single" w:sz="4" w:space="0" w:color="auto"/>
              <w:right w:val="single" w:sz="4" w:space="0" w:color="auto"/>
            </w:tcBorders>
            <w:shd w:val="clear" w:color="auto" w:fill="auto"/>
          </w:tcPr>
          <w:p w14:paraId="63D1757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196,63</w:t>
            </w:r>
          </w:p>
        </w:tc>
        <w:tc>
          <w:tcPr>
            <w:tcW w:w="1130" w:type="dxa"/>
            <w:shd w:val="clear" w:color="auto" w:fill="auto"/>
          </w:tcPr>
          <w:p w14:paraId="75938EA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41,02</w:t>
            </w:r>
          </w:p>
        </w:tc>
        <w:tc>
          <w:tcPr>
            <w:tcW w:w="1128" w:type="dxa"/>
            <w:shd w:val="clear" w:color="auto" w:fill="auto"/>
          </w:tcPr>
          <w:p w14:paraId="38D54AC8"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69A29C84" w14:textId="77777777" w:rsidR="005A2909" w:rsidRPr="005A2909" w:rsidRDefault="005A2909" w:rsidP="005A2909">
            <w:pPr>
              <w:ind w:right="-2"/>
              <w:jc w:val="center"/>
              <w:rPr>
                <w:snapToGrid w:val="0"/>
                <w:sz w:val="22"/>
                <w:szCs w:val="22"/>
              </w:rPr>
            </w:pPr>
            <w:r w:rsidRPr="005A2909">
              <w:rPr>
                <w:snapToGrid w:val="0"/>
                <w:sz w:val="22"/>
                <w:szCs w:val="22"/>
              </w:rPr>
              <w:t>1088,77393</w:t>
            </w:r>
          </w:p>
        </w:tc>
        <w:tc>
          <w:tcPr>
            <w:tcW w:w="1133" w:type="dxa"/>
            <w:shd w:val="clear" w:color="auto" w:fill="auto"/>
            <w:vAlign w:val="center"/>
          </w:tcPr>
          <w:p w14:paraId="1E5B6732" w14:textId="77777777" w:rsidR="005A2909" w:rsidRPr="005A2909" w:rsidRDefault="005A2909" w:rsidP="005A2909">
            <w:pPr>
              <w:ind w:right="-2"/>
              <w:jc w:val="center"/>
              <w:rPr>
                <w:snapToGrid w:val="0"/>
                <w:sz w:val="22"/>
                <w:szCs w:val="22"/>
              </w:rPr>
            </w:pPr>
            <w:r w:rsidRPr="005A2909">
              <w:rPr>
                <w:snapToGrid w:val="0"/>
                <w:sz w:val="22"/>
                <w:szCs w:val="22"/>
              </w:rPr>
              <w:t>1029,63</w:t>
            </w:r>
          </w:p>
        </w:tc>
      </w:tr>
      <w:tr w:rsidR="005A2909" w:rsidRPr="005A2909" w14:paraId="428205B0"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1CA6B933"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431B8D4E"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01.01.2028</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308B08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231,94</w:t>
            </w:r>
          </w:p>
        </w:tc>
        <w:tc>
          <w:tcPr>
            <w:tcW w:w="917" w:type="dxa"/>
            <w:gridSpan w:val="2"/>
            <w:tcBorders>
              <w:top w:val="single" w:sz="4" w:space="0" w:color="auto"/>
              <w:left w:val="nil"/>
              <w:bottom w:val="single" w:sz="4" w:space="0" w:color="auto"/>
              <w:right w:val="single" w:sz="4" w:space="0" w:color="auto"/>
            </w:tcBorders>
            <w:shd w:val="clear" w:color="auto" w:fill="auto"/>
          </w:tcPr>
          <w:p w14:paraId="4F68A73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229,27</w:t>
            </w:r>
          </w:p>
        </w:tc>
        <w:tc>
          <w:tcPr>
            <w:tcW w:w="922" w:type="dxa"/>
            <w:tcBorders>
              <w:top w:val="single" w:sz="4" w:space="0" w:color="auto"/>
              <w:left w:val="nil"/>
              <w:bottom w:val="single" w:sz="4" w:space="0" w:color="auto"/>
              <w:right w:val="single" w:sz="4" w:space="0" w:color="auto"/>
            </w:tcBorders>
            <w:shd w:val="clear" w:color="auto" w:fill="auto"/>
          </w:tcPr>
          <w:p w14:paraId="7CE4056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243,89</w:t>
            </w:r>
          </w:p>
        </w:tc>
        <w:tc>
          <w:tcPr>
            <w:tcW w:w="1063" w:type="dxa"/>
            <w:tcBorders>
              <w:top w:val="single" w:sz="4" w:space="0" w:color="auto"/>
              <w:left w:val="nil"/>
              <w:bottom w:val="single" w:sz="4" w:space="0" w:color="auto"/>
              <w:right w:val="single" w:sz="4" w:space="0" w:color="auto"/>
            </w:tcBorders>
            <w:shd w:val="clear" w:color="auto" w:fill="auto"/>
          </w:tcPr>
          <w:p w14:paraId="52B130F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233,26</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2B146A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193,28</w:t>
            </w:r>
          </w:p>
        </w:tc>
        <w:tc>
          <w:tcPr>
            <w:tcW w:w="987" w:type="dxa"/>
            <w:tcBorders>
              <w:top w:val="single" w:sz="4" w:space="0" w:color="auto"/>
              <w:left w:val="nil"/>
              <w:bottom w:val="single" w:sz="4" w:space="0" w:color="auto"/>
              <w:right w:val="single" w:sz="4" w:space="0" w:color="auto"/>
            </w:tcBorders>
            <w:shd w:val="clear" w:color="auto" w:fill="auto"/>
          </w:tcPr>
          <w:p w14:paraId="15EF7DD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191,06</w:t>
            </w:r>
          </w:p>
        </w:tc>
        <w:tc>
          <w:tcPr>
            <w:tcW w:w="846" w:type="dxa"/>
            <w:tcBorders>
              <w:top w:val="single" w:sz="4" w:space="0" w:color="auto"/>
              <w:left w:val="nil"/>
              <w:bottom w:val="single" w:sz="4" w:space="0" w:color="auto"/>
              <w:right w:val="single" w:sz="4" w:space="0" w:color="auto"/>
            </w:tcBorders>
            <w:shd w:val="clear" w:color="auto" w:fill="auto"/>
          </w:tcPr>
          <w:p w14:paraId="1FBB2B3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203,24</w:t>
            </w:r>
          </w:p>
        </w:tc>
        <w:tc>
          <w:tcPr>
            <w:tcW w:w="997" w:type="dxa"/>
            <w:tcBorders>
              <w:top w:val="single" w:sz="4" w:space="0" w:color="auto"/>
              <w:left w:val="nil"/>
              <w:bottom w:val="single" w:sz="4" w:space="0" w:color="auto"/>
              <w:right w:val="single" w:sz="4" w:space="0" w:color="auto"/>
            </w:tcBorders>
            <w:shd w:val="clear" w:color="auto" w:fill="auto"/>
          </w:tcPr>
          <w:p w14:paraId="6A75F13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194,38</w:t>
            </w:r>
          </w:p>
        </w:tc>
        <w:tc>
          <w:tcPr>
            <w:tcW w:w="1130" w:type="dxa"/>
            <w:shd w:val="clear" w:color="auto" w:fill="auto"/>
          </w:tcPr>
          <w:p w14:paraId="49B2A33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42,66</w:t>
            </w:r>
          </w:p>
        </w:tc>
        <w:tc>
          <w:tcPr>
            <w:tcW w:w="1128" w:type="dxa"/>
            <w:shd w:val="clear" w:color="auto" w:fill="auto"/>
          </w:tcPr>
          <w:p w14:paraId="652C5A95"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tcPr>
          <w:p w14:paraId="719BEBA7" w14:textId="77777777" w:rsidR="005A2909" w:rsidRPr="005A2909" w:rsidRDefault="005A2909" w:rsidP="005A2909">
            <w:pPr>
              <w:ind w:right="-2"/>
              <w:jc w:val="center"/>
              <w:rPr>
                <w:snapToGrid w:val="0"/>
                <w:sz w:val="22"/>
                <w:szCs w:val="22"/>
              </w:rPr>
            </w:pPr>
            <w:r w:rsidRPr="005A2909">
              <w:rPr>
                <w:snapToGrid w:val="0"/>
                <w:sz w:val="22"/>
                <w:szCs w:val="22"/>
              </w:rPr>
              <w:t>1088,77393</w:t>
            </w:r>
          </w:p>
        </w:tc>
        <w:tc>
          <w:tcPr>
            <w:tcW w:w="1133" w:type="dxa"/>
            <w:shd w:val="clear" w:color="auto" w:fill="auto"/>
          </w:tcPr>
          <w:p w14:paraId="05AC6A98" w14:textId="77777777" w:rsidR="005A2909" w:rsidRPr="005A2909" w:rsidRDefault="005A2909" w:rsidP="005A2909">
            <w:pPr>
              <w:ind w:right="-2"/>
              <w:jc w:val="center"/>
              <w:rPr>
                <w:snapToGrid w:val="0"/>
                <w:sz w:val="22"/>
                <w:szCs w:val="22"/>
              </w:rPr>
            </w:pPr>
            <w:r w:rsidRPr="005A2909">
              <w:rPr>
                <w:snapToGrid w:val="0"/>
                <w:sz w:val="22"/>
                <w:szCs w:val="22"/>
              </w:rPr>
              <w:t>1029,63</w:t>
            </w:r>
          </w:p>
        </w:tc>
      </w:tr>
      <w:tr w:rsidR="005A2909" w:rsidRPr="005A2909" w14:paraId="7FEFAEB1" w14:textId="77777777" w:rsidTr="008337B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1" w:type="dxa"/>
          <w:wAfter w:w="487" w:type="dxa"/>
          <w:trHeight w:val="257"/>
        </w:trPr>
        <w:tc>
          <w:tcPr>
            <w:tcW w:w="1716" w:type="dxa"/>
            <w:vMerge/>
            <w:tcBorders>
              <w:left w:val="single" w:sz="4" w:space="0" w:color="auto"/>
              <w:right w:val="single" w:sz="4" w:space="0" w:color="auto"/>
            </w:tcBorders>
            <w:shd w:val="clear" w:color="auto" w:fill="auto"/>
            <w:vAlign w:val="center"/>
          </w:tcPr>
          <w:p w14:paraId="1120FAD2" w14:textId="77777777" w:rsidR="005A2909" w:rsidRPr="005A2909" w:rsidRDefault="005A2909" w:rsidP="005A2909">
            <w:pPr>
              <w:jc w:val="center"/>
              <w:rPr>
                <w:bCs/>
                <w:snapToGrid w:val="0"/>
                <w:color w:val="000000"/>
                <w:kern w:val="32"/>
                <w:sz w:val="22"/>
                <w:szCs w:val="22"/>
              </w:rPr>
            </w:pPr>
          </w:p>
        </w:tc>
        <w:tc>
          <w:tcPr>
            <w:tcW w:w="1270" w:type="dxa"/>
            <w:tcBorders>
              <w:left w:val="single" w:sz="4" w:space="0" w:color="auto"/>
            </w:tcBorders>
          </w:tcPr>
          <w:p w14:paraId="39430183"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01.07.2028</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5A9DD36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255,11</w:t>
            </w:r>
          </w:p>
        </w:tc>
        <w:tc>
          <w:tcPr>
            <w:tcW w:w="917" w:type="dxa"/>
            <w:gridSpan w:val="2"/>
            <w:tcBorders>
              <w:top w:val="single" w:sz="4" w:space="0" w:color="auto"/>
              <w:left w:val="nil"/>
              <w:bottom w:val="single" w:sz="4" w:space="0" w:color="auto"/>
              <w:right w:val="single" w:sz="4" w:space="0" w:color="auto"/>
            </w:tcBorders>
            <w:shd w:val="clear" w:color="auto" w:fill="auto"/>
          </w:tcPr>
          <w:p w14:paraId="73C42E4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252,11</w:t>
            </w:r>
          </w:p>
        </w:tc>
        <w:tc>
          <w:tcPr>
            <w:tcW w:w="922" w:type="dxa"/>
            <w:tcBorders>
              <w:top w:val="single" w:sz="4" w:space="0" w:color="auto"/>
              <w:left w:val="nil"/>
              <w:bottom w:val="single" w:sz="4" w:space="0" w:color="auto"/>
              <w:right w:val="single" w:sz="4" w:space="0" w:color="auto"/>
            </w:tcBorders>
            <w:shd w:val="clear" w:color="auto" w:fill="auto"/>
          </w:tcPr>
          <w:p w14:paraId="4830FA9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268,60</w:t>
            </w:r>
          </w:p>
        </w:tc>
        <w:tc>
          <w:tcPr>
            <w:tcW w:w="1063" w:type="dxa"/>
            <w:tcBorders>
              <w:top w:val="single" w:sz="4" w:space="0" w:color="auto"/>
              <w:left w:val="nil"/>
              <w:bottom w:val="single" w:sz="4" w:space="0" w:color="auto"/>
              <w:right w:val="single" w:sz="4" w:space="0" w:color="auto"/>
            </w:tcBorders>
            <w:shd w:val="clear" w:color="auto" w:fill="auto"/>
          </w:tcPr>
          <w:p w14:paraId="1A09685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256,60</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5F3A48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212,59</w:t>
            </w:r>
          </w:p>
        </w:tc>
        <w:tc>
          <w:tcPr>
            <w:tcW w:w="987" w:type="dxa"/>
            <w:tcBorders>
              <w:top w:val="single" w:sz="4" w:space="0" w:color="auto"/>
              <w:left w:val="nil"/>
              <w:bottom w:val="single" w:sz="4" w:space="0" w:color="auto"/>
              <w:right w:val="single" w:sz="4" w:space="0" w:color="auto"/>
            </w:tcBorders>
            <w:shd w:val="clear" w:color="auto" w:fill="auto"/>
          </w:tcPr>
          <w:p w14:paraId="1EFB6BE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210,09</w:t>
            </w:r>
          </w:p>
        </w:tc>
        <w:tc>
          <w:tcPr>
            <w:tcW w:w="846" w:type="dxa"/>
            <w:tcBorders>
              <w:top w:val="single" w:sz="4" w:space="0" w:color="auto"/>
              <w:left w:val="nil"/>
              <w:bottom w:val="single" w:sz="4" w:space="0" w:color="auto"/>
              <w:right w:val="single" w:sz="4" w:space="0" w:color="auto"/>
            </w:tcBorders>
            <w:shd w:val="clear" w:color="auto" w:fill="auto"/>
          </w:tcPr>
          <w:p w14:paraId="2E66E11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223,83</w:t>
            </w:r>
          </w:p>
        </w:tc>
        <w:tc>
          <w:tcPr>
            <w:tcW w:w="997" w:type="dxa"/>
            <w:tcBorders>
              <w:top w:val="single" w:sz="4" w:space="0" w:color="auto"/>
              <w:left w:val="nil"/>
              <w:bottom w:val="single" w:sz="4" w:space="0" w:color="auto"/>
              <w:right w:val="single" w:sz="4" w:space="0" w:color="auto"/>
            </w:tcBorders>
            <w:shd w:val="clear" w:color="auto" w:fill="auto"/>
          </w:tcPr>
          <w:p w14:paraId="3BD72D3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213,83</w:t>
            </w:r>
          </w:p>
        </w:tc>
        <w:tc>
          <w:tcPr>
            <w:tcW w:w="1130" w:type="dxa"/>
            <w:shd w:val="clear" w:color="auto" w:fill="auto"/>
          </w:tcPr>
          <w:p w14:paraId="48ED7CD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42,66</w:t>
            </w:r>
          </w:p>
        </w:tc>
        <w:tc>
          <w:tcPr>
            <w:tcW w:w="1128" w:type="dxa"/>
            <w:shd w:val="clear" w:color="auto" w:fill="auto"/>
          </w:tcPr>
          <w:p w14:paraId="59DB9F0B" w14:textId="77777777" w:rsidR="005A2909" w:rsidRPr="005A2909" w:rsidRDefault="005A2909" w:rsidP="005A2909">
            <w:pPr>
              <w:jc w:val="center"/>
              <w:rPr>
                <w:snapToGrid w:val="0"/>
                <w:sz w:val="22"/>
                <w:szCs w:val="22"/>
              </w:rPr>
            </w:pPr>
            <w:r w:rsidRPr="005A2909">
              <w:rPr>
                <w:snapToGrid w:val="0"/>
                <w:sz w:val="22"/>
                <w:szCs w:val="22"/>
              </w:rPr>
              <w:t>х</w:t>
            </w:r>
          </w:p>
        </w:tc>
        <w:tc>
          <w:tcPr>
            <w:tcW w:w="1269" w:type="dxa"/>
            <w:shd w:val="clear" w:color="auto" w:fill="auto"/>
            <w:vAlign w:val="center"/>
          </w:tcPr>
          <w:p w14:paraId="59715FC2" w14:textId="77777777" w:rsidR="005A2909" w:rsidRPr="005A2909" w:rsidRDefault="005A2909" w:rsidP="005A2909">
            <w:pPr>
              <w:ind w:right="-2"/>
              <w:jc w:val="center"/>
              <w:rPr>
                <w:snapToGrid w:val="0"/>
                <w:sz w:val="22"/>
                <w:szCs w:val="22"/>
              </w:rPr>
            </w:pPr>
            <w:r w:rsidRPr="005A2909">
              <w:rPr>
                <w:snapToGrid w:val="0"/>
                <w:sz w:val="22"/>
                <w:szCs w:val="22"/>
              </w:rPr>
              <w:t>1197,65132</w:t>
            </w:r>
          </w:p>
        </w:tc>
        <w:tc>
          <w:tcPr>
            <w:tcW w:w="1133" w:type="dxa"/>
            <w:shd w:val="clear" w:color="auto" w:fill="auto"/>
            <w:vAlign w:val="center"/>
          </w:tcPr>
          <w:p w14:paraId="6D736B7E" w14:textId="77777777" w:rsidR="005A2909" w:rsidRPr="005A2909" w:rsidRDefault="005A2909" w:rsidP="005A2909">
            <w:pPr>
              <w:ind w:right="-2"/>
              <w:jc w:val="center"/>
              <w:rPr>
                <w:snapToGrid w:val="0"/>
                <w:sz w:val="22"/>
                <w:szCs w:val="22"/>
              </w:rPr>
            </w:pPr>
            <w:r w:rsidRPr="005A2909">
              <w:rPr>
                <w:snapToGrid w:val="0"/>
                <w:sz w:val="22"/>
                <w:szCs w:val="22"/>
              </w:rPr>
              <w:t>1132,59</w:t>
            </w:r>
          </w:p>
        </w:tc>
      </w:tr>
    </w:tbl>
    <w:p w14:paraId="290DA820" w14:textId="77777777" w:rsidR="005A2909" w:rsidRPr="005A2909" w:rsidRDefault="005A2909" w:rsidP="005A2909">
      <w:pPr>
        <w:rPr>
          <w:lang w:eastAsia="en-US"/>
        </w:rPr>
      </w:pPr>
    </w:p>
    <w:tbl>
      <w:tblPr>
        <w:tblW w:w="1533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69"/>
        <w:gridCol w:w="1284"/>
        <w:gridCol w:w="923"/>
        <w:gridCol w:w="927"/>
        <w:gridCol w:w="932"/>
        <w:gridCol w:w="1074"/>
        <w:gridCol w:w="854"/>
        <w:gridCol w:w="997"/>
        <w:gridCol w:w="855"/>
        <w:gridCol w:w="1008"/>
        <w:gridCol w:w="1142"/>
        <w:gridCol w:w="1140"/>
        <w:gridCol w:w="1283"/>
        <w:gridCol w:w="1145"/>
      </w:tblGrid>
      <w:tr w:rsidR="005A2909" w:rsidRPr="005A2909" w14:paraId="7EE9E6FD" w14:textId="77777777" w:rsidTr="008337BE">
        <w:trPr>
          <w:trHeight w:val="265"/>
        </w:trPr>
        <w:tc>
          <w:tcPr>
            <w:tcW w:w="1769" w:type="dxa"/>
            <w:tcBorders>
              <w:left w:val="single" w:sz="4" w:space="0" w:color="auto"/>
              <w:right w:val="single" w:sz="4" w:space="0" w:color="auto"/>
            </w:tcBorders>
            <w:shd w:val="clear" w:color="auto" w:fill="auto"/>
            <w:vAlign w:val="center"/>
          </w:tcPr>
          <w:p w14:paraId="0BF795CA" w14:textId="77777777" w:rsidR="005A2909" w:rsidRPr="005A2909" w:rsidRDefault="005A2909" w:rsidP="005A2909">
            <w:pPr>
              <w:jc w:val="center"/>
              <w:rPr>
                <w:bCs/>
                <w:snapToGrid w:val="0"/>
                <w:color w:val="000000"/>
                <w:kern w:val="32"/>
                <w:sz w:val="22"/>
                <w:szCs w:val="22"/>
              </w:rPr>
            </w:pPr>
            <w:r w:rsidRPr="005A2909">
              <w:rPr>
                <w:bCs/>
                <w:snapToGrid w:val="0"/>
                <w:color w:val="000000"/>
                <w:kern w:val="32"/>
                <w:sz w:val="22"/>
                <w:szCs w:val="22"/>
              </w:rPr>
              <w:t>1</w:t>
            </w:r>
          </w:p>
        </w:tc>
        <w:tc>
          <w:tcPr>
            <w:tcW w:w="1284" w:type="dxa"/>
            <w:tcBorders>
              <w:left w:val="single" w:sz="4" w:space="0" w:color="auto"/>
            </w:tcBorders>
          </w:tcPr>
          <w:p w14:paraId="343A28C5" w14:textId="77777777" w:rsidR="005A2909" w:rsidRPr="005A2909" w:rsidRDefault="005A2909" w:rsidP="005A2909">
            <w:pPr>
              <w:tabs>
                <w:tab w:val="left" w:pos="3052"/>
              </w:tabs>
              <w:ind w:hanging="108"/>
              <w:jc w:val="center"/>
              <w:rPr>
                <w:snapToGrid w:val="0"/>
                <w:sz w:val="22"/>
                <w:szCs w:val="22"/>
              </w:rPr>
            </w:pPr>
            <w:r w:rsidRPr="005A2909">
              <w:rPr>
                <w:snapToGrid w:val="0"/>
                <w:sz w:val="22"/>
                <w:szCs w:val="22"/>
              </w:rPr>
              <w:t>2</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363AE4D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w:t>
            </w:r>
          </w:p>
        </w:tc>
        <w:tc>
          <w:tcPr>
            <w:tcW w:w="927" w:type="dxa"/>
            <w:tcBorders>
              <w:top w:val="single" w:sz="4" w:space="0" w:color="auto"/>
              <w:left w:val="nil"/>
              <w:bottom w:val="single" w:sz="4" w:space="0" w:color="auto"/>
              <w:right w:val="single" w:sz="4" w:space="0" w:color="auto"/>
            </w:tcBorders>
            <w:shd w:val="clear" w:color="auto" w:fill="auto"/>
          </w:tcPr>
          <w:p w14:paraId="0C6A96D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w:t>
            </w:r>
          </w:p>
        </w:tc>
        <w:tc>
          <w:tcPr>
            <w:tcW w:w="932" w:type="dxa"/>
            <w:tcBorders>
              <w:top w:val="single" w:sz="4" w:space="0" w:color="auto"/>
              <w:left w:val="nil"/>
              <w:bottom w:val="single" w:sz="4" w:space="0" w:color="auto"/>
              <w:right w:val="single" w:sz="4" w:space="0" w:color="auto"/>
            </w:tcBorders>
            <w:shd w:val="clear" w:color="auto" w:fill="auto"/>
          </w:tcPr>
          <w:p w14:paraId="7029F53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5</w:t>
            </w:r>
          </w:p>
        </w:tc>
        <w:tc>
          <w:tcPr>
            <w:tcW w:w="1074" w:type="dxa"/>
            <w:tcBorders>
              <w:top w:val="single" w:sz="4" w:space="0" w:color="auto"/>
              <w:left w:val="nil"/>
              <w:bottom w:val="single" w:sz="4" w:space="0" w:color="auto"/>
              <w:right w:val="single" w:sz="4" w:space="0" w:color="auto"/>
            </w:tcBorders>
            <w:shd w:val="clear" w:color="auto" w:fill="auto"/>
          </w:tcPr>
          <w:p w14:paraId="14B259B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6</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929783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7</w:t>
            </w:r>
          </w:p>
        </w:tc>
        <w:tc>
          <w:tcPr>
            <w:tcW w:w="997" w:type="dxa"/>
            <w:tcBorders>
              <w:top w:val="single" w:sz="4" w:space="0" w:color="auto"/>
              <w:left w:val="nil"/>
              <w:bottom w:val="single" w:sz="4" w:space="0" w:color="auto"/>
              <w:right w:val="single" w:sz="4" w:space="0" w:color="auto"/>
            </w:tcBorders>
            <w:shd w:val="clear" w:color="auto" w:fill="auto"/>
          </w:tcPr>
          <w:p w14:paraId="66F56D3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8</w:t>
            </w:r>
          </w:p>
        </w:tc>
        <w:tc>
          <w:tcPr>
            <w:tcW w:w="855" w:type="dxa"/>
            <w:tcBorders>
              <w:top w:val="single" w:sz="4" w:space="0" w:color="auto"/>
              <w:left w:val="nil"/>
              <w:bottom w:val="single" w:sz="4" w:space="0" w:color="auto"/>
              <w:right w:val="single" w:sz="4" w:space="0" w:color="auto"/>
            </w:tcBorders>
            <w:shd w:val="clear" w:color="auto" w:fill="auto"/>
          </w:tcPr>
          <w:p w14:paraId="706B6FE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9</w:t>
            </w:r>
          </w:p>
        </w:tc>
        <w:tc>
          <w:tcPr>
            <w:tcW w:w="1008" w:type="dxa"/>
            <w:tcBorders>
              <w:top w:val="single" w:sz="4" w:space="0" w:color="auto"/>
              <w:left w:val="nil"/>
              <w:bottom w:val="single" w:sz="4" w:space="0" w:color="auto"/>
              <w:right w:val="single" w:sz="4" w:space="0" w:color="auto"/>
            </w:tcBorders>
            <w:shd w:val="clear" w:color="auto" w:fill="auto"/>
          </w:tcPr>
          <w:p w14:paraId="64B1E9F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10</w:t>
            </w:r>
          </w:p>
        </w:tc>
        <w:tc>
          <w:tcPr>
            <w:tcW w:w="1142" w:type="dxa"/>
            <w:shd w:val="clear" w:color="auto" w:fill="auto"/>
          </w:tcPr>
          <w:p w14:paraId="1869367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11</w:t>
            </w:r>
          </w:p>
        </w:tc>
        <w:tc>
          <w:tcPr>
            <w:tcW w:w="1140" w:type="dxa"/>
            <w:shd w:val="clear" w:color="auto" w:fill="auto"/>
          </w:tcPr>
          <w:p w14:paraId="175A701C" w14:textId="77777777" w:rsidR="005A2909" w:rsidRPr="005A2909" w:rsidRDefault="005A2909" w:rsidP="005A2909">
            <w:pPr>
              <w:jc w:val="center"/>
              <w:rPr>
                <w:snapToGrid w:val="0"/>
                <w:sz w:val="22"/>
                <w:szCs w:val="22"/>
              </w:rPr>
            </w:pPr>
            <w:r w:rsidRPr="005A2909">
              <w:rPr>
                <w:snapToGrid w:val="0"/>
                <w:sz w:val="22"/>
                <w:szCs w:val="22"/>
              </w:rPr>
              <w:t>12</w:t>
            </w:r>
          </w:p>
        </w:tc>
        <w:tc>
          <w:tcPr>
            <w:tcW w:w="1283" w:type="dxa"/>
            <w:shd w:val="clear" w:color="auto" w:fill="auto"/>
          </w:tcPr>
          <w:p w14:paraId="038B9A99" w14:textId="77777777" w:rsidR="005A2909" w:rsidRPr="005A2909" w:rsidRDefault="005A2909" w:rsidP="005A2909">
            <w:pPr>
              <w:ind w:right="-2"/>
              <w:jc w:val="center"/>
              <w:rPr>
                <w:snapToGrid w:val="0"/>
                <w:sz w:val="22"/>
                <w:szCs w:val="22"/>
              </w:rPr>
            </w:pPr>
            <w:r w:rsidRPr="005A2909">
              <w:rPr>
                <w:snapToGrid w:val="0"/>
                <w:sz w:val="22"/>
                <w:szCs w:val="22"/>
              </w:rPr>
              <w:t>13</w:t>
            </w:r>
          </w:p>
        </w:tc>
        <w:tc>
          <w:tcPr>
            <w:tcW w:w="1145" w:type="dxa"/>
            <w:shd w:val="clear" w:color="auto" w:fill="auto"/>
          </w:tcPr>
          <w:p w14:paraId="1DB68A72" w14:textId="77777777" w:rsidR="005A2909" w:rsidRPr="005A2909" w:rsidRDefault="005A2909" w:rsidP="005A2909">
            <w:pPr>
              <w:ind w:right="-2"/>
              <w:jc w:val="center"/>
              <w:rPr>
                <w:snapToGrid w:val="0"/>
                <w:sz w:val="22"/>
                <w:szCs w:val="22"/>
              </w:rPr>
            </w:pPr>
            <w:r w:rsidRPr="005A2909">
              <w:rPr>
                <w:snapToGrid w:val="0"/>
                <w:sz w:val="22"/>
                <w:szCs w:val="22"/>
              </w:rPr>
              <w:t>14</w:t>
            </w:r>
          </w:p>
        </w:tc>
      </w:tr>
      <w:tr w:rsidR="005A2909" w:rsidRPr="005A2909" w14:paraId="4E6028FA" w14:textId="77777777" w:rsidTr="008337BE">
        <w:trPr>
          <w:trHeight w:val="265"/>
        </w:trPr>
        <w:tc>
          <w:tcPr>
            <w:tcW w:w="1769" w:type="dxa"/>
            <w:vMerge w:val="restart"/>
            <w:tcBorders>
              <w:left w:val="single" w:sz="4" w:space="0" w:color="auto"/>
              <w:right w:val="single" w:sz="4" w:space="0" w:color="auto"/>
            </w:tcBorders>
            <w:shd w:val="clear" w:color="auto" w:fill="auto"/>
            <w:vAlign w:val="center"/>
          </w:tcPr>
          <w:p w14:paraId="6E4F8539"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7BB6CBB9"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01.01.2029</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2EB2675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252,05</w:t>
            </w:r>
          </w:p>
        </w:tc>
        <w:tc>
          <w:tcPr>
            <w:tcW w:w="927" w:type="dxa"/>
            <w:tcBorders>
              <w:top w:val="single" w:sz="4" w:space="0" w:color="auto"/>
              <w:left w:val="nil"/>
              <w:bottom w:val="single" w:sz="4" w:space="0" w:color="auto"/>
              <w:right w:val="single" w:sz="4" w:space="0" w:color="auto"/>
            </w:tcBorders>
            <w:shd w:val="clear" w:color="auto" w:fill="auto"/>
          </w:tcPr>
          <w:p w14:paraId="0D32C36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249,13</w:t>
            </w:r>
          </w:p>
        </w:tc>
        <w:tc>
          <w:tcPr>
            <w:tcW w:w="932" w:type="dxa"/>
            <w:tcBorders>
              <w:top w:val="single" w:sz="4" w:space="0" w:color="auto"/>
              <w:left w:val="nil"/>
              <w:bottom w:val="single" w:sz="4" w:space="0" w:color="auto"/>
              <w:right w:val="single" w:sz="4" w:space="0" w:color="auto"/>
            </w:tcBorders>
            <w:shd w:val="clear" w:color="auto" w:fill="auto"/>
          </w:tcPr>
          <w:p w14:paraId="6F7E2D1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265,21</w:t>
            </w:r>
          </w:p>
        </w:tc>
        <w:tc>
          <w:tcPr>
            <w:tcW w:w="1074" w:type="dxa"/>
            <w:tcBorders>
              <w:top w:val="single" w:sz="4" w:space="0" w:color="auto"/>
              <w:left w:val="nil"/>
              <w:bottom w:val="single" w:sz="4" w:space="0" w:color="auto"/>
              <w:right w:val="single" w:sz="4" w:space="0" w:color="auto"/>
            </w:tcBorders>
            <w:shd w:val="clear" w:color="auto" w:fill="auto"/>
          </w:tcPr>
          <w:p w14:paraId="5695994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253,51</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4275B9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210,04</w:t>
            </w:r>
          </w:p>
        </w:tc>
        <w:tc>
          <w:tcPr>
            <w:tcW w:w="997" w:type="dxa"/>
            <w:tcBorders>
              <w:top w:val="single" w:sz="4" w:space="0" w:color="auto"/>
              <w:left w:val="nil"/>
              <w:bottom w:val="single" w:sz="4" w:space="0" w:color="auto"/>
              <w:right w:val="single" w:sz="4" w:space="0" w:color="auto"/>
            </w:tcBorders>
            <w:shd w:val="clear" w:color="auto" w:fill="auto"/>
          </w:tcPr>
          <w:p w14:paraId="34F0AAC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207,61</w:t>
            </w:r>
          </w:p>
        </w:tc>
        <w:tc>
          <w:tcPr>
            <w:tcW w:w="855" w:type="dxa"/>
            <w:tcBorders>
              <w:top w:val="single" w:sz="4" w:space="0" w:color="auto"/>
              <w:left w:val="nil"/>
              <w:bottom w:val="single" w:sz="4" w:space="0" w:color="auto"/>
              <w:right w:val="single" w:sz="4" w:space="0" w:color="auto"/>
            </w:tcBorders>
            <w:shd w:val="clear" w:color="auto" w:fill="auto"/>
          </w:tcPr>
          <w:p w14:paraId="0FD4A41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221,01</w:t>
            </w:r>
          </w:p>
        </w:tc>
        <w:tc>
          <w:tcPr>
            <w:tcW w:w="1008" w:type="dxa"/>
            <w:tcBorders>
              <w:top w:val="single" w:sz="4" w:space="0" w:color="auto"/>
              <w:left w:val="nil"/>
              <w:bottom w:val="single" w:sz="4" w:space="0" w:color="auto"/>
              <w:right w:val="single" w:sz="4" w:space="0" w:color="auto"/>
            </w:tcBorders>
            <w:shd w:val="clear" w:color="auto" w:fill="auto"/>
          </w:tcPr>
          <w:p w14:paraId="6BA782E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211,26</w:t>
            </w:r>
          </w:p>
        </w:tc>
        <w:tc>
          <w:tcPr>
            <w:tcW w:w="1142" w:type="dxa"/>
            <w:shd w:val="clear" w:color="auto" w:fill="auto"/>
          </w:tcPr>
          <w:p w14:paraId="1455F0D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44,37</w:t>
            </w:r>
          </w:p>
        </w:tc>
        <w:tc>
          <w:tcPr>
            <w:tcW w:w="1140" w:type="dxa"/>
            <w:shd w:val="clear" w:color="auto" w:fill="auto"/>
          </w:tcPr>
          <w:p w14:paraId="40058455"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tcPr>
          <w:p w14:paraId="2EB28001" w14:textId="77777777" w:rsidR="005A2909" w:rsidRPr="005A2909" w:rsidRDefault="005A2909" w:rsidP="005A2909">
            <w:pPr>
              <w:ind w:right="-2"/>
              <w:jc w:val="center"/>
              <w:rPr>
                <w:snapToGrid w:val="0"/>
                <w:sz w:val="22"/>
                <w:szCs w:val="22"/>
              </w:rPr>
            </w:pPr>
            <w:r w:rsidRPr="005A2909">
              <w:rPr>
                <w:snapToGrid w:val="0"/>
                <w:sz w:val="22"/>
                <w:szCs w:val="22"/>
              </w:rPr>
              <w:t>1197,65132</w:t>
            </w:r>
          </w:p>
        </w:tc>
        <w:tc>
          <w:tcPr>
            <w:tcW w:w="1145" w:type="dxa"/>
            <w:shd w:val="clear" w:color="auto" w:fill="auto"/>
          </w:tcPr>
          <w:p w14:paraId="10E57903" w14:textId="77777777" w:rsidR="005A2909" w:rsidRPr="005A2909" w:rsidRDefault="005A2909" w:rsidP="005A2909">
            <w:pPr>
              <w:ind w:right="-2"/>
              <w:jc w:val="center"/>
              <w:rPr>
                <w:snapToGrid w:val="0"/>
                <w:sz w:val="22"/>
                <w:szCs w:val="22"/>
              </w:rPr>
            </w:pPr>
            <w:r w:rsidRPr="005A2909">
              <w:rPr>
                <w:snapToGrid w:val="0"/>
                <w:sz w:val="22"/>
                <w:szCs w:val="22"/>
              </w:rPr>
              <w:t>1132,59</w:t>
            </w:r>
          </w:p>
        </w:tc>
      </w:tr>
      <w:tr w:rsidR="005A2909" w:rsidRPr="005A2909" w14:paraId="0047A66D" w14:textId="77777777" w:rsidTr="008337BE">
        <w:trPr>
          <w:trHeight w:val="265"/>
        </w:trPr>
        <w:tc>
          <w:tcPr>
            <w:tcW w:w="1769" w:type="dxa"/>
            <w:vMerge/>
            <w:tcBorders>
              <w:left w:val="single" w:sz="4" w:space="0" w:color="auto"/>
              <w:right w:val="single" w:sz="4" w:space="0" w:color="auto"/>
            </w:tcBorders>
            <w:shd w:val="clear" w:color="auto" w:fill="auto"/>
            <w:vAlign w:val="center"/>
          </w:tcPr>
          <w:p w14:paraId="5A10E432"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550F4926"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01.07.2029</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467621B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277,54</w:t>
            </w:r>
          </w:p>
        </w:tc>
        <w:tc>
          <w:tcPr>
            <w:tcW w:w="927" w:type="dxa"/>
            <w:tcBorders>
              <w:top w:val="single" w:sz="4" w:space="0" w:color="auto"/>
              <w:left w:val="nil"/>
              <w:bottom w:val="single" w:sz="4" w:space="0" w:color="auto"/>
              <w:right w:val="single" w:sz="4" w:space="0" w:color="auto"/>
            </w:tcBorders>
            <w:shd w:val="clear" w:color="auto" w:fill="auto"/>
          </w:tcPr>
          <w:p w14:paraId="3CF8BE2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274,25</w:t>
            </w:r>
          </w:p>
        </w:tc>
        <w:tc>
          <w:tcPr>
            <w:tcW w:w="932" w:type="dxa"/>
            <w:tcBorders>
              <w:top w:val="single" w:sz="4" w:space="0" w:color="auto"/>
              <w:left w:val="nil"/>
              <w:bottom w:val="single" w:sz="4" w:space="0" w:color="auto"/>
              <w:right w:val="single" w:sz="4" w:space="0" w:color="auto"/>
            </w:tcBorders>
            <w:shd w:val="clear" w:color="auto" w:fill="auto"/>
          </w:tcPr>
          <w:p w14:paraId="2DA2BE7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292,38</w:t>
            </w:r>
          </w:p>
        </w:tc>
        <w:tc>
          <w:tcPr>
            <w:tcW w:w="1074" w:type="dxa"/>
            <w:tcBorders>
              <w:top w:val="single" w:sz="4" w:space="0" w:color="auto"/>
              <w:left w:val="nil"/>
              <w:bottom w:val="single" w:sz="4" w:space="0" w:color="auto"/>
              <w:right w:val="single" w:sz="4" w:space="0" w:color="auto"/>
            </w:tcBorders>
            <w:shd w:val="clear" w:color="auto" w:fill="auto"/>
          </w:tcPr>
          <w:p w14:paraId="5772E50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279,19</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DCA1889"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231,28</w:t>
            </w:r>
          </w:p>
        </w:tc>
        <w:tc>
          <w:tcPr>
            <w:tcW w:w="997" w:type="dxa"/>
            <w:tcBorders>
              <w:top w:val="single" w:sz="4" w:space="0" w:color="auto"/>
              <w:left w:val="nil"/>
              <w:bottom w:val="single" w:sz="4" w:space="0" w:color="auto"/>
              <w:right w:val="single" w:sz="4" w:space="0" w:color="auto"/>
            </w:tcBorders>
            <w:shd w:val="clear" w:color="auto" w:fill="auto"/>
          </w:tcPr>
          <w:p w14:paraId="7D1C206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228,54</w:t>
            </w:r>
          </w:p>
        </w:tc>
        <w:tc>
          <w:tcPr>
            <w:tcW w:w="855" w:type="dxa"/>
            <w:tcBorders>
              <w:top w:val="single" w:sz="4" w:space="0" w:color="auto"/>
              <w:left w:val="nil"/>
              <w:bottom w:val="single" w:sz="4" w:space="0" w:color="auto"/>
              <w:right w:val="single" w:sz="4" w:space="0" w:color="auto"/>
            </w:tcBorders>
            <w:shd w:val="clear" w:color="auto" w:fill="auto"/>
          </w:tcPr>
          <w:p w14:paraId="3B14DBB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243,65</w:t>
            </w:r>
          </w:p>
        </w:tc>
        <w:tc>
          <w:tcPr>
            <w:tcW w:w="1008" w:type="dxa"/>
            <w:tcBorders>
              <w:top w:val="single" w:sz="4" w:space="0" w:color="auto"/>
              <w:left w:val="nil"/>
              <w:bottom w:val="single" w:sz="4" w:space="0" w:color="auto"/>
              <w:right w:val="single" w:sz="4" w:space="0" w:color="auto"/>
            </w:tcBorders>
            <w:shd w:val="clear" w:color="auto" w:fill="auto"/>
          </w:tcPr>
          <w:p w14:paraId="2A3E383A"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232,66</w:t>
            </w:r>
          </w:p>
        </w:tc>
        <w:tc>
          <w:tcPr>
            <w:tcW w:w="1142" w:type="dxa"/>
            <w:shd w:val="clear" w:color="auto" w:fill="auto"/>
          </w:tcPr>
          <w:p w14:paraId="2FFFD1C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44,37</w:t>
            </w:r>
          </w:p>
        </w:tc>
        <w:tc>
          <w:tcPr>
            <w:tcW w:w="1140" w:type="dxa"/>
            <w:shd w:val="clear" w:color="auto" w:fill="auto"/>
          </w:tcPr>
          <w:p w14:paraId="041E93F0"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vAlign w:val="center"/>
          </w:tcPr>
          <w:p w14:paraId="241E01DB" w14:textId="77777777" w:rsidR="005A2909" w:rsidRPr="005A2909" w:rsidRDefault="005A2909" w:rsidP="005A2909">
            <w:pPr>
              <w:ind w:right="-2"/>
              <w:jc w:val="center"/>
              <w:rPr>
                <w:snapToGrid w:val="0"/>
                <w:sz w:val="22"/>
                <w:szCs w:val="22"/>
              </w:rPr>
            </w:pPr>
            <w:r w:rsidRPr="005A2909">
              <w:rPr>
                <w:snapToGrid w:val="0"/>
                <w:sz w:val="22"/>
                <w:szCs w:val="22"/>
              </w:rPr>
              <w:t>1317,41646</w:t>
            </w:r>
          </w:p>
        </w:tc>
        <w:tc>
          <w:tcPr>
            <w:tcW w:w="1145" w:type="dxa"/>
            <w:shd w:val="clear" w:color="auto" w:fill="auto"/>
            <w:vAlign w:val="center"/>
          </w:tcPr>
          <w:p w14:paraId="2E39F3B8" w14:textId="77777777" w:rsidR="005A2909" w:rsidRPr="005A2909" w:rsidRDefault="005A2909" w:rsidP="005A2909">
            <w:pPr>
              <w:ind w:right="-2"/>
              <w:jc w:val="center"/>
              <w:rPr>
                <w:snapToGrid w:val="0"/>
                <w:sz w:val="22"/>
                <w:szCs w:val="22"/>
              </w:rPr>
            </w:pPr>
            <w:r w:rsidRPr="005A2909">
              <w:rPr>
                <w:snapToGrid w:val="0"/>
                <w:sz w:val="22"/>
                <w:szCs w:val="22"/>
              </w:rPr>
              <w:t>1245,85</w:t>
            </w:r>
          </w:p>
        </w:tc>
      </w:tr>
      <w:tr w:rsidR="005A2909" w:rsidRPr="005A2909" w14:paraId="13EC3258" w14:textId="77777777" w:rsidTr="008337BE">
        <w:trPr>
          <w:trHeight w:val="265"/>
        </w:trPr>
        <w:tc>
          <w:tcPr>
            <w:tcW w:w="1769" w:type="dxa"/>
            <w:vMerge/>
            <w:tcBorders>
              <w:left w:val="single" w:sz="4" w:space="0" w:color="auto"/>
              <w:right w:val="single" w:sz="4" w:space="0" w:color="auto"/>
            </w:tcBorders>
            <w:shd w:val="clear" w:color="auto" w:fill="auto"/>
            <w:vAlign w:val="center"/>
          </w:tcPr>
          <w:p w14:paraId="57C84923"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39AA9DA2"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01.01.2030</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616E108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274,07</w:t>
            </w:r>
          </w:p>
        </w:tc>
        <w:tc>
          <w:tcPr>
            <w:tcW w:w="927" w:type="dxa"/>
            <w:tcBorders>
              <w:top w:val="single" w:sz="4" w:space="0" w:color="auto"/>
              <w:left w:val="nil"/>
              <w:bottom w:val="single" w:sz="4" w:space="0" w:color="auto"/>
              <w:right w:val="single" w:sz="4" w:space="0" w:color="auto"/>
            </w:tcBorders>
            <w:shd w:val="clear" w:color="auto" w:fill="auto"/>
          </w:tcPr>
          <w:p w14:paraId="567C686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270,85</w:t>
            </w:r>
          </w:p>
        </w:tc>
        <w:tc>
          <w:tcPr>
            <w:tcW w:w="932" w:type="dxa"/>
            <w:tcBorders>
              <w:top w:val="single" w:sz="4" w:space="0" w:color="auto"/>
              <w:left w:val="nil"/>
              <w:bottom w:val="single" w:sz="4" w:space="0" w:color="auto"/>
              <w:right w:val="single" w:sz="4" w:space="0" w:color="auto"/>
            </w:tcBorders>
            <w:shd w:val="clear" w:color="auto" w:fill="auto"/>
          </w:tcPr>
          <w:p w14:paraId="7DBEFA9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288,54</w:t>
            </w:r>
          </w:p>
        </w:tc>
        <w:tc>
          <w:tcPr>
            <w:tcW w:w="1074" w:type="dxa"/>
            <w:tcBorders>
              <w:top w:val="single" w:sz="4" w:space="0" w:color="auto"/>
              <w:left w:val="nil"/>
              <w:bottom w:val="single" w:sz="4" w:space="0" w:color="auto"/>
              <w:right w:val="single" w:sz="4" w:space="0" w:color="auto"/>
            </w:tcBorders>
            <w:shd w:val="clear" w:color="auto" w:fill="auto"/>
          </w:tcPr>
          <w:p w14:paraId="22A00FE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275,68</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18FE33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228,39</w:t>
            </w:r>
          </w:p>
        </w:tc>
        <w:tc>
          <w:tcPr>
            <w:tcW w:w="997" w:type="dxa"/>
            <w:tcBorders>
              <w:top w:val="single" w:sz="4" w:space="0" w:color="auto"/>
              <w:left w:val="nil"/>
              <w:bottom w:val="single" w:sz="4" w:space="0" w:color="auto"/>
              <w:right w:val="single" w:sz="4" w:space="0" w:color="auto"/>
            </w:tcBorders>
            <w:shd w:val="clear" w:color="auto" w:fill="auto"/>
          </w:tcPr>
          <w:p w14:paraId="380CB94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225,71</w:t>
            </w:r>
          </w:p>
        </w:tc>
        <w:tc>
          <w:tcPr>
            <w:tcW w:w="855" w:type="dxa"/>
            <w:tcBorders>
              <w:top w:val="single" w:sz="4" w:space="0" w:color="auto"/>
              <w:left w:val="nil"/>
              <w:bottom w:val="single" w:sz="4" w:space="0" w:color="auto"/>
              <w:right w:val="single" w:sz="4" w:space="0" w:color="auto"/>
            </w:tcBorders>
            <w:shd w:val="clear" w:color="auto" w:fill="auto"/>
          </w:tcPr>
          <w:p w14:paraId="5B2DB6C8"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240,45</w:t>
            </w:r>
          </w:p>
        </w:tc>
        <w:tc>
          <w:tcPr>
            <w:tcW w:w="1008" w:type="dxa"/>
            <w:tcBorders>
              <w:top w:val="single" w:sz="4" w:space="0" w:color="auto"/>
              <w:left w:val="nil"/>
              <w:bottom w:val="single" w:sz="4" w:space="0" w:color="auto"/>
              <w:right w:val="single" w:sz="4" w:space="0" w:color="auto"/>
            </w:tcBorders>
            <w:shd w:val="clear" w:color="auto" w:fill="auto"/>
          </w:tcPr>
          <w:p w14:paraId="03CA018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229,73</w:t>
            </w:r>
          </w:p>
        </w:tc>
        <w:tc>
          <w:tcPr>
            <w:tcW w:w="1142" w:type="dxa"/>
            <w:shd w:val="clear" w:color="auto" w:fill="auto"/>
          </w:tcPr>
          <w:p w14:paraId="77A88C73"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46,14</w:t>
            </w:r>
          </w:p>
        </w:tc>
        <w:tc>
          <w:tcPr>
            <w:tcW w:w="1140" w:type="dxa"/>
            <w:shd w:val="clear" w:color="auto" w:fill="auto"/>
          </w:tcPr>
          <w:p w14:paraId="182108C6"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tcPr>
          <w:p w14:paraId="465A441C" w14:textId="77777777" w:rsidR="005A2909" w:rsidRPr="005A2909" w:rsidRDefault="005A2909" w:rsidP="005A2909">
            <w:pPr>
              <w:ind w:right="-2"/>
              <w:jc w:val="center"/>
              <w:rPr>
                <w:snapToGrid w:val="0"/>
                <w:sz w:val="22"/>
                <w:szCs w:val="22"/>
              </w:rPr>
            </w:pPr>
            <w:r w:rsidRPr="005A2909">
              <w:rPr>
                <w:snapToGrid w:val="0"/>
                <w:sz w:val="22"/>
                <w:szCs w:val="22"/>
              </w:rPr>
              <w:t>1317,41646</w:t>
            </w:r>
          </w:p>
        </w:tc>
        <w:tc>
          <w:tcPr>
            <w:tcW w:w="1145" w:type="dxa"/>
            <w:shd w:val="clear" w:color="auto" w:fill="auto"/>
          </w:tcPr>
          <w:p w14:paraId="0FF3B826" w14:textId="77777777" w:rsidR="005A2909" w:rsidRPr="005A2909" w:rsidRDefault="005A2909" w:rsidP="005A2909">
            <w:pPr>
              <w:ind w:right="-2"/>
              <w:jc w:val="center"/>
              <w:rPr>
                <w:snapToGrid w:val="0"/>
                <w:sz w:val="22"/>
                <w:szCs w:val="22"/>
              </w:rPr>
            </w:pPr>
            <w:r w:rsidRPr="005A2909">
              <w:rPr>
                <w:snapToGrid w:val="0"/>
                <w:sz w:val="22"/>
                <w:szCs w:val="22"/>
              </w:rPr>
              <w:t>1245,85</w:t>
            </w:r>
          </w:p>
        </w:tc>
      </w:tr>
      <w:tr w:rsidR="005A2909" w:rsidRPr="005A2909" w14:paraId="6FBAB5B1" w14:textId="77777777" w:rsidTr="008337BE">
        <w:trPr>
          <w:trHeight w:val="265"/>
        </w:trPr>
        <w:tc>
          <w:tcPr>
            <w:tcW w:w="1769" w:type="dxa"/>
            <w:vMerge/>
            <w:tcBorders>
              <w:left w:val="single" w:sz="4" w:space="0" w:color="auto"/>
              <w:right w:val="single" w:sz="4" w:space="0" w:color="auto"/>
            </w:tcBorders>
            <w:shd w:val="clear" w:color="auto" w:fill="auto"/>
            <w:vAlign w:val="center"/>
          </w:tcPr>
          <w:p w14:paraId="675417B5"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201E6E5F"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01.07.2030</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4A7CF06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302,10</w:t>
            </w:r>
          </w:p>
        </w:tc>
        <w:tc>
          <w:tcPr>
            <w:tcW w:w="927" w:type="dxa"/>
            <w:tcBorders>
              <w:top w:val="single" w:sz="4" w:space="0" w:color="auto"/>
              <w:left w:val="nil"/>
              <w:bottom w:val="single" w:sz="4" w:space="0" w:color="auto"/>
              <w:right w:val="single" w:sz="4" w:space="0" w:color="auto"/>
            </w:tcBorders>
            <w:shd w:val="clear" w:color="auto" w:fill="auto"/>
          </w:tcPr>
          <w:p w14:paraId="361F7A9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298,48</w:t>
            </w:r>
          </w:p>
        </w:tc>
        <w:tc>
          <w:tcPr>
            <w:tcW w:w="932" w:type="dxa"/>
            <w:tcBorders>
              <w:top w:val="single" w:sz="4" w:space="0" w:color="auto"/>
              <w:left w:val="nil"/>
              <w:bottom w:val="single" w:sz="4" w:space="0" w:color="auto"/>
              <w:right w:val="single" w:sz="4" w:space="0" w:color="auto"/>
            </w:tcBorders>
            <w:shd w:val="clear" w:color="auto" w:fill="auto"/>
          </w:tcPr>
          <w:p w14:paraId="70AF685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318,43</w:t>
            </w:r>
          </w:p>
        </w:tc>
        <w:tc>
          <w:tcPr>
            <w:tcW w:w="1074" w:type="dxa"/>
            <w:tcBorders>
              <w:top w:val="single" w:sz="4" w:space="0" w:color="auto"/>
              <w:left w:val="nil"/>
              <w:bottom w:val="single" w:sz="4" w:space="0" w:color="auto"/>
              <w:right w:val="single" w:sz="4" w:space="0" w:color="auto"/>
            </w:tcBorders>
            <w:shd w:val="clear" w:color="auto" w:fill="auto"/>
          </w:tcPr>
          <w:p w14:paraId="1441EDB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303,91</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049CD9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251,75</w:t>
            </w:r>
          </w:p>
        </w:tc>
        <w:tc>
          <w:tcPr>
            <w:tcW w:w="997" w:type="dxa"/>
            <w:tcBorders>
              <w:top w:val="single" w:sz="4" w:space="0" w:color="auto"/>
              <w:left w:val="nil"/>
              <w:bottom w:val="single" w:sz="4" w:space="0" w:color="auto"/>
              <w:right w:val="single" w:sz="4" w:space="0" w:color="auto"/>
            </w:tcBorders>
            <w:shd w:val="clear" w:color="auto" w:fill="auto"/>
          </w:tcPr>
          <w:p w14:paraId="6A61E01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248,73</w:t>
            </w:r>
          </w:p>
        </w:tc>
        <w:tc>
          <w:tcPr>
            <w:tcW w:w="855" w:type="dxa"/>
            <w:tcBorders>
              <w:top w:val="single" w:sz="4" w:space="0" w:color="auto"/>
              <w:left w:val="nil"/>
              <w:bottom w:val="single" w:sz="4" w:space="0" w:color="auto"/>
              <w:right w:val="single" w:sz="4" w:space="0" w:color="auto"/>
            </w:tcBorders>
            <w:shd w:val="clear" w:color="auto" w:fill="auto"/>
          </w:tcPr>
          <w:p w14:paraId="47DECD5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265,36</w:t>
            </w:r>
          </w:p>
        </w:tc>
        <w:tc>
          <w:tcPr>
            <w:tcW w:w="1008" w:type="dxa"/>
            <w:tcBorders>
              <w:top w:val="single" w:sz="4" w:space="0" w:color="auto"/>
              <w:left w:val="nil"/>
              <w:bottom w:val="single" w:sz="4" w:space="0" w:color="auto"/>
              <w:right w:val="single" w:sz="4" w:space="0" w:color="auto"/>
            </w:tcBorders>
            <w:shd w:val="clear" w:color="auto" w:fill="auto"/>
          </w:tcPr>
          <w:p w14:paraId="497752A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253,26</w:t>
            </w:r>
          </w:p>
        </w:tc>
        <w:tc>
          <w:tcPr>
            <w:tcW w:w="1142" w:type="dxa"/>
            <w:shd w:val="clear" w:color="auto" w:fill="auto"/>
          </w:tcPr>
          <w:p w14:paraId="01AB7DC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46,14</w:t>
            </w:r>
          </w:p>
        </w:tc>
        <w:tc>
          <w:tcPr>
            <w:tcW w:w="1140" w:type="dxa"/>
            <w:shd w:val="clear" w:color="auto" w:fill="auto"/>
          </w:tcPr>
          <w:p w14:paraId="2B062233"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vAlign w:val="center"/>
          </w:tcPr>
          <w:p w14:paraId="255ADA9E" w14:textId="77777777" w:rsidR="005A2909" w:rsidRPr="005A2909" w:rsidRDefault="005A2909" w:rsidP="005A2909">
            <w:pPr>
              <w:ind w:right="-2"/>
              <w:jc w:val="center"/>
              <w:rPr>
                <w:snapToGrid w:val="0"/>
                <w:sz w:val="22"/>
                <w:szCs w:val="22"/>
              </w:rPr>
            </w:pPr>
            <w:r w:rsidRPr="005A2909">
              <w:rPr>
                <w:snapToGrid w:val="0"/>
                <w:sz w:val="22"/>
                <w:szCs w:val="22"/>
              </w:rPr>
              <w:t>1449,15810</w:t>
            </w:r>
          </w:p>
        </w:tc>
        <w:tc>
          <w:tcPr>
            <w:tcW w:w="1145" w:type="dxa"/>
            <w:shd w:val="clear" w:color="auto" w:fill="auto"/>
            <w:vAlign w:val="center"/>
          </w:tcPr>
          <w:p w14:paraId="2981B2F2" w14:textId="77777777" w:rsidR="005A2909" w:rsidRPr="005A2909" w:rsidRDefault="005A2909" w:rsidP="005A2909">
            <w:pPr>
              <w:ind w:right="-2"/>
              <w:jc w:val="center"/>
              <w:rPr>
                <w:snapToGrid w:val="0"/>
                <w:sz w:val="22"/>
                <w:szCs w:val="22"/>
              </w:rPr>
            </w:pPr>
            <w:r w:rsidRPr="005A2909">
              <w:rPr>
                <w:snapToGrid w:val="0"/>
                <w:sz w:val="22"/>
                <w:szCs w:val="22"/>
              </w:rPr>
              <w:t>1370,44</w:t>
            </w:r>
          </w:p>
        </w:tc>
      </w:tr>
      <w:tr w:rsidR="005A2909" w:rsidRPr="005A2909" w14:paraId="6606CAB1" w14:textId="77777777" w:rsidTr="008337BE">
        <w:trPr>
          <w:trHeight w:val="265"/>
        </w:trPr>
        <w:tc>
          <w:tcPr>
            <w:tcW w:w="1769" w:type="dxa"/>
            <w:vMerge/>
            <w:tcBorders>
              <w:left w:val="single" w:sz="4" w:space="0" w:color="auto"/>
              <w:right w:val="single" w:sz="4" w:space="0" w:color="auto"/>
            </w:tcBorders>
            <w:shd w:val="clear" w:color="auto" w:fill="auto"/>
            <w:vAlign w:val="center"/>
          </w:tcPr>
          <w:p w14:paraId="68D947F3"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72AA30D5"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01.01.2031</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0620496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298,15</w:t>
            </w:r>
          </w:p>
        </w:tc>
        <w:tc>
          <w:tcPr>
            <w:tcW w:w="927" w:type="dxa"/>
            <w:tcBorders>
              <w:top w:val="single" w:sz="4" w:space="0" w:color="auto"/>
              <w:left w:val="nil"/>
              <w:bottom w:val="single" w:sz="4" w:space="0" w:color="auto"/>
              <w:right w:val="single" w:sz="4" w:space="0" w:color="auto"/>
            </w:tcBorders>
            <w:shd w:val="clear" w:color="auto" w:fill="auto"/>
          </w:tcPr>
          <w:p w14:paraId="1FABB43B"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294,61</w:t>
            </w:r>
          </w:p>
        </w:tc>
        <w:tc>
          <w:tcPr>
            <w:tcW w:w="932" w:type="dxa"/>
            <w:tcBorders>
              <w:top w:val="single" w:sz="4" w:space="0" w:color="auto"/>
              <w:left w:val="nil"/>
              <w:bottom w:val="single" w:sz="4" w:space="0" w:color="auto"/>
              <w:right w:val="single" w:sz="4" w:space="0" w:color="auto"/>
            </w:tcBorders>
            <w:shd w:val="clear" w:color="auto" w:fill="auto"/>
          </w:tcPr>
          <w:p w14:paraId="192DF26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314,06</w:t>
            </w:r>
          </w:p>
        </w:tc>
        <w:tc>
          <w:tcPr>
            <w:tcW w:w="1074" w:type="dxa"/>
            <w:tcBorders>
              <w:top w:val="single" w:sz="4" w:space="0" w:color="auto"/>
              <w:left w:val="nil"/>
              <w:bottom w:val="single" w:sz="4" w:space="0" w:color="auto"/>
              <w:right w:val="single" w:sz="4" w:space="0" w:color="auto"/>
            </w:tcBorders>
            <w:shd w:val="clear" w:color="auto" w:fill="auto"/>
          </w:tcPr>
          <w:p w14:paraId="12BA4C3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299,92</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00B97AE"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248,46</w:t>
            </w:r>
          </w:p>
        </w:tc>
        <w:tc>
          <w:tcPr>
            <w:tcW w:w="997" w:type="dxa"/>
            <w:tcBorders>
              <w:top w:val="single" w:sz="4" w:space="0" w:color="auto"/>
              <w:left w:val="nil"/>
              <w:bottom w:val="single" w:sz="4" w:space="0" w:color="auto"/>
              <w:right w:val="single" w:sz="4" w:space="0" w:color="auto"/>
            </w:tcBorders>
            <w:shd w:val="clear" w:color="auto" w:fill="auto"/>
          </w:tcPr>
          <w:p w14:paraId="27C6A7AF"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245,51</w:t>
            </w:r>
          </w:p>
        </w:tc>
        <w:tc>
          <w:tcPr>
            <w:tcW w:w="855" w:type="dxa"/>
            <w:tcBorders>
              <w:top w:val="single" w:sz="4" w:space="0" w:color="auto"/>
              <w:left w:val="nil"/>
              <w:bottom w:val="single" w:sz="4" w:space="0" w:color="auto"/>
              <w:right w:val="single" w:sz="4" w:space="0" w:color="auto"/>
            </w:tcBorders>
            <w:shd w:val="clear" w:color="auto" w:fill="auto"/>
          </w:tcPr>
          <w:p w14:paraId="0B1BA44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261,72</w:t>
            </w:r>
          </w:p>
        </w:tc>
        <w:tc>
          <w:tcPr>
            <w:tcW w:w="1008" w:type="dxa"/>
            <w:tcBorders>
              <w:top w:val="single" w:sz="4" w:space="0" w:color="auto"/>
              <w:left w:val="nil"/>
              <w:bottom w:val="single" w:sz="4" w:space="0" w:color="auto"/>
              <w:right w:val="single" w:sz="4" w:space="0" w:color="auto"/>
            </w:tcBorders>
            <w:shd w:val="clear" w:color="auto" w:fill="auto"/>
          </w:tcPr>
          <w:p w14:paraId="3E79875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249,93</w:t>
            </w:r>
          </w:p>
        </w:tc>
        <w:tc>
          <w:tcPr>
            <w:tcW w:w="1142" w:type="dxa"/>
            <w:shd w:val="clear" w:color="auto" w:fill="auto"/>
          </w:tcPr>
          <w:p w14:paraId="5748F442"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47,99</w:t>
            </w:r>
          </w:p>
        </w:tc>
        <w:tc>
          <w:tcPr>
            <w:tcW w:w="1140" w:type="dxa"/>
            <w:shd w:val="clear" w:color="auto" w:fill="auto"/>
          </w:tcPr>
          <w:p w14:paraId="24CF6CE8"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tcPr>
          <w:p w14:paraId="4491CD75" w14:textId="77777777" w:rsidR="005A2909" w:rsidRPr="005A2909" w:rsidRDefault="005A2909" w:rsidP="005A2909">
            <w:pPr>
              <w:ind w:right="-2"/>
              <w:jc w:val="center"/>
              <w:rPr>
                <w:snapToGrid w:val="0"/>
                <w:sz w:val="22"/>
                <w:szCs w:val="22"/>
              </w:rPr>
            </w:pPr>
            <w:r w:rsidRPr="005A2909">
              <w:rPr>
                <w:snapToGrid w:val="0"/>
                <w:sz w:val="22"/>
                <w:szCs w:val="22"/>
              </w:rPr>
              <w:t>1449,15810</w:t>
            </w:r>
          </w:p>
        </w:tc>
        <w:tc>
          <w:tcPr>
            <w:tcW w:w="1145" w:type="dxa"/>
            <w:shd w:val="clear" w:color="auto" w:fill="auto"/>
          </w:tcPr>
          <w:p w14:paraId="2883DECB" w14:textId="77777777" w:rsidR="005A2909" w:rsidRPr="005A2909" w:rsidRDefault="005A2909" w:rsidP="005A2909">
            <w:pPr>
              <w:ind w:right="-2"/>
              <w:jc w:val="center"/>
              <w:rPr>
                <w:snapToGrid w:val="0"/>
                <w:sz w:val="22"/>
                <w:szCs w:val="22"/>
              </w:rPr>
            </w:pPr>
            <w:r w:rsidRPr="005A2909">
              <w:rPr>
                <w:snapToGrid w:val="0"/>
                <w:sz w:val="22"/>
                <w:szCs w:val="22"/>
              </w:rPr>
              <w:t>1370,44</w:t>
            </w:r>
          </w:p>
        </w:tc>
      </w:tr>
      <w:tr w:rsidR="005A2909" w:rsidRPr="005A2909" w14:paraId="1315C07E" w14:textId="77777777" w:rsidTr="008337BE">
        <w:trPr>
          <w:trHeight w:val="265"/>
        </w:trPr>
        <w:tc>
          <w:tcPr>
            <w:tcW w:w="1769" w:type="dxa"/>
            <w:vMerge/>
            <w:tcBorders>
              <w:left w:val="single" w:sz="4" w:space="0" w:color="auto"/>
              <w:right w:val="single" w:sz="4" w:space="0" w:color="auto"/>
            </w:tcBorders>
            <w:shd w:val="clear" w:color="auto" w:fill="auto"/>
            <w:vAlign w:val="center"/>
          </w:tcPr>
          <w:p w14:paraId="2D9AC3F1" w14:textId="77777777" w:rsidR="005A2909" w:rsidRPr="005A2909" w:rsidRDefault="005A2909" w:rsidP="005A2909">
            <w:pPr>
              <w:jc w:val="center"/>
              <w:rPr>
                <w:bCs/>
                <w:snapToGrid w:val="0"/>
                <w:color w:val="000000"/>
                <w:kern w:val="32"/>
                <w:sz w:val="22"/>
                <w:szCs w:val="22"/>
              </w:rPr>
            </w:pPr>
          </w:p>
        </w:tc>
        <w:tc>
          <w:tcPr>
            <w:tcW w:w="1284" w:type="dxa"/>
            <w:tcBorders>
              <w:left w:val="single" w:sz="4" w:space="0" w:color="auto"/>
            </w:tcBorders>
          </w:tcPr>
          <w:p w14:paraId="255BADA6" w14:textId="77777777" w:rsidR="005A2909" w:rsidRPr="005A2909" w:rsidRDefault="005A2909" w:rsidP="005A2909">
            <w:pPr>
              <w:tabs>
                <w:tab w:val="left" w:pos="3052"/>
              </w:tabs>
              <w:ind w:hanging="108"/>
              <w:jc w:val="right"/>
              <w:rPr>
                <w:snapToGrid w:val="0"/>
                <w:sz w:val="22"/>
                <w:szCs w:val="22"/>
              </w:rPr>
            </w:pPr>
            <w:r w:rsidRPr="005A2909">
              <w:rPr>
                <w:snapToGrid w:val="0"/>
                <w:sz w:val="22"/>
                <w:szCs w:val="22"/>
              </w:rPr>
              <w:t>с 01.07.2031</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49217C84"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328,99</w:t>
            </w:r>
          </w:p>
        </w:tc>
        <w:tc>
          <w:tcPr>
            <w:tcW w:w="927" w:type="dxa"/>
            <w:tcBorders>
              <w:top w:val="single" w:sz="4" w:space="0" w:color="auto"/>
              <w:left w:val="nil"/>
              <w:bottom w:val="single" w:sz="4" w:space="0" w:color="auto"/>
              <w:right w:val="single" w:sz="4" w:space="0" w:color="auto"/>
            </w:tcBorders>
            <w:shd w:val="clear" w:color="auto" w:fill="auto"/>
          </w:tcPr>
          <w:p w14:paraId="24B2AB2C"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325,00</w:t>
            </w:r>
          </w:p>
        </w:tc>
        <w:tc>
          <w:tcPr>
            <w:tcW w:w="932" w:type="dxa"/>
            <w:tcBorders>
              <w:top w:val="single" w:sz="4" w:space="0" w:color="auto"/>
              <w:left w:val="nil"/>
              <w:bottom w:val="single" w:sz="4" w:space="0" w:color="auto"/>
              <w:right w:val="single" w:sz="4" w:space="0" w:color="auto"/>
            </w:tcBorders>
            <w:shd w:val="clear" w:color="auto" w:fill="auto"/>
          </w:tcPr>
          <w:p w14:paraId="755D7AF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346,94</w:t>
            </w:r>
          </w:p>
        </w:tc>
        <w:tc>
          <w:tcPr>
            <w:tcW w:w="1074" w:type="dxa"/>
            <w:tcBorders>
              <w:top w:val="single" w:sz="4" w:space="0" w:color="auto"/>
              <w:left w:val="nil"/>
              <w:bottom w:val="single" w:sz="4" w:space="0" w:color="auto"/>
              <w:right w:val="single" w:sz="4" w:space="0" w:color="auto"/>
            </w:tcBorders>
            <w:shd w:val="clear" w:color="auto" w:fill="auto"/>
          </w:tcPr>
          <w:p w14:paraId="1E426617"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330,98</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453419D"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274,16</w:t>
            </w:r>
          </w:p>
        </w:tc>
        <w:tc>
          <w:tcPr>
            <w:tcW w:w="997" w:type="dxa"/>
            <w:tcBorders>
              <w:top w:val="single" w:sz="4" w:space="0" w:color="auto"/>
              <w:left w:val="nil"/>
              <w:bottom w:val="single" w:sz="4" w:space="0" w:color="auto"/>
              <w:right w:val="single" w:sz="4" w:space="0" w:color="auto"/>
            </w:tcBorders>
            <w:shd w:val="clear" w:color="auto" w:fill="auto"/>
          </w:tcPr>
          <w:p w14:paraId="39092C41"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270,83</w:t>
            </w:r>
          </w:p>
        </w:tc>
        <w:tc>
          <w:tcPr>
            <w:tcW w:w="855" w:type="dxa"/>
            <w:tcBorders>
              <w:top w:val="single" w:sz="4" w:space="0" w:color="auto"/>
              <w:left w:val="nil"/>
              <w:bottom w:val="single" w:sz="4" w:space="0" w:color="auto"/>
              <w:right w:val="single" w:sz="4" w:space="0" w:color="auto"/>
            </w:tcBorders>
            <w:shd w:val="clear" w:color="auto" w:fill="auto"/>
          </w:tcPr>
          <w:p w14:paraId="2FF39C25"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289,12</w:t>
            </w:r>
          </w:p>
        </w:tc>
        <w:tc>
          <w:tcPr>
            <w:tcW w:w="1008" w:type="dxa"/>
            <w:tcBorders>
              <w:top w:val="single" w:sz="4" w:space="0" w:color="auto"/>
              <w:left w:val="nil"/>
              <w:bottom w:val="single" w:sz="4" w:space="0" w:color="auto"/>
              <w:right w:val="single" w:sz="4" w:space="0" w:color="auto"/>
            </w:tcBorders>
            <w:shd w:val="clear" w:color="auto" w:fill="auto"/>
          </w:tcPr>
          <w:p w14:paraId="2FBA0BD0"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275,82</w:t>
            </w:r>
          </w:p>
        </w:tc>
        <w:tc>
          <w:tcPr>
            <w:tcW w:w="1142" w:type="dxa"/>
            <w:shd w:val="clear" w:color="auto" w:fill="auto"/>
          </w:tcPr>
          <w:p w14:paraId="0F63F246" w14:textId="77777777" w:rsidR="005A2909" w:rsidRPr="005A2909" w:rsidRDefault="005A2909" w:rsidP="005A2909">
            <w:pPr>
              <w:ind w:right="-2"/>
              <w:jc w:val="center"/>
              <w:rPr>
                <w:snapToGrid w:val="0"/>
                <w:color w:val="000000"/>
                <w:sz w:val="22"/>
                <w:szCs w:val="22"/>
              </w:rPr>
            </w:pPr>
            <w:r w:rsidRPr="005A2909">
              <w:rPr>
                <w:snapToGrid w:val="0"/>
                <w:color w:val="000000"/>
                <w:sz w:val="22"/>
                <w:szCs w:val="22"/>
              </w:rPr>
              <w:t>47,99</w:t>
            </w:r>
          </w:p>
        </w:tc>
        <w:tc>
          <w:tcPr>
            <w:tcW w:w="1140" w:type="dxa"/>
            <w:shd w:val="clear" w:color="auto" w:fill="auto"/>
          </w:tcPr>
          <w:p w14:paraId="08521464" w14:textId="77777777" w:rsidR="005A2909" w:rsidRPr="005A2909" w:rsidRDefault="005A2909" w:rsidP="005A2909">
            <w:pPr>
              <w:jc w:val="center"/>
              <w:rPr>
                <w:snapToGrid w:val="0"/>
                <w:sz w:val="22"/>
                <w:szCs w:val="22"/>
              </w:rPr>
            </w:pPr>
            <w:r w:rsidRPr="005A2909">
              <w:rPr>
                <w:snapToGrid w:val="0"/>
                <w:sz w:val="22"/>
                <w:szCs w:val="22"/>
              </w:rPr>
              <w:t>х</w:t>
            </w:r>
          </w:p>
        </w:tc>
        <w:tc>
          <w:tcPr>
            <w:tcW w:w="1283" w:type="dxa"/>
            <w:shd w:val="clear" w:color="auto" w:fill="auto"/>
            <w:vAlign w:val="center"/>
          </w:tcPr>
          <w:p w14:paraId="4FE4F334" w14:textId="77777777" w:rsidR="005A2909" w:rsidRPr="005A2909" w:rsidRDefault="005A2909" w:rsidP="005A2909">
            <w:pPr>
              <w:ind w:right="-2"/>
              <w:jc w:val="center"/>
              <w:rPr>
                <w:snapToGrid w:val="0"/>
                <w:sz w:val="22"/>
                <w:szCs w:val="22"/>
              </w:rPr>
            </w:pPr>
            <w:r w:rsidRPr="005A2909">
              <w:rPr>
                <w:snapToGrid w:val="0"/>
                <w:sz w:val="22"/>
                <w:szCs w:val="22"/>
              </w:rPr>
              <w:t>1594,07391</w:t>
            </w:r>
          </w:p>
        </w:tc>
        <w:tc>
          <w:tcPr>
            <w:tcW w:w="1145" w:type="dxa"/>
            <w:shd w:val="clear" w:color="auto" w:fill="auto"/>
            <w:vAlign w:val="center"/>
          </w:tcPr>
          <w:p w14:paraId="1D52F88B" w14:textId="77777777" w:rsidR="005A2909" w:rsidRPr="005A2909" w:rsidRDefault="005A2909" w:rsidP="005A2909">
            <w:pPr>
              <w:ind w:right="-2"/>
              <w:jc w:val="center"/>
              <w:rPr>
                <w:snapToGrid w:val="0"/>
                <w:sz w:val="22"/>
                <w:szCs w:val="22"/>
              </w:rPr>
            </w:pPr>
            <w:r w:rsidRPr="005A2909">
              <w:rPr>
                <w:snapToGrid w:val="0"/>
                <w:sz w:val="22"/>
                <w:szCs w:val="22"/>
              </w:rPr>
              <w:t>1507,48</w:t>
            </w:r>
          </w:p>
        </w:tc>
      </w:tr>
    </w:tbl>
    <w:p w14:paraId="44866D00" w14:textId="77777777" w:rsidR="005A2909" w:rsidRPr="005A2909" w:rsidRDefault="005A2909" w:rsidP="005A2909">
      <w:pPr>
        <w:ind w:firstLine="540"/>
        <w:jc w:val="both"/>
        <w:rPr>
          <w:sz w:val="28"/>
          <w:szCs w:val="28"/>
        </w:rPr>
      </w:pPr>
      <w:r w:rsidRPr="005A2909">
        <w:rPr>
          <w:sz w:val="28"/>
          <w:szCs w:val="28"/>
        </w:rPr>
        <w:t>* Выделяется в целях реализации пункта 6 статьи 168 Налогового кодекса Российской Федерации (часть вторая).</w:t>
      </w:r>
    </w:p>
    <w:p w14:paraId="741080EC" w14:textId="77777777" w:rsidR="005A2909" w:rsidRPr="005A2909" w:rsidRDefault="005A2909" w:rsidP="005A2909">
      <w:pPr>
        <w:autoSpaceDE w:val="0"/>
        <w:autoSpaceDN w:val="0"/>
        <w:adjustRightInd w:val="0"/>
        <w:ind w:firstLine="540"/>
        <w:jc w:val="both"/>
        <w:rPr>
          <w:sz w:val="28"/>
          <w:szCs w:val="28"/>
        </w:rPr>
      </w:pPr>
      <w:r w:rsidRPr="005A2909">
        <w:rPr>
          <w:sz w:val="28"/>
          <w:szCs w:val="28"/>
        </w:rPr>
        <w:t xml:space="preserve">** Тарифы на теплоноситель для </w:t>
      </w:r>
      <w:r w:rsidRPr="005A2909">
        <w:rPr>
          <w:bCs/>
          <w:color w:val="000000"/>
          <w:kern w:val="32"/>
          <w:sz w:val="28"/>
          <w:szCs w:val="28"/>
          <w:lang w:eastAsia="en-US"/>
        </w:rPr>
        <w:t>ООО «Южно-Кузбасская энергетическая компания»</w:t>
      </w:r>
      <w:r w:rsidRPr="005A2909">
        <w:rPr>
          <w:sz w:val="28"/>
          <w:szCs w:val="28"/>
        </w:rPr>
        <w:t>, реализуемый на потребительском рынке</w:t>
      </w:r>
      <w:r w:rsidRPr="005A2909">
        <w:rPr>
          <w:lang w:eastAsia="en-US"/>
        </w:rPr>
        <w:t xml:space="preserve"> </w:t>
      </w:r>
      <w:r w:rsidRPr="005A2909">
        <w:rPr>
          <w:bCs/>
          <w:color w:val="000000"/>
          <w:kern w:val="32"/>
          <w:sz w:val="28"/>
          <w:szCs w:val="28"/>
          <w:lang w:eastAsia="en-US"/>
        </w:rPr>
        <w:t>Таштагольского муниципального района по узлу теплоснабжения котельные по ул. Вокзальная, ул. Школьная                        п. Мундыбаш, ул. Центральная п. Темиртау</w:t>
      </w:r>
      <w:r w:rsidRPr="005A2909">
        <w:rPr>
          <w:sz w:val="28"/>
          <w:szCs w:val="28"/>
        </w:rPr>
        <w:t xml:space="preserve">, установлен </w:t>
      </w:r>
      <w:hyperlink r:id="rId34" w:history="1">
        <w:r w:rsidRPr="005A2909">
          <w:rPr>
            <w:sz w:val="28"/>
            <w:szCs w:val="28"/>
          </w:rPr>
          <w:t>постановлением</w:t>
        </w:r>
      </w:hyperlink>
      <w:r w:rsidRPr="005A2909">
        <w:rPr>
          <w:sz w:val="28"/>
          <w:szCs w:val="28"/>
        </w:rPr>
        <w:t xml:space="preserve"> Региональной энергетической комиссии Кузбасса от 21.09.2021 № 348.</w:t>
      </w:r>
    </w:p>
    <w:p w14:paraId="382EDB77" w14:textId="77777777" w:rsidR="005A2909" w:rsidRPr="005A2909" w:rsidRDefault="005A2909" w:rsidP="005A2909">
      <w:pPr>
        <w:autoSpaceDE w:val="0"/>
        <w:autoSpaceDN w:val="0"/>
        <w:adjustRightInd w:val="0"/>
        <w:ind w:firstLine="540"/>
        <w:jc w:val="both"/>
        <w:rPr>
          <w:sz w:val="28"/>
          <w:szCs w:val="28"/>
        </w:rPr>
      </w:pPr>
      <w:r w:rsidRPr="005A2909">
        <w:rPr>
          <w:sz w:val="28"/>
          <w:szCs w:val="28"/>
        </w:rPr>
        <w:t>*** Тарифы на</w:t>
      </w:r>
      <w:r w:rsidRPr="005A2909">
        <w:rPr>
          <w:lang w:eastAsia="en-US"/>
        </w:rPr>
        <w:t xml:space="preserve"> </w:t>
      </w:r>
      <w:r w:rsidRPr="005A2909">
        <w:rPr>
          <w:sz w:val="28"/>
          <w:szCs w:val="28"/>
        </w:rPr>
        <w:t xml:space="preserve">тепловую энергию для </w:t>
      </w:r>
      <w:r w:rsidRPr="005A2909">
        <w:rPr>
          <w:bCs/>
          <w:color w:val="000000"/>
          <w:kern w:val="32"/>
          <w:sz w:val="28"/>
          <w:szCs w:val="28"/>
          <w:lang w:eastAsia="en-US"/>
        </w:rPr>
        <w:t>ООО «Южно-Кузбасская энергетическая компания»</w:t>
      </w:r>
      <w:r w:rsidRPr="005A2909">
        <w:rPr>
          <w:sz w:val="28"/>
          <w:szCs w:val="28"/>
        </w:rPr>
        <w:t>, реализуемую на потребительском рынке</w:t>
      </w:r>
      <w:r w:rsidRPr="005A2909">
        <w:rPr>
          <w:lang w:eastAsia="en-US"/>
        </w:rPr>
        <w:t xml:space="preserve"> </w:t>
      </w:r>
      <w:r w:rsidRPr="005A2909">
        <w:rPr>
          <w:bCs/>
          <w:color w:val="000000"/>
          <w:kern w:val="32"/>
          <w:sz w:val="28"/>
          <w:szCs w:val="28"/>
          <w:lang w:eastAsia="en-US"/>
        </w:rPr>
        <w:t>Таштагольского муниципального района по узлу теплоснабжения котельные по ул. Вокзальная,                 ул. Школьная п. Мундыбаш, ул. Центральная п. Темиртау</w:t>
      </w:r>
      <w:r w:rsidRPr="005A2909">
        <w:rPr>
          <w:sz w:val="28"/>
          <w:szCs w:val="28"/>
        </w:rPr>
        <w:t xml:space="preserve">, установлен </w:t>
      </w:r>
      <w:hyperlink r:id="rId35" w:history="1">
        <w:r w:rsidRPr="005A2909">
          <w:rPr>
            <w:sz w:val="28"/>
            <w:szCs w:val="28"/>
          </w:rPr>
          <w:t>постановлением</w:t>
        </w:r>
      </w:hyperlink>
      <w:r w:rsidRPr="005A2909">
        <w:rPr>
          <w:sz w:val="28"/>
          <w:szCs w:val="28"/>
        </w:rPr>
        <w:t xml:space="preserve"> Региональной энергетической комиссии Кузбасса от 21.09.2021 № 347.</w:t>
      </w:r>
    </w:p>
    <w:p w14:paraId="319A5C12" w14:textId="77777777" w:rsidR="002B3AD9" w:rsidRDefault="002B3AD9" w:rsidP="00321070">
      <w:pPr>
        <w:tabs>
          <w:tab w:val="left" w:pos="5580"/>
          <w:tab w:val="left" w:pos="9498"/>
        </w:tabs>
        <w:ind w:right="-569"/>
        <w:rPr>
          <w:color w:val="000000" w:themeColor="text1"/>
        </w:rPr>
        <w:sectPr w:rsidR="002B3AD9" w:rsidSect="005A2909">
          <w:pgSz w:w="16838" w:h="11906" w:orient="landscape" w:code="9"/>
          <w:pgMar w:top="851" w:right="851" w:bottom="1418" w:left="709" w:header="454" w:footer="0" w:gutter="0"/>
          <w:cols w:space="708"/>
          <w:titlePg/>
          <w:docGrid w:linePitch="360"/>
        </w:sectPr>
      </w:pPr>
    </w:p>
    <w:p w14:paraId="09CAF409" w14:textId="086DFA3C"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58</w:t>
      </w:r>
    </w:p>
    <w:p w14:paraId="4A00BA69" w14:textId="77777777"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8FC3061" w14:textId="77777777"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1DD8B1BD" w14:textId="517F1069" w:rsidR="002B3AD9" w:rsidRDefault="002B3AD9" w:rsidP="002B3AD9">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2A571C0" w14:textId="77777777" w:rsidR="002B3AD9" w:rsidRDefault="002B3AD9" w:rsidP="002B3AD9">
      <w:pPr>
        <w:tabs>
          <w:tab w:val="left" w:pos="5580"/>
          <w:tab w:val="left" w:pos="9498"/>
        </w:tabs>
        <w:ind w:left="-961" w:right="-569" w:firstLine="7198"/>
        <w:rPr>
          <w:color w:val="000000" w:themeColor="text1"/>
        </w:rPr>
      </w:pPr>
    </w:p>
    <w:p w14:paraId="1B55032E" w14:textId="77777777" w:rsidR="002B3AD9" w:rsidRPr="002B3AD9" w:rsidRDefault="002B3AD9" w:rsidP="002B3AD9">
      <w:pPr>
        <w:autoSpaceDE w:val="0"/>
        <w:autoSpaceDN w:val="0"/>
        <w:adjustRightInd w:val="0"/>
        <w:ind w:left="284" w:right="-569" w:firstLine="567"/>
        <w:jc w:val="both"/>
        <w:rPr>
          <w:b/>
          <w:bCs/>
          <w:sz w:val="28"/>
          <w:szCs w:val="28"/>
        </w:rPr>
      </w:pPr>
      <w:bookmarkStart w:id="70" w:name="_Hlt483802884"/>
      <w:r w:rsidRPr="002B3AD9">
        <w:rPr>
          <w:b/>
          <w:bCs/>
          <w:sz w:val="28"/>
          <w:szCs w:val="28"/>
        </w:rPr>
        <w:t>Экспертное заключение</w:t>
      </w:r>
      <w:bookmarkEnd w:id="70"/>
      <w:r w:rsidRPr="002B3AD9">
        <w:rPr>
          <w:b/>
          <w:bCs/>
          <w:sz w:val="28"/>
          <w:szCs w:val="28"/>
        </w:rPr>
        <w:t xml:space="preserve"> Региональной энергетической комиссии Кузбасса по материалам, представленным ООО «</w:t>
      </w:r>
      <w:proofErr w:type="spellStart"/>
      <w:r w:rsidRPr="002B3AD9">
        <w:rPr>
          <w:b/>
          <w:bCs/>
          <w:sz w:val="28"/>
          <w:szCs w:val="28"/>
        </w:rPr>
        <w:t>ЭнергоТранзит</w:t>
      </w:r>
      <w:proofErr w:type="spellEnd"/>
      <w:r w:rsidRPr="002B3AD9">
        <w:rPr>
          <w:b/>
          <w:bCs/>
          <w:sz w:val="28"/>
          <w:szCs w:val="28"/>
        </w:rPr>
        <w:t>» (г. Новокузнецк), для утверждения инвестиционной программы в сфере холодного водоснабжения на 2022-2024 годы</w:t>
      </w:r>
    </w:p>
    <w:p w14:paraId="6384D52C" w14:textId="77777777" w:rsidR="002B3AD9" w:rsidRPr="002B3AD9" w:rsidRDefault="002B3AD9" w:rsidP="002B3AD9">
      <w:pPr>
        <w:ind w:left="284" w:right="-569" w:firstLine="567"/>
        <w:jc w:val="both"/>
        <w:rPr>
          <w:sz w:val="25"/>
          <w:szCs w:val="25"/>
        </w:rPr>
      </w:pPr>
    </w:p>
    <w:p w14:paraId="79F2EACC" w14:textId="77777777" w:rsidR="002B3AD9" w:rsidRPr="002B3AD9" w:rsidRDefault="002B3AD9" w:rsidP="002B3AD9">
      <w:pPr>
        <w:ind w:left="284" w:right="-569" w:firstLine="567"/>
        <w:jc w:val="both"/>
        <w:rPr>
          <w:sz w:val="28"/>
          <w:szCs w:val="28"/>
        </w:rPr>
      </w:pPr>
      <w:r w:rsidRPr="002B3AD9">
        <w:rPr>
          <w:sz w:val="28"/>
          <w:szCs w:val="28"/>
        </w:rPr>
        <w:t>Ранее инвестиционная программа для ООО «</w:t>
      </w:r>
      <w:proofErr w:type="spellStart"/>
      <w:r w:rsidRPr="002B3AD9">
        <w:rPr>
          <w:sz w:val="28"/>
          <w:szCs w:val="28"/>
        </w:rPr>
        <w:t>ЭнергоТранзит</w:t>
      </w:r>
      <w:proofErr w:type="spellEnd"/>
      <w:r w:rsidRPr="002B3AD9">
        <w:rPr>
          <w:sz w:val="28"/>
          <w:szCs w:val="28"/>
        </w:rPr>
        <w:t xml:space="preserve">» (г. Новокузнецк) в сфере холодного водоснабжения не утверждалась. В связи с этим динамика выполнения инвестиционных программ за предыдущие периоды регулирования отсутствует. </w:t>
      </w:r>
    </w:p>
    <w:p w14:paraId="772690F0" w14:textId="77777777" w:rsidR="002B3AD9" w:rsidRPr="002B3AD9" w:rsidRDefault="002B3AD9" w:rsidP="002B3AD9">
      <w:pPr>
        <w:ind w:left="284" w:right="-569" w:firstLine="567"/>
        <w:jc w:val="both"/>
        <w:rPr>
          <w:sz w:val="28"/>
          <w:szCs w:val="28"/>
        </w:rPr>
      </w:pPr>
      <w:r w:rsidRPr="002B3AD9">
        <w:rPr>
          <w:sz w:val="28"/>
          <w:szCs w:val="28"/>
        </w:rPr>
        <w:t>Предприятие обратилось в</w:t>
      </w:r>
      <w:r w:rsidRPr="002B3AD9">
        <w:rPr>
          <w:bCs/>
          <w:sz w:val="28"/>
          <w:szCs w:val="28"/>
        </w:rPr>
        <w:t xml:space="preserve"> адрес Региональной энергетической комиссии Кузбасса (далее – РЭК Кузбасса) с заявлением об утверждении инвестиционной программы в сфере холодного водоснабжения на 2022-2024 годы. Суммарный объем заявленных капвложений составляет 34 539,7 тыс. руб.</w:t>
      </w:r>
      <w:r w:rsidRPr="002B3AD9">
        <w:rPr>
          <w:sz w:val="28"/>
          <w:szCs w:val="28"/>
        </w:rPr>
        <w:t>:</w:t>
      </w:r>
    </w:p>
    <w:p w14:paraId="1D9338B5" w14:textId="77777777" w:rsidR="002B3AD9" w:rsidRPr="002B3AD9" w:rsidRDefault="002B3AD9" w:rsidP="002B3AD9">
      <w:pPr>
        <w:ind w:left="284" w:right="-569" w:firstLine="567"/>
        <w:jc w:val="both"/>
        <w:rPr>
          <w:sz w:val="28"/>
          <w:szCs w:val="28"/>
        </w:rPr>
      </w:pPr>
    </w:p>
    <w:p w14:paraId="33F3326C" w14:textId="77777777" w:rsidR="002B3AD9" w:rsidRPr="002B3AD9" w:rsidRDefault="002B3AD9" w:rsidP="002B3AD9">
      <w:pPr>
        <w:ind w:left="284" w:right="-569" w:firstLine="567"/>
        <w:jc w:val="right"/>
        <w:rPr>
          <w:sz w:val="28"/>
          <w:szCs w:val="28"/>
        </w:rPr>
      </w:pPr>
      <w:r w:rsidRPr="002B3AD9">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1965"/>
        <w:gridCol w:w="1406"/>
        <w:gridCol w:w="1406"/>
        <w:gridCol w:w="1406"/>
      </w:tblGrid>
      <w:tr w:rsidR="002B3AD9" w:rsidRPr="002B3AD9" w14:paraId="69701A4A" w14:textId="77777777" w:rsidTr="008337BE">
        <w:trPr>
          <w:trHeight w:val="340"/>
        </w:trPr>
        <w:tc>
          <w:tcPr>
            <w:tcW w:w="2485" w:type="pct"/>
            <w:vMerge w:val="restart"/>
            <w:shd w:val="clear" w:color="000000" w:fill="FFFFFF"/>
            <w:tcMar>
              <w:left w:w="57" w:type="dxa"/>
              <w:right w:w="57" w:type="dxa"/>
            </w:tcMar>
            <w:vAlign w:val="center"/>
            <w:hideMark/>
          </w:tcPr>
          <w:p w14:paraId="13E23BB1" w14:textId="77777777" w:rsidR="002B3AD9" w:rsidRPr="002B3AD9" w:rsidRDefault="002B3AD9" w:rsidP="002B3AD9">
            <w:pPr>
              <w:ind w:left="284" w:right="-569" w:firstLine="567"/>
              <w:jc w:val="center"/>
              <w:rPr>
                <w:sz w:val="22"/>
                <w:szCs w:val="16"/>
              </w:rPr>
            </w:pPr>
            <w:r w:rsidRPr="002B3AD9">
              <w:rPr>
                <w:sz w:val="22"/>
                <w:szCs w:val="16"/>
              </w:rPr>
              <w:t>Наименование</w:t>
            </w:r>
            <w:r w:rsidRPr="002B3AD9">
              <w:rPr>
                <w:sz w:val="22"/>
                <w:szCs w:val="16"/>
              </w:rPr>
              <w:br/>
              <w:t>мероприятий</w:t>
            </w:r>
          </w:p>
        </w:tc>
        <w:tc>
          <w:tcPr>
            <w:tcW w:w="837" w:type="pct"/>
            <w:vMerge w:val="restart"/>
            <w:shd w:val="clear" w:color="000000" w:fill="FFFFFF"/>
            <w:tcMar>
              <w:left w:w="57" w:type="dxa"/>
              <w:right w:w="57" w:type="dxa"/>
            </w:tcMar>
            <w:vAlign w:val="center"/>
            <w:hideMark/>
          </w:tcPr>
          <w:p w14:paraId="6918C2B3" w14:textId="77777777" w:rsidR="002B3AD9" w:rsidRPr="002B3AD9" w:rsidRDefault="002B3AD9" w:rsidP="002B3AD9">
            <w:pPr>
              <w:ind w:left="284" w:right="-569" w:firstLine="567"/>
              <w:jc w:val="center"/>
              <w:rPr>
                <w:sz w:val="22"/>
                <w:szCs w:val="16"/>
              </w:rPr>
            </w:pPr>
            <w:r w:rsidRPr="002B3AD9">
              <w:rPr>
                <w:sz w:val="22"/>
                <w:szCs w:val="16"/>
              </w:rPr>
              <w:t>Объем финансирования</w:t>
            </w:r>
          </w:p>
        </w:tc>
        <w:tc>
          <w:tcPr>
            <w:tcW w:w="1678" w:type="pct"/>
            <w:gridSpan w:val="3"/>
            <w:shd w:val="clear" w:color="000000" w:fill="FFFFFF"/>
            <w:tcMar>
              <w:left w:w="57" w:type="dxa"/>
              <w:right w:w="57" w:type="dxa"/>
            </w:tcMar>
            <w:vAlign w:val="center"/>
            <w:hideMark/>
          </w:tcPr>
          <w:p w14:paraId="75F23F37" w14:textId="77777777" w:rsidR="002B3AD9" w:rsidRPr="002B3AD9" w:rsidRDefault="002B3AD9" w:rsidP="002B3AD9">
            <w:pPr>
              <w:ind w:left="284" w:right="-569" w:firstLine="567"/>
              <w:jc w:val="center"/>
              <w:rPr>
                <w:sz w:val="22"/>
                <w:szCs w:val="16"/>
              </w:rPr>
            </w:pPr>
            <w:r w:rsidRPr="002B3AD9">
              <w:rPr>
                <w:sz w:val="22"/>
                <w:szCs w:val="16"/>
              </w:rPr>
              <w:t>Потребность в финансировании по годам</w:t>
            </w:r>
          </w:p>
        </w:tc>
      </w:tr>
      <w:tr w:rsidR="002B3AD9" w:rsidRPr="002B3AD9" w14:paraId="3F5F146C" w14:textId="77777777" w:rsidTr="008337BE">
        <w:trPr>
          <w:trHeight w:val="340"/>
        </w:trPr>
        <w:tc>
          <w:tcPr>
            <w:tcW w:w="2485" w:type="pct"/>
            <w:vMerge/>
            <w:tcMar>
              <w:left w:w="57" w:type="dxa"/>
              <w:right w:w="57" w:type="dxa"/>
            </w:tcMar>
            <w:vAlign w:val="center"/>
            <w:hideMark/>
          </w:tcPr>
          <w:p w14:paraId="0CAD65B9" w14:textId="77777777" w:rsidR="002B3AD9" w:rsidRPr="002B3AD9" w:rsidRDefault="002B3AD9" w:rsidP="002B3AD9">
            <w:pPr>
              <w:ind w:left="284" w:right="-569" w:firstLine="567"/>
              <w:rPr>
                <w:sz w:val="22"/>
                <w:szCs w:val="16"/>
              </w:rPr>
            </w:pPr>
          </w:p>
        </w:tc>
        <w:tc>
          <w:tcPr>
            <w:tcW w:w="837" w:type="pct"/>
            <w:vMerge/>
            <w:tcMar>
              <w:left w:w="57" w:type="dxa"/>
              <w:right w:w="57" w:type="dxa"/>
            </w:tcMar>
            <w:vAlign w:val="center"/>
            <w:hideMark/>
          </w:tcPr>
          <w:p w14:paraId="73241FB4" w14:textId="77777777" w:rsidR="002B3AD9" w:rsidRPr="002B3AD9" w:rsidRDefault="002B3AD9" w:rsidP="002B3AD9">
            <w:pPr>
              <w:ind w:left="284" w:right="-569" w:firstLine="567"/>
              <w:rPr>
                <w:sz w:val="22"/>
                <w:szCs w:val="16"/>
              </w:rPr>
            </w:pPr>
          </w:p>
        </w:tc>
        <w:tc>
          <w:tcPr>
            <w:tcW w:w="562" w:type="pct"/>
            <w:shd w:val="clear" w:color="000000" w:fill="FFFFFF"/>
            <w:tcMar>
              <w:left w:w="57" w:type="dxa"/>
              <w:right w:w="57" w:type="dxa"/>
            </w:tcMar>
            <w:vAlign w:val="center"/>
            <w:hideMark/>
          </w:tcPr>
          <w:p w14:paraId="4BE130C1" w14:textId="77777777" w:rsidR="002B3AD9" w:rsidRPr="002B3AD9" w:rsidRDefault="002B3AD9" w:rsidP="002B3AD9">
            <w:pPr>
              <w:ind w:left="284" w:right="-569" w:firstLine="567"/>
              <w:jc w:val="center"/>
              <w:rPr>
                <w:sz w:val="22"/>
                <w:szCs w:val="16"/>
              </w:rPr>
            </w:pPr>
            <w:r w:rsidRPr="002B3AD9">
              <w:rPr>
                <w:sz w:val="22"/>
                <w:szCs w:val="16"/>
              </w:rPr>
              <w:t>2022</w:t>
            </w:r>
          </w:p>
        </w:tc>
        <w:tc>
          <w:tcPr>
            <w:tcW w:w="562" w:type="pct"/>
            <w:shd w:val="clear" w:color="000000" w:fill="FFFFFF"/>
            <w:tcMar>
              <w:left w:w="57" w:type="dxa"/>
              <w:right w:w="57" w:type="dxa"/>
            </w:tcMar>
            <w:vAlign w:val="center"/>
            <w:hideMark/>
          </w:tcPr>
          <w:p w14:paraId="19183967" w14:textId="77777777" w:rsidR="002B3AD9" w:rsidRPr="002B3AD9" w:rsidRDefault="002B3AD9" w:rsidP="002B3AD9">
            <w:pPr>
              <w:ind w:left="284" w:right="-569" w:firstLine="567"/>
              <w:jc w:val="center"/>
              <w:rPr>
                <w:sz w:val="22"/>
                <w:szCs w:val="16"/>
              </w:rPr>
            </w:pPr>
            <w:r w:rsidRPr="002B3AD9">
              <w:rPr>
                <w:sz w:val="22"/>
                <w:szCs w:val="16"/>
              </w:rPr>
              <w:t>2023</w:t>
            </w:r>
          </w:p>
        </w:tc>
        <w:tc>
          <w:tcPr>
            <w:tcW w:w="554" w:type="pct"/>
            <w:shd w:val="clear" w:color="000000" w:fill="FFFFFF"/>
            <w:tcMar>
              <w:left w:w="57" w:type="dxa"/>
              <w:right w:w="57" w:type="dxa"/>
            </w:tcMar>
            <w:vAlign w:val="center"/>
            <w:hideMark/>
          </w:tcPr>
          <w:p w14:paraId="515EDD5D" w14:textId="77777777" w:rsidR="002B3AD9" w:rsidRPr="002B3AD9" w:rsidRDefault="002B3AD9" w:rsidP="002B3AD9">
            <w:pPr>
              <w:ind w:left="284" w:right="-569" w:firstLine="567"/>
              <w:jc w:val="center"/>
              <w:rPr>
                <w:sz w:val="22"/>
                <w:szCs w:val="16"/>
              </w:rPr>
            </w:pPr>
            <w:r w:rsidRPr="002B3AD9">
              <w:rPr>
                <w:sz w:val="22"/>
                <w:szCs w:val="16"/>
              </w:rPr>
              <w:t>2024</w:t>
            </w:r>
          </w:p>
        </w:tc>
      </w:tr>
      <w:tr w:rsidR="002B3AD9" w:rsidRPr="002B3AD9" w14:paraId="524FF494" w14:textId="77777777" w:rsidTr="008337BE">
        <w:trPr>
          <w:trHeight w:val="340"/>
        </w:trPr>
        <w:tc>
          <w:tcPr>
            <w:tcW w:w="2485" w:type="pct"/>
            <w:shd w:val="clear" w:color="000000" w:fill="FFFFFF"/>
            <w:tcMar>
              <w:left w:w="57" w:type="dxa"/>
              <w:right w:w="57" w:type="dxa"/>
            </w:tcMar>
            <w:vAlign w:val="center"/>
            <w:hideMark/>
          </w:tcPr>
          <w:p w14:paraId="3D9F52B2" w14:textId="77777777" w:rsidR="002B3AD9" w:rsidRPr="002B3AD9" w:rsidRDefault="002B3AD9" w:rsidP="002B3AD9">
            <w:pPr>
              <w:ind w:left="284" w:right="-569" w:firstLine="567"/>
              <w:rPr>
                <w:sz w:val="22"/>
                <w:szCs w:val="16"/>
              </w:rPr>
            </w:pPr>
            <w:r w:rsidRPr="002B3AD9">
              <w:rPr>
                <w:sz w:val="22"/>
                <w:szCs w:val="16"/>
              </w:rPr>
              <w:t>Итого по программе</w:t>
            </w:r>
          </w:p>
        </w:tc>
        <w:tc>
          <w:tcPr>
            <w:tcW w:w="837" w:type="pct"/>
            <w:shd w:val="clear" w:color="000000" w:fill="FFFFFF"/>
            <w:tcMar>
              <w:left w:w="57" w:type="dxa"/>
              <w:right w:w="57" w:type="dxa"/>
            </w:tcMar>
            <w:vAlign w:val="center"/>
            <w:hideMark/>
          </w:tcPr>
          <w:p w14:paraId="243439E0" w14:textId="77777777" w:rsidR="002B3AD9" w:rsidRPr="002B3AD9" w:rsidRDefault="002B3AD9" w:rsidP="002B3AD9">
            <w:pPr>
              <w:ind w:left="284" w:right="-569" w:firstLine="567"/>
              <w:jc w:val="center"/>
              <w:rPr>
                <w:sz w:val="22"/>
                <w:szCs w:val="20"/>
              </w:rPr>
            </w:pPr>
            <w:r w:rsidRPr="002B3AD9">
              <w:rPr>
                <w:sz w:val="22"/>
                <w:szCs w:val="20"/>
              </w:rPr>
              <w:t>34 539,7</w:t>
            </w:r>
          </w:p>
        </w:tc>
        <w:tc>
          <w:tcPr>
            <w:tcW w:w="562" w:type="pct"/>
            <w:shd w:val="clear" w:color="000000" w:fill="FFFFFF"/>
            <w:tcMar>
              <w:left w:w="57" w:type="dxa"/>
              <w:right w:w="57" w:type="dxa"/>
            </w:tcMar>
            <w:vAlign w:val="center"/>
            <w:hideMark/>
          </w:tcPr>
          <w:p w14:paraId="029D1D98" w14:textId="77777777" w:rsidR="002B3AD9" w:rsidRPr="002B3AD9" w:rsidRDefault="002B3AD9" w:rsidP="002B3AD9">
            <w:pPr>
              <w:ind w:left="284" w:right="-569" w:firstLine="567"/>
              <w:jc w:val="center"/>
              <w:rPr>
                <w:sz w:val="22"/>
                <w:szCs w:val="20"/>
              </w:rPr>
            </w:pPr>
            <w:r w:rsidRPr="002B3AD9">
              <w:rPr>
                <w:sz w:val="22"/>
                <w:szCs w:val="20"/>
              </w:rPr>
              <w:t>18 485,7</w:t>
            </w:r>
          </w:p>
        </w:tc>
        <w:tc>
          <w:tcPr>
            <w:tcW w:w="562" w:type="pct"/>
            <w:shd w:val="clear" w:color="000000" w:fill="FFFFFF"/>
            <w:tcMar>
              <w:left w:w="57" w:type="dxa"/>
              <w:right w:w="57" w:type="dxa"/>
            </w:tcMar>
            <w:vAlign w:val="center"/>
            <w:hideMark/>
          </w:tcPr>
          <w:p w14:paraId="6085142D" w14:textId="77777777" w:rsidR="002B3AD9" w:rsidRPr="002B3AD9" w:rsidRDefault="002B3AD9" w:rsidP="002B3AD9">
            <w:pPr>
              <w:ind w:left="284" w:right="-569" w:firstLine="567"/>
              <w:jc w:val="center"/>
              <w:rPr>
                <w:sz w:val="22"/>
                <w:szCs w:val="20"/>
              </w:rPr>
            </w:pPr>
            <w:r w:rsidRPr="002B3AD9">
              <w:rPr>
                <w:sz w:val="22"/>
                <w:szCs w:val="20"/>
              </w:rPr>
              <w:t>16 054,0</w:t>
            </w:r>
          </w:p>
        </w:tc>
        <w:tc>
          <w:tcPr>
            <w:tcW w:w="554" w:type="pct"/>
            <w:shd w:val="clear" w:color="000000" w:fill="FFFFFF"/>
            <w:tcMar>
              <w:left w:w="57" w:type="dxa"/>
              <w:right w:w="57" w:type="dxa"/>
            </w:tcMar>
            <w:vAlign w:val="center"/>
            <w:hideMark/>
          </w:tcPr>
          <w:p w14:paraId="6C63F8E2" w14:textId="77777777" w:rsidR="002B3AD9" w:rsidRPr="002B3AD9" w:rsidRDefault="002B3AD9" w:rsidP="002B3AD9">
            <w:pPr>
              <w:ind w:left="284" w:right="-569" w:firstLine="567"/>
              <w:jc w:val="center"/>
              <w:rPr>
                <w:sz w:val="22"/>
                <w:szCs w:val="20"/>
              </w:rPr>
            </w:pPr>
            <w:r w:rsidRPr="002B3AD9">
              <w:rPr>
                <w:sz w:val="22"/>
                <w:szCs w:val="20"/>
              </w:rPr>
              <w:t>0,0</w:t>
            </w:r>
          </w:p>
        </w:tc>
      </w:tr>
      <w:tr w:rsidR="002B3AD9" w:rsidRPr="002B3AD9" w14:paraId="3D6A3250" w14:textId="77777777" w:rsidTr="008337BE">
        <w:trPr>
          <w:trHeight w:val="340"/>
        </w:trPr>
        <w:tc>
          <w:tcPr>
            <w:tcW w:w="2485" w:type="pct"/>
            <w:shd w:val="clear" w:color="000000" w:fill="FFFFFF"/>
            <w:tcMar>
              <w:left w:w="57" w:type="dxa"/>
              <w:right w:w="57" w:type="dxa"/>
            </w:tcMar>
            <w:vAlign w:val="center"/>
            <w:hideMark/>
          </w:tcPr>
          <w:p w14:paraId="6066C2FB" w14:textId="77777777" w:rsidR="002B3AD9" w:rsidRPr="002B3AD9" w:rsidRDefault="002B3AD9" w:rsidP="002B3AD9">
            <w:pPr>
              <w:ind w:left="284" w:right="-569" w:firstLine="567"/>
              <w:rPr>
                <w:sz w:val="22"/>
                <w:szCs w:val="16"/>
              </w:rPr>
            </w:pPr>
            <w:r w:rsidRPr="002B3AD9">
              <w:rPr>
                <w:sz w:val="22"/>
                <w:szCs w:val="16"/>
              </w:rPr>
              <w:t>итого прибыль</w:t>
            </w:r>
          </w:p>
        </w:tc>
        <w:tc>
          <w:tcPr>
            <w:tcW w:w="837" w:type="pct"/>
            <w:shd w:val="clear" w:color="000000" w:fill="FFFFFF"/>
            <w:tcMar>
              <w:left w:w="57" w:type="dxa"/>
              <w:right w:w="57" w:type="dxa"/>
            </w:tcMar>
            <w:vAlign w:val="center"/>
            <w:hideMark/>
          </w:tcPr>
          <w:p w14:paraId="615302A1" w14:textId="77777777" w:rsidR="002B3AD9" w:rsidRPr="002B3AD9" w:rsidRDefault="002B3AD9" w:rsidP="002B3AD9">
            <w:pPr>
              <w:ind w:left="284" w:right="-569" w:firstLine="567"/>
              <w:jc w:val="center"/>
              <w:rPr>
                <w:sz w:val="22"/>
                <w:szCs w:val="20"/>
              </w:rPr>
            </w:pPr>
            <w:r w:rsidRPr="002B3AD9">
              <w:rPr>
                <w:sz w:val="22"/>
                <w:szCs w:val="20"/>
              </w:rPr>
              <w:t>34 539,7</w:t>
            </w:r>
          </w:p>
        </w:tc>
        <w:tc>
          <w:tcPr>
            <w:tcW w:w="562" w:type="pct"/>
            <w:shd w:val="clear" w:color="000000" w:fill="FFFFFF"/>
            <w:tcMar>
              <w:left w:w="57" w:type="dxa"/>
              <w:right w:w="57" w:type="dxa"/>
            </w:tcMar>
            <w:vAlign w:val="center"/>
            <w:hideMark/>
          </w:tcPr>
          <w:p w14:paraId="4898C676" w14:textId="77777777" w:rsidR="002B3AD9" w:rsidRPr="002B3AD9" w:rsidRDefault="002B3AD9" w:rsidP="002B3AD9">
            <w:pPr>
              <w:ind w:left="284" w:right="-569" w:firstLine="567"/>
              <w:jc w:val="center"/>
              <w:rPr>
                <w:sz w:val="22"/>
                <w:szCs w:val="20"/>
              </w:rPr>
            </w:pPr>
            <w:r w:rsidRPr="002B3AD9">
              <w:rPr>
                <w:sz w:val="22"/>
                <w:szCs w:val="20"/>
              </w:rPr>
              <w:t>18 485,7</w:t>
            </w:r>
          </w:p>
        </w:tc>
        <w:tc>
          <w:tcPr>
            <w:tcW w:w="562" w:type="pct"/>
            <w:shd w:val="clear" w:color="000000" w:fill="FFFFFF"/>
            <w:tcMar>
              <w:left w:w="57" w:type="dxa"/>
              <w:right w:w="57" w:type="dxa"/>
            </w:tcMar>
            <w:vAlign w:val="center"/>
            <w:hideMark/>
          </w:tcPr>
          <w:p w14:paraId="28026CE4" w14:textId="77777777" w:rsidR="002B3AD9" w:rsidRPr="002B3AD9" w:rsidRDefault="002B3AD9" w:rsidP="002B3AD9">
            <w:pPr>
              <w:ind w:left="284" w:right="-569" w:firstLine="567"/>
              <w:jc w:val="center"/>
              <w:rPr>
                <w:sz w:val="22"/>
                <w:szCs w:val="20"/>
              </w:rPr>
            </w:pPr>
            <w:r w:rsidRPr="002B3AD9">
              <w:rPr>
                <w:sz w:val="22"/>
                <w:szCs w:val="20"/>
              </w:rPr>
              <w:t>16 054,0</w:t>
            </w:r>
          </w:p>
        </w:tc>
        <w:tc>
          <w:tcPr>
            <w:tcW w:w="554" w:type="pct"/>
            <w:shd w:val="clear" w:color="000000" w:fill="FFFFFF"/>
            <w:tcMar>
              <w:left w:w="57" w:type="dxa"/>
              <w:right w:w="57" w:type="dxa"/>
            </w:tcMar>
            <w:vAlign w:val="center"/>
            <w:hideMark/>
          </w:tcPr>
          <w:p w14:paraId="0018405F" w14:textId="77777777" w:rsidR="002B3AD9" w:rsidRPr="002B3AD9" w:rsidRDefault="002B3AD9" w:rsidP="002B3AD9">
            <w:pPr>
              <w:ind w:left="284" w:right="-569" w:firstLine="567"/>
              <w:jc w:val="center"/>
              <w:rPr>
                <w:sz w:val="22"/>
                <w:szCs w:val="20"/>
              </w:rPr>
            </w:pPr>
            <w:r w:rsidRPr="002B3AD9">
              <w:rPr>
                <w:sz w:val="22"/>
                <w:szCs w:val="20"/>
              </w:rPr>
              <w:t>0,0</w:t>
            </w:r>
          </w:p>
        </w:tc>
      </w:tr>
      <w:tr w:rsidR="002B3AD9" w:rsidRPr="002B3AD9" w14:paraId="1A7CA9E7" w14:textId="77777777" w:rsidTr="008337BE">
        <w:trPr>
          <w:trHeight w:val="340"/>
        </w:trPr>
        <w:tc>
          <w:tcPr>
            <w:tcW w:w="2485" w:type="pct"/>
            <w:shd w:val="clear" w:color="000000" w:fill="FFFFFF"/>
            <w:tcMar>
              <w:left w:w="57" w:type="dxa"/>
              <w:right w:w="57" w:type="dxa"/>
            </w:tcMar>
            <w:vAlign w:val="center"/>
            <w:hideMark/>
          </w:tcPr>
          <w:p w14:paraId="2E18EA93" w14:textId="77777777" w:rsidR="002B3AD9" w:rsidRPr="002B3AD9" w:rsidRDefault="002B3AD9" w:rsidP="002B3AD9">
            <w:pPr>
              <w:ind w:left="284" w:right="-569" w:firstLine="567"/>
              <w:rPr>
                <w:sz w:val="22"/>
                <w:szCs w:val="16"/>
              </w:rPr>
            </w:pPr>
            <w:r w:rsidRPr="002B3AD9">
              <w:rPr>
                <w:sz w:val="22"/>
                <w:szCs w:val="16"/>
              </w:rPr>
              <w:t>итого амортизация</w:t>
            </w:r>
          </w:p>
        </w:tc>
        <w:tc>
          <w:tcPr>
            <w:tcW w:w="837" w:type="pct"/>
            <w:shd w:val="clear" w:color="000000" w:fill="FFFFFF"/>
            <w:tcMar>
              <w:left w:w="57" w:type="dxa"/>
              <w:right w:w="57" w:type="dxa"/>
            </w:tcMar>
            <w:vAlign w:val="center"/>
            <w:hideMark/>
          </w:tcPr>
          <w:p w14:paraId="0CEBE3C5" w14:textId="77777777" w:rsidR="002B3AD9" w:rsidRPr="002B3AD9" w:rsidRDefault="002B3AD9" w:rsidP="002B3AD9">
            <w:pPr>
              <w:ind w:left="284" w:right="-569" w:firstLine="567"/>
              <w:jc w:val="center"/>
              <w:rPr>
                <w:sz w:val="22"/>
                <w:szCs w:val="16"/>
              </w:rPr>
            </w:pPr>
            <w:r w:rsidRPr="002B3AD9">
              <w:rPr>
                <w:sz w:val="22"/>
                <w:szCs w:val="16"/>
              </w:rPr>
              <w:t>0,0</w:t>
            </w:r>
          </w:p>
        </w:tc>
        <w:tc>
          <w:tcPr>
            <w:tcW w:w="562" w:type="pct"/>
            <w:shd w:val="clear" w:color="000000" w:fill="FFFFFF"/>
            <w:tcMar>
              <w:left w:w="57" w:type="dxa"/>
              <w:right w:w="57" w:type="dxa"/>
            </w:tcMar>
            <w:vAlign w:val="center"/>
            <w:hideMark/>
          </w:tcPr>
          <w:p w14:paraId="508DB24A" w14:textId="77777777" w:rsidR="002B3AD9" w:rsidRPr="002B3AD9" w:rsidRDefault="002B3AD9" w:rsidP="002B3AD9">
            <w:pPr>
              <w:ind w:left="284" w:right="-569" w:firstLine="567"/>
              <w:jc w:val="center"/>
              <w:rPr>
                <w:sz w:val="22"/>
                <w:szCs w:val="16"/>
              </w:rPr>
            </w:pPr>
            <w:r w:rsidRPr="002B3AD9">
              <w:rPr>
                <w:sz w:val="22"/>
                <w:szCs w:val="16"/>
              </w:rPr>
              <w:t>0,0</w:t>
            </w:r>
          </w:p>
        </w:tc>
        <w:tc>
          <w:tcPr>
            <w:tcW w:w="562" w:type="pct"/>
            <w:shd w:val="clear" w:color="000000" w:fill="FFFFFF"/>
            <w:tcMar>
              <w:left w:w="57" w:type="dxa"/>
              <w:right w:w="57" w:type="dxa"/>
            </w:tcMar>
            <w:vAlign w:val="center"/>
            <w:hideMark/>
          </w:tcPr>
          <w:p w14:paraId="66FDA3C9" w14:textId="77777777" w:rsidR="002B3AD9" w:rsidRPr="002B3AD9" w:rsidRDefault="002B3AD9" w:rsidP="002B3AD9">
            <w:pPr>
              <w:ind w:left="284" w:right="-569" w:firstLine="567"/>
              <w:jc w:val="center"/>
              <w:rPr>
                <w:sz w:val="22"/>
                <w:szCs w:val="16"/>
              </w:rPr>
            </w:pPr>
            <w:r w:rsidRPr="002B3AD9">
              <w:rPr>
                <w:sz w:val="22"/>
                <w:szCs w:val="16"/>
              </w:rPr>
              <w:t>0,0</w:t>
            </w:r>
          </w:p>
        </w:tc>
        <w:tc>
          <w:tcPr>
            <w:tcW w:w="554" w:type="pct"/>
            <w:shd w:val="clear" w:color="000000" w:fill="FFFFFF"/>
            <w:tcMar>
              <w:left w:w="57" w:type="dxa"/>
              <w:right w:w="57" w:type="dxa"/>
            </w:tcMar>
            <w:vAlign w:val="center"/>
            <w:hideMark/>
          </w:tcPr>
          <w:p w14:paraId="2B814D3B" w14:textId="77777777" w:rsidR="002B3AD9" w:rsidRPr="002B3AD9" w:rsidRDefault="002B3AD9" w:rsidP="002B3AD9">
            <w:pPr>
              <w:ind w:left="284" w:right="-569" w:firstLine="567"/>
              <w:jc w:val="center"/>
              <w:rPr>
                <w:sz w:val="22"/>
                <w:szCs w:val="16"/>
              </w:rPr>
            </w:pPr>
            <w:r w:rsidRPr="002B3AD9">
              <w:rPr>
                <w:sz w:val="22"/>
                <w:szCs w:val="16"/>
              </w:rPr>
              <w:t>0,0</w:t>
            </w:r>
          </w:p>
        </w:tc>
      </w:tr>
    </w:tbl>
    <w:p w14:paraId="3B8EB1C0" w14:textId="77777777" w:rsidR="002B3AD9" w:rsidRPr="002B3AD9" w:rsidRDefault="002B3AD9" w:rsidP="002B3AD9">
      <w:pPr>
        <w:ind w:left="284" w:right="-569" w:firstLine="567"/>
        <w:jc w:val="both"/>
        <w:rPr>
          <w:bCs/>
          <w:sz w:val="28"/>
          <w:szCs w:val="28"/>
        </w:rPr>
      </w:pPr>
    </w:p>
    <w:p w14:paraId="6C45DA61" w14:textId="77777777" w:rsidR="002B3AD9" w:rsidRPr="002B3AD9" w:rsidRDefault="002B3AD9" w:rsidP="002B3AD9">
      <w:pPr>
        <w:autoSpaceDE w:val="0"/>
        <w:autoSpaceDN w:val="0"/>
        <w:adjustRightInd w:val="0"/>
        <w:ind w:left="284" w:right="-569" w:firstLine="567"/>
        <w:jc w:val="both"/>
        <w:rPr>
          <w:bCs/>
          <w:sz w:val="28"/>
          <w:szCs w:val="20"/>
        </w:rPr>
      </w:pPr>
      <w:r w:rsidRPr="002B3AD9">
        <w:rPr>
          <w:bCs/>
          <w:sz w:val="28"/>
          <w:szCs w:val="20"/>
        </w:rPr>
        <w:t>Инвестиционная программа разработана в соответствии с заданием на разработку инвестиционной программы</w:t>
      </w:r>
      <w:r w:rsidRPr="002B3AD9">
        <w:rPr>
          <w:sz w:val="28"/>
          <w:szCs w:val="28"/>
        </w:rPr>
        <w:t>.</w:t>
      </w:r>
    </w:p>
    <w:p w14:paraId="4ED7ADF4" w14:textId="77777777" w:rsidR="002B3AD9" w:rsidRPr="002B3AD9" w:rsidRDefault="002B3AD9" w:rsidP="002B3AD9">
      <w:pPr>
        <w:autoSpaceDE w:val="0"/>
        <w:autoSpaceDN w:val="0"/>
        <w:adjustRightInd w:val="0"/>
        <w:ind w:left="284" w:right="-569" w:firstLine="567"/>
        <w:jc w:val="both"/>
        <w:rPr>
          <w:sz w:val="28"/>
          <w:szCs w:val="28"/>
        </w:rPr>
      </w:pPr>
      <w:r w:rsidRPr="002B3AD9">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2B3AD9">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sidRPr="002B3AD9">
        <w:rPr>
          <w:bCs/>
          <w:sz w:val="28"/>
          <w:szCs w:val="20"/>
        </w:rPr>
        <w:t>г. Новокузнецка</w:t>
      </w:r>
      <w:r w:rsidRPr="002B3AD9">
        <w:rPr>
          <w:sz w:val="28"/>
          <w:szCs w:val="28"/>
        </w:rPr>
        <w:t xml:space="preserve">. В качестве подтверждения предприятием представлены соответствующие выписки из схем водоснабжения и водоотведения. </w:t>
      </w:r>
    </w:p>
    <w:p w14:paraId="43394714" w14:textId="77777777" w:rsidR="002B3AD9" w:rsidRPr="002B3AD9" w:rsidRDefault="002B3AD9" w:rsidP="002B3AD9">
      <w:pPr>
        <w:tabs>
          <w:tab w:val="left" w:pos="720"/>
        </w:tabs>
        <w:ind w:left="284" w:right="-569" w:firstLine="567"/>
        <w:jc w:val="both"/>
        <w:rPr>
          <w:sz w:val="28"/>
          <w:szCs w:val="28"/>
        </w:rPr>
      </w:pPr>
      <w:r w:rsidRPr="002B3AD9">
        <w:rPr>
          <w:sz w:val="28"/>
          <w:szCs w:val="28"/>
        </w:rPr>
        <w:t>В период с 2022 по 2024 годы предприятие планирует выполнить:</w:t>
      </w:r>
    </w:p>
    <w:p w14:paraId="07689127" w14:textId="77777777" w:rsidR="002B3AD9" w:rsidRPr="002B3AD9" w:rsidRDefault="002B3AD9" w:rsidP="002B3AD9">
      <w:pPr>
        <w:tabs>
          <w:tab w:val="left" w:pos="720"/>
        </w:tabs>
        <w:ind w:left="284" w:right="-569" w:firstLine="567"/>
        <w:jc w:val="both"/>
        <w:rPr>
          <w:sz w:val="28"/>
          <w:szCs w:val="28"/>
        </w:rPr>
      </w:pPr>
      <w:r w:rsidRPr="002B3AD9">
        <w:rPr>
          <w:sz w:val="28"/>
          <w:szCs w:val="28"/>
        </w:rPr>
        <w:t>Реконструкция водовода №1 от насосной станции 1-го водоподъема до левобережного колодца.</w:t>
      </w:r>
    </w:p>
    <w:p w14:paraId="51953233" w14:textId="77777777" w:rsidR="002B3AD9" w:rsidRPr="002B3AD9" w:rsidRDefault="002B3AD9" w:rsidP="002B3AD9">
      <w:pPr>
        <w:tabs>
          <w:tab w:val="left" w:pos="720"/>
        </w:tabs>
        <w:ind w:left="284" w:right="-569" w:firstLine="567"/>
        <w:jc w:val="both"/>
        <w:rPr>
          <w:sz w:val="28"/>
          <w:szCs w:val="28"/>
        </w:rPr>
      </w:pPr>
      <w:r w:rsidRPr="002B3AD9">
        <w:rPr>
          <w:sz w:val="28"/>
          <w:szCs w:val="28"/>
        </w:rPr>
        <w:t>Реконструкция водовода №2 от насосной станции 1-го водоподъема до левобережного колодца.</w:t>
      </w:r>
    </w:p>
    <w:p w14:paraId="63B3AEBC" w14:textId="77777777" w:rsidR="002B3AD9" w:rsidRPr="002B3AD9" w:rsidRDefault="002B3AD9" w:rsidP="002B3AD9">
      <w:pPr>
        <w:autoSpaceDE w:val="0"/>
        <w:autoSpaceDN w:val="0"/>
        <w:adjustRightInd w:val="0"/>
        <w:ind w:left="284" w:right="-569" w:firstLine="567"/>
        <w:jc w:val="both"/>
        <w:rPr>
          <w:sz w:val="28"/>
          <w:szCs w:val="28"/>
        </w:rPr>
      </w:pPr>
      <w:r w:rsidRPr="002B3AD9">
        <w:rPr>
          <w:sz w:val="28"/>
          <w:szCs w:val="28"/>
        </w:rPr>
        <w:t xml:space="preserve">В качестве обосновывающих материалов представлены сметы на выполнение работ, техническое задание на разработку инвестиционной программы, ведомости объемов работ, акт технического обследования. Инвестиционная программа согласована Администрацией </w:t>
      </w:r>
      <w:r w:rsidRPr="002B3AD9">
        <w:rPr>
          <w:bCs/>
          <w:sz w:val="28"/>
          <w:szCs w:val="28"/>
        </w:rPr>
        <w:t>г. Новокузнецка.</w:t>
      </w:r>
    </w:p>
    <w:p w14:paraId="7F4344D3" w14:textId="77777777" w:rsidR="002B3AD9" w:rsidRPr="002B3AD9" w:rsidRDefault="002B3AD9" w:rsidP="002B3AD9">
      <w:pPr>
        <w:spacing w:line="276" w:lineRule="auto"/>
        <w:ind w:left="284" w:right="-569" w:firstLine="567"/>
        <w:jc w:val="both"/>
        <w:rPr>
          <w:sz w:val="28"/>
          <w:szCs w:val="28"/>
        </w:rPr>
      </w:pPr>
      <w:r w:rsidRPr="002B3AD9">
        <w:rPr>
          <w:sz w:val="28"/>
          <w:szCs w:val="28"/>
        </w:rPr>
        <w:lastRenderedPageBreak/>
        <w:t xml:space="preserve">Экспертами был проведен анализ необходимости выполнения </w:t>
      </w:r>
      <w:r w:rsidRPr="002B3AD9">
        <w:rPr>
          <w:sz w:val="28"/>
          <w:szCs w:val="28"/>
        </w:rPr>
        <w:br/>
        <w:t xml:space="preserve">или изменения вышеуказанных мероприятий. </w:t>
      </w:r>
    </w:p>
    <w:p w14:paraId="52B44D62" w14:textId="77777777" w:rsidR="002B3AD9" w:rsidRPr="002B3AD9" w:rsidRDefault="002B3AD9" w:rsidP="002B3AD9">
      <w:pPr>
        <w:spacing w:line="276" w:lineRule="auto"/>
        <w:ind w:left="284" w:right="-569" w:firstLine="567"/>
        <w:jc w:val="both"/>
        <w:rPr>
          <w:sz w:val="28"/>
          <w:szCs w:val="28"/>
        </w:rPr>
      </w:pPr>
      <w:r w:rsidRPr="002B3AD9">
        <w:rPr>
          <w:sz w:val="28"/>
          <w:szCs w:val="28"/>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6A0996D2" w14:textId="77777777" w:rsidR="002B3AD9" w:rsidRPr="002B3AD9" w:rsidRDefault="002B3AD9" w:rsidP="002B3AD9">
      <w:pPr>
        <w:spacing w:line="276" w:lineRule="auto"/>
        <w:ind w:left="284" w:right="-569" w:firstLine="567"/>
        <w:jc w:val="both"/>
        <w:rPr>
          <w:sz w:val="28"/>
          <w:szCs w:val="28"/>
        </w:rPr>
      </w:pPr>
      <w:r w:rsidRPr="002B3AD9">
        <w:rPr>
          <w:sz w:val="28"/>
          <w:szCs w:val="28"/>
        </w:rPr>
        <w:t>Также экспертами был проведен анализ стоимостной обоснованности заявленных мероприятий. В качестве документов, обосновывающих стоимостную обоснованность мероприятий, представлены: локальные сметные расчеты, ведомости объемов работ.</w:t>
      </w:r>
    </w:p>
    <w:p w14:paraId="0CEBD78D" w14:textId="77777777" w:rsidR="002B3AD9" w:rsidRPr="002B3AD9" w:rsidRDefault="002B3AD9" w:rsidP="002B3AD9">
      <w:pPr>
        <w:spacing w:line="276" w:lineRule="auto"/>
        <w:ind w:left="284" w:right="-569" w:firstLine="567"/>
        <w:jc w:val="both"/>
        <w:rPr>
          <w:sz w:val="28"/>
          <w:szCs w:val="28"/>
        </w:rPr>
      </w:pPr>
      <w:r w:rsidRPr="002B3AD9">
        <w:rPr>
          <w:sz w:val="28"/>
          <w:szCs w:val="28"/>
        </w:rPr>
        <w:t xml:space="preserve">По результатам анализа представленных обосновывающих документов, </w:t>
      </w:r>
      <w:r w:rsidRPr="002B3AD9">
        <w:rPr>
          <w:sz w:val="28"/>
          <w:szCs w:val="28"/>
        </w:rPr>
        <w:br/>
        <w:t>в том числе с помощью программного комплекса ГРАНД-Смета, эксперты считают стоимость всех заявленных мероприятий обоснованной в полном объеме</w:t>
      </w:r>
    </w:p>
    <w:p w14:paraId="4EB8E6DB" w14:textId="77777777" w:rsidR="002B3AD9" w:rsidRPr="002B3AD9" w:rsidRDefault="002B3AD9" w:rsidP="002B3AD9">
      <w:pPr>
        <w:ind w:left="284" w:right="-569" w:firstLine="567"/>
        <w:jc w:val="both"/>
        <w:rPr>
          <w:sz w:val="28"/>
          <w:szCs w:val="28"/>
        </w:rPr>
      </w:pPr>
      <w:r w:rsidRPr="002B3AD9">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2022-2024 годы </w:t>
      </w:r>
      <w:r w:rsidRPr="002B3AD9">
        <w:rPr>
          <w:sz w:val="28"/>
          <w:szCs w:val="28"/>
        </w:rPr>
        <w:br/>
        <w:t xml:space="preserve">в размере </w:t>
      </w:r>
      <w:r w:rsidRPr="002B3AD9">
        <w:rPr>
          <w:bCs/>
          <w:sz w:val="28"/>
          <w:szCs w:val="28"/>
        </w:rPr>
        <w:t>34 539,7 тыс. руб.</w:t>
      </w:r>
      <w:r w:rsidRPr="002B3AD9">
        <w:rPr>
          <w:sz w:val="28"/>
          <w:szCs w:val="28"/>
        </w:rPr>
        <w:t>:</w:t>
      </w:r>
    </w:p>
    <w:p w14:paraId="267D46F6" w14:textId="77777777" w:rsidR="002B3AD9" w:rsidRPr="002B3AD9" w:rsidRDefault="002B3AD9" w:rsidP="002B3AD9">
      <w:pPr>
        <w:ind w:left="284" w:right="-569" w:firstLine="567"/>
        <w:jc w:val="both"/>
        <w:rPr>
          <w:sz w:val="28"/>
          <w:szCs w:val="28"/>
        </w:rPr>
      </w:pPr>
    </w:p>
    <w:p w14:paraId="2F181852" w14:textId="77777777" w:rsidR="002B3AD9" w:rsidRPr="002B3AD9" w:rsidRDefault="002B3AD9" w:rsidP="002B3AD9">
      <w:pPr>
        <w:ind w:left="284" w:right="-569" w:firstLine="567"/>
        <w:jc w:val="right"/>
        <w:rPr>
          <w:sz w:val="28"/>
          <w:szCs w:val="28"/>
        </w:rPr>
      </w:pPr>
      <w:r w:rsidRPr="002B3AD9">
        <w:rPr>
          <w:sz w:val="28"/>
          <w:szCs w:val="28"/>
        </w:rPr>
        <w:t>тыс. руб.</w:t>
      </w:r>
    </w:p>
    <w:tbl>
      <w:tblPr>
        <w:tblW w:w="4633" w:type="pct"/>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12"/>
        <w:gridCol w:w="1490"/>
        <w:gridCol w:w="1490"/>
        <w:gridCol w:w="1488"/>
      </w:tblGrid>
      <w:tr w:rsidR="002B3AD9" w:rsidRPr="002B3AD9" w14:paraId="0F124E81" w14:textId="77777777" w:rsidTr="002B3AD9">
        <w:trPr>
          <w:trHeight w:val="349"/>
        </w:trPr>
        <w:tc>
          <w:tcPr>
            <w:tcW w:w="1311" w:type="pct"/>
            <w:vMerge w:val="restart"/>
            <w:shd w:val="clear" w:color="000000" w:fill="FFFFFF"/>
            <w:tcMar>
              <w:left w:w="57" w:type="dxa"/>
              <w:right w:w="57" w:type="dxa"/>
            </w:tcMar>
            <w:vAlign w:val="center"/>
            <w:hideMark/>
          </w:tcPr>
          <w:p w14:paraId="4A69CA2B" w14:textId="77777777" w:rsidR="002B3AD9" w:rsidRPr="002B3AD9" w:rsidRDefault="002B3AD9" w:rsidP="002B3AD9">
            <w:pPr>
              <w:ind w:left="284" w:right="-569" w:firstLine="567"/>
              <w:jc w:val="center"/>
              <w:rPr>
                <w:sz w:val="22"/>
                <w:szCs w:val="16"/>
              </w:rPr>
            </w:pPr>
            <w:r w:rsidRPr="002B3AD9">
              <w:rPr>
                <w:sz w:val="22"/>
                <w:szCs w:val="16"/>
              </w:rPr>
              <w:t>Наименование</w:t>
            </w:r>
            <w:r w:rsidRPr="002B3AD9">
              <w:rPr>
                <w:sz w:val="22"/>
                <w:szCs w:val="16"/>
              </w:rPr>
              <w:br/>
              <w:t>мероприятий</w:t>
            </w:r>
          </w:p>
        </w:tc>
        <w:tc>
          <w:tcPr>
            <w:tcW w:w="1184" w:type="pct"/>
            <w:vMerge w:val="restart"/>
            <w:shd w:val="clear" w:color="000000" w:fill="FFFFFF"/>
            <w:tcMar>
              <w:left w:w="57" w:type="dxa"/>
              <w:right w:w="57" w:type="dxa"/>
            </w:tcMar>
            <w:vAlign w:val="center"/>
            <w:hideMark/>
          </w:tcPr>
          <w:p w14:paraId="577DBF4B" w14:textId="77777777" w:rsidR="002B3AD9" w:rsidRPr="002B3AD9" w:rsidRDefault="002B3AD9" w:rsidP="002B3AD9">
            <w:pPr>
              <w:ind w:left="284" w:right="-569" w:firstLine="567"/>
              <w:jc w:val="center"/>
              <w:rPr>
                <w:sz w:val="22"/>
                <w:szCs w:val="16"/>
              </w:rPr>
            </w:pPr>
            <w:r w:rsidRPr="002B3AD9">
              <w:rPr>
                <w:sz w:val="22"/>
                <w:szCs w:val="16"/>
              </w:rPr>
              <w:t>Объем финансирования</w:t>
            </w:r>
          </w:p>
        </w:tc>
        <w:tc>
          <w:tcPr>
            <w:tcW w:w="2504" w:type="pct"/>
            <w:gridSpan w:val="3"/>
            <w:shd w:val="clear" w:color="000000" w:fill="FFFFFF"/>
            <w:tcMar>
              <w:left w:w="57" w:type="dxa"/>
              <w:right w:w="57" w:type="dxa"/>
            </w:tcMar>
            <w:vAlign w:val="center"/>
            <w:hideMark/>
          </w:tcPr>
          <w:p w14:paraId="0E207AC3" w14:textId="77777777" w:rsidR="002B3AD9" w:rsidRPr="002B3AD9" w:rsidRDefault="002B3AD9" w:rsidP="002B3AD9">
            <w:pPr>
              <w:ind w:left="284" w:right="-569" w:firstLine="567"/>
              <w:jc w:val="center"/>
              <w:rPr>
                <w:sz w:val="22"/>
                <w:szCs w:val="16"/>
              </w:rPr>
            </w:pPr>
            <w:r w:rsidRPr="002B3AD9">
              <w:rPr>
                <w:sz w:val="22"/>
                <w:szCs w:val="16"/>
              </w:rPr>
              <w:t>Потребность в финансировании по годам</w:t>
            </w:r>
          </w:p>
        </w:tc>
      </w:tr>
      <w:tr w:rsidR="002B3AD9" w:rsidRPr="002B3AD9" w14:paraId="3CD40F85" w14:textId="77777777" w:rsidTr="002B3AD9">
        <w:trPr>
          <w:trHeight w:val="349"/>
        </w:trPr>
        <w:tc>
          <w:tcPr>
            <w:tcW w:w="1311" w:type="pct"/>
            <w:vMerge/>
            <w:tcMar>
              <w:left w:w="57" w:type="dxa"/>
              <w:right w:w="57" w:type="dxa"/>
            </w:tcMar>
            <w:vAlign w:val="center"/>
            <w:hideMark/>
          </w:tcPr>
          <w:p w14:paraId="4C5A5F2A" w14:textId="77777777" w:rsidR="002B3AD9" w:rsidRPr="002B3AD9" w:rsidRDefault="002B3AD9" w:rsidP="002B3AD9">
            <w:pPr>
              <w:ind w:left="284" w:right="-569" w:firstLine="567"/>
              <w:rPr>
                <w:sz w:val="22"/>
                <w:szCs w:val="16"/>
              </w:rPr>
            </w:pPr>
          </w:p>
        </w:tc>
        <w:tc>
          <w:tcPr>
            <w:tcW w:w="1184" w:type="pct"/>
            <w:vMerge/>
            <w:tcMar>
              <w:left w:w="57" w:type="dxa"/>
              <w:right w:w="57" w:type="dxa"/>
            </w:tcMar>
            <w:vAlign w:val="center"/>
            <w:hideMark/>
          </w:tcPr>
          <w:p w14:paraId="42019FDB" w14:textId="77777777" w:rsidR="002B3AD9" w:rsidRPr="002B3AD9" w:rsidRDefault="002B3AD9" w:rsidP="002B3AD9">
            <w:pPr>
              <w:ind w:left="284" w:right="-569" w:firstLine="567"/>
              <w:rPr>
                <w:sz w:val="22"/>
                <w:szCs w:val="16"/>
              </w:rPr>
            </w:pPr>
          </w:p>
        </w:tc>
        <w:tc>
          <w:tcPr>
            <w:tcW w:w="835" w:type="pct"/>
            <w:shd w:val="clear" w:color="000000" w:fill="FFFFFF"/>
            <w:tcMar>
              <w:left w:w="57" w:type="dxa"/>
              <w:right w:w="57" w:type="dxa"/>
            </w:tcMar>
            <w:vAlign w:val="center"/>
            <w:hideMark/>
          </w:tcPr>
          <w:p w14:paraId="535E66FB" w14:textId="77777777" w:rsidR="002B3AD9" w:rsidRPr="002B3AD9" w:rsidRDefault="002B3AD9" w:rsidP="002B3AD9">
            <w:pPr>
              <w:ind w:left="284" w:right="-569" w:firstLine="567"/>
              <w:jc w:val="center"/>
              <w:rPr>
                <w:sz w:val="22"/>
                <w:szCs w:val="16"/>
              </w:rPr>
            </w:pPr>
            <w:r w:rsidRPr="002B3AD9">
              <w:rPr>
                <w:sz w:val="22"/>
                <w:szCs w:val="16"/>
              </w:rPr>
              <w:t>2022</w:t>
            </w:r>
          </w:p>
        </w:tc>
        <w:tc>
          <w:tcPr>
            <w:tcW w:w="835" w:type="pct"/>
            <w:shd w:val="clear" w:color="000000" w:fill="FFFFFF"/>
            <w:tcMar>
              <w:left w:w="57" w:type="dxa"/>
              <w:right w:w="57" w:type="dxa"/>
            </w:tcMar>
            <w:vAlign w:val="center"/>
            <w:hideMark/>
          </w:tcPr>
          <w:p w14:paraId="67A17D87" w14:textId="77777777" w:rsidR="002B3AD9" w:rsidRPr="002B3AD9" w:rsidRDefault="002B3AD9" w:rsidP="002B3AD9">
            <w:pPr>
              <w:ind w:left="284" w:right="-569" w:firstLine="567"/>
              <w:jc w:val="center"/>
              <w:rPr>
                <w:sz w:val="22"/>
                <w:szCs w:val="16"/>
              </w:rPr>
            </w:pPr>
            <w:r w:rsidRPr="002B3AD9">
              <w:rPr>
                <w:sz w:val="22"/>
                <w:szCs w:val="16"/>
              </w:rPr>
              <w:t>2023</w:t>
            </w:r>
          </w:p>
        </w:tc>
        <w:tc>
          <w:tcPr>
            <w:tcW w:w="834" w:type="pct"/>
            <w:shd w:val="clear" w:color="000000" w:fill="FFFFFF"/>
            <w:tcMar>
              <w:left w:w="57" w:type="dxa"/>
              <w:right w:w="57" w:type="dxa"/>
            </w:tcMar>
            <w:vAlign w:val="center"/>
            <w:hideMark/>
          </w:tcPr>
          <w:p w14:paraId="395995C9" w14:textId="77777777" w:rsidR="002B3AD9" w:rsidRPr="002B3AD9" w:rsidRDefault="002B3AD9" w:rsidP="002B3AD9">
            <w:pPr>
              <w:ind w:left="284" w:right="-569" w:firstLine="567"/>
              <w:jc w:val="center"/>
              <w:rPr>
                <w:sz w:val="22"/>
                <w:szCs w:val="16"/>
              </w:rPr>
            </w:pPr>
            <w:r w:rsidRPr="002B3AD9">
              <w:rPr>
                <w:sz w:val="22"/>
                <w:szCs w:val="16"/>
              </w:rPr>
              <w:t>2024</w:t>
            </w:r>
          </w:p>
        </w:tc>
      </w:tr>
      <w:tr w:rsidR="002B3AD9" w:rsidRPr="002B3AD9" w14:paraId="57A8B96A" w14:textId="77777777" w:rsidTr="002B3AD9">
        <w:trPr>
          <w:trHeight w:val="349"/>
        </w:trPr>
        <w:tc>
          <w:tcPr>
            <w:tcW w:w="1311" w:type="pct"/>
            <w:shd w:val="clear" w:color="000000" w:fill="FFFFFF"/>
            <w:tcMar>
              <w:left w:w="57" w:type="dxa"/>
              <w:right w:w="57" w:type="dxa"/>
            </w:tcMar>
            <w:vAlign w:val="center"/>
            <w:hideMark/>
          </w:tcPr>
          <w:p w14:paraId="2E643071" w14:textId="77777777" w:rsidR="002B3AD9" w:rsidRPr="002B3AD9" w:rsidRDefault="002B3AD9" w:rsidP="002B3AD9">
            <w:pPr>
              <w:ind w:left="284" w:right="-569" w:hanging="284"/>
              <w:rPr>
                <w:sz w:val="22"/>
                <w:szCs w:val="16"/>
              </w:rPr>
            </w:pPr>
            <w:r w:rsidRPr="002B3AD9">
              <w:rPr>
                <w:sz w:val="22"/>
                <w:szCs w:val="16"/>
              </w:rPr>
              <w:t>Итого по программе</w:t>
            </w:r>
          </w:p>
        </w:tc>
        <w:tc>
          <w:tcPr>
            <w:tcW w:w="1184" w:type="pct"/>
            <w:shd w:val="clear" w:color="000000" w:fill="FFFFFF"/>
            <w:tcMar>
              <w:left w:w="57" w:type="dxa"/>
              <w:right w:w="57" w:type="dxa"/>
            </w:tcMar>
            <w:vAlign w:val="center"/>
            <w:hideMark/>
          </w:tcPr>
          <w:p w14:paraId="54A331B2" w14:textId="77777777" w:rsidR="002B3AD9" w:rsidRPr="002B3AD9" w:rsidRDefault="002B3AD9" w:rsidP="002B3AD9">
            <w:pPr>
              <w:ind w:left="284" w:right="-569" w:firstLine="567"/>
              <w:jc w:val="center"/>
              <w:rPr>
                <w:sz w:val="22"/>
                <w:szCs w:val="20"/>
              </w:rPr>
            </w:pPr>
            <w:r w:rsidRPr="002B3AD9">
              <w:rPr>
                <w:sz w:val="22"/>
                <w:szCs w:val="20"/>
              </w:rPr>
              <w:t>34 539,7</w:t>
            </w:r>
          </w:p>
        </w:tc>
        <w:tc>
          <w:tcPr>
            <w:tcW w:w="835" w:type="pct"/>
            <w:shd w:val="clear" w:color="000000" w:fill="FFFFFF"/>
            <w:tcMar>
              <w:left w:w="57" w:type="dxa"/>
              <w:right w:w="57" w:type="dxa"/>
            </w:tcMar>
            <w:vAlign w:val="center"/>
            <w:hideMark/>
          </w:tcPr>
          <w:p w14:paraId="13B660EB" w14:textId="77777777" w:rsidR="002B3AD9" w:rsidRPr="002B3AD9" w:rsidRDefault="002B3AD9" w:rsidP="002B3AD9">
            <w:pPr>
              <w:ind w:left="284" w:right="-569" w:firstLine="567"/>
              <w:jc w:val="center"/>
              <w:rPr>
                <w:sz w:val="22"/>
                <w:szCs w:val="20"/>
              </w:rPr>
            </w:pPr>
            <w:r w:rsidRPr="002B3AD9">
              <w:rPr>
                <w:sz w:val="22"/>
                <w:szCs w:val="20"/>
              </w:rPr>
              <w:t>18 485,7</w:t>
            </w:r>
          </w:p>
        </w:tc>
        <w:tc>
          <w:tcPr>
            <w:tcW w:w="835" w:type="pct"/>
            <w:shd w:val="clear" w:color="000000" w:fill="FFFFFF"/>
            <w:tcMar>
              <w:left w:w="57" w:type="dxa"/>
              <w:right w:w="57" w:type="dxa"/>
            </w:tcMar>
            <w:vAlign w:val="center"/>
            <w:hideMark/>
          </w:tcPr>
          <w:p w14:paraId="56B0D662" w14:textId="77777777" w:rsidR="002B3AD9" w:rsidRPr="002B3AD9" w:rsidRDefault="002B3AD9" w:rsidP="002B3AD9">
            <w:pPr>
              <w:ind w:left="284" w:right="-569" w:firstLine="567"/>
              <w:jc w:val="center"/>
              <w:rPr>
                <w:sz w:val="22"/>
                <w:szCs w:val="20"/>
              </w:rPr>
            </w:pPr>
            <w:r w:rsidRPr="002B3AD9">
              <w:rPr>
                <w:sz w:val="22"/>
                <w:szCs w:val="20"/>
              </w:rPr>
              <w:t>16 054,0</w:t>
            </w:r>
          </w:p>
        </w:tc>
        <w:tc>
          <w:tcPr>
            <w:tcW w:w="834" w:type="pct"/>
            <w:shd w:val="clear" w:color="000000" w:fill="FFFFFF"/>
            <w:tcMar>
              <w:left w:w="57" w:type="dxa"/>
              <w:right w:w="57" w:type="dxa"/>
            </w:tcMar>
            <w:vAlign w:val="center"/>
            <w:hideMark/>
          </w:tcPr>
          <w:p w14:paraId="591D6496" w14:textId="77777777" w:rsidR="002B3AD9" w:rsidRPr="002B3AD9" w:rsidRDefault="002B3AD9" w:rsidP="002B3AD9">
            <w:pPr>
              <w:ind w:left="284" w:right="-569" w:firstLine="567"/>
              <w:jc w:val="center"/>
              <w:rPr>
                <w:sz w:val="22"/>
                <w:szCs w:val="20"/>
              </w:rPr>
            </w:pPr>
            <w:r w:rsidRPr="002B3AD9">
              <w:rPr>
                <w:sz w:val="22"/>
                <w:szCs w:val="20"/>
              </w:rPr>
              <w:t>0,0</w:t>
            </w:r>
          </w:p>
        </w:tc>
      </w:tr>
      <w:tr w:rsidR="002B3AD9" w:rsidRPr="002B3AD9" w14:paraId="1600FBF8" w14:textId="77777777" w:rsidTr="002B3AD9">
        <w:trPr>
          <w:trHeight w:val="349"/>
        </w:trPr>
        <w:tc>
          <w:tcPr>
            <w:tcW w:w="1311" w:type="pct"/>
            <w:shd w:val="clear" w:color="000000" w:fill="FFFFFF"/>
            <w:tcMar>
              <w:left w:w="57" w:type="dxa"/>
              <w:right w:w="57" w:type="dxa"/>
            </w:tcMar>
            <w:vAlign w:val="center"/>
            <w:hideMark/>
          </w:tcPr>
          <w:p w14:paraId="7EDDF910" w14:textId="77777777" w:rsidR="002B3AD9" w:rsidRPr="002B3AD9" w:rsidRDefault="002B3AD9" w:rsidP="002B3AD9">
            <w:pPr>
              <w:ind w:left="284" w:right="-569" w:hanging="284"/>
              <w:rPr>
                <w:sz w:val="22"/>
                <w:szCs w:val="16"/>
              </w:rPr>
            </w:pPr>
            <w:r w:rsidRPr="002B3AD9">
              <w:rPr>
                <w:sz w:val="22"/>
                <w:szCs w:val="16"/>
              </w:rPr>
              <w:t>итого прибыль</w:t>
            </w:r>
          </w:p>
        </w:tc>
        <w:tc>
          <w:tcPr>
            <w:tcW w:w="1184" w:type="pct"/>
            <w:shd w:val="clear" w:color="000000" w:fill="FFFFFF"/>
            <w:tcMar>
              <w:left w:w="57" w:type="dxa"/>
              <w:right w:w="57" w:type="dxa"/>
            </w:tcMar>
            <w:vAlign w:val="center"/>
            <w:hideMark/>
          </w:tcPr>
          <w:p w14:paraId="24A8C7AF" w14:textId="77777777" w:rsidR="002B3AD9" w:rsidRPr="002B3AD9" w:rsidRDefault="002B3AD9" w:rsidP="002B3AD9">
            <w:pPr>
              <w:ind w:left="284" w:right="-569" w:firstLine="567"/>
              <w:jc w:val="center"/>
              <w:rPr>
                <w:sz w:val="22"/>
                <w:szCs w:val="20"/>
              </w:rPr>
            </w:pPr>
            <w:r w:rsidRPr="002B3AD9">
              <w:rPr>
                <w:sz w:val="22"/>
                <w:szCs w:val="20"/>
              </w:rPr>
              <w:t>34 539,7</w:t>
            </w:r>
          </w:p>
        </w:tc>
        <w:tc>
          <w:tcPr>
            <w:tcW w:w="835" w:type="pct"/>
            <w:shd w:val="clear" w:color="000000" w:fill="FFFFFF"/>
            <w:tcMar>
              <w:left w:w="57" w:type="dxa"/>
              <w:right w:w="57" w:type="dxa"/>
            </w:tcMar>
            <w:vAlign w:val="center"/>
            <w:hideMark/>
          </w:tcPr>
          <w:p w14:paraId="7A015B90" w14:textId="77777777" w:rsidR="002B3AD9" w:rsidRPr="002B3AD9" w:rsidRDefault="002B3AD9" w:rsidP="002B3AD9">
            <w:pPr>
              <w:ind w:left="284" w:right="-569" w:firstLine="567"/>
              <w:jc w:val="center"/>
              <w:rPr>
                <w:sz w:val="22"/>
                <w:szCs w:val="20"/>
              </w:rPr>
            </w:pPr>
            <w:r w:rsidRPr="002B3AD9">
              <w:rPr>
                <w:sz w:val="22"/>
                <w:szCs w:val="20"/>
              </w:rPr>
              <w:t>18 485,7</w:t>
            </w:r>
          </w:p>
        </w:tc>
        <w:tc>
          <w:tcPr>
            <w:tcW w:w="835" w:type="pct"/>
            <w:shd w:val="clear" w:color="000000" w:fill="FFFFFF"/>
            <w:tcMar>
              <w:left w:w="57" w:type="dxa"/>
              <w:right w:w="57" w:type="dxa"/>
            </w:tcMar>
            <w:vAlign w:val="center"/>
            <w:hideMark/>
          </w:tcPr>
          <w:p w14:paraId="21229F19" w14:textId="77777777" w:rsidR="002B3AD9" w:rsidRPr="002B3AD9" w:rsidRDefault="002B3AD9" w:rsidP="002B3AD9">
            <w:pPr>
              <w:ind w:left="284" w:right="-569" w:firstLine="567"/>
              <w:jc w:val="center"/>
              <w:rPr>
                <w:sz w:val="22"/>
                <w:szCs w:val="20"/>
              </w:rPr>
            </w:pPr>
            <w:r w:rsidRPr="002B3AD9">
              <w:rPr>
                <w:sz w:val="22"/>
                <w:szCs w:val="20"/>
              </w:rPr>
              <w:t>16 054,0</w:t>
            </w:r>
          </w:p>
        </w:tc>
        <w:tc>
          <w:tcPr>
            <w:tcW w:w="834" w:type="pct"/>
            <w:shd w:val="clear" w:color="000000" w:fill="FFFFFF"/>
            <w:tcMar>
              <w:left w:w="57" w:type="dxa"/>
              <w:right w:w="57" w:type="dxa"/>
            </w:tcMar>
            <w:vAlign w:val="center"/>
            <w:hideMark/>
          </w:tcPr>
          <w:p w14:paraId="483E3841" w14:textId="77777777" w:rsidR="002B3AD9" w:rsidRPr="002B3AD9" w:rsidRDefault="002B3AD9" w:rsidP="002B3AD9">
            <w:pPr>
              <w:ind w:left="284" w:right="-569" w:firstLine="567"/>
              <w:jc w:val="center"/>
              <w:rPr>
                <w:sz w:val="22"/>
                <w:szCs w:val="20"/>
              </w:rPr>
            </w:pPr>
            <w:r w:rsidRPr="002B3AD9">
              <w:rPr>
                <w:sz w:val="22"/>
                <w:szCs w:val="20"/>
              </w:rPr>
              <w:t>0,0</w:t>
            </w:r>
          </w:p>
        </w:tc>
      </w:tr>
      <w:tr w:rsidR="002B3AD9" w:rsidRPr="002B3AD9" w14:paraId="364BC41C" w14:textId="77777777" w:rsidTr="002B3AD9">
        <w:trPr>
          <w:trHeight w:val="349"/>
        </w:trPr>
        <w:tc>
          <w:tcPr>
            <w:tcW w:w="1311" w:type="pct"/>
            <w:shd w:val="clear" w:color="000000" w:fill="FFFFFF"/>
            <w:tcMar>
              <w:left w:w="57" w:type="dxa"/>
              <w:right w:w="57" w:type="dxa"/>
            </w:tcMar>
            <w:vAlign w:val="center"/>
            <w:hideMark/>
          </w:tcPr>
          <w:p w14:paraId="3ECF1137" w14:textId="77777777" w:rsidR="002B3AD9" w:rsidRPr="002B3AD9" w:rsidRDefault="002B3AD9" w:rsidP="002B3AD9">
            <w:pPr>
              <w:ind w:left="284" w:right="-569" w:hanging="284"/>
              <w:rPr>
                <w:sz w:val="22"/>
                <w:szCs w:val="16"/>
              </w:rPr>
            </w:pPr>
            <w:r w:rsidRPr="002B3AD9">
              <w:rPr>
                <w:sz w:val="22"/>
                <w:szCs w:val="16"/>
              </w:rPr>
              <w:t>итого амортизация</w:t>
            </w:r>
          </w:p>
        </w:tc>
        <w:tc>
          <w:tcPr>
            <w:tcW w:w="1184" w:type="pct"/>
            <w:shd w:val="clear" w:color="000000" w:fill="FFFFFF"/>
            <w:tcMar>
              <w:left w:w="57" w:type="dxa"/>
              <w:right w:w="57" w:type="dxa"/>
            </w:tcMar>
            <w:vAlign w:val="center"/>
            <w:hideMark/>
          </w:tcPr>
          <w:p w14:paraId="28D446B2" w14:textId="77777777" w:rsidR="002B3AD9" w:rsidRPr="002B3AD9" w:rsidRDefault="002B3AD9" w:rsidP="002B3AD9">
            <w:pPr>
              <w:ind w:left="284" w:right="-569" w:firstLine="567"/>
              <w:jc w:val="center"/>
              <w:rPr>
                <w:sz w:val="22"/>
                <w:szCs w:val="16"/>
              </w:rPr>
            </w:pPr>
            <w:r w:rsidRPr="002B3AD9">
              <w:rPr>
                <w:sz w:val="22"/>
                <w:szCs w:val="16"/>
              </w:rPr>
              <w:t>0,0</w:t>
            </w:r>
          </w:p>
        </w:tc>
        <w:tc>
          <w:tcPr>
            <w:tcW w:w="835" w:type="pct"/>
            <w:shd w:val="clear" w:color="000000" w:fill="FFFFFF"/>
            <w:tcMar>
              <w:left w:w="57" w:type="dxa"/>
              <w:right w:w="57" w:type="dxa"/>
            </w:tcMar>
            <w:vAlign w:val="center"/>
            <w:hideMark/>
          </w:tcPr>
          <w:p w14:paraId="72A8DABA" w14:textId="77777777" w:rsidR="002B3AD9" w:rsidRPr="002B3AD9" w:rsidRDefault="002B3AD9" w:rsidP="002B3AD9">
            <w:pPr>
              <w:ind w:left="284" w:right="-569" w:firstLine="567"/>
              <w:jc w:val="center"/>
              <w:rPr>
                <w:sz w:val="22"/>
                <w:szCs w:val="16"/>
              </w:rPr>
            </w:pPr>
            <w:r w:rsidRPr="002B3AD9">
              <w:rPr>
                <w:sz w:val="22"/>
                <w:szCs w:val="16"/>
              </w:rPr>
              <w:t>0,0</w:t>
            </w:r>
          </w:p>
        </w:tc>
        <w:tc>
          <w:tcPr>
            <w:tcW w:w="835" w:type="pct"/>
            <w:shd w:val="clear" w:color="000000" w:fill="FFFFFF"/>
            <w:tcMar>
              <w:left w:w="57" w:type="dxa"/>
              <w:right w:w="57" w:type="dxa"/>
            </w:tcMar>
            <w:vAlign w:val="center"/>
            <w:hideMark/>
          </w:tcPr>
          <w:p w14:paraId="52DBF706" w14:textId="77777777" w:rsidR="002B3AD9" w:rsidRPr="002B3AD9" w:rsidRDefault="002B3AD9" w:rsidP="002B3AD9">
            <w:pPr>
              <w:ind w:left="284" w:right="-569" w:firstLine="567"/>
              <w:jc w:val="center"/>
              <w:rPr>
                <w:sz w:val="22"/>
                <w:szCs w:val="16"/>
              </w:rPr>
            </w:pPr>
            <w:r w:rsidRPr="002B3AD9">
              <w:rPr>
                <w:sz w:val="22"/>
                <w:szCs w:val="16"/>
              </w:rPr>
              <w:t>0,0</w:t>
            </w:r>
          </w:p>
        </w:tc>
        <w:tc>
          <w:tcPr>
            <w:tcW w:w="834" w:type="pct"/>
            <w:shd w:val="clear" w:color="000000" w:fill="FFFFFF"/>
            <w:tcMar>
              <w:left w:w="57" w:type="dxa"/>
              <w:right w:w="57" w:type="dxa"/>
            </w:tcMar>
            <w:vAlign w:val="center"/>
            <w:hideMark/>
          </w:tcPr>
          <w:p w14:paraId="5BA078EB" w14:textId="77777777" w:rsidR="002B3AD9" w:rsidRPr="002B3AD9" w:rsidRDefault="002B3AD9" w:rsidP="002B3AD9">
            <w:pPr>
              <w:ind w:left="284" w:right="-569" w:firstLine="567"/>
              <w:jc w:val="center"/>
              <w:rPr>
                <w:sz w:val="22"/>
                <w:szCs w:val="16"/>
              </w:rPr>
            </w:pPr>
            <w:r w:rsidRPr="002B3AD9">
              <w:rPr>
                <w:sz w:val="22"/>
                <w:szCs w:val="16"/>
              </w:rPr>
              <w:t>0,0</w:t>
            </w:r>
          </w:p>
        </w:tc>
      </w:tr>
    </w:tbl>
    <w:p w14:paraId="13AF3FDD" w14:textId="77777777" w:rsidR="002B3AD9" w:rsidRPr="002B3AD9" w:rsidRDefault="002B3AD9" w:rsidP="002B3AD9">
      <w:pPr>
        <w:ind w:left="284" w:right="-569" w:firstLine="567"/>
        <w:jc w:val="both"/>
        <w:rPr>
          <w:bCs/>
          <w:sz w:val="28"/>
          <w:szCs w:val="28"/>
        </w:rPr>
      </w:pPr>
    </w:p>
    <w:p w14:paraId="4531C505" w14:textId="77777777" w:rsidR="002B3AD9" w:rsidRPr="002B3AD9" w:rsidRDefault="002B3AD9" w:rsidP="002B3AD9">
      <w:pPr>
        <w:autoSpaceDE w:val="0"/>
        <w:autoSpaceDN w:val="0"/>
        <w:adjustRightInd w:val="0"/>
        <w:ind w:left="284" w:right="-569" w:firstLine="567"/>
        <w:jc w:val="both"/>
        <w:rPr>
          <w:sz w:val="28"/>
          <w:szCs w:val="28"/>
        </w:rPr>
      </w:pPr>
      <w:r w:rsidRPr="002B3AD9">
        <w:rPr>
          <w:sz w:val="28"/>
          <w:szCs w:val="28"/>
        </w:rPr>
        <w:t>Перечень показателей надежности, качества, энергетической эффективности объектов централизованных систем водоотведения соответствует приказу Минстроя России от 04.04.2014 № 162/</w:t>
      </w:r>
      <w:proofErr w:type="spellStart"/>
      <w:r w:rsidRPr="002B3AD9">
        <w:rPr>
          <w:sz w:val="28"/>
          <w:szCs w:val="28"/>
        </w:rPr>
        <w:t>пр</w:t>
      </w:r>
      <w:proofErr w:type="spellEnd"/>
      <w:r w:rsidRPr="002B3AD9">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21603273" w14:textId="5BD90ABE" w:rsidR="002B3AD9" w:rsidRPr="002B3AD9" w:rsidRDefault="002B3AD9" w:rsidP="002B3AD9">
      <w:pPr>
        <w:autoSpaceDE w:val="0"/>
        <w:autoSpaceDN w:val="0"/>
        <w:adjustRightInd w:val="0"/>
        <w:ind w:left="284" w:right="-569" w:firstLine="567"/>
        <w:jc w:val="both"/>
        <w:rPr>
          <w:sz w:val="28"/>
          <w:szCs w:val="28"/>
        </w:rPr>
      </w:pPr>
      <w:r w:rsidRPr="002B3AD9">
        <w:rPr>
          <w:sz w:val="28"/>
          <w:szCs w:val="28"/>
        </w:rPr>
        <w:t xml:space="preserve">Расчет плановых и фактических показателей надежности и энергетической эффективности объектов водоотведения предприятия выполнен на основании данных, представленных организацией. </w:t>
      </w:r>
    </w:p>
    <w:p w14:paraId="027C3342" w14:textId="77777777" w:rsidR="002B3AD9" w:rsidRPr="002B3AD9" w:rsidRDefault="002B3AD9" w:rsidP="002B3AD9">
      <w:pPr>
        <w:ind w:left="284" w:right="-569" w:firstLine="567"/>
        <w:jc w:val="both"/>
        <w:rPr>
          <w:sz w:val="28"/>
          <w:szCs w:val="28"/>
        </w:rPr>
      </w:pPr>
    </w:p>
    <w:p w14:paraId="6C38A7AB" w14:textId="77777777" w:rsidR="002B3AD9" w:rsidRDefault="002B3AD9" w:rsidP="002B3AD9">
      <w:pPr>
        <w:tabs>
          <w:tab w:val="left" w:pos="5580"/>
          <w:tab w:val="left" w:pos="9498"/>
        </w:tabs>
        <w:ind w:left="284" w:right="-569" w:firstLine="567"/>
        <w:rPr>
          <w:color w:val="000000" w:themeColor="text1"/>
        </w:rPr>
        <w:sectPr w:rsidR="002B3AD9" w:rsidSect="002B3AD9">
          <w:pgSz w:w="11906" w:h="16838" w:code="9"/>
          <w:pgMar w:top="851" w:right="1418" w:bottom="709" w:left="851" w:header="454" w:footer="0" w:gutter="0"/>
          <w:cols w:space="708"/>
          <w:titlePg/>
          <w:docGrid w:linePitch="360"/>
        </w:sectPr>
      </w:pPr>
    </w:p>
    <w:p w14:paraId="54854301" w14:textId="6126A23A"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58</w:t>
      </w:r>
    </w:p>
    <w:p w14:paraId="17686F2F" w14:textId="77777777"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C7E0E2E" w14:textId="77777777" w:rsidR="002B3AD9" w:rsidRPr="00081AD4" w:rsidRDefault="002B3AD9" w:rsidP="002B3AD9">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2AF2C5B7" w14:textId="4837433E" w:rsidR="002B3AD9" w:rsidRDefault="002B3AD9" w:rsidP="002B3AD9">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B1B8269" w14:textId="77777777" w:rsidR="002B3AD9" w:rsidRDefault="002B3AD9" w:rsidP="002B3AD9">
      <w:pPr>
        <w:tabs>
          <w:tab w:val="left" w:pos="5580"/>
          <w:tab w:val="left" w:pos="9498"/>
        </w:tabs>
        <w:ind w:left="-961" w:right="-569" w:firstLine="7198"/>
        <w:rPr>
          <w:color w:val="000000" w:themeColor="text1"/>
        </w:rPr>
      </w:pPr>
    </w:p>
    <w:p w14:paraId="5E36E158" w14:textId="77777777" w:rsidR="002B3AD9" w:rsidRPr="002B3AD9" w:rsidRDefault="002B3AD9" w:rsidP="002B3AD9">
      <w:pPr>
        <w:autoSpaceDE w:val="0"/>
        <w:autoSpaceDN w:val="0"/>
        <w:adjustRightInd w:val="0"/>
        <w:jc w:val="center"/>
        <w:outlineLvl w:val="0"/>
        <w:rPr>
          <w:b/>
          <w:sz w:val="28"/>
          <w:szCs w:val="28"/>
        </w:rPr>
      </w:pPr>
      <w:r w:rsidRPr="002B3AD9">
        <w:rPr>
          <w:b/>
          <w:sz w:val="28"/>
          <w:szCs w:val="28"/>
        </w:rPr>
        <w:t>Паспорт инвестиционной программы</w:t>
      </w:r>
    </w:p>
    <w:p w14:paraId="7A6FD9B0" w14:textId="77777777" w:rsidR="002B3AD9" w:rsidRPr="002B3AD9" w:rsidRDefault="002B3AD9" w:rsidP="002B3AD9">
      <w:pPr>
        <w:autoSpaceDE w:val="0"/>
        <w:autoSpaceDN w:val="0"/>
        <w:adjustRightInd w:val="0"/>
        <w:ind w:firstLine="540"/>
        <w:jc w:val="both"/>
        <w:rPr>
          <w:sz w:val="20"/>
          <w:szCs w:val="20"/>
        </w:rPr>
      </w:pPr>
    </w:p>
    <w:p w14:paraId="2FFF2448" w14:textId="77777777" w:rsidR="002B3AD9" w:rsidRPr="002B3AD9" w:rsidRDefault="002B3AD9" w:rsidP="002B3AD9">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2B3AD9" w:rsidRPr="002B3AD9" w14:paraId="47CB8378" w14:textId="77777777" w:rsidTr="008337BE">
        <w:tc>
          <w:tcPr>
            <w:tcW w:w="4677" w:type="dxa"/>
            <w:tcBorders>
              <w:top w:val="single" w:sz="4" w:space="0" w:color="auto"/>
              <w:left w:val="single" w:sz="4" w:space="0" w:color="auto"/>
              <w:bottom w:val="single" w:sz="4" w:space="0" w:color="auto"/>
              <w:right w:val="single" w:sz="4" w:space="0" w:color="auto"/>
            </w:tcBorders>
          </w:tcPr>
          <w:p w14:paraId="6A1FB4FF" w14:textId="77777777" w:rsidR="002B3AD9" w:rsidRPr="002B3AD9" w:rsidRDefault="002B3AD9" w:rsidP="002B3AD9">
            <w:pPr>
              <w:autoSpaceDE w:val="0"/>
              <w:autoSpaceDN w:val="0"/>
              <w:adjustRightInd w:val="0"/>
              <w:rPr>
                <w:sz w:val="28"/>
                <w:szCs w:val="28"/>
              </w:rPr>
            </w:pPr>
            <w:r w:rsidRPr="002B3AD9">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5D6F887B" w14:textId="77777777" w:rsidR="002B3AD9" w:rsidRPr="002B3AD9" w:rsidRDefault="002B3AD9" w:rsidP="002B3AD9">
            <w:pPr>
              <w:autoSpaceDE w:val="0"/>
              <w:autoSpaceDN w:val="0"/>
              <w:adjustRightInd w:val="0"/>
              <w:rPr>
                <w:sz w:val="28"/>
                <w:szCs w:val="28"/>
              </w:rPr>
            </w:pPr>
            <w:r w:rsidRPr="002B3AD9">
              <w:rPr>
                <w:sz w:val="28"/>
                <w:szCs w:val="28"/>
              </w:rPr>
              <w:t>ООО «</w:t>
            </w:r>
            <w:proofErr w:type="spellStart"/>
            <w:r w:rsidRPr="002B3AD9">
              <w:rPr>
                <w:sz w:val="28"/>
                <w:szCs w:val="28"/>
              </w:rPr>
              <w:t>ЭнергоТранзит</w:t>
            </w:r>
            <w:proofErr w:type="spellEnd"/>
            <w:r w:rsidRPr="002B3AD9">
              <w:rPr>
                <w:sz w:val="28"/>
                <w:szCs w:val="28"/>
              </w:rPr>
              <w:t xml:space="preserve">», </w:t>
            </w:r>
          </w:p>
          <w:p w14:paraId="1AD3BB77" w14:textId="77777777" w:rsidR="002B3AD9" w:rsidRPr="002B3AD9" w:rsidRDefault="002B3AD9" w:rsidP="002B3AD9">
            <w:pPr>
              <w:autoSpaceDE w:val="0"/>
              <w:autoSpaceDN w:val="0"/>
              <w:adjustRightInd w:val="0"/>
              <w:rPr>
                <w:sz w:val="28"/>
                <w:szCs w:val="28"/>
              </w:rPr>
            </w:pPr>
            <w:r w:rsidRPr="002B3AD9">
              <w:rPr>
                <w:sz w:val="28"/>
                <w:szCs w:val="28"/>
              </w:rPr>
              <w:t>654005, г. Новокузнецк, ул. Орджоникидзе,12, офис 7</w:t>
            </w:r>
          </w:p>
        </w:tc>
      </w:tr>
      <w:tr w:rsidR="002B3AD9" w:rsidRPr="002B3AD9" w14:paraId="795FBBE1" w14:textId="77777777" w:rsidTr="008337BE">
        <w:tc>
          <w:tcPr>
            <w:tcW w:w="4677" w:type="dxa"/>
            <w:tcBorders>
              <w:top w:val="single" w:sz="4" w:space="0" w:color="auto"/>
              <w:left w:val="single" w:sz="4" w:space="0" w:color="auto"/>
              <w:bottom w:val="single" w:sz="4" w:space="0" w:color="auto"/>
              <w:right w:val="single" w:sz="4" w:space="0" w:color="auto"/>
            </w:tcBorders>
          </w:tcPr>
          <w:p w14:paraId="657F781F" w14:textId="77777777" w:rsidR="002B3AD9" w:rsidRPr="002B3AD9" w:rsidRDefault="002B3AD9" w:rsidP="002B3AD9">
            <w:pPr>
              <w:autoSpaceDE w:val="0"/>
              <w:autoSpaceDN w:val="0"/>
              <w:adjustRightInd w:val="0"/>
              <w:rPr>
                <w:sz w:val="28"/>
                <w:szCs w:val="28"/>
              </w:rPr>
            </w:pPr>
            <w:r w:rsidRPr="002B3AD9">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66301BD2" w14:textId="77777777" w:rsidR="002B3AD9" w:rsidRPr="002B3AD9" w:rsidRDefault="002B3AD9" w:rsidP="002B3AD9">
            <w:pPr>
              <w:autoSpaceDE w:val="0"/>
              <w:autoSpaceDN w:val="0"/>
              <w:adjustRightInd w:val="0"/>
              <w:rPr>
                <w:sz w:val="28"/>
                <w:szCs w:val="28"/>
              </w:rPr>
            </w:pPr>
            <w:r w:rsidRPr="002B3AD9">
              <w:rPr>
                <w:sz w:val="28"/>
                <w:szCs w:val="28"/>
              </w:rPr>
              <w:t>Региональная энергетическая комиссия Кузбасса</w:t>
            </w:r>
          </w:p>
          <w:p w14:paraId="5EA829F8" w14:textId="77777777" w:rsidR="002B3AD9" w:rsidRPr="002B3AD9" w:rsidRDefault="002B3AD9" w:rsidP="002B3AD9">
            <w:pPr>
              <w:autoSpaceDE w:val="0"/>
              <w:autoSpaceDN w:val="0"/>
              <w:adjustRightInd w:val="0"/>
              <w:rPr>
                <w:sz w:val="28"/>
                <w:szCs w:val="28"/>
              </w:rPr>
            </w:pPr>
            <w:r w:rsidRPr="002B3AD9">
              <w:rPr>
                <w:sz w:val="28"/>
                <w:szCs w:val="28"/>
              </w:rPr>
              <w:t xml:space="preserve">650993, г. Кемерово, </w:t>
            </w:r>
          </w:p>
          <w:p w14:paraId="745EF166" w14:textId="77777777" w:rsidR="002B3AD9" w:rsidRPr="002B3AD9" w:rsidRDefault="002B3AD9" w:rsidP="002B3AD9">
            <w:pPr>
              <w:autoSpaceDE w:val="0"/>
              <w:autoSpaceDN w:val="0"/>
              <w:adjustRightInd w:val="0"/>
              <w:rPr>
                <w:sz w:val="28"/>
                <w:szCs w:val="28"/>
              </w:rPr>
            </w:pPr>
            <w:r w:rsidRPr="002B3AD9">
              <w:rPr>
                <w:sz w:val="28"/>
                <w:szCs w:val="28"/>
              </w:rPr>
              <w:t>ул. Николая Островского, 32</w:t>
            </w:r>
          </w:p>
        </w:tc>
      </w:tr>
      <w:tr w:rsidR="002B3AD9" w:rsidRPr="002B3AD9" w14:paraId="347160CA" w14:textId="77777777" w:rsidTr="008337BE">
        <w:tc>
          <w:tcPr>
            <w:tcW w:w="4677" w:type="dxa"/>
            <w:tcBorders>
              <w:top w:val="single" w:sz="4" w:space="0" w:color="auto"/>
              <w:left w:val="single" w:sz="4" w:space="0" w:color="auto"/>
              <w:bottom w:val="single" w:sz="4" w:space="0" w:color="auto"/>
              <w:right w:val="single" w:sz="4" w:space="0" w:color="auto"/>
            </w:tcBorders>
          </w:tcPr>
          <w:p w14:paraId="68B7A13E" w14:textId="77777777" w:rsidR="002B3AD9" w:rsidRPr="002B3AD9" w:rsidRDefault="002B3AD9" w:rsidP="002B3AD9">
            <w:pPr>
              <w:autoSpaceDE w:val="0"/>
              <w:autoSpaceDN w:val="0"/>
              <w:adjustRightInd w:val="0"/>
              <w:rPr>
                <w:sz w:val="28"/>
                <w:szCs w:val="28"/>
              </w:rPr>
            </w:pPr>
            <w:r w:rsidRPr="002B3AD9">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67B1C720" w14:textId="77777777" w:rsidR="002B3AD9" w:rsidRPr="002B3AD9" w:rsidRDefault="002B3AD9" w:rsidP="002B3AD9">
            <w:pPr>
              <w:autoSpaceDE w:val="0"/>
              <w:autoSpaceDN w:val="0"/>
              <w:adjustRightInd w:val="0"/>
              <w:rPr>
                <w:sz w:val="28"/>
                <w:szCs w:val="28"/>
              </w:rPr>
            </w:pPr>
            <w:r w:rsidRPr="002B3AD9">
              <w:rPr>
                <w:sz w:val="28"/>
                <w:szCs w:val="28"/>
              </w:rPr>
              <w:t>Администрация города Новокузнецк</w:t>
            </w:r>
          </w:p>
          <w:p w14:paraId="2A30FD47" w14:textId="77777777" w:rsidR="002B3AD9" w:rsidRPr="002B3AD9" w:rsidRDefault="002B3AD9" w:rsidP="002B3AD9">
            <w:pPr>
              <w:autoSpaceDE w:val="0"/>
              <w:autoSpaceDN w:val="0"/>
              <w:adjustRightInd w:val="0"/>
              <w:rPr>
                <w:sz w:val="28"/>
                <w:szCs w:val="28"/>
              </w:rPr>
            </w:pPr>
            <w:r w:rsidRPr="002B3AD9">
              <w:rPr>
                <w:sz w:val="28"/>
                <w:szCs w:val="28"/>
              </w:rPr>
              <w:t>654080, г. Новокузнецк, ул. Кирова,71</w:t>
            </w:r>
          </w:p>
        </w:tc>
      </w:tr>
      <w:tr w:rsidR="002B3AD9" w:rsidRPr="002B3AD9" w14:paraId="6175880B" w14:textId="77777777" w:rsidTr="008337BE">
        <w:tc>
          <w:tcPr>
            <w:tcW w:w="4677" w:type="dxa"/>
            <w:tcBorders>
              <w:top w:val="single" w:sz="4" w:space="0" w:color="auto"/>
              <w:left w:val="single" w:sz="4" w:space="0" w:color="auto"/>
              <w:bottom w:val="single" w:sz="4" w:space="0" w:color="auto"/>
              <w:right w:val="single" w:sz="4" w:space="0" w:color="auto"/>
            </w:tcBorders>
          </w:tcPr>
          <w:p w14:paraId="7C9AF09C" w14:textId="77777777" w:rsidR="002B3AD9" w:rsidRPr="002B3AD9" w:rsidRDefault="002B3AD9" w:rsidP="002B3AD9">
            <w:pPr>
              <w:autoSpaceDE w:val="0"/>
              <w:autoSpaceDN w:val="0"/>
              <w:adjustRightInd w:val="0"/>
              <w:rPr>
                <w:sz w:val="28"/>
                <w:szCs w:val="28"/>
              </w:rPr>
            </w:pPr>
            <w:r w:rsidRPr="002B3AD9">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vAlign w:val="center"/>
          </w:tcPr>
          <w:p w14:paraId="5F0D7899" w14:textId="77777777" w:rsidR="002B3AD9" w:rsidRPr="002B3AD9" w:rsidRDefault="002B3AD9" w:rsidP="002B3AD9">
            <w:pPr>
              <w:autoSpaceDE w:val="0"/>
              <w:autoSpaceDN w:val="0"/>
              <w:adjustRightInd w:val="0"/>
              <w:rPr>
                <w:sz w:val="28"/>
                <w:szCs w:val="28"/>
              </w:rPr>
            </w:pPr>
            <w:r w:rsidRPr="002B3AD9">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22D85D07" w14:textId="77777777" w:rsidR="002B3AD9" w:rsidRPr="002B3AD9" w:rsidRDefault="002B3AD9" w:rsidP="002B3AD9">
            <w:pPr>
              <w:autoSpaceDE w:val="0"/>
              <w:autoSpaceDN w:val="0"/>
              <w:adjustRightInd w:val="0"/>
              <w:rPr>
                <w:sz w:val="28"/>
                <w:szCs w:val="28"/>
              </w:rPr>
            </w:pPr>
            <w:r w:rsidRPr="002B3AD9">
              <w:rPr>
                <w:sz w:val="28"/>
                <w:szCs w:val="28"/>
              </w:rPr>
              <w:t>650025, г. Кемерово, пр. Кузнецкий, 56</w:t>
            </w:r>
          </w:p>
        </w:tc>
      </w:tr>
    </w:tbl>
    <w:p w14:paraId="74F0F82B" w14:textId="77777777" w:rsidR="002B3AD9" w:rsidRPr="002B3AD9" w:rsidRDefault="002B3AD9" w:rsidP="002B3AD9">
      <w:pPr>
        <w:autoSpaceDE w:val="0"/>
        <w:autoSpaceDN w:val="0"/>
        <w:adjustRightInd w:val="0"/>
        <w:jc w:val="center"/>
        <w:outlineLvl w:val="0"/>
        <w:rPr>
          <w:sz w:val="28"/>
          <w:szCs w:val="28"/>
        </w:rPr>
      </w:pPr>
    </w:p>
    <w:p w14:paraId="5B6D7238" w14:textId="77777777" w:rsidR="002B3AD9" w:rsidRPr="002B3AD9" w:rsidRDefault="002B3AD9" w:rsidP="002B3AD9">
      <w:pPr>
        <w:autoSpaceDE w:val="0"/>
        <w:autoSpaceDN w:val="0"/>
        <w:adjustRightInd w:val="0"/>
        <w:jc w:val="center"/>
        <w:outlineLvl w:val="0"/>
        <w:rPr>
          <w:sz w:val="28"/>
          <w:szCs w:val="28"/>
        </w:rPr>
      </w:pPr>
    </w:p>
    <w:p w14:paraId="10C3BE11" w14:textId="77777777" w:rsidR="002B3AD9" w:rsidRPr="002B3AD9" w:rsidRDefault="002B3AD9" w:rsidP="002B3AD9">
      <w:pPr>
        <w:autoSpaceDE w:val="0"/>
        <w:autoSpaceDN w:val="0"/>
        <w:adjustRightInd w:val="0"/>
        <w:jc w:val="center"/>
        <w:outlineLvl w:val="0"/>
        <w:rPr>
          <w:sz w:val="28"/>
          <w:szCs w:val="28"/>
        </w:rPr>
      </w:pPr>
    </w:p>
    <w:p w14:paraId="405F3EFC" w14:textId="77777777" w:rsidR="002B3AD9" w:rsidRPr="002B3AD9" w:rsidRDefault="002B3AD9" w:rsidP="002B3AD9">
      <w:pPr>
        <w:autoSpaceDE w:val="0"/>
        <w:autoSpaceDN w:val="0"/>
        <w:adjustRightInd w:val="0"/>
        <w:jc w:val="center"/>
        <w:outlineLvl w:val="0"/>
        <w:rPr>
          <w:sz w:val="28"/>
          <w:szCs w:val="28"/>
        </w:rPr>
      </w:pPr>
    </w:p>
    <w:p w14:paraId="210014DA" w14:textId="77777777" w:rsidR="002B3AD9" w:rsidRPr="002B3AD9" w:rsidRDefault="002B3AD9" w:rsidP="002B3AD9">
      <w:pPr>
        <w:autoSpaceDE w:val="0"/>
        <w:autoSpaceDN w:val="0"/>
        <w:adjustRightInd w:val="0"/>
        <w:jc w:val="center"/>
        <w:outlineLvl w:val="0"/>
        <w:rPr>
          <w:sz w:val="28"/>
          <w:szCs w:val="28"/>
        </w:rPr>
        <w:sectPr w:rsidR="002B3AD9" w:rsidRPr="002B3AD9" w:rsidSect="00FF0CF3">
          <w:footerReference w:type="default" r:id="rId36"/>
          <w:pgSz w:w="11906" w:h="16838" w:code="9"/>
          <w:pgMar w:top="1279" w:right="849" w:bottom="851" w:left="851" w:header="993" w:footer="709" w:gutter="0"/>
          <w:cols w:space="708"/>
          <w:docGrid w:linePitch="360"/>
        </w:sectPr>
      </w:pPr>
    </w:p>
    <w:p w14:paraId="1B2CB7BA" w14:textId="77777777" w:rsidR="002B3AD9" w:rsidRPr="002B3AD9" w:rsidRDefault="002B3AD9" w:rsidP="002B3AD9">
      <w:pPr>
        <w:autoSpaceDE w:val="0"/>
        <w:autoSpaceDN w:val="0"/>
        <w:adjustRightInd w:val="0"/>
        <w:jc w:val="center"/>
        <w:outlineLvl w:val="0"/>
        <w:rPr>
          <w:b/>
          <w:sz w:val="28"/>
          <w:szCs w:val="28"/>
        </w:rPr>
      </w:pPr>
      <w:bookmarkStart w:id="71" w:name="_Hlk495583381"/>
      <w:bookmarkStart w:id="72" w:name="_Hlk495665931"/>
      <w:r w:rsidRPr="002B3AD9">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1D912DD1" w14:textId="77777777" w:rsidR="002B3AD9" w:rsidRPr="002B3AD9" w:rsidRDefault="002B3AD9" w:rsidP="002B3AD9">
      <w:pPr>
        <w:autoSpaceDE w:val="0"/>
        <w:autoSpaceDN w:val="0"/>
        <w:adjustRightInd w:val="0"/>
        <w:jc w:val="center"/>
        <w:rPr>
          <w:b/>
          <w:sz w:val="28"/>
          <w:szCs w:val="28"/>
        </w:rPr>
      </w:pPr>
      <w:r w:rsidRPr="002B3AD9">
        <w:rPr>
          <w:b/>
          <w:sz w:val="28"/>
          <w:szCs w:val="28"/>
        </w:rPr>
        <w:t>холодного водоснабжения</w:t>
      </w:r>
      <w:r w:rsidRPr="002B3AD9">
        <w:rPr>
          <w:b/>
          <w:sz w:val="20"/>
          <w:szCs w:val="20"/>
        </w:rPr>
        <w:t xml:space="preserve"> </w:t>
      </w:r>
    </w:p>
    <w:p w14:paraId="65977D32" w14:textId="77777777" w:rsidR="002B3AD9" w:rsidRPr="002B3AD9" w:rsidRDefault="002B3AD9" w:rsidP="002B3AD9">
      <w:pPr>
        <w:autoSpaceDE w:val="0"/>
        <w:autoSpaceDN w:val="0"/>
        <w:adjustRightInd w:val="0"/>
        <w:ind w:firstLine="540"/>
        <w:jc w:val="both"/>
        <w:rPr>
          <w:sz w:val="12"/>
          <w:szCs w:val="12"/>
        </w:rPr>
      </w:pPr>
    </w:p>
    <w:tbl>
      <w:tblPr>
        <w:tblW w:w="15575" w:type="dxa"/>
        <w:jc w:val="center"/>
        <w:tblLayout w:type="fixed"/>
        <w:tblLook w:val="04A0" w:firstRow="1" w:lastRow="0" w:firstColumn="1" w:lastColumn="0" w:noHBand="0" w:noVBand="1"/>
      </w:tblPr>
      <w:tblGrid>
        <w:gridCol w:w="426"/>
        <w:gridCol w:w="2755"/>
        <w:gridCol w:w="8992"/>
        <w:gridCol w:w="1701"/>
        <w:gridCol w:w="570"/>
        <w:gridCol w:w="567"/>
        <w:gridCol w:w="564"/>
      </w:tblGrid>
      <w:tr w:rsidR="002B3AD9" w:rsidRPr="002B3AD9" w14:paraId="4E2286CA" w14:textId="77777777" w:rsidTr="005406F7">
        <w:trPr>
          <w:trHeight w:val="284"/>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bookmarkEnd w:id="71"/>
          <w:bookmarkEnd w:id="72"/>
          <w:p w14:paraId="7FAAD1EF" w14:textId="77777777" w:rsidR="002B3AD9" w:rsidRPr="002B3AD9" w:rsidRDefault="002B3AD9" w:rsidP="002B3AD9">
            <w:pPr>
              <w:jc w:val="center"/>
              <w:rPr>
                <w:color w:val="000000"/>
                <w:sz w:val="22"/>
                <w:szCs w:val="20"/>
              </w:rPr>
            </w:pPr>
            <w:r w:rsidRPr="002B3AD9">
              <w:rPr>
                <w:color w:val="000000"/>
                <w:sz w:val="22"/>
                <w:szCs w:val="20"/>
              </w:rPr>
              <w:t>№ п/п</w:t>
            </w: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44B7CE" w14:textId="77777777" w:rsidR="002B3AD9" w:rsidRPr="002B3AD9" w:rsidRDefault="002B3AD9" w:rsidP="002B3AD9">
            <w:pPr>
              <w:jc w:val="center"/>
              <w:rPr>
                <w:color w:val="000000"/>
                <w:sz w:val="22"/>
                <w:szCs w:val="20"/>
              </w:rPr>
            </w:pPr>
            <w:r w:rsidRPr="002B3AD9">
              <w:rPr>
                <w:color w:val="000000"/>
                <w:sz w:val="22"/>
                <w:szCs w:val="20"/>
              </w:rPr>
              <w:t>Наименование целевого показателя</w:t>
            </w:r>
          </w:p>
        </w:tc>
        <w:tc>
          <w:tcPr>
            <w:tcW w:w="899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4C4EF4" w14:textId="77777777" w:rsidR="002B3AD9" w:rsidRPr="002B3AD9" w:rsidRDefault="002B3AD9" w:rsidP="002B3AD9">
            <w:pPr>
              <w:jc w:val="center"/>
              <w:rPr>
                <w:color w:val="000000"/>
                <w:sz w:val="22"/>
                <w:szCs w:val="20"/>
              </w:rPr>
            </w:pPr>
            <w:r w:rsidRPr="002B3AD9">
              <w:rPr>
                <w:color w:val="000000"/>
                <w:sz w:val="22"/>
                <w:szCs w:val="20"/>
              </w:rPr>
              <w:t>Данные, используемые для установления целевого показателя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7D9672" w14:textId="77777777" w:rsidR="002B3AD9" w:rsidRPr="002B3AD9" w:rsidRDefault="002B3AD9" w:rsidP="002B3AD9">
            <w:pPr>
              <w:jc w:val="center"/>
              <w:rPr>
                <w:color w:val="000000"/>
                <w:sz w:val="22"/>
                <w:szCs w:val="20"/>
              </w:rPr>
            </w:pPr>
            <w:r w:rsidRPr="002B3AD9">
              <w:rPr>
                <w:color w:val="000000"/>
                <w:sz w:val="22"/>
                <w:szCs w:val="20"/>
              </w:rPr>
              <w:t>Единица</w:t>
            </w:r>
            <w:r w:rsidRPr="002B3AD9">
              <w:rPr>
                <w:color w:val="000000"/>
                <w:sz w:val="22"/>
                <w:szCs w:val="20"/>
              </w:rPr>
              <w:br/>
              <w:t>измерения</w:t>
            </w:r>
          </w:p>
        </w:tc>
        <w:tc>
          <w:tcPr>
            <w:tcW w:w="1701" w:type="dxa"/>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10168E9" w14:textId="77777777" w:rsidR="002B3AD9" w:rsidRPr="002B3AD9" w:rsidRDefault="002B3AD9" w:rsidP="002B3AD9">
            <w:pPr>
              <w:jc w:val="center"/>
              <w:rPr>
                <w:color w:val="000000"/>
                <w:sz w:val="22"/>
                <w:szCs w:val="20"/>
              </w:rPr>
            </w:pPr>
            <w:r w:rsidRPr="002B3AD9">
              <w:rPr>
                <w:color w:val="000000"/>
                <w:sz w:val="22"/>
                <w:szCs w:val="20"/>
              </w:rPr>
              <w:t>Значение по годам</w:t>
            </w:r>
          </w:p>
        </w:tc>
      </w:tr>
      <w:tr w:rsidR="002B3AD9" w:rsidRPr="002B3AD9" w14:paraId="5B21D5FA" w14:textId="77777777" w:rsidTr="005406F7">
        <w:trPr>
          <w:trHeight w:val="284"/>
          <w:jc w:val="center"/>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99CC8D" w14:textId="77777777" w:rsidR="002B3AD9" w:rsidRPr="002B3AD9" w:rsidRDefault="002B3AD9" w:rsidP="002B3AD9">
            <w:pPr>
              <w:rPr>
                <w:color w:val="000000"/>
                <w:sz w:val="22"/>
                <w:szCs w:val="20"/>
              </w:rPr>
            </w:pPr>
          </w:p>
        </w:tc>
        <w:tc>
          <w:tcPr>
            <w:tcW w:w="27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48F68B" w14:textId="77777777" w:rsidR="002B3AD9" w:rsidRPr="002B3AD9" w:rsidRDefault="002B3AD9" w:rsidP="002B3AD9">
            <w:pPr>
              <w:rPr>
                <w:color w:val="000000"/>
                <w:sz w:val="22"/>
                <w:szCs w:val="20"/>
              </w:rPr>
            </w:pPr>
          </w:p>
        </w:tc>
        <w:tc>
          <w:tcPr>
            <w:tcW w:w="8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270A9C" w14:textId="77777777" w:rsidR="002B3AD9" w:rsidRPr="002B3AD9" w:rsidRDefault="002B3AD9" w:rsidP="002B3AD9">
            <w:pPr>
              <w:rPr>
                <w:color w:val="000000"/>
                <w:sz w:val="22"/>
                <w:szCs w:val="2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CEF3E3" w14:textId="77777777" w:rsidR="002B3AD9" w:rsidRPr="002B3AD9" w:rsidRDefault="002B3AD9" w:rsidP="002B3AD9">
            <w:pPr>
              <w:rPr>
                <w:color w:val="000000"/>
                <w:sz w:val="22"/>
                <w:szCs w:val="20"/>
              </w:rPr>
            </w:pPr>
          </w:p>
        </w:tc>
        <w:tc>
          <w:tcPr>
            <w:tcW w:w="5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6F36FE" w14:textId="77777777" w:rsidR="002B3AD9" w:rsidRPr="002B3AD9" w:rsidRDefault="002B3AD9" w:rsidP="002B3AD9">
            <w:pPr>
              <w:jc w:val="center"/>
              <w:rPr>
                <w:color w:val="000000"/>
                <w:sz w:val="22"/>
                <w:szCs w:val="20"/>
              </w:rPr>
            </w:pPr>
            <w:r w:rsidRPr="002B3AD9">
              <w:rPr>
                <w:color w:val="000000"/>
                <w:sz w:val="22"/>
                <w:szCs w:val="20"/>
              </w:rPr>
              <w:t>2022</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9D547D" w14:textId="77777777" w:rsidR="002B3AD9" w:rsidRPr="002B3AD9" w:rsidRDefault="002B3AD9" w:rsidP="002B3AD9">
            <w:pPr>
              <w:jc w:val="center"/>
              <w:rPr>
                <w:color w:val="000000"/>
                <w:sz w:val="22"/>
                <w:szCs w:val="20"/>
              </w:rPr>
            </w:pPr>
            <w:r w:rsidRPr="002B3AD9">
              <w:rPr>
                <w:color w:val="000000"/>
                <w:sz w:val="22"/>
                <w:szCs w:val="20"/>
              </w:rPr>
              <w:t>2023</w:t>
            </w:r>
          </w:p>
        </w:tc>
        <w:tc>
          <w:tcPr>
            <w:tcW w:w="5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BF0B50" w14:textId="77777777" w:rsidR="002B3AD9" w:rsidRPr="002B3AD9" w:rsidRDefault="002B3AD9" w:rsidP="002B3AD9">
            <w:pPr>
              <w:jc w:val="center"/>
              <w:rPr>
                <w:color w:val="000000"/>
                <w:sz w:val="22"/>
                <w:szCs w:val="20"/>
              </w:rPr>
            </w:pPr>
            <w:r w:rsidRPr="002B3AD9">
              <w:rPr>
                <w:color w:val="000000"/>
                <w:sz w:val="22"/>
                <w:szCs w:val="20"/>
              </w:rPr>
              <w:t>2024</w:t>
            </w:r>
          </w:p>
        </w:tc>
      </w:tr>
      <w:tr w:rsidR="002B3AD9" w:rsidRPr="002B3AD9" w14:paraId="3CEB90CC" w14:textId="77777777" w:rsidTr="005406F7">
        <w:trPr>
          <w:trHeight w:val="284"/>
          <w:jc w:val="center"/>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1AB076" w14:textId="77777777" w:rsidR="002B3AD9" w:rsidRPr="002B3AD9" w:rsidRDefault="002B3AD9" w:rsidP="002B3AD9">
            <w:pPr>
              <w:jc w:val="center"/>
              <w:rPr>
                <w:color w:val="000000"/>
                <w:sz w:val="22"/>
                <w:szCs w:val="20"/>
              </w:rPr>
            </w:pPr>
            <w:r w:rsidRPr="002B3AD9">
              <w:rPr>
                <w:color w:val="000000"/>
                <w:sz w:val="22"/>
                <w:szCs w:val="20"/>
              </w:rPr>
              <w:t>1</w:t>
            </w:r>
          </w:p>
        </w:tc>
        <w:tc>
          <w:tcPr>
            <w:tcW w:w="27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F07422" w14:textId="77777777" w:rsidR="002B3AD9" w:rsidRPr="002B3AD9" w:rsidRDefault="002B3AD9" w:rsidP="002B3AD9">
            <w:pPr>
              <w:jc w:val="center"/>
              <w:rPr>
                <w:color w:val="000000"/>
                <w:sz w:val="22"/>
                <w:szCs w:val="20"/>
              </w:rPr>
            </w:pPr>
            <w:r w:rsidRPr="002B3AD9">
              <w:rPr>
                <w:color w:val="000000"/>
                <w:sz w:val="22"/>
                <w:szCs w:val="20"/>
              </w:rPr>
              <w:t>2</w:t>
            </w:r>
          </w:p>
        </w:tc>
        <w:tc>
          <w:tcPr>
            <w:tcW w:w="8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A43151" w14:textId="77777777" w:rsidR="002B3AD9" w:rsidRPr="002B3AD9" w:rsidRDefault="002B3AD9" w:rsidP="002B3AD9">
            <w:pPr>
              <w:jc w:val="center"/>
              <w:rPr>
                <w:color w:val="000000"/>
                <w:sz w:val="22"/>
                <w:szCs w:val="20"/>
              </w:rPr>
            </w:pPr>
            <w:r w:rsidRPr="002B3AD9">
              <w:rPr>
                <w:color w:val="000000"/>
                <w:sz w:val="22"/>
                <w:szCs w:val="20"/>
              </w:rPr>
              <w:t>3</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4B8A9" w14:textId="77777777" w:rsidR="002B3AD9" w:rsidRPr="002B3AD9" w:rsidRDefault="002B3AD9" w:rsidP="002B3AD9">
            <w:pPr>
              <w:jc w:val="center"/>
              <w:rPr>
                <w:color w:val="000000"/>
                <w:sz w:val="22"/>
                <w:szCs w:val="20"/>
              </w:rPr>
            </w:pPr>
            <w:r w:rsidRPr="002B3AD9">
              <w:rPr>
                <w:color w:val="000000"/>
                <w:sz w:val="22"/>
                <w:szCs w:val="20"/>
              </w:rPr>
              <w:t>4</w:t>
            </w:r>
          </w:p>
        </w:tc>
        <w:tc>
          <w:tcPr>
            <w:tcW w:w="570" w:type="dxa"/>
            <w:tcBorders>
              <w:top w:val="nil"/>
              <w:left w:val="nil"/>
              <w:bottom w:val="single" w:sz="4" w:space="0" w:color="auto"/>
              <w:right w:val="single" w:sz="4" w:space="0" w:color="auto"/>
            </w:tcBorders>
            <w:shd w:val="clear" w:color="000000" w:fill="FFFFFF"/>
            <w:tcMar>
              <w:left w:w="28" w:type="dxa"/>
              <w:right w:w="28" w:type="dxa"/>
            </w:tcMar>
            <w:vAlign w:val="center"/>
          </w:tcPr>
          <w:p w14:paraId="672CE2C4" w14:textId="77777777" w:rsidR="002B3AD9" w:rsidRPr="002B3AD9" w:rsidRDefault="002B3AD9" w:rsidP="002B3AD9">
            <w:pPr>
              <w:jc w:val="center"/>
              <w:rPr>
                <w:color w:val="000000"/>
                <w:sz w:val="22"/>
                <w:szCs w:val="20"/>
              </w:rPr>
            </w:pPr>
            <w:r w:rsidRPr="002B3AD9">
              <w:rPr>
                <w:color w:val="000000"/>
                <w:sz w:val="22"/>
                <w:szCs w:val="20"/>
              </w:rPr>
              <w:t>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0045BF6" w14:textId="77777777" w:rsidR="002B3AD9" w:rsidRPr="002B3AD9" w:rsidRDefault="002B3AD9" w:rsidP="002B3AD9">
            <w:pPr>
              <w:jc w:val="center"/>
              <w:rPr>
                <w:color w:val="000000"/>
                <w:sz w:val="22"/>
                <w:szCs w:val="20"/>
              </w:rPr>
            </w:pPr>
            <w:r w:rsidRPr="002B3AD9">
              <w:rPr>
                <w:color w:val="000000"/>
                <w:sz w:val="22"/>
                <w:szCs w:val="20"/>
              </w:rPr>
              <w:t>6</w:t>
            </w:r>
          </w:p>
        </w:tc>
        <w:tc>
          <w:tcPr>
            <w:tcW w:w="564" w:type="dxa"/>
            <w:tcBorders>
              <w:top w:val="nil"/>
              <w:left w:val="nil"/>
              <w:bottom w:val="single" w:sz="4" w:space="0" w:color="auto"/>
              <w:right w:val="single" w:sz="4" w:space="0" w:color="auto"/>
            </w:tcBorders>
            <w:shd w:val="clear" w:color="000000" w:fill="FFFFFF"/>
            <w:tcMar>
              <w:left w:w="28" w:type="dxa"/>
              <w:right w:w="28" w:type="dxa"/>
            </w:tcMar>
            <w:vAlign w:val="center"/>
          </w:tcPr>
          <w:p w14:paraId="0248C649" w14:textId="77777777" w:rsidR="002B3AD9" w:rsidRPr="002B3AD9" w:rsidRDefault="002B3AD9" w:rsidP="002B3AD9">
            <w:pPr>
              <w:jc w:val="center"/>
              <w:rPr>
                <w:color w:val="000000"/>
                <w:sz w:val="22"/>
                <w:szCs w:val="20"/>
              </w:rPr>
            </w:pPr>
            <w:r w:rsidRPr="002B3AD9">
              <w:rPr>
                <w:color w:val="000000"/>
                <w:sz w:val="22"/>
                <w:szCs w:val="20"/>
              </w:rPr>
              <w:t>7</w:t>
            </w:r>
          </w:p>
        </w:tc>
      </w:tr>
      <w:tr w:rsidR="002B3AD9" w:rsidRPr="002B3AD9" w14:paraId="381BD073" w14:textId="77777777" w:rsidTr="005406F7">
        <w:trPr>
          <w:trHeight w:val="284"/>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1EB762" w14:textId="77777777" w:rsidR="002B3AD9" w:rsidRPr="002B3AD9" w:rsidRDefault="002B3AD9" w:rsidP="002B3AD9">
            <w:pPr>
              <w:jc w:val="center"/>
              <w:rPr>
                <w:color w:val="000000"/>
                <w:sz w:val="22"/>
                <w:szCs w:val="20"/>
              </w:rPr>
            </w:pPr>
            <w:r w:rsidRPr="002B3AD9">
              <w:rPr>
                <w:color w:val="000000"/>
                <w:sz w:val="22"/>
                <w:szCs w:val="20"/>
              </w:rPr>
              <w:t>1.</w:t>
            </w: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6DE9D8" w14:textId="77777777" w:rsidR="002B3AD9" w:rsidRPr="002B3AD9" w:rsidRDefault="002B3AD9" w:rsidP="002B3AD9">
            <w:pPr>
              <w:rPr>
                <w:color w:val="000000"/>
                <w:sz w:val="22"/>
                <w:szCs w:val="20"/>
              </w:rPr>
            </w:pPr>
            <w:r w:rsidRPr="002B3AD9">
              <w:rPr>
                <w:color w:val="000000"/>
                <w:sz w:val="22"/>
                <w:szCs w:val="20"/>
              </w:rPr>
              <w:t>Целевой показатель качества воды</w:t>
            </w:r>
          </w:p>
        </w:tc>
        <w:tc>
          <w:tcPr>
            <w:tcW w:w="8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B0C2A3" w14:textId="77777777" w:rsidR="002B3AD9" w:rsidRPr="002B3AD9" w:rsidRDefault="002B3AD9" w:rsidP="002B3AD9">
            <w:pPr>
              <w:rPr>
                <w:color w:val="000000"/>
                <w:sz w:val="22"/>
                <w:szCs w:val="20"/>
              </w:rPr>
            </w:pPr>
            <w:r w:rsidRPr="002B3AD9">
              <w:rPr>
                <w:color w:val="000000"/>
                <w:sz w:val="22"/>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279F6A" w14:textId="77777777" w:rsidR="002B3AD9" w:rsidRPr="002B3AD9" w:rsidRDefault="002B3AD9" w:rsidP="002B3AD9">
            <w:pPr>
              <w:jc w:val="center"/>
              <w:rPr>
                <w:color w:val="000000"/>
                <w:sz w:val="22"/>
                <w:szCs w:val="20"/>
              </w:rPr>
            </w:pPr>
            <w:r w:rsidRPr="002B3AD9">
              <w:rPr>
                <w:color w:val="000000"/>
                <w:sz w:val="22"/>
                <w:szCs w:val="20"/>
              </w:rPr>
              <w:t>%</w:t>
            </w:r>
          </w:p>
        </w:tc>
        <w:tc>
          <w:tcPr>
            <w:tcW w:w="5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1B61D4" w14:textId="77777777" w:rsidR="002B3AD9" w:rsidRPr="002B3AD9" w:rsidRDefault="002B3AD9" w:rsidP="002B3AD9">
            <w:pPr>
              <w:jc w:val="center"/>
              <w:rPr>
                <w:color w:val="000000"/>
                <w:sz w:val="22"/>
                <w:szCs w:val="20"/>
              </w:rPr>
            </w:pPr>
            <w:r w:rsidRPr="002B3AD9">
              <w:rPr>
                <w:color w:val="000000"/>
                <w:sz w:val="22"/>
                <w:szCs w:val="20"/>
              </w:rPr>
              <w:t>-</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84BDF5" w14:textId="77777777" w:rsidR="002B3AD9" w:rsidRPr="002B3AD9" w:rsidRDefault="002B3AD9" w:rsidP="002B3AD9">
            <w:pPr>
              <w:jc w:val="center"/>
              <w:rPr>
                <w:color w:val="000000"/>
                <w:sz w:val="22"/>
                <w:szCs w:val="20"/>
              </w:rPr>
            </w:pPr>
            <w:r w:rsidRPr="002B3AD9">
              <w:rPr>
                <w:color w:val="000000"/>
                <w:sz w:val="22"/>
                <w:szCs w:val="20"/>
              </w:rPr>
              <w:t>-</w:t>
            </w:r>
          </w:p>
        </w:tc>
        <w:tc>
          <w:tcPr>
            <w:tcW w:w="56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7845D6" w14:textId="77777777" w:rsidR="002B3AD9" w:rsidRPr="002B3AD9" w:rsidRDefault="002B3AD9" w:rsidP="002B3AD9">
            <w:pPr>
              <w:jc w:val="center"/>
              <w:rPr>
                <w:color w:val="000000"/>
                <w:sz w:val="22"/>
                <w:szCs w:val="20"/>
              </w:rPr>
            </w:pPr>
            <w:r w:rsidRPr="002B3AD9">
              <w:rPr>
                <w:color w:val="000000"/>
                <w:sz w:val="22"/>
                <w:szCs w:val="20"/>
              </w:rPr>
              <w:t>-</w:t>
            </w:r>
          </w:p>
        </w:tc>
      </w:tr>
      <w:tr w:rsidR="002B3AD9" w:rsidRPr="002B3AD9" w14:paraId="21D29F36" w14:textId="77777777" w:rsidTr="005406F7">
        <w:trPr>
          <w:trHeight w:val="284"/>
          <w:jc w:val="center"/>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189DFA" w14:textId="77777777" w:rsidR="002B3AD9" w:rsidRPr="002B3AD9" w:rsidRDefault="002B3AD9" w:rsidP="002B3AD9">
            <w:pPr>
              <w:rPr>
                <w:color w:val="000000"/>
                <w:sz w:val="22"/>
                <w:szCs w:val="20"/>
              </w:rPr>
            </w:pPr>
          </w:p>
        </w:tc>
        <w:tc>
          <w:tcPr>
            <w:tcW w:w="27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713D43" w14:textId="77777777" w:rsidR="002B3AD9" w:rsidRPr="002B3AD9" w:rsidRDefault="002B3AD9" w:rsidP="002B3AD9">
            <w:pPr>
              <w:rPr>
                <w:color w:val="000000"/>
                <w:sz w:val="22"/>
                <w:szCs w:val="20"/>
              </w:rPr>
            </w:pP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80B14" w14:textId="77777777" w:rsidR="002B3AD9" w:rsidRPr="002B3AD9" w:rsidRDefault="002B3AD9" w:rsidP="002B3AD9">
            <w:pPr>
              <w:rPr>
                <w:color w:val="000000"/>
                <w:sz w:val="22"/>
                <w:szCs w:val="20"/>
              </w:rPr>
            </w:pPr>
            <w:r w:rsidRPr="002B3AD9">
              <w:rPr>
                <w:color w:val="000000"/>
                <w:sz w:val="22"/>
                <w:szCs w:val="20"/>
              </w:rPr>
              <w:t>Доля проб питьевой воды в распределительной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DDF301" w14:textId="77777777" w:rsidR="002B3AD9" w:rsidRPr="002B3AD9" w:rsidRDefault="002B3AD9" w:rsidP="002B3AD9">
            <w:pPr>
              <w:jc w:val="center"/>
              <w:rPr>
                <w:color w:val="000000"/>
                <w:sz w:val="22"/>
                <w:szCs w:val="20"/>
              </w:rPr>
            </w:pPr>
            <w:r w:rsidRPr="002B3AD9">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0470D" w14:textId="77777777" w:rsidR="002B3AD9" w:rsidRPr="002B3AD9" w:rsidRDefault="002B3AD9" w:rsidP="002B3AD9">
            <w:pPr>
              <w:jc w:val="center"/>
              <w:rPr>
                <w:color w:val="000000"/>
                <w:sz w:val="22"/>
                <w:szCs w:val="20"/>
              </w:rPr>
            </w:pPr>
            <w:r w:rsidRPr="002B3AD9">
              <w:rPr>
                <w:color w:val="000000"/>
                <w:sz w:val="22"/>
                <w:szCs w:val="20"/>
              </w:rPr>
              <w:t>-</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72A7D3" w14:textId="77777777" w:rsidR="002B3AD9" w:rsidRPr="002B3AD9" w:rsidRDefault="002B3AD9" w:rsidP="002B3AD9">
            <w:pPr>
              <w:jc w:val="center"/>
              <w:rPr>
                <w:color w:val="000000"/>
                <w:sz w:val="22"/>
                <w:szCs w:val="20"/>
              </w:rPr>
            </w:pPr>
            <w:r w:rsidRPr="002B3AD9">
              <w:rPr>
                <w:color w:val="000000"/>
                <w:sz w:val="22"/>
                <w:szCs w:val="20"/>
              </w:rPr>
              <w:t>-</w:t>
            </w:r>
          </w:p>
        </w:tc>
        <w:tc>
          <w:tcPr>
            <w:tcW w:w="5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D04ED" w14:textId="77777777" w:rsidR="002B3AD9" w:rsidRPr="002B3AD9" w:rsidRDefault="002B3AD9" w:rsidP="002B3AD9">
            <w:pPr>
              <w:jc w:val="center"/>
              <w:rPr>
                <w:color w:val="000000"/>
                <w:sz w:val="22"/>
                <w:szCs w:val="20"/>
              </w:rPr>
            </w:pPr>
            <w:r w:rsidRPr="002B3AD9">
              <w:rPr>
                <w:color w:val="000000"/>
                <w:sz w:val="22"/>
                <w:szCs w:val="20"/>
              </w:rPr>
              <w:t>-</w:t>
            </w:r>
          </w:p>
        </w:tc>
      </w:tr>
      <w:tr w:rsidR="002B3AD9" w:rsidRPr="002B3AD9" w14:paraId="3387973C" w14:textId="77777777" w:rsidTr="005406F7">
        <w:trPr>
          <w:trHeight w:val="284"/>
          <w:jc w:val="center"/>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32AD6A" w14:textId="77777777" w:rsidR="002B3AD9" w:rsidRPr="002B3AD9" w:rsidRDefault="002B3AD9" w:rsidP="002B3AD9">
            <w:pPr>
              <w:jc w:val="center"/>
              <w:rPr>
                <w:color w:val="000000"/>
                <w:sz w:val="22"/>
                <w:szCs w:val="20"/>
              </w:rPr>
            </w:pPr>
            <w:r w:rsidRPr="002B3AD9">
              <w:rPr>
                <w:color w:val="000000"/>
                <w:sz w:val="22"/>
                <w:szCs w:val="20"/>
              </w:rPr>
              <w:t>2.</w:t>
            </w:r>
          </w:p>
        </w:tc>
        <w:tc>
          <w:tcPr>
            <w:tcW w:w="2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338A55" w14:textId="77777777" w:rsidR="002B3AD9" w:rsidRPr="002B3AD9" w:rsidRDefault="002B3AD9" w:rsidP="002B3AD9">
            <w:pPr>
              <w:rPr>
                <w:color w:val="000000"/>
                <w:sz w:val="22"/>
                <w:szCs w:val="20"/>
              </w:rPr>
            </w:pPr>
            <w:r w:rsidRPr="002B3AD9">
              <w:rPr>
                <w:color w:val="000000"/>
                <w:sz w:val="22"/>
                <w:szCs w:val="20"/>
              </w:rPr>
              <w:t>Целевые показатели надежности и бесперебойности водоснабжения</w:t>
            </w: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EBC04" w14:textId="77777777" w:rsidR="002B3AD9" w:rsidRPr="002B3AD9" w:rsidRDefault="002B3AD9" w:rsidP="002B3AD9">
            <w:pPr>
              <w:rPr>
                <w:color w:val="000000"/>
                <w:sz w:val="22"/>
                <w:szCs w:val="20"/>
              </w:rPr>
            </w:pPr>
            <w:r w:rsidRPr="002B3AD9">
              <w:rPr>
                <w:color w:val="000000"/>
                <w:sz w:val="22"/>
                <w:szCs w:val="20"/>
              </w:rPr>
              <w:t>Количество перерывов в подаче воды, зафиксированных в местах исполнения обязательств организацией, осуществляющей холодное водоснабжение,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FB6D3" w14:textId="77777777" w:rsidR="002B3AD9" w:rsidRPr="002B3AD9" w:rsidRDefault="002B3AD9" w:rsidP="002B3AD9">
            <w:pPr>
              <w:jc w:val="center"/>
              <w:rPr>
                <w:color w:val="000000"/>
                <w:sz w:val="22"/>
                <w:szCs w:val="20"/>
              </w:rPr>
            </w:pPr>
            <w:r w:rsidRPr="002B3AD9">
              <w:rPr>
                <w:color w:val="000000"/>
                <w:sz w:val="22"/>
                <w:szCs w:val="20"/>
              </w:rPr>
              <w:t>ед. на 1 км</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5A089" w14:textId="77777777" w:rsidR="002B3AD9" w:rsidRPr="002B3AD9" w:rsidRDefault="002B3AD9" w:rsidP="002B3AD9">
            <w:pPr>
              <w:jc w:val="center"/>
              <w:rPr>
                <w:color w:val="000000"/>
                <w:sz w:val="22"/>
                <w:szCs w:val="20"/>
              </w:rPr>
            </w:pPr>
            <w:r w:rsidRPr="002B3AD9">
              <w:rPr>
                <w:color w:val="000000"/>
                <w:sz w:val="22"/>
                <w:szCs w:val="20"/>
              </w:rPr>
              <w:t>-</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CC601E" w14:textId="77777777" w:rsidR="002B3AD9" w:rsidRPr="002B3AD9" w:rsidRDefault="002B3AD9" w:rsidP="002B3AD9">
            <w:pPr>
              <w:jc w:val="center"/>
              <w:rPr>
                <w:color w:val="000000"/>
                <w:sz w:val="22"/>
                <w:szCs w:val="20"/>
              </w:rPr>
            </w:pPr>
            <w:r w:rsidRPr="002B3AD9">
              <w:rPr>
                <w:color w:val="000000"/>
                <w:sz w:val="22"/>
                <w:szCs w:val="20"/>
              </w:rPr>
              <w:t>-</w:t>
            </w:r>
          </w:p>
        </w:tc>
        <w:tc>
          <w:tcPr>
            <w:tcW w:w="5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02928" w14:textId="77777777" w:rsidR="002B3AD9" w:rsidRPr="002B3AD9" w:rsidRDefault="002B3AD9" w:rsidP="002B3AD9">
            <w:pPr>
              <w:jc w:val="center"/>
              <w:rPr>
                <w:color w:val="000000"/>
                <w:sz w:val="22"/>
                <w:szCs w:val="20"/>
              </w:rPr>
            </w:pPr>
            <w:r w:rsidRPr="002B3AD9">
              <w:rPr>
                <w:color w:val="000000"/>
                <w:sz w:val="22"/>
                <w:szCs w:val="20"/>
              </w:rPr>
              <w:t>-</w:t>
            </w:r>
          </w:p>
        </w:tc>
      </w:tr>
      <w:tr w:rsidR="002B3AD9" w:rsidRPr="002B3AD9" w14:paraId="44831E13" w14:textId="77777777" w:rsidTr="005406F7">
        <w:trPr>
          <w:trHeight w:val="284"/>
          <w:jc w:val="center"/>
        </w:trPr>
        <w:tc>
          <w:tcPr>
            <w:tcW w:w="42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C19902" w14:textId="77777777" w:rsidR="002B3AD9" w:rsidRPr="002B3AD9" w:rsidRDefault="002B3AD9" w:rsidP="002B3AD9">
            <w:pPr>
              <w:jc w:val="center"/>
              <w:rPr>
                <w:color w:val="000000"/>
                <w:sz w:val="22"/>
                <w:szCs w:val="20"/>
              </w:rPr>
            </w:pPr>
            <w:r w:rsidRPr="002B3AD9">
              <w:rPr>
                <w:color w:val="000000"/>
                <w:sz w:val="22"/>
                <w:szCs w:val="20"/>
              </w:rPr>
              <w:t>3.</w:t>
            </w:r>
          </w:p>
        </w:tc>
        <w:tc>
          <w:tcPr>
            <w:tcW w:w="275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6517D51D" w14:textId="77777777" w:rsidR="002B3AD9" w:rsidRPr="002B3AD9" w:rsidRDefault="002B3AD9" w:rsidP="002B3AD9">
            <w:pPr>
              <w:rPr>
                <w:color w:val="000000"/>
                <w:sz w:val="22"/>
                <w:szCs w:val="20"/>
              </w:rPr>
            </w:pPr>
            <w:r w:rsidRPr="002B3AD9">
              <w:rPr>
                <w:color w:val="000000"/>
                <w:sz w:val="22"/>
                <w:szCs w:val="20"/>
              </w:rPr>
              <w:t xml:space="preserve">Целевые </w:t>
            </w:r>
            <w:proofErr w:type="gramStart"/>
            <w:r w:rsidRPr="002B3AD9">
              <w:rPr>
                <w:color w:val="000000"/>
                <w:sz w:val="22"/>
                <w:szCs w:val="20"/>
              </w:rPr>
              <w:t>показатели  энергетической</w:t>
            </w:r>
            <w:proofErr w:type="gramEnd"/>
            <w:r w:rsidRPr="002B3AD9">
              <w:rPr>
                <w:color w:val="000000"/>
                <w:sz w:val="22"/>
                <w:szCs w:val="20"/>
              </w:rPr>
              <w:t xml:space="preserve"> эффективности</w:t>
            </w: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57AF3F" w14:textId="77777777" w:rsidR="002B3AD9" w:rsidRPr="002B3AD9" w:rsidRDefault="002B3AD9" w:rsidP="002B3AD9">
            <w:pPr>
              <w:rPr>
                <w:color w:val="000000"/>
                <w:sz w:val="22"/>
                <w:szCs w:val="20"/>
              </w:rPr>
            </w:pPr>
            <w:r w:rsidRPr="002B3AD9">
              <w:rPr>
                <w:color w:val="000000"/>
                <w:sz w:val="22"/>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AEB70" w14:textId="77777777" w:rsidR="002B3AD9" w:rsidRPr="002B3AD9" w:rsidRDefault="002B3AD9" w:rsidP="002B3AD9">
            <w:pPr>
              <w:jc w:val="center"/>
              <w:rPr>
                <w:color w:val="000000"/>
                <w:sz w:val="22"/>
                <w:szCs w:val="20"/>
              </w:rPr>
            </w:pPr>
            <w:r w:rsidRPr="002B3AD9">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70294" w14:textId="77777777" w:rsidR="002B3AD9" w:rsidRPr="002B3AD9" w:rsidRDefault="002B3AD9" w:rsidP="002B3AD9">
            <w:pPr>
              <w:autoSpaceDE w:val="0"/>
              <w:autoSpaceDN w:val="0"/>
              <w:adjustRightInd w:val="0"/>
              <w:jc w:val="center"/>
              <w:rPr>
                <w:sz w:val="20"/>
                <w:szCs w:val="20"/>
              </w:rPr>
            </w:pPr>
            <w:r w:rsidRPr="002B3AD9">
              <w:rPr>
                <w:sz w:val="20"/>
                <w:szCs w:val="20"/>
              </w:rPr>
              <w:t>3,31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0AA7E7" w14:textId="77777777" w:rsidR="002B3AD9" w:rsidRPr="002B3AD9" w:rsidRDefault="002B3AD9" w:rsidP="002B3AD9">
            <w:pPr>
              <w:autoSpaceDE w:val="0"/>
              <w:autoSpaceDN w:val="0"/>
              <w:adjustRightInd w:val="0"/>
              <w:jc w:val="center"/>
              <w:rPr>
                <w:sz w:val="20"/>
                <w:szCs w:val="20"/>
              </w:rPr>
            </w:pPr>
            <w:r w:rsidRPr="002B3AD9">
              <w:rPr>
                <w:sz w:val="20"/>
                <w:szCs w:val="20"/>
              </w:rPr>
              <w:t>3,31</w:t>
            </w:r>
          </w:p>
        </w:tc>
        <w:tc>
          <w:tcPr>
            <w:tcW w:w="5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D83557" w14:textId="77777777" w:rsidR="002B3AD9" w:rsidRPr="002B3AD9" w:rsidRDefault="002B3AD9" w:rsidP="002B3AD9">
            <w:pPr>
              <w:autoSpaceDE w:val="0"/>
              <w:autoSpaceDN w:val="0"/>
              <w:adjustRightInd w:val="0"/>
              <w:jc w:val="center"/>
              <w:rPr>
                <w:sz w:val="20"/>
                <w:szCs w:val="20"/>
              </w:rPr>
            </w:pPr>
            <w:r w:rsidRPr="002B3AD9">
              <w:rPr>
                <w:sz w:val="20"/>
                <w:szCs w:val="20"/>
              </w:rPr>
              <w:t>3,31</w:t>
            </w:r>
          </w:p>
        </w:tc>
      </w:tr>
      <w:tr w:rsidR="002B3AD9" w:rsidRPr="002B3AD9" w14:paraId="14A733B6" w14:textId="77777777" w:rsidTr="005406F7">
        <w:trPr>
          <w:trHeight w:val="284"/>
          <w:jc w:val="center"/>
        </w:trPr>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525A613" w14:textId="77777777" w:rsidR="002B3AD9" w:rsidRPr="002B3AD9" w:rsidRDefault="002B3AD9" w:rsidP="002B3AD9">
            <w:pPr>
              <w:rPr>
                <w:color w:val="000000"/>
                <w:sz w:val="22"/>
                <w:szCs w:val="20"/>
              </w:rPr>
            </w:pPr>
          </w:p>
        </w:tc>
        <w:tc>
          <w:tcPr>
            <w:tcW w:w="275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0612BAD" w14:textId="77777777" w:rsidR="002B3AD9" w:rsidRPr="002B3AD9" w:rsidRDefault="002B3AD9" w:rsidP="002B3AD9">
            <w:pPr>
              <w:rPr>
                <w:color w:val="000000"/>
                <w:sz w:val="22"/>
                <w:szCs w:val="20"/>
              </w:rPr>
            </w:pP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D56097" w14:textId="77777777" w:rsidR="002B3AD9" w:rsidRPr="002B3AD9" w:rsidRDefault="002B3AD9" w:rsidP="002B3AD9">
            <w:pPr>
              <w:rPr>
                <w:color w:val="000000"/>
                <w:sz w:val="22"/>
                <w:szCs w:val="20"/>
              </w:rPr>
            </w:pPr>
            <w:r w:rsidRPr="002B3AD9">
              <w:rPr>
                <w:color w:val="000000"/>
                <w:sz w:val="22"/>
                <w:szCs w:val="20"/>
              </w:rPr>
              <w:t>Удельный расход электрической энергии, потребляемой в технологическом процессе водоподготовки и транспортировки воды, на единицу объема воды, отпускаемой в сеть</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76B68" w14:textId="77777777" w:rsidR="002B3AD9" w:rsidRPr="002B3AD9" w:rsidRDefault="002B3AD9" w:rsidP="002B3AD9">
            <w:pPr>
              <w:jc w:val="center"/>
              <w:rPr>
                <w:color w:val="000000"/>
                <w:sz w:val="22"/>
                <w:szCs w:val="20"/>
              </w:rPr>
            </w:pPr>
            <w:r w:rsidRPr="002B3AD9">
              <w:rPr>
                <w:color w:val="000000"/>
                <w:sz w:val="22"/>
                <w:szCs w:val="20"/>
              </w:rPr>
              <w:t xml:space="preserve">кВт*ч/ </w:t>
            </w:r>
            <w:proofErr w:type="spellStart"/>
            <w:r w:rsidRPr="002B3AD9">
              <w:rPr>
                <w:color w:val="000000"/>
                <w:sz w:val="22"/>
                <w:szCs w:val="20"/>
              </w:rPr>
              <w:t>куб.м</w:t>
            </w:r>
            <w:proofErr w:type="spellEnd"/>
            <w:r w:rsidRPr="002B3AD9">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033A5" w14:textId="77777777" w:rsidR="002B3AD9" w:rsidRPr="002B3AD9" w:rsidRDefault="002B3AD9" w:rsidP="002B3AD9">
            <w:pPr>
              <w:autoSpaceDE w:val="0"/>
              <w:autoSpaceDN w:val="0"/>
              <w:adjustRightInd w:val="0"/>
              <w:jc w:val="center"/>
              <w:rPr>
                <w:sz w:val="20"/>
                <w:szCs w:val="20"/>
              </w:rPr>
            </w:pPr>
            <w:r w:rsidRPr="002B3AD9">
              <w:rPr>
                <w:sz w:val="20"/>
                <w:szCs w:val="20"/>
              </w:rPr>
              <w:t>0,17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A29FD" w14:textId="77777777" w:rsidR="002B3AD9" w:rsidRPr="002B3AD9" w:rsidRDefault="002B3AD9" w:rsidP="002B3AD9">
            <w:pPr>
              <w:autoSpaceDE w:val="0"/>
              <w:autoSpaceDN w:val="0"/>
              <w:adjustRightInd w:val="0"/>
              <w:jc w:val="center"/>
              <w:rPr>
                <w:sz w:val="20"/>
                <w:szCs w:val="20"/>
              </w:rPr>
            </w:pPr>
            <w:r w:rsidRPr="002B3AD9">
              <w:rPr>
                <w:sz w:val="20"/>
                <w:szCs w:val="20"/>
              </w:rPr>
              <w:t>0,17</w:t>
            </w:r>
          </w:p>
        </w:tc>
        <w:tc>
          <w:tcPr>
            <w:tcW w:w="5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9C213" w14:textId="77777777" w:rsidR="002B3AD9" w:rsidRPr="002B3AD9" w:rsidRDefault="002B3AD9" w:rsidP="002B3AD9">
            <w:pPr>
              <w:autoSpaceDE w:val="0"/>
              <w:autoSpaceDN w:val="0"/>
              <w:adjustRightInd w:val="0"/>
              <w:jc w:val="center"/>
              <w:rPr>
                <w:sz w:val="20"/>
                <w:szCs w:val="20"/>
              </w:rPr>
            </w:pPr>
            <w:r w:rsidRPr="002B3AD9">
              <w:rPr>
                <w:sz w:val="20"/>
                <w:szCs w:val="20"/>
              </w:rPr>
              <w:t>0,17</w:t>
            </w:r>
          </w:p>
        </w:tc>
      </w:tr>
    </w:tbl>
    <w:p w14:paraId="6D779AAA" w14:textId="77777777" w:rsidR="002B3AD9" w:rsidRPr="002B3AD9" w:rsidRDefault="002B3AD9" w:rsidP="002B3AD9">
      <w:pPr>
        <w:autoSpaceDE w:val="0"/>
        <w:autoSpaceDN w:val="0"/>
        <w:adjustRightInd w:val="0"/>
        <w:jc w:val="center"/>
        <w:outlineLvl w:val="0"/>
        <w:rPr>
          <w:sz w:val="28"/>
          <w:szCs w:val="28"/>
        </w:rPr>
      </w:pPr>
    </w:p>
    <w:p w14:paraId="20756BE3" w14:textId="77777777" w:rsidR="002B3AD9" w:rsidRPr="002B3AD9" w:rsidRDefault="002B3AD9" w:rsidP="002B3AD9">
      <w:pPr>
        <w:autoSpaceDE w:val="0"/>
        <w:autoSpaceDN w:val="0"/>
        <w:adjustRightInd w:val="0"/>
        <w:jc w:val="center"/>
        <w:outlineLvl w:val="0"/>
        <w:rPr>
          <w:sz w:val="28"/>
          <w:szCs w:val="28"/>
        </w:rPr>
      </w:pPr>
    </w:p>
    <w:p w14:paraId="53B8AE51" w14:textId="77777777" w:rsidR="002B3AD9" w:rsidRPr="002B3AD9" w:rsidRDefault="002B3AD9" w:rsidP="002B3AD9">
      <w:pPr>
        <w:autoSpaceDE w:val="0"/>
        <w:autoSpaceDN w:val="0"/>
        <w:adjustRightInd w:val="0"/>
        <w:jc w:val="center"/>
        <w:outlineLvl w:val="0"/>
        <w:rPr>
          <w:sz w:val="28"/>
          <w:szCs w:val="28"/>
        </w:rPr>
      </w:pPr>
    </w:p>
    <w:p w14:paraId="6F0444DF" w14:textId="77777777" w:rsidR="002B3AD9" w:rsidRPr="002B3AD9" w:rsidRDefault="002B3AD9" w:rsidP="002B3AD9">
      <w:pPr>
        <w:autoSpaceDE w:val="0"/>
        <w:autoSpaceDN w:val="0"/>
        <w:adjustRightInd w:val="0"/>
        <w:jc w:val="center"/>
        <w:outlineLvl w:val="0"/>
        <w:rPr>
          <w:sz w:val="28"/>
          <w:szCs w:val="28"/>
        </w:rPr>
      </w:pPr>
    </w:p>
    <w:p w14:paraId="11D30AFD" w14:textId="77777777" w:rsidR="002B3AD9" w:rsidRPr="002B3AD9" w:rsidRDefault="002B3AD9" w:rsidP="002B3AD9">
      <w:pPr>
        <w:autoSpaceDE w:val="0"/>
        <w:autoSpaceDN w:val="0"/>
        <w:adjustRightInd w:val="0"/>
        <w:jc w:val="center"/>
        <w:outlineLvl w:val="0"/>
        <w:rPr>
          <w:sz w:val="28"/>
          <w:szCs w:val="28"/>
        </w:rPr>
      </w:pPr>
    </w:p>
    <w:p w14:paraId="685935A5" w14:textId="77777777" w:rsidR="002B3AD9" w:rsidRPr="002B3AD9" w:rsidRDefault="002B3AD9" w:rsidP="002B3AD9">
      <w:pPr>
        <w:autoSpaceDE w:val="0"/>
        <w:autoSpaceDN w:val="0"/>
        <w:adjustRightInd w:val="0"/>
        <w:jc w:val="center"/>
        <w:outlineLvl w:val="0"/>
        <w:rPr>
          <w:sz w:val="28"/>
          <w:szCs w:val="28"/>
        </w:rPr>
      </w:pPr>
    </w:p>
    <w:p w14:paraId="5427BADC" w14:textId="77777777" w:rsidR="005406F7" w:rsidRDefault="005406F7" w:rsidP="002B3AD9">
      <w:pPr>
        <w:autoSpaceDE w:val="0"/>
        <w:autoSpaceDN w:val="0"/>
        <w:adjustRightInd w:val="0"/>
        <w:jc w:val="center"/>
        <w:outlineLvl w:val="0"/>
        <w:rPr>
          <w:sz w:val="28"/>
          <w:szCs w:val="28"/>
        </w:rPr>
        <w:sectPr w:rsidR="005406F7" w:rsidSect="002B3AD9">
          <w:pgSz w:w="16838" w:h="11906" w:orient="landscape" w:code="9"/>
          <w:pgMar w:top="851" w:right="851" w:bottom="1418" w:left="709" w:header="454" w:footer="0" w:gutter="0"/>
          <w:cols w:space="708"/>
          <w:titlePg/>
          <w:docGrid w:linePitch="360"/>
        </w:sectPr>
      </w:pPr>
    </w:p>
    <w:p w14:paraId="416BDB73" w14:textId="54582246" w:rsidR="002B3AD9" w:rsidRPr="002B3AD9" w:rsidRDefault="002B3AD9" w:rsidP="002B3AD9">
      <w:pPr>
        <w:autoSpaceDE w:val="0"/>
        <w:autoSpaceDN w:val="0"/>
        <w:adjustRightInd w:val="0"/>
        <w:jc w:val="center"/>
        <w:outlineLvl w:val="0"/>
        <w:rPr>
          <w:sz w:val="28"/>
          <w:szCs w:val="28"/>
        </w:rPr>
      </w:pPr>
    </w:p>
    <w:p w14:paraId="61CEA2D1" w14:textId="77777777" w:rsidR="002B3AD9" w:rsidRPr="002B3AD9" w:rsidRDefault="002B3AD9" w:rsidP="002B3AD9">
      <w:pPr>
        <w:autoSpaceDE w:val="0"/>
        <w:autoSpaceDN w:val="0"/>
        <w:adjustRightInd w:val="0"/>
        <w:jc w:val="center"/>
        <w:outlineLvl w:val="0"/>
        <w:rPr>
          <w:b/>
          <w:sz w:val="28"/>
          <w:szCs w:val="28"/>
        </w:rPr>
      </w:pPr>
      <w:r w:rsidRPr="002B3AD9">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 источники финансирования инвестиционной программы</w:t>
      </w:r>
    </w:p>
    <w:p w14:paraId="4F49162C" w14:textId="77777777" w:rsidR="002B3AD9" w:rsidRPr="002B3AD9" w:rsidRDefault="002B3AD9" w:rsidP="002B3AD9">
      <w:pPr>
        <w:autoSpaceDE w:val="0"/>
        <w:autoSpaceDN w:val="0"/>
        <w:adjustRightInd w:val="0"/>
        <w:ind w:firstLine="540"/>
        <w:jc w:val="both"/>
        <w:rPr>
          <w:sz w:val="20"/>
          <w:szCs w:val="20"/>
        </w:rPr>
      </w:pPr>
    </w:p>
    <w:p w14:paraId="41E4858E" w14:textId="77777777" w:rsidR="002B3AD9" w:rsidRPr="002B3AD9" w:rsidRDefault="002B3AD9" w:rsidP="002B3AD9">
      <w:pPr>
        <w:autoSpaceDE w:val="0"/>
        <w:autoSpaceDN w:val="0"/>
        <w:adjustRightInd w:val="0"/>
        <w:jc w:val="right"/>
        <w:rPr>
          <w:bCs/>
        </w:rPr>
      </w:pPr>
      <w:r w:rsidRPr="002B3AD9">
        <w:rPr>
          <w:bCs/>
          <w:sz w:val="28"/>
          <w:szCs w:val="28"/>
        </w:rPr>
        <w:t xml:space="preserve"> </w:t>
      </w:r>
      <w:r w:rsidRPr="002B3AD9">
        <w:rPr>
          <w:bCs/>
        </w:rPr>
        <w:t>без НДС, тыс. руб.</w:t>
      </w:r>
    </w:p>
    <w:tbl>
      <w:tblPr>
        <w:tblW w:w="15535" w:type="dxa"/>
        <w:jc w:val="center"/>
        <w:tblLayout w:type="fixed"/>
        <w:tblLook w:val="04A0" w:firstRow="1" w:lastRow="0" w:firstColumn="1" w:lastColumn="0" w:noHBand="0" w:noVBand="1"/>
      </w:tblPr>
      <w:tblGrid>
        <w:gridCol w:w="539"/>
        <w:gridCol w:w="3005"/>
        <w:gridCol w:w="1417"/>
        <w:gridCol w:w="1275"/>
        <w:gridCol w:w="993"/>
        <w:gridCol w:w="1134"/>
        <w:gridCol w:w="1134"/>
        <w:gridCol w:w="992"/>
        <w:gridCol w:w="850"/>
        <w:gridCol w:w="851"/>
        <w:gridCol w:w="597"/>
        <w:gridCol w:w="993"/>
        <w:gridCol w:w="904"/>
        <w:gridCol w:w="851"/>
      </w:tblGrid>
      <w:tr w:rsidR="002B3AD9" w:rsidRPr="002B3AD9" w14:paraId="1B81376A" w14:textId="77777777" w:rsidTr="005406F7">
        <w:trPr>
          <w:trHeight w:val="227"/>
          <w:jc w:val="center"/>
        </w:trPr>
        <w:tc>
          <w:tcPr>
            <w:tcW w:w="539"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76E45DD1" w14:textId="77777777" w:rsidR="002B3AD9" w:rsidRPr="002B3AD9" w:rsidRDefault="002B3AD9" w:rsidP="002B3AD9">
            <w:pPr>
              <w:jc w:val="center"/>
              <w:rPr>
                <w:color w:val="000000"/>
                <w:sz w:val="18"/>
                <w:szCs w:val="18"/>
              </w:rPr>
            </w:pPr>
            <w:r w:rsidRPr="002B3AD9">
              <w:rPr>
                <w:color w:val="000000"/>
                <w:sz w:val="18"/>
                <w:szCs w:val="18"/>
              </w:rPr>
              <w:t>№ п/п</w:t>
            </w:r>
          </w:p>
        </w:tc>
        <w:tc>
          <w:tcPr>
            <w:tcW w:w="3005"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31F014D6" w14:textId="77777777" w:rsidR="002B3AD9" w:rsidRPr="002B3AD9" w:rsidRDefault="002B3AD9" w:rsidP="002B3AD9">
            <w:pPr>
              <w:jc w:val="center"/>
              <w:rPr>
                <w:color w:val="000000"/>
                <w:sz w:val="18"/>
                <w:szCs w:val="18"/>
              </w:rPr>
            </w:pPr>
            <w:r w:rsidRPr="002B3AD9">
              <w:rPr>
                <w:color w:val="000000"/>
                <w:sz w:val="18"/>
                <w:szCs w:val="18"/>
              </w:rPr>
              <w:t>Наименование мероприятия</w:t>
            </w:r>
          </w:p>
        </w:tc>
        <w:tc>
          <w:tcPr>
            <w:tcW w:w="1417" w:type="dxa"/>
            <w:vMerge w:val="restart"/>
            <w:tcBorders>
              <w:top w:val="single" w:sz="4" w:space="0" w:color="auto"/>
              <w:left w:val="single" w:sz="4" w:space="0" w:color="auto"/>
              <w:right w:val="single" w:sz="4" w:space="0" w:color="auto"/>
            </w:tcBorders>
            <w:tcMar>
              <w:left w:w="28" w:type="dxa"/>
              <w:right w:w="28" w:type="dxa"/>
            </w:tcMar>
            <w:vAlign w:val="center"/>
          </w:tcPr>
          <w:p w14:paraId="625C1D99" w14:textId="77777777" w:rsidR="002B3AD9" w:rsidRPr="002B3AD9" w:rsidRDefault="002B3AD9" w:rsidP="002B3AD9">
            <w:pPr>
              <w:jc w:val="center"/>
              <w:rPr>
                <w:color w:val="000000"/>
                <w:sz w:val="18"/>
                <w:szCs w:val="18"/>
              </w:rPr>
            </w:pPr>
            <w:r w:rsidRPr="002B3AD9">
              <w:rPr>
                <w:color w:val="000000"/>
                <w:sz w:val="18"/>
                <w:szCs w:val="18"/>
              </w:rPr>
              <w:t>Обоснование необходимости (цель реализации)</w:t>
            </w:r>
          </w:p>
        </w:tc>
        <w:tc>
          <w:tcPr>
            <w:tcW w:w="1275" w:type="dxa"/>
            <w:vMerge w:val="restart"/>
            <w:tcBorders>
              <w:top w:val="single" w:sz="4" w:space="0" w:color="auto"/>
              <w:left w:val="single" w:sz="4" w:space="0" w:color="auto"/>
              <w:right w:val="single" w:sz="4" w:space="0" w:color="auto"/>
            </w:tcBorders>
            <w:tcMar>
              <w:left w:w="28" w:type="dxa"/>
              <w:right w:w="28" w:type="dxa"/>
            </w:tcMar>
            <w:vAlign w:val="center"/>
          </w:tcPr>
          <w:p w14:paraId="02E857D8" w14:textId="77777777" w:rsidR="002B3AD9" w:rsidRPr="002B3AD9" w:rsidRDefault="002B3AD9" w:rsidP="002B3AD9">
            <w:pPr>
              <w:jc w:val="center"/>
              <w:rPr>
                <w:color w:val="000000"/>
                <w:sz w:val="18"/>
                <w:szCs w:val="18"/>
              </w:rPr>
            </w:pPr>
            <w:r w:rsidRPr="002B3AD9">
              <w:rPr>
                <w:color w:val="000000"/>
                <w:sz w:val="18"/>
                <w:szCs w:val="18"/>
              </w:rPr>
              <w:t>Описание и место расположения</w:t>
            </w:r>
            <w:r w:rsidRPr="002B3AD9">
              <w:rPr>
                <w:color w:val="000000"/>
                <w:sz w:val="18"/>
                <w:szCs w:val="18"/>
              </w:rPr>
              <w:br/>
              <w:t>объекта</w:t>
            </w:r>
          </w:p>
        </w:tc>
        <w:tc>
          <w:tcPr>
            <w:tcW w:w="3261"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EA41B" w14:textId="77777777" w:rsidR="002B3AD9" w:rsidRPr="002B3AD9" w:rsidRDefault="002B3AD9" w:rsidP="002B3AD9">
            <w:pPr>
              <w:jc w:val="center"/>
              <w:rPr>
                <w:color w:val="000000"/>
                <w:sz w:val="18"/>
                <w:szCs w:val="18"/>
              </w:rPr>
            </w:pPr>
            <w:r w:rsidRPr="002B3AD9">
              <w:rPr>
                <w:color w:val="000000"/>
                <w:sz w:val="18"/>
                <w:szCs w:val="18"/>
              </w:rPr>
              <w:t>Основные технические характеристики</w:t>
            </w:r>
          </w:p>
        </w:tc>
        <w:tc>
          <w:tcPr>
            <w:tcW w:w="99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636A60D9" w14:textId="77777777" w:rsidR="002B3AD9" w:rsidRPr="002B3AD9" w:rsidRDefault="002B3AD9" w:rsidP="002B3AD9">
            <w:pPr>
              <w:jc w:val="center"/>
              <w:rPr>
                <w:color w:val="000000"/>
                <w:sz w:val="18"/>
                <w:szCs w:val="18"/>
              </w:rPr>
            </w:pPr>
            <w:r w:rsidRPr="002B3AD9">
              <w:rPr>
                <w:color w:val="000000"/>
                <w:sz w:val="18"/>
                <w:szCs w:val="18"/>
              </w:rPr>
              <w:t xml:space="preserve">Объем </w:t>
            </w:r>
            <w:proofErr w:type="spellStart"/>
            <w:r w:rsidRPr="002B3AD9">
              <w:rPr>
                <w:color w:val="000000"/>
                <w:sz w:val="18"/>
                <w:szCs w:val="18"/>
              </w:rPr>
              <w:t>финан</w:t>
            </w:r>
            <w:proofErr w:type="spellEnd"/>
            <w:r w:rsidRPr="002B3AD9">
              <w:rPr>
                <w:color w:val="000000"/>
                <w:sz w:val="18"/>
                <w:szCs w:val="18"/>
              </w:rPr>
              <w:t xml:space="preserve">- </w:t>
            </w:r>
            <w:proofErr w:type="spellStart"/>
            <w:r w:rsidRPr="002B3AD9">
              <w:rPr>
                <w:color w:val="000000"/>
                <w:sz w:val="18"/>
                <w:szCs w:val="18"/>
              </w:rPr>
              <w:t>сирования</w:t>
            </w:r>
            <w:proofErr w:type="spellEnd"/>
          </w:p>
        </w:tc>
        <w:tc>
          <w:tcPr>
            <w:tcW w:w="2298"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1248CA" w14:textId="77777777" w:rsidR="002B3AD9" w:rsidRPr="002B3AD9" w:rsidRDefault="002B3AD9" w:rsidP="002B3AD9">
            <w:pPr>
              <w:jc w:val="center"/>
              <w:rPr>
                <w:color w:val="000000"/>
                <w:sz w:val="18"/>
                <w:szCs w:val="18"/>
              </w:rPr>
            </w:pPr>
            <w:r w:rsidRPr="002B3AD9">
              <w:rPr>
                <w:color w:val="000000"/>
                <w:sz w:val="18"/>
                <w:szCs w:val="18"/>
              </w:rPr>
              <w:t>Потребность в финансировании по годам</w:t>
            </w:r>
          </w:p>
        </w:tc>
        <w:tc>
          <w:tcPr>
            <w:tcW w:w="993"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6F7F2CB2" w14:textId="77777777" w:rsidR="002B3AD9" w:rsidRPr="002B3AD9" w:rsidRDefault="002B3AD9" w:rsidP="002B3AD9">
            <w:pPr>
              <w:jc w:val="center"/>
              <w:rPr>
                <w:color w:val="000000"/>
                <w:sz w:val="18"/>
                <w:szCs w:val="18"/>
              </w:rPr>
            </w:pPr>
            <w:r w:rsidRPr="002B3AD9">
              <w:rPr>
                <w:color w:val="000000"/>
                <w:sz w:val="18"/>
                <w:szCs w:val="18"/>
              </w:rPr>
              <w:t xml:space="preserve">Срок </w:t>
            </w:r>
            <w:proofErr w:type="spellStart"/>
            <w:r w:rsidRPr="002B3AD9">
              <w:rPr>
                <w:color w:val="000000"/>
                <w:sz w:val="18"/>
                <w:szCs w:val="18"/>
              </w:rPr>
              <w:t>реали-зации</w:t>
            </w:r>
            <w:proofErr w:type="spellEnd"/>
            <w:r w:rsidRPr="002B3AD9">
              <w:rPr>
                <w:color w:val="000000"/>
                <w:sz w:val="18"/>
                <w:szCs w:val="18"/>
              </w:rPr>
              <w:t>, год</w:t>
            </w:r>
          </w:p>
        </w:tc>
        <w:tc>
          <w:tcPr>
            <w:tcW w:w="1755"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CE29529" w14:textId="77777777" w:rsidR="002B3AD9" w:rsidRPr="002B3AD9" w:rsidRDefault="002B3AD9" w:rsidP="002B3AD9">
            <w:pPr>
              <w:jc w:val="center"/>
              <w:rPr>
                <w:color w:val="000000"/>
                <w:sz w:val="18"/>
                <w:szCs w:val="18"/>
              </w:rPr>
            </w:pPr>
            <w:r w:rsidRPr="002B3AD9">
              <w:rPr>
                <w:color w:val="000000"/>
                <w:sz w:val="18"/>
                <w:szCs w:val="18"/>
              </w:rPr>
              <w:t>Источники финансирования</w:t>
            </w:r>
          </w:p>
        </w:tc>
      </w:tr>
      <w:tr w:rsidR="002B3AD9" w:rsidRPr="002B3AD9" w14:paraId="77EF1293" w14:textId="77777777" w:rsidTr="005406F7">
        <w:trPr>
          <w:trHeight w:val="227"/>
          <w:jc w:val="center"/>
        </w:trPr>
        <w:tc>
          <w:tcPr>
            <w:tcW w:w="539" w:type="dxa"/>
            <w:vMerge/>
            <w:tcBorders>
              <w:left w:val="single" w:sz="4" w:space="0" w:color="auto"/>
              <w:right w:val="single" w:sz="4" w:space="0" w:color="auto"/>
            </w:tcBorders>
            <w:tcMar>
              <w:left w:w="28" w:type="dxa"/>
              <w:right w:w="28" w:type="dxa"/>
            </w:tcMar>
            <w:vAlign w:val="center"/>
            <w:hideMark/>
          </w:tcPr>
          <w:p w14:paraId="4737982D" w14:textId="77777777" w:rsidR="002B3AD9" w:rsidRPr="002B3AD9" w:rsidRDefault="002B3AD9" w:rsidP="002B3AD9">
            <w:pPr>
              <w:rPr>
                <w:color w:val="000000"/>
                <w:sz w:val="18"/>
                <w:szCs w:val="18"/>
              </w:rPr>
            </w:pPr>
          </w:p>
        </w:tc>
        <w:tc>
          <w:tcPr>
            <w:tcW w:w="3005" w:type="dxa"/>
            <w:vMerge/>
            <w:tcBorders>
              <w:left w:val="single" w:sz="4" w:space="0" w:color="auto"/>
              <w:right w:val="single" w:sz="4" w:space="0" w:color="auto"/>
            </w:tcBorders>
            <w:tcMar>
              <w:left w:w="28" w:type="dxa"/>
              <w:right w:w="28" w:type="dxa"/>
            </w:tcMar>
            <w:vAlign w:val="center"/>
            <w:hideMark/>
          </w:tcPr>
          <w:p w14:paraId="3AD5D8CE" w14:textId="77777777" w:rsidR="002B3AD9" w:rsidRPr="002B3AD9" w:rsidRDefault="002B3AD9" w:rsidP="002B3AD9">
            <w:pPr>
              <w:rPr>
                <w:color w:val="000000"/>
                <w:sz w:val="18"/>
                <w:szCs w:val="18"/>
              </w:rPr>
            </w:pPr>
          </w:p>
        </w:tc>
        <w:tc>
          <w:tcPr>
            <w:tcW w:w="1417" w:type="dxa"/>
            <w:vMerge/>
            <w:tcBorders>
              <w:left w:val="single" w:sz="4" w:space="0" w:color="auto"/>
              <w:right w:val="single" w:sz="4" w:space="0" w:color="auto"/>
            </w:tcBorders>
            <w:tcMar>
              <w:left w:w="28" w:type="dxa"/>
              <w:right w:w="28" w:type="dxa"/>
            </w:tcMar>
            <w:vAlign w:val="center"/>
          </w:tcPr>
          <w:p w14:paraId="38EB243D" w14:textId="77777777" w:rsidR="002B3AD9" w:rsidRPr="002B3AD9" w:rsidRDefault="002B3AD9" w:rsidP="002B3AD9">
            <w:pPr>
              <w:rPr>
                <w:color w:val="000000"/>
                <w:sz w:val="18"/>
                <w:szCs w:val="18"/>
              </w:rPr>
            </w:pPr>
          </w:p>
        </w:tc>
        <w:tc>
          <w:tcPr>
            <w:tcW w:w="1275" w:type="dxa"/>
            <w:vMerge/>
            <w:tcBorders>
              <w:left w:val="single" w:sz="4" w:space="0" w:color="auto"/>
              <w:right w:val="single" w:sz="4" w:space="0" w:color="auto"/>
            </w:tcBorders>
            <w:tcMar>
              <w:left w:w="28" w:type="dxa"/>
              <w:right w:w="28" w:type="dxa"/>
            </w:tcMar>
            <w:vAlign w:val="center"/>
          </w:tcPr>
          <w:p w14:paraId="2FDA03FD" w14:textId="77777777" w:rsidR="002B3AD9" w:rsidRPr="002B3AD9" w:rsidRDefault="002B3AD9" w:rsidP="002B3AD9">
            <w:pPr>
              <w:jc w:val="center"/>
              <w:rPr>
                <w:color w:val="000000"/>
                <w:sz w:val="18"/>
                <w:szCs w:val="18"/>
              </w:rPr>
            </w:pPr>
          </w:p>
        </w:tc>
        <w:tc>
          <w:tcPr>
            <w:tcW w:w="993" w:type="dxa"/>
            <w:vMerge w:val="restart"/>
            <w:tcBorders>
              <w:top w:val="single" w:sz="4" w:space="0" w:color="auto"/>
              <w:left w:val="single" w:sz="4" w:space="0" w:color="auto"/>
              <w:right w:val="single" w:sz="4" w:space="0" w:color="auto"/>
            </w:tcBorders>
            <w:tcMar>
              <w:left w:w="28" w:type="dxa"/>
              <w:right w:w="28" w:type="dxa"/>
            </w:tcMar>
            <w:vAlign w:val="center"/>
          </w:tcPr>
          <w:p w14:paraId="59D7D3DB" w14:textId="77777777" w:rsidR="002B3AD9" w:rsidRPr="002B3AD9" w:rsidRDefault="002B3AD9" w:rsidP="002B3AD9">
            <w:pPr>
              <w:jc w:val="center"/>
              <w:rPr>
                <w:color w:val="000000"/>
                <w:sz w:val="18"/>
                <w:szCs w:val="18"/>
              </w:rPr>
            </w:pPr>
            <w:r w:rsidRPr="002B3AD9">
              <w:rPr>
                <w:color w:val="000000"/>
                <w:sz w:val="18"/>
                <w:szCs w:val="18"/>
              </w:rPr>
              <w:t>Наиме-</w:t>
            </w:r>
            <w:proofErr w:type="spellStart"/>
            <w:r w:rsidRPr="002B3AD9">
              <w:rPr>
                <w:color w:val="000000"/>
                <w:sz w:val="18"/>
                <w:szCs w:val="18"/>
              </w:rPr>
              <w:t>нование</w:t>
            </w:r>
            <w:proofErr w:type="spellEnd"/>
            <w:r w:rsidRPr="002B3AD9">
              <w:rPr>
                <w:color w:val="000000"/>
                <w:sz w:val="18"/>
                <w:szCs w:val="18"/>
              </w:rPr>
              <w:t xml:space="preserve"> показателя и 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E75552" w14:textId="77777777" w:rsidR="002B3AD9" w:rsidRPr="002B3AD9" w:rsidRDefault="002B3AD9" w:rsidP="002B3AD9">
            <w:pPr>
              <w:jc w:val="center"/>
              <w:rPr>
                <w:color w:val="000000"/>
                <w:sz w:val="18"/>
                <w:szCs w:val="18"/>
              </w:rPr>
            </w:pPr>
            <w:r w:rsidRPr="002B3AD9">
              <w:rPr>
                <w:color w:val="000000"/>
                <w:sz w:val="18"/>
                <w:szCs w:val="18"/>
              </w:rPr>
              <w:t>Значение показателя</w:t>
            </w:r>
          </w:p>
        </w:tc>
        <w:tc>
          <w:tcPr>
            <w:tcW w:w="992" w:type="dxa"/>
            <w:vMerge/>
            <w:tcBorders>
              <w:left w:val="single" w:sz="4" w:space="0" w:color="auto"/>
              <w:right w:val="single" w:sz="4" w:space="0" w:color="auto"/>
            </w:tcBorders>
            <w:tcMar>
              <w:left w:w="28" w:type="dxa"/>
              <w:right w:w="28" w:type="dxa"/>
            </w:tcMar>
            <w:vAlign w:val="center"/>
            <w:hideMark/>
          </w:tcPr>
          <w:p w14:paraId="10C0FFB0" w14:textId="77777777" w:rsidR="002B3AD9" w:rsidRPr="002B3AD9" w:rsidRDefault="002B3AD9" w:rsidP="002B3AD9">
            <w:pPr>
              <w:rPr>
                <w:color w:val="000000"/>
                <w:sz w:val="18"/>
                <w:szCs w:val="18"/>
              </w:rPr>
            </w:pPr>
          </w:p>
        </w:tc>
        <w:tc>
          <w:tcPr>
            <w:tcW w:w="850" w:type="dxa"/>
            <w:vMerge w:val="restart"/>
            <w:tcBorders>
              <w:top w:val="nil"/>
              <w:left w:val="nil"/>
              <w:right w:val="single" w:sz="4" w:space="0" w:color="auto"/>
            </w:tcBorders>
            <w:shd w:val="clear" w:color="auto" w:fill="auto"/>
            <w:tcMar>
              <w:left w:w="28" w:type="dxa"/>
              <w:right w:w="28" w:type="dxa"/>
            </w:tcMar>
            <w:vAlign w:val="center"/>
            <w:hideMark/>
          </w:tcPr>
          <w:p w14:paraId="571DAEB2" w14:textId="77777777" w:rsidR="002B3AD9" w:rsidRPr="002B3AD9" w:rsidRDefault="002B3AD9" w:rsidP="002B3AD9">
            <w:pPr>
              <w:jc w:val="center"/>
              <w:rPr>
                <w:color w:val="000000"/>
                <w:sz w:val="18"/>
                <w:szCs w:val="18"/>
              </w:rPr>
            </w:pPr>
            <w:r w:rsidRPr="002B3AD9">
              <w:rPr>
                <w:color w:val="000000"/>
                <w:sz w:val="18"/>
                <w:szCs w:val="18"/>
              </w:rPr>
              <w:t>2022</w:t>
            </w:r>
          </w:p>
        </w:tc>
        <w:tc>
          <w:tcPr>
            <w:tcW w:w="851" w:type="dxa"/>
            <w:vMerge w:val="restart"/>
            <w:tcBorders>
              <w:top w:val="nil"/>
              <w:left w:val="nil"/>
              <w:right w:val="single" w:sz="4" w:space="0" w:color="auto"/>
            </w:tcBorders>
            <w:shd w:val="clear" w:color="auto" w:fill="auto"/>
            <w:tcMar>
              <w:left w:w="28" w:type="dxa"/>
              <w:right w:w="28" w:type="dxa"/>
            </w:tcMar>
            <w:vAlign w:val="center"/>
            <w:hideMark/>
          </w:tcPr>
          <w:p w14:paraId="28C3BF81" w14:textId="77777777" w:rsidR="002B3AD9" w:rsidRPr="002B3AD9" w:rsidRDefault="002B3AD9" w:rsidP="002B3AD9">
            <w:pPr>
              <w:jc w:val="center"/>
              <w:rPr>
                <w:color w:val="000000"/>
                <w:sz w:val="18"/>
                <w:szCs w:val="18"/>
              </w:rPr>
            </w:pPr>
            <w:r w:rsidRPr="002B3AD9">
              <w:rPr>
                <w:color w:val="000000"/>
                <w:sz w:val="18"/>
                <w:szCs w:val="18"/>
              </w:rPr>
              <w:t>2023</w:t>
            </w:r>
          </w:p>
        </w:tc>
        <w:tc>
          <w:tcPr>
            <w:tcW w:w="597" w:type="dxa"/>
            <w:vMerge w:val="restart"/>
            <w:tcBorders>
              <w:top w:val="nil"/>
              <w:left w:val="nil"/>
              <w:right w:val="single" w:sz="4" w:space="0" w:color="auto"/>
            </w:tcBorders>
            <w:shd w:val="clear" w:color="auto" w:fill="auto"/>
            <w:tcMar>
              <w:left w:w="28" w:type="dxa"/>
              <w:right w:w="28" w:type="dxa"/>
            </w:tcMar>
            <w:vAlign w:val="center"/>
            <w:hideMark/>
          </w:tcPr>
          <w:p w14:paraId="78966D5C" w14:textId="77777777" w:rsidR="002B3AD9" w:rsidRPr="002B3AD9" w:rsidRDefault="002B3AD9" w:rsidP="002B3AD9">
            <w:pPr>
              <w:jc w:val="center"/>
              <w:rPr>
                <w:color w:val="000000"/>
                <w:sz w:val="18"/>
                <w:szCs w:val="18"/>
              </w:rPr>
            </w:pPr>
            <w:r w:rsidRPr="002B3AD9">
              <w:rPr>
                <w:color w:val="000000"/>
                <w:sz w:val="18"/>
                <w:szCs w:val="18"/>
              </w:rPr>
              <w:t>2024</w:t>
            </w:r>
          </w:p>
        </w:tc>
        <w:tc>
          <w:tcPr>
            <w:tcW w:w="993" w:type="dxa"/>
            <w:vMerge/>
            <w:tcBorders>
              <w:left w:val="single" w:sz="4" w:space="0" w:color="auto"/>
              <w:right w:val="single" w:sz="4" w:space="0" w:color="auto"/>
            </w:tcBorders>
            <w:tcMar>
              <w:left w:w="28" w:type="dxa"/>
              <w:right w:w="28" w:type="dxa"/>
            </w:tcMar>
            <w:vAlign w:val="center"/>
            <w:hideMark/>
          </w:tcPr>
          <w:p w14:paraId="3DEE56C9" w14:textId="77777777" w:rsidR="002B3AD9" w:rsidRPr="002B3AD9" w:rsidRDefault="002B3AD9" w:rsidP="002B3AD9">
            <w:pPr>
              <w:rPr>
                <w:color w:val="000000"/>
                <w:sz w:val="18"/>
                <w:szCs w:val="18"/>
              </w:rPr>
            </w:pPr>
          </w:p>
        </w:tc>
        <w:tc>
          <w:tcPr>
            <w:tcW w:w="904" w:type="dxa"/>
            <w:vMerge w:val="restart"/>
            <w:tcBorders>
              <w:top w:val="nil"/>
              <w:left w:val="nil"/>
              <w:right w:val="single" w:sz="4" w:space="0" w:color="auto"/>
            </w:tcBorders>
            <w:shd w:val="clear" w:color="auto" w:fill="auto"/>
            <w:tcMar>
              <w:left w:w="28" w:type="dxa"/>
              <w:right w:w="28" w:type="dxa"/>
            </w:tcMar>
            <w:vAlign w:val="center"/>
            <w:hideMark/>
          </w:tcPr>
          <w:p w14:paraId="7B843A4D" w14:textId="77777777" w:rsidR="002B3AD9" w:rsidRPr="002B3AD9" w:rsidRDefault="002B3AD9" w:rsidP="002B3AD9">
            <w:pPr>
              <w:jc w:val="center"/>
              <w:rPr>
                <w:color w:val="000000"/>
                <w:sz w:val="18"/>
                <w:szCs w:val="18"/>
              </w:rPr>
            </w:pPr>
            <w:proofErr w:type="spellStart"/>
            <w:r w:rsidRPr="002B3AD9">
              <w:rPr>
                <w:color w:val="000000"/>
                <w:sz w:val="18"/>
                <w:szCs w:val="18"/>
              </w:rPr>
              <w:t>Аморти-зация</w:t>
            </w:r>
            <w:proofErr w:type="spellEnd"/>
            <w:r w:rsidRPr="002B3AD9">
              <w:rPr>
                <w:color w:val="000000"/>
                <w:sz w:val="18"/>
                <w:szCs w:val="18"/>
              </w:rPr>
              <w:t>, учтенная в тарифе</w:t>
            </w:r>
          </w:p>
        </w:tc>
        <w:tc>
          <w:tcPr>
            <w:tcW w:w="851" w:type="dxa"/>
            <w:vMerge w:val="restart"/>
            <w:tcBorders>
              <w:top w:val="nil"/>
              <w:left w:val="nil"/>
              <w:right w:val="single" w:sz="4" w:space="0" w:color="auto"/>
            </w:tcBorders>
            <w:shd w:val="clear" w:color="auto" w:fill="auto"/>
            <w:tcMar>
              <w:left w:w="28" w:type="dxa"/>
              <w:right w:w="28" w:type="dxa"/>
            </w:tcMar>
            <w:vAlign w:val="center"/>
            <w:hideMark/>
          </w:tcPr>
          <w:p w14:paraId="1ABDA1A6" w14:textId="77777777" w:rsidR="002B3AD9" w:rsidRPr="002B3AD9" w:rsidRDefault="002B3AD9" w:rsidP="002B3AD9">
            <w:pPr>
              <w:jc w:val="center"/>
              <w:rPr>
                <w:color w:val="000000"/>
                <w:sz w:val="18"/>
                <w:szCs w:val="18"/>
              </w:rPr>
            </w:pPr>
            <w:r w:rsidRPr="002B3AD9">
              <w:rPr>
                <w:color w:val="000000"/>
                <w:sz w:val="18"/>
                <w:szCs w:val="18"/>
              </w:rPr>
              <w:t>Прибыль, учтенная в тарифе</w:t>
            </w:r>
          </w:p>
        </w:tc>
      </w:tr>
      <w:tr w:rsidR="002B3AD9" w:rsidRPr="002B3AD9" w14:paraId="283B3A25" w14:textId="77777777" w:rsidTr="005406F7">
        <w:trPr>
          <w:trHeight w:val="227"/>
          <w:jc w:val="center"/>
        </w:trPr>
        <w:tc>
          <w:tcPr>
            <w:tcW w:w="539" w:type="dxa"/>
            <w:vMerge/>
            <w:tcBorders>
              <w:left w:val="single" w:sz="4" w:space="0" w:color="auto"/>
              <w:bottom w:val="single" w:sz="4" w:space="0" w:color="auto"/>
              <w:right w:val="single" w:sz="4" w:space="0" w:color="auto"/>
            </w:tcBorders>
            <w:tcMar>
              <w:left w:w="28" w:type="dxa"/>
              <w:right w:w="28" w:type="dxa"/>
            </w:tcMar>
            <w:vAlign w:val="center"/>
          </w:tcPr>
          <w:p w14:paraId="29A8973A" w14:textId="77777777" w:rsidR="002B3AD9" w:rsidRPr="002B3AD9" w:rsidRDefault="002B3AD9" w:rsidP="002B3AD9">
            <w:pPr>
              <w:rPr>
                <w:color w:val="000000"/>
                <w:sz w:val="18"/>
                <w:szCs w:val="18"/>
              </w:rPr>
            </w:pPr>
          </w:p>
        </w:tc>
        <w:tc>
          <w:tcPr>
            <w:tcW w:w="3005" w:type="dxa"/>
            <w:vMerge/>
            <w:tcBorders>
              <w:left w:val="single" w:sz="4" w:space="0" w:color="auto"/>
              <w:bottom w:val="single" w:sz="4" w:space="0" w:color="auto"/>
              <w:right w:val="single" w:sz="4" w:space="0" w:color="auto"/>
            </w:tcBorders>
            <w:tcMar>
              <w:left w:w="28" w:type="dxa"/>
              <w:right w:w="28" w:type="dxa"/>
            </w:tcMar>
            <w:vAlign w:val="center"/>
          </w:tcPr>
          <w:p w14:paraId="43BE4F6E" w14:textId="77777777" w:rsidR="002B3AD9" w:rsidRPr="002B3AD9" w:rsidRDefault="002B3AD9" w:rsidP="002B3AD9">
            <w:pPr>
              <w:rPr>
                <w:color w:val="000000"/>
                <w:sz w:val="18"/>
                <w:szCs w:val="18"/>
              </w:rPr>
            </w:pPr>
          </w:p>
        </w:tc>
        <w:tc>
          <w:tcPr>
            <w:tcW w:w="1417" w:type="dxa"/>
            <w:vMerge/>
            <w:tcBorders>
              <w:left w:val="single" w:sz="4" w:space="0" w:color="auto"/>
              <w:bottom w:val="single" w:sz="4" w:space="0" w:color="auto"/>
              <w:right w:val="single" w:sz="4" w:space="0" w:color="auto"/>
            </w:tcBorders>
            <w:tcMar>
              <w:left w:w="28" w:type="dxa"/>
              <w:right w:w="28" w:type="dxa"/>
            </w:tcMar>
            <w:vAlign w:val="center"/>
          </w:tcPr>
          <w:p w14:paraId="76FA141C" w14:textId="77777777" w:rsidR="002B3AD9" w:rsidRPr="002B3AD9" w:rsidRDefault="002B3AD9" w:rsidP="002B3AD9">
            <w:pPr>
              <w:rPr>
                <w:color w:val="000000"/>
                <w:sz w:val="18"/>
                <w:szCs w:val="18"/>
              </w:rPr>
            </w:pPr>
          </w:p>
        </w:tc>
        <w:tc>
          <w:tcPr>
            <w:tcW w:w="1275" w:type="dxa"/>
            <w:vMerge/>
            <w:tcBorders>
              <w:left w:val="single" w:sz="4" w:space="0" w:color="auto"/>
              <w:bottom w:val="single" w:sz="4" w:space="0" w:color="auto"/>
              <w:right w:val="single" w:sz="4" w:space="0" w:color="auto"/>
            </w:tcBorders>
            <w:tcMar>
              <w:left w:w="28" w:type="dxa"/>
              <w:right w:w="28" w:type="dxa"/>
            </w:tcMar>
            <w:vAlign w:val="center"/>
          </w:tcPr>
          <w:p w14:paraId="72E27E9D" w14:textId="77777777" w:rsidR="002B3AD9" w:rsidRPr="002B3AD9" w:rsidRDefault="002B3AD9" w:rsidP="002B3AD9">
            <w:pPr>
              <w:jc w:val="center"/>
              <w:rPr>
                <w:color w:val="000000"/>
                <w:sz w:val="18"/>
                <w:szCs w:val="18"/>
              </w:rPr>
            </w:pPr>
          </w:p>
        </w:tc>
        <w:tc>
          <w:tcPr>
            <w:tcW w:w="993" w:type="dxa"/>
            <w:vMerge/>
            <w:tcBorders>
              <w:left w:val="single" w:sz="4" w:space="0" w:color="auto"/>
              <w:bottom w:val="single" w:sz="4" w:space="0" w:color="auto"/>
              <w:right w:val="single" w:sz="4" w:space="0" w:color="auto"/>
            </w:tcBorders>
            <w:tcMar>
              <w:left w:w="28" w:type="dxa"/>
              <w:right w:w="28" w:type="dxa"/>
            </w:tcMar>
            <w:vAlign w:val="center"/>
          </w:tcPr>
          <w:p w14:paraId="76204465" w14:textId="77777777" w:rsidR="002B3AD9" w:rsidRPr="002B3AD9" w:rsidRDefault="002B3AD9" w:rsidP="002B3AD9">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ECBE2B" w14:textId="77777777" w:rsidR="002B3AD9" w:rsidRPr="002B3AD9" w:rsidRDefault="002B3AD9" w:rsidP="002B3AD9">
            <w:pPr>
              <w:jc w:val="center"/>
              <w:rPr>
                <w:color w:val="000000"/>
                <w:sz w:val="18"/>
                <w:szCs w:val="18"/>
              </w:rPr>
            </w:pPr>
            <w:r w:rsidRPr="002B3AD9">
              <w:rPr>
                <w:color w:val="000000"/>
                <w:sz w:val="18"/>
                <w:szCs w:val="18"/>
              </w:rPr>
              <w:t>до реализации мероприятия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484B9D" w14:textId="77777777" w:rsidR="002B3AD9" w:rsidRPr="002B3AD9" w:rsidRDefault="002B3AD9" w:rsidP="002B3AD9">
            <w:pPr>
              <w:jc w:val="center"/>
              <w:rPr>
                <w:color w:val="000000"/>
                <w:sz w:val="18"/>
                <w:szCs w:val="18"/>
              </w:rPr>
            </w:pPr>
            <w:r w:rsidRPr="002B3AD9">
              <w:rPr>
                <w:color w:val="000000"/>
                <w:sz w:val="18"/>
                <w:szCs w:val="18"/>
              </w:rPr>
              <w:t>после реализации мероприятия</w:t>
            </w:r>
          </w:p>
        </w:tc>
        <w:tc>
          <w:tcPr>
            <w:tcW w:w="992" w:type="dxa"/>
            <w:vMerge/>
            <w:tcBorders>
              <w:left w:val="single" w:sz="4" w:space="0" w:color="auto"/>
              <w:bottom w:val="single" w:sz="4" w:space="0" w:color="auto"/>
              <w:right w:val="single" w:sz="4" w:space="0" w:color="auto"/>
            </w:tcBorders>
            <w:tcMar>
              <w:left w:w="28" w:type="dxa"/>
              <w:right w:w="28" w:type="dxa"/>
            </w:tcMar>
            <w:vAlign w:val="center"/>
          </w:tcPr>
          <w:p w14:paraId="4F89B7A0" w14:textId="77777777" w:rsidR="002B3AD9" w:rsidRPr="002B3AD9" w:rsidRDefault="002B3AD9" w:rsidP="002B3AD9">
            <w:pPr>
              <w:rPr>
                <w:color w:val="000000"/>
                <w:sz w:val="18"/>
                <w:szCs w:val="18"/>
              </w:rPr>
            </w:pPr>
          </w:p>
        </w:tc>
        <w:tc>
          <w:tcPr>
            <w:tcW w:w="850" w:type="dxa"/>
            <w:vMerge/>
            <w:tcBorders>
              <w:left w:val="nil"/>
              <w:bottom w:val="single" w:sz="4" w:space="0" w:color="auto"/>
              <w:right w:val="single" w:sz="4" w:space="0" w:color="auto"/>
            </w:tcBorders>
            <w:shd w:val="clear" w:color="auto" w:fill="auto"/>
            <w:tcMar>
              <w:left w:w="28" w:type="dxa"/>
              <w:right w:w="28" w:type="dxa"/>
            </w:tcMar>
            <w:vAlign w:val="center"/>
          </w:tcPr>
          <w:p w14:paraId="71565D0C" w14:textId="77777777" w:rsidR="002B3AD9" w:rsidRPr="002B3AD9" w:rsidRDefault="002B3AD9" w:rsidP="002B3AD9">
            <w:pPr>
              <w:jc w:val="center"/>
              <w:rPr>
                <w:color w:val="000000"/>
                <w:sz w:val="18"/>
                <w:szCs w:val="18"/>
              </w:rPr>
            </w:pPr>
          </w:p>
        </w:tc>
        <w:tc>
          <w:tcPr>
            <w:tcW w:w="851" w:type="dxa"/>
            <w:vMerge/>
            <w:tcBorders>
              <w:left w:val="nil"/>
              <w:bottom w:val="single" w:sz="4" w:space="0" w:color="auto"/>
              <w:right w:val="single" w:sz="4" w:space="0" w:color="auto"/>
            </w:tcBorders>
            <w:shd w:val="clear" w:color="auto" w:fill="auto"/>
            <w:tcMar>
              <w:left w:w="28" w:type="dxa"/>
              <w:right w:w="28" w:type="dxa"/>
            </w:tcMar>
            <w:vAlign w:val="center"/>
          </w:tcPr>
          <w:p w14:paraId="193C9317" w14:textId="77777777" w:rsidR="002B3AD9" w:rsidRPr="002B3AD9" w:rsidRDefault="002B3AD9" w:rsidP="002B3AD9">
            <w:pPr>
              <w:jc w:val="center"/>
              <w:rPr>
                <w:color w:val="000000"/>
                <w:sz w:val="18"/>
                <w:szCs w:val="18"/>
              </w:rPr>
            </w:pPr>
          </w:p>
        </w:tc>
        <w:tc>
          <w:tcPr>
            <w:tcW w:w="597" w:type="dxa"/>
            <w:vMerge/>
            <w:tcBorders>
              <w:left w:val="nil"/>
              <w:bottom w:val="single" w:sz="4" w:space="0" w:color="auto"/>
              <w:right w:val="single" w:sz="4" w:space="0" w:color="auto"/>
            </w:tcBorders>
            <w:shd w:val="clear" w:color="auto" w:fill="auto"/>
            <w:tcMar>
              <w:left w:w="28" w:type="dxa"/>
              <w:right w:w="28" w:type="dxa"/>
            </w:tcMar>
            <w:vAlign w:val="center"/>
          </w:tcPr>
          <w:p w14:paraId="43E3AB67" w14:textId="77777777" w:rsidR="002B3AD9" w:rsidRPr="002B3AD9" w:rsidRDefault="002B3AD9" w:rsidP="002B3AD9">
            <w:pPr>
              <w:jc w:val="center"/>
              <w:rPr>
                <w:color w:val="000000"/>
                <w:sz w:val="18"/>
                <w:szCs w:val="18"/>
              </w:rPr>
            </w:pPr>
          </w:p>
        </w:tc>
        <w:tc>
          <w:tcPr>
            <w:tcW w:w="993" w:type="dxa"/>
            <w:vMerge/>
            <w:tcBorders>
              <w:left w:val="single" w:sz="4" w:space="0" w:color="auto"/>
              <w:bottom w:val="single" w:sz="4" w:space="0" w:color="auto"/>
              <w:right w:val="single" w:sz="4" w:space="0" w:color="auto"/>
            </w:tcBorders>
            <w:tcMar>
              <w:left w:w="28" w:type="dxa"/>
              <w:right w:w="28" w:type="dxa"/>
            </w:tcMar>
            <w:vAlign w:val="center"/>
          </w:tcPr>
          <w:p w14:paraId="1033644A" w14:textId="77777777" w:rsidR="002B3AD9" w:rsidRPr="002B3AD9" w:rsidRDefault="002B3AD9" w:rsidP="002B3AD9">
            <w:pPr>
              <w:rPr>
                <w:color w:val="000000"/>
                <w:sz w:val="18"/>
                <w:szCs w:val="18"/>
              </w:rPr>
            </w:pPr>
          </w:p>
        </w:tc>
        <w:tc>
          <w:tcPr>
            <w:tcW w:w="904" w:type="dxa"/>
            <w:vMerge/>
            <w:tcBorders>
              <w:left w:val="nil"/>
              <w:bottom w:val="single" w:sz="4" w:space="0" w:color="auto"/>
              <w:right w:val="single" w:sz="4" w:space="0" w:color="auto"/>
            </w:tcBorders>
            <w:shd w:val="clear" w:color="auto" w:fill="auto"/>
            <w:tcMar>
              <w:left w:w="28" w:type="dxa"/>
              <w:right w:w="28" w:type="dxa"/>
            </w:tcMar>
            <w:vAlign w:val="center"/>
          </w:tcPr>
          <w:p w14:paraId="1E9B2481" w14:textId="77777777" w:rsidR="002B3AD9" w:rsidRPr="002B3AD9" w:rsidRDefault="002B3AD9" w:rsidP="002B3AD9">
            <w:pPr>
              <w:jc w:val="center"/>
              <w:rPr>
                <w:color w:val="000000"/>
                <w:sz w:val="18"/>
                <w:szCs w:val="18"/>
              </w:rPr>
            </w:pPr>
          </w:p>
        </w:tc>
        <w:tc>
          <w:tcPr>
            <w:tcW w:w="851" w:type="dxa"/>
            <w:vMerge/>
            <w:tcBorders>
              <w:left w:val="nil"/>
              <w:bottom w:val="single" w:sz="4" w:space="0" w:color="auto"/>
              <w:right w:val="single" w:sz="4" w:space="0" w:color="auto"/>
            </w:tcBorders>
            <w:shd w:val="clear" w:color="auto" w:fill="auto"/>
            <w:tcMar>
              <w:left w:w="28" w:type="dxa"/>
              <w:right w:w="28" w:type="dxa"/>
            </w:tcMar>
            <w:vAlign w:val="center"/>
          </w:tcPr>
          <w:p w14:paraId="40D4367D" w14:textId="77777777" w:rsidR="002B3AD9" w:rsidRPr="002B3AD9" w:rsidRDefault="002B3AD9" w:rsidP="002B3AD9">
            <w:pPr>
              <w:jc w:val="center"/>
              <w:rPr>
                <w:color w:val="000000"/>
                <w:sz w:val="18"/>
                <w:szCs w:val="18"/>
              </w:rPr>
            </w:pPr>
          </w:p>
        </w:tc>
      </w:tr>
      <w:tr w:rsidR="002B3AD9" w:rsidRPr="002B3AD9" w14:paraId="3CB5E322"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326407" w14:textId="77777777" w:rsidR="002B3AD9" w:rsidRPr="002B3AD9" w:rsidRDefault="002B3AD9" w:rsidP="002B3AD9">
            <w:pPr>
              <w:jc w:val="center"/>
              <w:rPr>
                <w:color w:val="000000"/>
                <w:sz w:val="18"/>
                <w:szCs w:val="18"/>
              </w:rPr>
            </w:pPr>
            <w:r w:rsidRPr="002B3AD9">
              <w:rPr>
                <w:color w:val="000000"/>
                <w:sz w:val="18"/>
                <w:szCs w:val="18"/>
              </w:rPr>
              <w:t>1</w:t>
            </w:r>
          </w:p>
        </w:tc>
        <w:tc>
          <w:tcPr>
            <w:tcW w:w="3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41811" w14:textId="77777777" w:rsidR="002B3AD9" w:rsidRPr="002B3AD9" w:rsidRDefault="002B3AD9" w:rsidP="002B3AD9">
            <w:pPr>
              <w:jc w:val="center"/>
              <w:rPr>
                <w:color w:val="000000"/>
                <w:sz w:val="18"/>
                <w:szCs w:val="18"/>
              </w:rPr>
            </w:pPr>
            <w:r w:rsidRPr="002B3AD9">
              <w:rPr>
                <w:color w:val="000000"/>
                <w:sz w:val="18"/>
                <w:szCs w:val="18"/>
              </w:rPr>
              <w:t>2</w:t>
            </w:r>
          </w:p>
        </w:tc>
        <w:tc>
          <w:tcPr>
            <w:tcW w:w="1417" w:type="dxa"/>
            <w:tcBorders>
              <w:top w:val="nil"/>
              <w:left w:val="nil"/>
              <w:bottom w:val="single" w:sz="4" w:space="0" w:color="auto"/>
              <w:right w:val="single" w:sz="4" w:space="0" w:color="auto"/>
            </w:tcBorders>
            <w:tcMar>
              <w:left w:w="28" w:type="dxa"/>
              <w:right w:w="28" w:type="dxa"/>
            </w:tcMar>
            <w:vAlign w:val="center"/>
          </w:tcPr>
          <w:p w14:paraId="4C8C0E82" w14:textId="77777777" w:rsidR="002B3AD9" w:rsidRPr="002B3AD9" w:rsidRDefault="002B3AD9" w:rsidP="002B3AD9">
            <w:pPr>
              <w:jc w:val="center"/>
              <w:rPr>
                <w:color w:val="000000"/>
                <w:sz w:val="18"/>
                <w:szCs w:val="18"/>
              </w:rPr>
            </w:pPr>
            <w:r w:rsidRPr="002B3AD9">
              <w:rPr>
                <w:color w:val="000000"/>
                <w:sz w:val="18"/>
                <w:szCs w:val="18"/>
              </w:rPr>
              <w:t>3</w:t>
            </w:r>
          </w:p>
        </w:tc>
        <w:tc>
          <w:tcPr>
            <w:tcW w:w="1275" w:type="dxa"/>
            <w:tcBorders>
              <w:top w:val="nil"/>
              <w:left w:val="single" w:sz="4" w:space="0" w:color="auto"/>
              <w:bottom w:val="single" w:sz="4" w:space="0" w:color="auto"/>
              <w:right w:val="single" w:sz="4" w:space="0" w:color="auto"/>
            </w:tcBorders>
            <w:tcMar>
              <w:left w:w="28" w:type="dxa"/>
              <w:right w:w="28" w:type="dxa"/>
            </w:tcMar>
            <w:vAlign w:val="center"/>
          </w:tcPr>
          <w:p w14:paraId="341562E6" w14:textId="77777777" w:rsidR="002B3AD9" w:rsidRPr="002B3AD9" w:rsidRDefault="002B3AD9" w:rsidP="002B3AD9">
            <w:pPr>
              <w:jc w:val="center"/>
              <w:rPr>
                <w:color w:val="000000"/>
                <w:sz w:val="18"/>
                <w:szCs w:val="18"/>
              </w:rPr>
            </w:pPr>
            <w:r w:rsidRPr="002B3AD9">
              <w:rPr>
                <w:color w:val="000000"/>
                <w:sz w:val="18"/>
                <w:szCs w:val="18"/>
              </w:rPr>
              <w:t>4</w:t>
            </w:r>
          </w:p>
        </w:tc>
        <w:tc>
          <w:tcPr>
            <w:tcW w:w="993" w:type="dxa"/>
            <w:tcBorders>
              <w:top w:val="single" w:sz="4" w:space="0" w:color="auto"/>
              <w:left w:val="nil"/>
              <w:bottom w:val="single" w:sz="4" w:space="0" w:color="auto"/>
              <w:right w:val="single" w:sz="4" w:space="0" w:color="auto"/>
            </w:tcBorders>
            <w:tcMar>
              <w:left w:w="28" w:type="dxa"/>
              <w:right w:w="28" w:type="dxa"/>
            </w:tcMar>
            <w:vAlign w:val="center"/>
          </w:tcPr>
          <w:p w14:paraId="337FEAF2" w14:textId="77777777" w:rsidR="002B3AD9" w:rsidRPr="002B3AD9" w:rsidRDefault="002B3AD9" w:rsidP="002B3AD9">
            <w:pPr>
              <w:jc w:val="center"/>
              <w:rPr>
                <w:color w:val="000000"/>
                <w:sz w:val="18"/>
                <w:szCs w:val="18"/>
              </w:rPr>
            </w:pPr>
            <w:r w:rsidRPr="002B3AD9">
              <w:rPr>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651424" w14:textId="77777777" w:rsidR="002B3AD9" w:rsidRPr="002B3AD9" w:rsidRDefault="002B3AD9" w:rsidP="002B3AD9">
            <w:pPr>
              <w:jc w:val="center"/>
              <w:rPr>
                <w:color w:val="000000"/>
                <w:sz w:val="18"/>
                <w:szCs w:val="18"/>
              </w:rPr>
            </w:pPr>
            <w:r w:rsidRPr="002B3AD9">
              <w:rPr>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C274D5" w14:textId="77777777" w:rsidR="002B3AD9" w:rsidRPr="002B3AD9" w:rsidRDefault="002B3AD9" w:rsidP="002B3AD9">
            <w:pPr>
              <w:jc w:val="center"/>
              <w:rPr>
                <w:color w:val="000000"/>
                <w:sz w:val="18"/>
                <w:szCs w:val="18"/>
              </w:rPr>
            </w:pPr>
            <w:r w:rsidRPr="002B3AD9">
              <w:rPr>
                <w:color w:val="000000"/>
                <w:sz w:val="18"/>
                <w:szCs w:val="18"/>
              </w:rPr>
              <w:t>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7408DB5A" w14:textId="77777777" w:rsidR="002B3AD9" w:rsidRPr="002B3AD9" w:rsidRDefault="002B3AD9" w:rsidP="002B3AD9">
            <w:pPr>
              <w:jc w:val="center"/>
              <w:rPr>
                <w:color w:val="000000"/>
                <w:sz w:val="18"/>
                <w:szCs w:val="18"/>
              </w:rPr>
            </w:pPr>
            <w:r w:rsidRPr="002B3AD9">
              <w:rPr>
                <w:color w:val="000000"/>
                <w:sz w:val="18"/>
                <w:szCs w:val="18"/>
              </w:rPr>
              <w:t>8</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12D412F2" w14:textId="77777777" w:rsidR="002B3AD9" w:rsidRPr="002B3AD9" w:rsidRDefault="002B3AD9" w:rsidP="002B3AD9">
            <w:pPr>
              <w:jc w:val="center"/>
              <w:rPr>
                <w:color w:val="000000"/>
                <w:sz w:val="18"/>
                <w:szCs w:val="18"/>
              </w:rPr>
            </w:pPr>
            <w:r w:rsidRPr="002B3AD9">
              <w:rPr>
                <w:color w:val="000000"/>
                <w:sz w:val="18"/>
                <w:szCs w:val="18"/>
              </w:rPr>
              <w:t>9</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6CE77C24" w14:textId="77777777" w:rsidR="002B3AD9" w:rsidRPr="002B3AD9" w:rsidRDefault="002B3AD9" w:rsidP="002B3AD9">
            <w:pPr>
              <w:jc w:val="center"/>
              <w:rPr>
                <w:color w:val="000000"/>
                <w:sz w:val="18"/>
                <w:szCs w:val="18"/>
              </w:rPr>
            </w:pPr>
            <w:r w:rsidRPr="002B3AD9">
              <w:rPr>
                <w:color w:val="000000"/>
                <w:sz w:val="18"/>
                <w:szCs w:val="18"/>
              </w:rPr>
              <w:t>10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tcPr>
          <w:p w14:paraId="0792740E" w14:textId="77777777" w:rsidR="002B3AD9" w:rsidRPr="002B3AD9" w:rsidRDefault="002B3AD9" w:rsidP="002B3AD9">
            <w:pPr>
              <w:jc w:val="center"/>
              <w:rPr>
                <w:color w:val="000000"/>
                <w:sz w:val="18"/>
                <w:szCs w:val="18"/>
              </w:rPr>
            </w:pPr>
            <w:r w:rsidRPr="002B3AD9">
              <w:rPr>
                <w:color w:val="000000"/>
                <w:sz w:val="18"/>
                <w:szCs w:val="18"/>
              </w:rPr>
              <w:t>11</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187B040C" w14:textId="77777777" w:rsidR="002B3AD9" w:rsidRPr="002B3AD9" w:rsidRDefault="002B3AD9" w:rsidP="002B3AD9">
            <w:pPr>
              <w:jc w:val="center"/>
              <w:rPr>
                <w:color w:val="000000"/>
                <w:sz w:val="18"/>
                <w:szCs w:val="18"/>
              </w:rPr>
            </w:pPr>
            <w:r w:rsidRPr="002B3AD9">
              <w:rPr>
                <w:color w:val="000000"/>
                <w:sz w:val="18"/>
                <w:szCs w:val="18"/>
              </w:rPr>
              <w:t>12</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tcPr>
          <w:p w14:paraId="4256F45C" w14:textId="77777777" w:rsidR="002B3AD9" w:rsidRPr="002B3AD9" w:rsidRDefault="002B3AD9" w:rsidP="002B3AD9">
            <w:pPr>
              <w:jc w:val="center"/>
              <w:rPr>
                <w:color w:val="000000"/>
                <w:sz w:val="18"/>
                <w:szCs w:val="18"/>
              </w:rPr>
            </w:pPr>
            <w:r w:rsidRPr="002B3AD9">
              <w:rPr>
                <w:color w:val="000000"/>
                <w:sz w:val="18"/>
                <w:szCs w:val="18"/>
              </w:rPr>
              <w:t>13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1CE94983" w14:textId="77777777" w:rsidR="002B3AD9" w:rsidRPr="002B3AD9" w:rsidRDefault="002B3AD9" w:rsidP="002B3AD9">
            <w:pPr>
              <w:jc w:val="center"/>
              <w:rPr>
                <w:color w:val="000000"/>
                <w:sz w:val="18"/>
                <w:szCs w:val="18"/>
              </w:rPr>
            </w:pPr>
            <w:r w:rsidRPr="002B3AD9">
              <w:rPr>
                <w:color w:val="000000"/>
                <w:sz w:val="18"/>
                <w:szCs w:val="18"/>
              </w:rPr>
              <w:t>14</w:t>
            </w:r>
          </w:p>
        </w:tc>
      </w:tr>
      <w:tr w:rsidR="002B3AD9" w:rsidRPr="002B3AD9" w14:paraId="0994F0A2"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D76033" w14:textId="77777777" w:rsidR="002B3AD9" w:rsidRPr="002B3AD9" w:rsidRDefault="002B3AD9" w:rsidP="002B3AD9">
            <w:pPr>
              <w:jc w:val="center"/>
              <w:rPr>
                <w:color w:val="000000"/>
                <w:sz w:val="18"/>
                <w:szCs w:val="18"/>
              </w:rPr>
            </w:pPr>
            <w:r w:rsidRPr="002B3AD9">
              <w:rPr>
                <w:color w:val="000000"/>
                <w:sz w:val="18"/>
                <w:szCs w:val="18"/>
              </w:rPr>
              <w:t>1</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69925DFD" w14:textId="77777777" w:rsidR="002B3AD9" w:rsidRPr="002B3AD9" w:rsidRDefault="002B3AD9" w:rsidP="002B3AD9">
            <w:pPr>
              <w:rPr>
                <w:color w:val="000000"/>
                <w:sz w:val="18"/>
                <w:szCs w:val="18"/>
              </w:rPr>
            </w:pPr>
            <w:r w:rsidRPr="002B3AD9">
              <w:rPr>
                <w:color w:val="000000"/>
                <w:sz w:val="18"/>
                <w:szCs w:val="18"/>
              </w:rPr>
              <w:t>Мероприятия инвестиционной программы, реализуемые в сфере холодного водоснабжения</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CAE78" w14:textId="77777777" w:rsidR="002B3AD9" w:rsidRPr="002B3AD9" w:rsidRDefault="002B3AD9" w:rsidP="002B3AD9">
            <w:pPr>
              <w:jc w:val="center"/>
              <w:rPr>
                <w:sz w:val="18"/>
                <w:szCs w:val="18"/>
              </w:rPr>
            </w:pPr>
            <w:r w:rsidRPr="002B3AD9">
              <w:rPr>
                <w:sz w:val="18"/>
                <w:szCs w:val="18"/>
              </w:rPr>
              <w:t>34 539,7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DF939" w14:textId="77777777" w:rsidR="002B3AD9" w:rsidRPr="002B3AD9" w:rsidRDefault="002B3AD9" w:rsidP="002B3AD9">
            <w:pPr>
              <w:jc w:val="center"/>
              <w:rPr>
                <w:sz w:val="18"/>
                <w:szCs w:val="18"/>
              </w:rPr>
            </w:pPr>
            <w:r w:rsidRPr="002B3AD9">
              <w:rPr>
                <w:sz w:val="18"/>
                <w:szCs w:val="18"/>
              </w:rPr>
              <w:t>18 485,7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EF26C" w14:textId="77777777" w:rsidR="002B3AD9" w:rsidRPr="002B3AD9" w:rsidRDefault="002B3AD9" w:rsidP="002B3AD9">
            <w:pPr>
              <w:jc w:val="center"/>
              <w:rPr>
                <w:sz w:val="18"/>
                <w:szCs w:val="18"/>
              </w:rPr>
            </w:pPr>
            <w:r w:rsidRPr="002B3AD9">
              <w:rPr>
                <w:sz w:val="18"/>
                <w:szCs w:val="18"/>
              </w:rPr>
              <w:t>16 054,0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66F698" w14:textId="77777777" w:rsidR="002B3AD9" w:rsidRPr="002B3AD9" w:rsidRDefault="002B3AD9" w:rsidP="002B3AD9">
            <w:pPr>
              <w:jc w:val="center"/>
              <w:rPr>
                <w:sz w:val="18"/>
                <w:szCs w:val="18"/>
              </w:rPr>
            </w:pPr>
            <w:r w:rsidRPr="002B3AD9">
              <w:rPr>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F0B7F" w14:textId="77777777" w:rsidR="002B3AD9" w:rsidRPr="002B3AD9" w:rsidRDefault="002B3AD9" w:rsidP="002B3AD9">
            <w:pPr>
              <w:jc w:val="center"/>
              <w:rPr>
                <w:color w:val="000000"/>
                <w:sz w:val="18"/>
                <w:szCs w:val="18"/>
              </w:rPr>
            </w:pPr>
            <w:r w:rsidRPr="002B3AD9">
              <w:rPr>
                <w:color w:val="000000"/>
                <w:sz w:val="18"/>
                <w:szCs w:val="18"/>
              </w:rPr>
              <w:t>2022-2023</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38DEA7"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28C80" w14:textId="77777777" w:rsidR="002B3AD9" w:rsidRPr="002B3AD9" w:rsidRDefault="002B3AD9" w:rsidP="002B3AD9">
            <w:pPr>
              <w:jc w:val="center"/>
              <w:rPr>
                <w:color w:val="000000"/>
                <w:sz w:val="18"/>
                <w:szCs w:val="18"/>
              </w:rPr>
            </w:pPr>
            <w:r w:rsidRPr="002B3AD9">
              <w:rPr>
                <w:sz w:val="18"/>
                <w:szCs w:val="18"/>
              </w:rPr>
              <w:t>34 539,7</w:t>
            </w:r>
          </w:p>
        </w:tc>
      </w:tr>
      <w:tr w:rsidR="002B3AD9" w:rsidRPr="002B3AD9" w14:paraId="1FF11929"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E01A25" w14:textId="77777777" w:rsidR="002B3AD9" w:rsidRPr="002B3AD9" w:rsidRDefault="002B3AD9" w:rsidP="002B3AD9">
            <w:pPr>
              <w:jc w:val="center"/>
              <w:rPr>
                <w:color w:val="000000"/>
                <w:sz w:val="18"/>
                <w:szCs w:val="18"/>
              </w:rPr>
            </w:pPr>
            <w:r w:rsidRPr="002B3AD9">
              <w:rPr>
                <w:color w:val="000000"/>
                <w:sz w:val="18"/>
                <w:szCs w:val="18"/>
              </w:rPr>
              <w:t>1.1</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7D57C61E" w14:textId="77777777" w:rsidR="002B3AD9" w:rsidRPr="002B3AD9" w:rsidRDefault="002B3AD9" w:rsidP="002B3AD9">
            <w:pPr>
              <w:rPr>
                <w:color w:val="000000"/>
                <w:sz w:val="18"/>
                <w:szCs w:val="18"/>
              </w:rPr>
            </w:pPr>
            <w:r w:rsidRPr="002B3AD9">
              <w:rPr>
                <w:color w:val="000000"/>
                <w:sz w:val="18"/>
                <w:szCs w:val="18"/>
              </w:rPr>
              <w:t>Строительство объектов централизованных систем водоснабжения в целях подключения объектов капитального строительства абонентов</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87472"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80384"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2BD172"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0ECADF"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9994A" w14:textId="77777777" w:rsidR="002B3AD9" w:rsidRPr="002B3AD9" w:rsidRDefault="002B3AD9" w:rsidP="002B3AD9">
            <w:pPr>
              <w:jc w:val="center"/>
              <w:rPr>
                <w:color w:val="000000"/>
                <w:sz w:val="18"/>
                <w:szCs w:val="18"/>
              </w:rPr>
            </w:pPr>
            <w:r w:rsidRPr="002B3AD9">
              <w:rPr>
                <w:color w:val="000000"/>
                <w:sz w:val="18"/>
                <w:szCs w:val="18"/>
              </w:rPr>
              <w:t xml:space="preserve"> - </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CA8246"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F4A1D5" w14:textId="77777777" w:rsidR="002B3AD9" w:rsidRPr="002B3AD9" w:rsidRDefault="002B3AD9" w:rsidP="002B3AD9">
            <w:pPr>
              <w:jc w:val="center"/>
              <w:rPr>
                <w:color w:val="000000"/>
                <w:sz w:val="18"/>
                <w:szCs w:val="18"/>
              </w:rPr>
            </w:pPr>
            <w:r w:rsidRPr="002B3AD9">
              <w:rPr>
                <w:color w:val="000000"/>
                <w:sz w:val="18"/>
                <w:szCs w:val="18"/>
              </w:rPr>
              <w:t>0,0</w:t>
            </w:r>
          </w:p>
        </w:tc>
      </w:tr>
      <w:tr w:rsidR="002B3AD9" w:rsidRPr="002B3AD9" w14:paraId="2DEC8185"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5EF6E2" w14:textId="77777777" w:rsidR="002B3AD9" w:rsidRPr="002B3AD9" w:rsidRDefault="002B3AD9" w:rsidP="002B3AD9">
            <w:pPr>
              <w:jc w:val="center"/>
              <w:rPr>
                <w:color w:val="000000"/>
                <w:sz w:val="18"/>
                <w:szCs w:val="18"/>
              </w:rPr>
            </w:pPr>
            <w:r w:rsidRPr="002B3AD9">
              <w:rPr>
                <w:color w:val="000000"/>
                <w:sz w:val="18"/>
                <w:szCs w:val="18"/>
              </w:rPr>
              <w:t>1.2</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793236C2" w14:textId="77777777" w:rsidR="002B3AD9" w:rsidRPr="002B3AD9" w:rsidRDefault="002B3AD9" w:rsidP="002B3AD9">
            <w:pPr>
              <w:rPr>
                <w:color w:val="000000"/>
                <w:sz w:val="18"/>
                <w:szCs w:val="18"/>
              </w:rPr>
            </w:pPr>
            <w:r w:rsidRPr="002B3AD9">
              <w:rPr>
                <w:color w:val="000000"/>
                <w:sz w:val="18"/>
                <w:szCs w:val="18"/>
              </w:rPr>
              <w:t xml:space="preserve">Модернизация или </w:t>
            </w:r>
            <w:proofErr w:type="gramStart"/>
            <w:r w:rsidRPr="002B3AD9">
              <w:rPr>
                <w:color w:val="000000"/>
                <w:sz w:val="18"/>
                <w:szCs w:val="18"/>
              </w:rPr>
              <w:t>реконструкция  объектов</w:t>
            </w:r>
            <w:proofErr w:type="gramEnd"/>
            <w:r w:rsidRPr="002B3AD9">
              <w:rPr>
                <w:color w:val="000000"/>
                <w:sz w:val="18"/>
                <w:szCs w:val="18"/>
              </w:rPr>
              <w:t xml:space="preserve"> централизованных систем водоснабжения в целях подключения объектов капитального строительства абонентов</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B97A8"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5C027"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973E1"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6F652A"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8E1B6" w14:textId="77777777" w:rsidR="002B3AD9" w:rsidRPr="002B3AD9" w:rsidRDefault="002B3AD9" w:rsidP="002B3AD9">
            <w:pPr>
              <w:jc w:val="center"/>
              <w:rPr>
                <w:color w:val="000000"/>
                <w:sz w:val="18"/>
                <w:szCs w:val="18"/>
              </w:rPr>
            </w:pPr>
            <w:r w:rsidRPr="002B3AD9">
              <w:rPr>
                <w:color w:val="000000"/>
                <w:sz w:val="18"/>
                <w:szCs w:val="18"/>
              </w:rPr>
              <w:t xml:space="preserve"> - </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7DAB6"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9E388F" w14:textId="77777777" w:rsidR="002B3AD9" w:rsidRPr="002B3AD9" w:rsidRDefault="002B3AD9" w:rsidP="002B3AD9">
            <w:pPr>
              <w:jc w:val="center"/>
              <w:rPr>
                <w:color w:val="000000"/>
                <w:sz w:val="18"/>
                <w:szCs w:val="18"/>
              </w:rPr>
            </w:pPr>
            <w:r w:rsidRPr="002B3AD9">
              <w:rPr>
                <w:color w:val="000000"/>
                <w:sz w:val="18"/>
                <w:szCs w:val="18"/>
              </w:rPr>
              <w:t>0,00</w:t>
            </w:r>
          </w:p>
        </w:tc>
      </w:tr>
      <w:tr w:rsidR="002B3AD9" w:rsidRPr="002B3AD9" w14:paraId="3880BCC9"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318E4D" w14:textId="77777777" w:rsidR="002B3AD9" w:rsidRPr="002B3AD9" w:rsidRDefault="002B3AD9" w:rsidP="002B3AD9">
            <w:pPr>
              <w:jc w:val="center"/>
              <w:rPr>
                <w:color w:val="000000"/>
                <w:sz w:val="18"/>
                <w:szCs w:val="18"/>
              </w:rPr>
            </w:pPr>
            <w:r w:rsidRPr="002B3AD9">
              <w:rPr>
                <w:color w:val="000000"/>
                <w:sz w:val="18"/>
                <w:szCs w:val="18"/>
              </w:rPr>
              <w:t>1.3</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392D1426" w14:textId="77777777" w:rsidR="002B3AD9" w:rsidRPr="002B3AD9" w:rsidRDefault="002B3AD9" w:rsidP="002B3AD9">
            <w:pPr>
              <w:rPr>
                <w:color w:val="000000"/>
                <w:sz w:val="18"/>
                <w:szCs w:val="18"/>
              </w:rPr>
            </w:pPr>
            <w:r w:rsidRPr="002B3AD9">
              <w:rPr>
                <w:color w:val="000000"/>
                <w:sz w:val="18"/>
                <w:szCs w:val="18"/>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AD4D1"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315B0"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3F0E2"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CCFD0"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D43DD" w14:textId="77777777" w:rsidR="002B3AD9" w:rsidRPr="002B3AD9" w:rsidRDefault="002B3AD9" w:rsidP="002B3AD9">
            <w:pPr>
              <w:jc w:val="center"/>
              <w:rPr>
                <w:color w:val="000000"/>
                <w:sz w:val="18"/>
                <w:szCs w:val="18"/>
              </w:rPr>
            </w:pPr>
            <w:r w:rsidRPr="002B3AD9">
              <w:rPr>
                <w:color w:val="000000"/>
                <w:sz w:val="18"/>
                <w:szCs w:val="18"/>
              </w:rPr>
              <w:t xml:space="preserve"> - </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71654D"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482A05" w14:textId="77777777" w:rsidR="002B3AD9" w:rsidRPr="002B3AD9" w:rsidRDefault="002B3AD9" w:rsidP="002B3AD9">
            <w:pPr>
              <w:jc w:val="center"/>
              <w:rPr>
                <w:color w:val="000000"/>
                <w:sz w:val="18"/>
                <w:szCs w:val="18"/>
              </w:rPr>
            </w:pPr>
            <w:r w:rsidRPr="002B3AD9">
              <w:rPr>
                <w:color w:val="000000"/>
                <w:sz w:val="18"/>
                <w:szCs w:val="18"/>
              </w:rPr>
              <w:t>0,00</w:t>
            </w:r>
          </w:p>
        </w:tc>
      </w:tr>
      <w:tr w:rsidR="002B3AD9" w:rsidRPr="002B3AD9" w14:paraId="545C4AF3"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D742FC" w14:textId="77777777" w:rsidR="002B3AD9" w:rsidRPr="002B3AD9" w:rsidRDefault="002B3AD9" w:rsidP="002B3AD9">
            <w:pPr>
              <w:jc w:val="center"/>
              <w:rPr>
                <w:color w:val="000000"/>
                <w:sz w:val="18"/>
                <w:szCs w:val="18"/>
              </w:rPr>
            </w:pPr>
            <w:r w:rsidRPr="002B3AD9">
              <w:rPr>
                <w:color w:val="000000"/>
                <w:sz w:val="18"/>
                <w:szCs w:val="18"/>
              </w:rPr>
              <w:t>1.4</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0631A0D5" w14:textId="77777777" w:rsidR="002B3AD9" w:rsidRPr="002B3AD9" w:rsidRDefault="002B3AD9" w:rsidP="002B3AD9">
            <w:pPr>
              <w:rPr>
                <w:color w:val="000000"/>
                <w:sz w:val="18"/>
                <w:szCs w:val="18"/>
              </w:rPr>
            </w:pPr>
            <w:r w:rsidRPr="002B3AD9">
              <w:rPr>
                <w:color w:val="000000"/>
                <w:sz w:val="18"/>
                <w:szCs w:val="18"/>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3B258" w14:textId="77777777" w:rsidR="002B3AD9" w:rsidRPr="002B3AD9" w:rsidRDefault="002B3AD9" w:rsidP="002B3AD9">
            <w:pPr>
              <w:jc w:val="center"/>
              <w:rPr>
                <w:sz w:val="18"/>
                <w:szCs w:val="18"/>
              </w:rPr>
            </w:pPr>
            <w:r w:rsidRPr="002B3AD9">
              <w:rPr>
                <w:sz w:val="18"/>
                <w:szCs w:val="18"/>
              </w:rPr>
              <w:t>34 539,7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D9ED3" w14:textId="77777777" w:rsidR="002B3AD9" w:rsidRPr="002B3AD9" w:rsidRDefault="002B3AD9" w:rsidP="002B3AD9">
            <w:pPr>
              <w:jc w:val="center"/>
              <w:rPr>
                <w:sz w:val="18"/>
                <w:szCs w:val="18"/>
              </w:rPr>
            </w:pPr>
            <w:r w:rsidRPr="002B3AD9">
              <w:rPr>
                <w:sz w:val="18"/>
                <w:szCs w:val="18"/>
              </w:rPr>
              <w:t>18 485,7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30215" w14:textId="77777777" w:rsidR="002B3AD9" w:rsidRPr="002B3AD9" w:rsidRDefault="002B3AD9" w:rsidP="002B3AD9">
            <w:pPr>
              <w:jc w:val="center"/>
              <w:rPr>
                <w:sz w:val="18"/>
                <w:szCs w:val="18"/>
              </w:rPr>
            </w:pPr>
            <w:r w:rsidRPr="002B3AD9">
              <w:rPr>
                <w:sz w:val="18"/>
                <w:szCs w:val="18"/>
              </w:rPr>
              <w:t>16 054,0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3BC2A" w14:textId="77777777" w:rsidR="002B3AD9" w:rsidRPr="002B3AD9" w:rsidRDefault="002B3AD9" w:rsidP="002B3AD9">
            <w:pPr>
              <w:jc w:val="center"/>
              <w:rPr>
                <w:sz w:val="18"/>
                <w:szCs w:val="18"/>
              </w:rPr>
            </w:pPr>
            <w:r w:rsidRPr="002B3AD9">
              <w:rPr>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67D9C" w14:textId="77777777" w:rsidR="002B3AD9" w:rsidRPr="002B3AD9" w:rsidRDefault="002B3AD9" w:rsidP="002B3AD9">
            <w:pPr>
              <w:jc w:val="center"/>
              <w:rPr>
                <w:color w:val="000000"/>
                <w:sz w:val="18"/>
                <w:szCs w:val="18"/>
              </w:rPr>
            </w:pPr>
            <w:r w:rsidRPr="002B3AD9">
              <w:rPr>
                <w:color w:val="000000"/>
                <w:sz w:val="18"/>
                <w:szCs w:val="18"/>
              </w:rPr>
              <w:t>2022-2023</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DA829"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8E23F" w14:textId="77777777" w:rsidR="002B3AD9" w:rsidRPr="002B3AD9" w:rsidRDefault="002B3AD9" w:rsidP="002B3AD9">
            <w:pPr>
              <w:jc w:val="center"/>
              <w:rPr>
                <w:color w:val="000000"/>
                <w:sz w:val="18"/>
                <w:szCs w:val="18"/>
              </w:rPr>
            </w:pPr>
            <w:r w:rsidRPr="002B3AD9">
              <w:rPr>
                <w:sz w:val="18"/>
                <w:szCs w:val="18"/>
              </w:rPr>
              <w:t>34 539,7</w:t>
            </w:r>
          </w:p>
        </w:tc>
      </w:tr>
      <w:tr w:rsidR="002B3AD9" w:rsidRPr="002B3AD9" w14:paraId="2F0A74E0"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B431BA" w14:textId="77777777" w:rsidR="002B3AD9" w:rsidRPr="002B3AD9" w:rsidRDefault="002B3AD9" w:rsidP="002B3AD9">
            <w:pPr>
              <w:jc w:val="center"/>
              <w:rPr>
                <w:color w:val="000000"/>
                <w:sz w:val="18"/>
                <w:szCs w:val="18"/>
              </w:rPr>
            </w:pPr>
            <w:bookmarkStart w:id="73" w:name="_Hlk82618899"/>
            <w:r w:rsidRPr="002B3AD9">
              <w:rPr>
                <w:color w:val="000000"/>
                <w:sz w:val="18"/>
                <w:szCs w:val="18"/>
              </w:rPr>
              <w:t>1.4.1</w:t>
            </w:r>
          </w:p>
        </w:tc>
        <w:tc>
          <w:tcPr>
            <w:tcW w:w="300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E4AA86" w14:textId="77777777" w:rsidR="002B3AD9" w:rsidRPr="002B3AD9" w:rsidRDefault="002B3AD9" w:rsidP="002B3AD9">
            <w:pPr>
              <w:rPr>
                <w:sz w:val="18"/>
                <w:szCs w:val="18"/>
              </w:rPr>
            </w:pPr>
            <w:r w:rsidRPr="002B3AD9">
              <w:rPr>
                <w:sz w:val="18"/>
                <w:szCs w:val="18"/>
              </w:rPr>
              <w:t xml:space="preserve">Реконструкция водовода №1 от насосной станции 1-го водоподъема до левобережного колодца </w:t>
            </w:r>
          </w:p>
        </w:tc>
        <w:tc>
          <w:tcPr>
            <w:tcW w:w="1417" w:type="dxa"/>
            <w:tcBorders>
              <w:top w:val="nil"/>
              <w:left w:val="nil"/>
              <w:bottom w:val="single" w:sz="4" w:space="0" w:color="auto"/>
              <w:right w:val="single" w:sz="4" w:space="0" w:color="auto"/>
            </w:tcBorders>
            <w:tcMar>
              <w:left w:w="28" w:type="dxa"/>
              <w:right w:w="28" w:type="dxa"/>
            </w:tcMar>
            <w:vAlign w:val="center"/>
          </w:tcPr>
          <w:p w14:paraId="796EBD8E" w14:textId="77777777" w:rsidR="002B3AD9" w:rsidRPr="002B3AD9" w:rsidRDefault="002B3AD9" w:rsidP="002B3AD9">
            <w:pPr>
              <w:jc w:val="center"/>
              <w:rPr>
                <w:sz w:val="18"/>
                <w:szCs w:val="18"/>
              </w:rPr>
            </w:pPr>
            <w:r w:rsidRPr="002B3AD9">
              <w:rPr>
                <w:sz w:val="18"/>
                <w:szCs w:val="18"/>
              </w:rPr>
              <w:t>Обеспечение надежного водоснабжения потребителей</w:t>
            </w:r>
          </w:p>
        </w:tc>
        <w:tc>
          <w:tcPr>
            <w:tcW w:w="1275" w:type="dxa"/>
            <w:tcBorders>
              <w:top w:val="nil"/>
              <w:left w:val="single" w:sz="4" w:space="0" w:color="auto"/>
              <w:bottom w:val="single" w:sz="4" w:space="0" w:color="auto"/>
              <w:right w:val="single" w:sz="4" w:space="0" w:color="auto"/>
            </w:tcBorders>
            <w:tcMar>
              <w:left w:w="28" w:type="dxa"/>
              <w:right w:w="28" w:type="dxa"/>
            </w:tcMar>
            <w:vAlign w:val="center"/>
          </w:tcPr>
          <w:p w14:paraId="286AD97D" w14:textId="77777777" w:rsidR="002B3AD9" w:rsidRPr="002B3AD9" w:rsidRDefault="002B3AD9" w:rsidP="002B3AD9">
            <w:pPr>
              <w:jc w:val="center"/>
              <w:rPr>
                <w:sz w:val="18"/>
                <w:szCs w:val="18"/>
              </w:rPr>
            </w:pPr>
            <w:r w:rsidRPr="002B3AD9">
              <w:rPr>
                <w:sz w:val="18"/>
                <w:szCs w:val="18"/>
              </w:rPr>
              <w:t>Насосная станция 1-го водоподъема</w:t>
            </w:r>
          </w:p>
        </w:tc>
        <w:tc>
          <w:tcPr>
            <w:tcW w:w="993" w:type="dxa"/>
            <w:tcBorders>
              <w:top w:val="single" w:sz="4" w:space="0" w:color="auto"/>
              <w:left w:val="nil"/>
              <w:bottom w:val="single" w:sz="4" w:space="0" w:color="auto"/>
              <w:right w:val="single" w:sz="4" w:space="0" w:color="auto"/>
            </w:tcBorders>
            <w:tcMar>
              <w:left w:w="28" w:type="dxa"/>
              <w:right w:w="28" w:type="dxa"/>
            </w:tcMar>
            <w:vAlign w:val="center"/>
          </w:tcPr>
          <w:p w14:paraId="26264F47" w14:textId="77777777" w:rsidR="002B3AD9" w:rsidRPr="002B3AD9" w:rsidRDefault="002B3AD9" w:rsidP="002B3AD9">
            <w:pPr>
              <w:jc w:val="center"/>
              <w:rPr>
                <w:sz w:val="18"/>
                <w:szCs w:val="18"/>
              </w:rPr>
            </w:pPr>
            <w:r w:rsidRPr="002B3AD9">
              <w:rPr>
                <w:sz w:val="18"/>
                <w:szCs w:val="18"/>
              </w:rPr>
              <w:t>Диаметр водовода</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C197B" w14:textId="77777777" w:rsidR="002B3AD9" w:rsidRPr="002B3AD9" w:rsidRDefault="002B3AD9" w:rsidP="002B3AD9">
            <w:pPr>
              <w:jc w:val="center"/>
              <w:rPr>
                <w:sz w:val="18"/>
                <w:szCs w:val="18"/>
              </w:rPr>
            </w:pPr>
            <w:r w:rsidRPr="002B3AD9">
              <w:rPr>
                <w:sz w:val="18"/>
                <w:szCs w:val="18"/>
              </w:rPr>
              <w:t>1200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2A507D" w14:textId="77777777" w:rsidR="002B3AD9" w:rsidRPr="002B3AD9" w:rsidRDefault="002B3AD9" w:rsidP="002B3AD9">
            <w:pPr>
              <w:jc w:val="center"/>
              <w:rPr>
                <w:sz w:val="18"/>
                <w:szCs w:val="18"/>
              </w:rPr>
            </w:pPr>
            <w:r w:rsidRPr="002B3AD9">
              <w:rPr>
                <w:sz w:val="18"/>
                <w:szCs w:val="18"/>
              </w:rPr>
              <w:t>800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E85DC" w14:textId="77777777" w:rsidR="002B3AD9" w:rsidRPr="002B3AD9" w:rsidRDefault="002B3AD9" w:rsidP="002B3AD9">
            <w:pPr>
              <w:jc w:val="center"/>
              <w:rPr>
                <w:sz w:val="18"/>
                <w:szCs w:val="18"/>
              </w:rPr>
            </w:pPr>
            <w:r w:rsidRPr="002B3AD9">
              <w:rPr>
                <w:sz w:val="18"/>
                <w:szCs w:val="18"/>
              </w:rPr>
              <w:t>18 485,7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41F01C" w14:textId="77777777" w:rsidR="002B3AD9" w:rsidRPr="002B3AD9" w:rsidRDefault="002B3AD9" w:rsidP="002B3AD9">
            <w:pPr>
              <w:jc w:val="center"/>
              <w:rPr>
                <w:sz w:val="18"/>
                <w:szCs w:val="18"/>
              </w:rPr>
            </w:pPr>
            <w:r w:rsidRPr="002B3AD9">
              <w:rPr>
                <w:sz w:val="18"/>
                <w:szCs w:val="18"/>
              </w:rPr>
              <w:t>18 485,7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A53BF0" w14:textId="77777777" w:rsidR="002B3AD9" w:rsidRPr="002B3AD9" w:rsidRDefault="002B3AD9" w:rsidP="002B3AD9">
            <w:pPr>
              <w:jc w:val="center"/>
              <w:rPr>
                <w:sz w:val="18"/>
                <w:szCs w:val="18"/>
              </w:rPr>
            </w:pPr>
            <w:r w:rsidRPr="002B3AD9">
              <w:rPr>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930E4" w14:textId="77777777" w:rsidR="002B3AD9" w:rsidRPr="002B3AD9" w:rsidRDefault="002B3AD9" w:rsidP="002B3AD9">
            <w:pPr>
              <w:jc w:val="center"/>
              <w:rPr>
                <w:sz w:val="18"/>
                <w:szCs w:val="18"/>
              </w:rPr>
            </w:pPr>
            <w:r w:rsidRPr="002B3AD9">
              <w:rPr>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D57857" w14:textId="77777777" w:rsidR="002B3AD9" w:rsidRPr="002B3AD9" w:rsidRDefault="002B3AD9" w:rsidP="002B3AD9">
            <w:pPr>
              <w:jc w:val="center"/>
              <w:rPr>
                <w:color w:val="000000"/>
                <w:sz w:val="18"/>
                <w:szCs w:val="18"/>
              </w:rPr>
            </w:pPr>
            <w:r w:rsidRPr="002B3AD9">
              <w:rPr>
                <w:color w:val="000000"/>
                <w:sz w:val="18"/>
                <w:szCs w:val="18"/>
              </w:rPr>
              <w:t>2022</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66F75"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EAAC7" w14:textId="77777777" w:rsidR="002B3AD9" w:rsidRPr="002B3AD9" w:rsidRDefault="002B3AD9" w:rsidP="002B3AD9">
            <w:pPr>
              <w:jc w:val="center"/>
              <w:rPr>
                <w:sz w:val="18"/>
                <w:szCs w:val="18"/>
              </w:rPr>
            </w:pPr>
            <w:r w:rsidRPr="002B3AD9">
              <w:rPr>
                <w:sz w:val="18"/>
                <w:szCs w:val="18"/>
              </w:rPr>
              <w:t>18485,7</w:t>
            </w:r>
          </w:p>
        </w:tc>
      </w:tr>
      <w:tr w:rsidR="002B3AD9" w:rsidRPr="002B3AD9" w14:paraId="5E7E0B89" w14:textId="77777777" w:rsidTr="005406F7">
        <w:trPr>
          <w:trHeight w:val="227"/>
          <w:jc w:val="center"/>
        </w:trPr>
        <w:tc>
          <w:tcPr>
            <w:tcW w:w="53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329462" w14:textId="77777777" w:rsidR="002B3AD9" w:rsidRPr="002B3AD9" w:rsidRDefault="002B3AD9" w:rsidP="002B3AD9">
            <w:pPr>
              <w:jc w:val="center"/>
              <w:rPr>
                <w:color w:val="000000"/>
                <w:sz w:val="18"/>
                <w:szCs w:val="18"/>
              </w:rPr>
            </w:pPr>
            <w:r w:rsidRPr="002B3AD9">
              <w:rPr>
                <w:color w:val="000000"/>
                <w:sz w:val="18"/>
                <w:szCs w:val="18"/>
              </w:rPr>
              <w:t>1.4.2</w:t>
            </w:r>
          </w:p>
        </w:tc>
        <w:tc>
          <w:tcPr>
            <w:tcW w:w="30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7359BB" w14:textId="77777777" w:rsidR="002B3AD9" w:rsidRPr="002B3AD9" w:rsidRDefault="002B3AD9" w:rsidP="002B3AD9">
            <w:pPr>
              <w:rPr>
                <w:sz w:val="18"/>
                <w:szCs w:val="18"/>
              </w:rPr>
            </w:pPr>
            <w:r w:rsidRPr="002B3AD9">
              <w:rPr>
                <w:sz w:val="18"/>
                <w:szCs w:val="18"/>
              </w:rPr>
              <w:t>Реконструкция водовода №2 от насосной станции 1-го водоподъема до левобережного колодца</w:t>
            </w:r>
          </w:p>
        </w:tc>
        <w:tc>
          <w:tcPr>
            <w:tcW w:w="1417" w:type="dxa"/>
            <w:tcBorders>
              <w:top w:val="single" w:sz="4" w:space="0" w:color="auto"/>
              <w:left w:val="nil"/>
              <w:bottom w:val="single" w:sz="4" w:space="0" w:color="auto"/>
              <w:right w:val="single" w:sz="4" w:space="0" w:color="auto"/>
            </w:tcBorders>
            <w:tcMar>
              <w:left w:w="28" w:type="dxa"/>
              <w:right w:w="28" w:type="dxa"/>
            </w:tcMar>
            <w:vAlign w:val="center"/>
          </w:tcPr>
          <w:p w14:paraId="6E462483" w14:textId="77777777" w:rsidR="002B3AD9" w:rsidRPr="002B3AD9" w:rsidRDefault="002B3AD9" w:rsidP="002B3AD9">
            <w:pPr>
              <w:jc w:val="center"/>
              <w:rPr>
                <w:sz w:val="18"/>
                <w:szCs w:val="18"/>
              </w:rPr>
            </w:pPr>
            <w:r w:rsidRPr="002B3AD9">
              <w:rPr>
                <w:sz w:val="18"/>
                <w:szCs w:val="18"/>
              </w:rPr>
              <w:t>Обеспечение надежного водоснабжения потребителей</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F39DAB" w14:textId="77777777" w:rsidR="002B3AD9" w:rsidRPr="002B3AD9" w:rsidRDefault="002B3AD9" w:rsidP="002B3AD9">
            <w:pPr>
              <w:jc w:val="center"/>
              <w:rPr>
                <w:sz w:val="18"/>
                <w:szCs w:val="18"/>
              </w:rPr>
            </w:pPr>
            <w:r w:rsidRPr="002B3AD9">
              <w:rPr>
                <w:sz w:val="18"/>
                <w:szCs w:val="18"/>
              </w:rPr>
              <w:t>Насосная станция 1-го водоподъема</w:t>
            </w:r>
          </w:p>
        </w:tc>
        <w:tc>
          <w:tcPr>
            <w:tcW w:w="993" w:type="dxa"/>
            <w:tcBorders>
              <w:top w:val="single" w:sz="4" w:space="0" w:color="auto"/>
              <w:left w:val="nil"/>
              <w:bottom w:val="single" w:sz="4" w:space="0" w:color="auto"/>
              <w:right w:val="single" w:sz="4" w:space="0" w:color="auto"/>
            </w:tcBorders>
            <w:tcMar>
              <w:left w:w="28" w:type="dxa"/>
              <w:right w:w="28" w:type="dxa"/>
            </w:tcMar>
            <w:vAlign w:val="center"/>
          </w:tcPr>
          <w:p w14:paraId="03F46824" w14:textId="77777777" w:rsidR="002B3AD9" w:rsidRPr="002B3AD9" w:rsidRDefault="002B3AD9" w:rsidP="002B3AD9">
            <w:pPr>
              <w:jc w:val="center"/>
              <w:rPr>
                <w:sz w:val="18"/>
                <w:szCs w:val="18"/>
              </w:rPr>
            </w:pPr>
            <w:r w:rsidRPr="002B3AD9">
              <w:rPr>
                <w:sz w:val="18"/>
                <w:szCs w:val="18"/>
              </w:rPr>
              <w:t>Диаметр водовода</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24BD756" w14:textId="77777777" w:rsidR="002B3AD9" w:rsidRPr="002B3AD9" w:rsidRDefault="002B3AD9" w:rsidP="002B3AD9">
            <w:pPr>
              <w:jc w:val="center"/>
              <w:rPr>
                <w:sz w:val="18"/>
                <w:szCs w:val="18"/>
              </w:rPr>
            </w:pPr>
            <w:r w:rsidRPr="002B3AD9">
              <w:rPr>
                <w:sz w:val="18"/>
                <w:szCs w:val="18"/>
              </w:rPr>
              <w:t>1200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90E92A" w14:textId="77777777" w:rsidR="002B3AD9" w:rsidRPr="002B3AD9" w:rsidRDefault="002B3AD9" w:rsidP="002B3AD9">
            <w:pPr>
              <w:jc w:val="center"/>
              <w:rPr>
                <w:sz w:val="18"/>
                <w:szCs w:val="18"/>
              </w:rPr>
            </w:pPr>
            <w:r w:rsidRPr="002B3AD9">
              <w:rPr>
                <w:sz w:val="18"/>
                <w:szCs w:val="18"/>
              </w:rPr>
              <w:t>800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DD1D0" w14:textId="77777777" w:rsidR="002B3AD9" w:rsidRPr="002B3AD9" w:rsidRDefault="002B3AD9" w:rsidP="002B3AD9">
            <w:pPr>
              <w:jc w:val="center"/>
              <w:rPr>
                <w:sz w:val="18"/>
                <w:szCs w:val="18"/>
              </w:rPr>
            </w:pPr>
            <w:r w:rsidRPr="002B3AD9">
              <w:rPr>
                <w:sz w:val="18"/>
                <w:szCs w:val="18"/>
              </w:rPr>
              <w:t>16 054,0</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77056F" w14:textId="77777777" w:rsidR="002B3AD9" w:rsidRPr="002B3AD9" w:rsidRDefault="002B3AD9" w:rsidP="002B3AD9">
            <w:pPr>
              <w:jc w:val="center"/>
              <w:rPr>
                <w:sz w:val="18"/>
                <w:szCs w:val="18"/>
              </w:rPr>
            </w:pPr>
            <w:r w:rsidRPr="002B3AD9">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184A3E" w14:textId="77777777" w:rsidR="002B3AD9" w:rsidRPr="002B3AD9" w:rsidRDefault="002B3AD9" w:rsidP="002B3AD9">
            <w:pPr>
              <w:jc w:val="center"/>
              <w:rPr>
                <w:sz w:val="18"/>
                <w:szCs w:val="18"/>
              </w:rPr>
            </w:pPr>
            <w:r w:rsidRPr="002B3AD9">
              <w:rPr>
                <w:sz w:val="18"/>
                <w:szCs w:val="18"/>
              </w:rPr>
              <w:t>16 054,0</w:t>
            </w:r>
          </w:p>
        </w:tc>
        <w:tc>
          <w:tcPr>
            <w:tcW w:w="59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E4FAFA" w14:textId="77777777" w:rsidR="002B3AD9" w:rsidRPr="002B3AD9" w:rsidRDefault="002B3AD9" w:rsidP="002B3AD9">
            <w:pPr>
              <w:jc w:val="center"/>
              <w:rPr>
                <w:sz w:val="18"/>
                <w:szCs w:val="18"/>
              </w:rPr>
            </w:pPr>
            <w:r w:rsidRPr="002B3AD9">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7D031E" w14:textId="77777777" w:rsidR="002B3AD9" w:rsidRPr="002B3AD9" w:rsidRDefault="002B3AD9" w:rsidP="002B3AD9">
            <w:pPr>
              <w:jc w:val="center"/>
              <w:rPr>
                <w:color w:val="000000"/>
                <w:sz w:val="18"/>
                <w:szCs w:val="18"/>
              </w:rPr>
            </w:pPr>
            <w:r w:rsidRPr="002B3AD9">
              <w:rPr>
                <w:color w:val="000000"/>
                <w:sz w:val="18"/>
                <w:szCs w:val="18"/>
              </w:rPr>
              <w:t>2023</w:t>
            </w:r>
          </w:p>
        </w:tc>
        <w:tc>
          <w:tcPr>
            <w:tcW w:w="90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ED5582"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F66499" w14:textId="77777777" w:rsidR="002B3AD9" w:rsidRPr="002B3AD9" w:rsidRDefault="002B3AD9" w:rsidP="002B3AD9">
            <w:pPr>
              <w:jc w:val="center"/>
              <w:rPr>
                <w:sz w:val="18"/>
                <w:szCs w:val="18"/>
              </w:rPr>
            </w:pPr>
            <w:r w:rsidRPr="002B3AD9">
              <w:rPr>
                <w:sz w:val="18"/>
                <w:szCs w:val="18"/>
              </w:rPr>
              <w:t>16054,0</w:t>
            </w:r>
          </w:p>
        </w:tc>
      </w:tr>
      <w:bookmarkEnd w:id="73"/>
      <w:tr w:rsidR="002B3AD9" w:rsidRPr="002B3AD9" w14:paraId="57FE58D5"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8D6B53" w14:textId="77777777" w:rsidR="002B3AD9" w:rsidRPr="002B3AD9" w:rsidRDefault="002B3AD9" w:rsidP="002B3AD9">
            <w:pPr>
              <w:jc w:val="center"/>
              <w:rPr>
                <w:color w:val="000000"/>
                <w:sz w:val="18"/>
                <w:szCs w:val="18"/>
              </w:rPr>
            </w:pPr>
            <w:r w:rsidRPr="002B3AD9">
              <w:rPr>
                <w:color w:val="000000"/>
                <w:sz w:val="18"/>
                <w:szCs w:val="18"/>
              </w:rPr>
              <w:t>1.5</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605B1FD9" w14:textId="77777777" w:rsidR="002B3AD9" w:rsidRPr="002B3AD9" w:rsidRDefault="002B3AD9" w:rsidP="002B3AD9">
            <w:pPr>
              <w:rPr>
                <w:color w:val="000000"/>
                <w:sz w:val="18"/>
                <w:szCs w:val="18"/>
              </w:rPr>
            </w:pPr>
            <w:r w:rsidRPr="002B3AD9">
              <w:rPr>
                <w:color w:val="000000"/>
                <w:sz w:val="18"/>
                <w:szCs w:val="18"/>
              </w:rPr>
              <w:t>Мероприятия, направленные на повышение экологической эффективности</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E1B9BA"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ECBA4"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F73FD4"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8550C"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38D91" w14:textId="77777777" w:rsidR="002B3AD9" w:rsidRPr="002B3AD9" w:rsidRDefault="002B3AD9" w:rsidP="002B3AD9">
            <w:pPr>
              <w:jc w:val="center"/>
              <w:rPr>
                <w:color w:val="000000"/>
                <w:sz w:val="18"/>
                <w:szCs w:val="18"/>
              </w:rPr>
            </w:pPr>
            <w:r w:rsidRPr="002B3AD9">
              <w:rPr>
                <w:color w:val="000000"/>
                <w:sz w:val="18"/>
                <w:szCs w:val="18"/>
              </w:rPr>
              <w:t xml:space="preserve"> - </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1AD635" w14:textId="77777777" w:rsidR="002B3AD9" w:rsidRPr="002B3AD9" w:rsidRDefault="002B3AD9" w:rsidP="002B3AD9">
            <w:pPr>
              <w:jc w:val="center"/>
              <w:rPr>
                <w:color w:val="000000"/>
                <w:sz w:val="18"/>
                <w:szCs w:val="18"/>
              </w:rPr>
            </w:pPr>
            <w:r w:rsidRPr="002B3AD9">
              <w:rPr>
                <w:color w:val="000000"/>
                <w:sz w:val="18"/>
                <w:szCs w:val="18"/>
              </w:rPr>
              <w:t>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8839F" w14:textId="77777777" w:rsidR="002B3AD9" w:rsidRPr="002B3AD9" w:rsidRDefault="002B3AD9" w:rsidP="002B3AD9">
            <w:pPr>
              <w:jc w:val="center"/>
              <w:rPr>
                <w:color w:val="000000"/>
                <w:sz w:val="18"/>
                <w:szCs w:val="18"/>
              </w:rPr>
            </w:pPr>
            <w:r w:rsidRPr="002B3AD9">
              <w:rPr>
                <w:color w:val="000000"/>
                <w:sz w:val="18"/>
                <w:szCs w:val="18"/>
              </w:rPr>
              <w:t>0,00</w:t>
            </w:r>
          </w:p>
        </w:tc>
      </w:tr>
      <w:tr w:rsidR="002B3AD9" w:rsidRPr="002B3AD9" w14:paraId="4109BE91"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A2B6B3" w14:textId="77777777" w:rsidR="002B3AD9" w:rsidRPr="002B3AD9" w:rsidRDefault="002B3AD9" w:rsidP="002B3AD9">
            <w:pPr>
              <w:jc w:val="center"/>
              <w:rPr>
                <w:color w:val="000000"/>
                <w:sz w:val="18"/>
                <w:szCs w:val="18"/>
              </w:rPr>
            </w:pPr>
            <w:r w:rsidRPr="002B3AD9">
              <w:rPr>
                <w:color w:val="000000"/>
                <w:sz w:val="18"/>
                <w:szCs w:val="18"/>
              </w:rPr>
              <w:t>1.6</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2447CA45" w14:textId="77777777" w:rsidR="002B3AD9" w:rsidRPr="002B3AD9" w:rsidRDefault="002B3AD9" w:rsidP="002B3AD9">
            <w:pPr>
              <w:rPr>
                <w:color w:val="000000"/>
                <w:sz w:val="18"/>
                <w:szCs w:val="18"/>
              </w:rPr>
            </w:pPr>
            <w:r w:rsidRPr="002B3AD9">
              <w:rPr>
                <w:color w:val="000000"/>
                <w:sz w:val="18"/>
                <w:szCs w:val="18"/>
              </w:rPr>
              <w:t>Вывод из эксплуатации, консервация и демонтаж объектов централизованных систем водоснабжения</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27795A"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76C0E"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A92064"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4C64DD"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61F2C" w14:textId="77777777" w:rsidR="002B3AD9" w:rsidRPr="002B3AD9" w:rsidRDefault="002B3AD9" w:rsidP="002B3AD9">
            <w:pPr>
              <w:jc w:val="center"/>
              <w:rPr>
                <w:color w:val="000000"/>
                <w:sz w:val="18"/>
                <w:szCs w:val="18"/>
              </w:rPr>
            </w:pPr>
            <w:r w:rsidRPr="002B3AD9">
              <w:rPr>
                <w:color w:val="000000"/>
                <w:sz w:val="18"/>
                <w:szCs w:val="18"/>
              </w:rPr>
              <w:t xml:space="preserve"> - </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686E5" w14:textId="77777777" w:rsidR="002B3AD9" w:rsidRPr="002B3AD9" w:rsidRDefault="002B3AD9" w:rsidP="002B3AD9">
            <w:pPr>
              <w:jc w:val="center"/>
              <w:rPr>
                <w:color w:val="000000"/>
                <w:sz w:val="18"/>
                <w:szCs w:val="18"/>
              </w:rPr>
            </w:pPr>
            <w:r w:rsidRPr="002B3AD9">
              <w:rPr>
                <w:color w:val="000000"/>
                <w:sz w:val="18"/>
                <w:szCs w:val="18"/>
              </w:rPr>
              <w:t>0,00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1C39A" w14:textId="77777777" w:rsidR="002B3AD9" w:rsidRPr="002B3AD9" w:rsidRDefault="002B3AD9" w:rsidP="002B3AD9">
            <w:pPr>
              <w:jc w:val="center"/>
              <w:rPr>
                <w:color w:val="000000"/>
                <w:sz w:val="18"/>
                <w:szCs w:val="18"/>
              </w:rPr>
            </w:pPr>
            <w:r w:rsidRPr="002B3AD9">
              <w:rPr>
                <w:color w:val="000000"/>
                <w:sz w:val="18"/>
                <w:szCs w:val="18"/>
              </w:rPr>
              <w:t>0,00</w:t>
            </w:r>
          </w:p>
        </w:tc>
      </w:tr>
      <w:tr w:rsidR="002B3AD9" w:rsidRPr="002B3AD9" w14:paraId="0E6B3A9C"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E08F6D" w14:textId="77777777" w:rsidR="002B3AD9" w:rsidRPr="002B3AD9" w:rsidRDefault="002B3AD9" w:rsidP="002B3AD9">
            <w:pPr>
              <w:jc w:val="center"/>
              <w:rPr>
                <w:color w:val="000000"/>
                <w:sz w:val="18"/>
                <w:szCs w:val="18"/>
              </w:rPr>
            </w:pPr>
            <w:r w:rsidRPr="002B3AD9">
              <w:rPr>
                <w:color w:val="000000"/>
                <w:sz w:val="18"/>
                <w:szCs w:val="18"/>
              </w:rPr>
              <w:t>2</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1AEB1EC5" w14:textId="77777777" w:rsidR="002B3AD9" w:rsidRPr="002B3AD9" w:rsidRDefault="002B3AD9" w:rsidP="002B3AD9">
            <w:pPr>
              <w:rPr>
                <w:color w:val="000000"/>
                <w:sz w:val="18"/>
                <w:szCs w:val="18"/>
              </w:rPr>
            </w:pPr>
            <w:r w:rsidRPr="002B3AD9">
              <w:rPr>
                <w:color w:val="000000"/>
                <w:sz w:val="18"/>
                <w:szCs w:val="18"/>
              </w:rPr>
              <w:t>Итого, в том числе</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081AB2" w14:textId="77777777" w:rsidR="002B3AD9" w:rsidRPr="002B3AD9" w:rsidRDefault="002B3AD9" w:rsidP="002B3AD9">
            <w:pPr>
              <w:jc w:val="center"/>
              <w:rPr>
                <w:sz w:val="18"/>
                <w:szCs w:val="18"/>
              </w:rPr>
            </w:pPr>
            <w:r w:rsidRPr="002B3AD9">
              <w:rPr>
                <w:sz w:val="18"/>
                <w:szCs w:val="18"/>
              </w:rPr>
              <w:t>34 539,7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5022B" w14:textId="77777777" w:rsidR="002B3AD9" w:rsidRPr="002B3AD9" w:rsidRDefault="002B3AD9" w:rsidP="002B3AD9">
            <w:pPr>
              <w:jc w:val="center"/>
              <w:rPr>
                <w:sz w:val="18"/>
                <w:szCs w:val="18"/>
              </w:rPr>
            </w:pPr>
            <w:r w:rsidRPr="002B3AD9">
              <w:rPr>
                <w:sz w:val="18"/>
                <w:szCs w:val="18"/>
              </w:rPr>
              <w:t>18 485,7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10DDB" w14:textId="77777777" w:rsidR="002B3AD9" w:rsidRPr="002B3AD9" w:rsidRDefault="002B3AD9" w:rsidP="002B3AD9">
            <w:pPr>
              <w:jc w:val="center"/>
              <w:rPr>
                <w:sz w:val="18"/>
                <w:szCs w:val="18"/>
              </w:rPr>
            </w:pPr>
            <w:r w:rsidRPr="002B3AD9">
              <w:rPr>
                <w:sz w:val="18"/>
                <w:szCs w:val="18"/>
              </w:rPr>
              <w:t>16 054,0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D430D" w14:textId="77777777" w:rsidR="002B3AD9" w:rsidRPr="002B3AD9" w:rsidRDefault="002B3AD9" w:rsidP="002B3AD9">
            <w:pPr>
              <w:jc w:val="center"/>
              <w:rPr>
                <w:sz w:val="18"/>
                <w:szCs w:val="18"/>
              </w:rPr>
            </w:pPr>
            <w:r w:rsidRPr="002B3AD9">
              <w:rPr>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E24846" w14:textId="77777777" w:rsidR="002B3AD9" w:rsidRPr="002B3AD9" w:rsidRDefault="002B3AD9" w:rsidP="002B3AD9">
            <w:pPr>
              <w:jc w:val="center"/>
              <w:rPr>
                <w:color w:val="000000"/>
                <w:sz w:val="18"/>
                <w:szCs w:val="18"/>
              </w:rPr>
            </w:pPr>
            <w:r w:rsidRPr="002B3AD9">
              <w:rPr>
                <w:color w:val="000000"/>
                <w:sz w:val="18"/>
                <w:szCs w:val="18"/>
              </w:rPr>
              <w:t>2022-2023</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FB9DB0"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D574E" w14:textId="77777777" w:rsidR="002B3AD9" w:rsidRPr="002B3AD9" w:rsidRDefault="002B3AD9" w:rsidP="002B3AD9">
            <w:pPr>
              <w:jc w:val="center"/>
              <w:rPr>
                <w:color w:val="000000"/>
                <w:sz w:val="18"/>
                <w:szCs w:val="18"/>
              </w:rPr>
            </w:pPr>
            <w:r w:rsidRPr="002B3AD9">
              <w:rPr>
                <w:sz w:val="18"/>
                <w:szCs w:val="18"/>
              </w:rPr>
              <w:t>34 539,7</w:t>
            </w:r>
          </w:p>
        </w:tc>
      </w:tr>
      <w:tr w:rsidR="002B3AD9" w:rsidRPr="002B3AD9" w14:paraId="07410155"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B41C08" w14:textId="77777777" w:rsidR="002B3AD9" w:rsidRPr="002B3AD9" w:rsidRDefault="002B3AD9" w:rsidP="002B3AD9">
            <w:pPr>
              <w:jc w:val="center"/>
              <w:rPr>
                <w:color w:val="000000"/>
                <w:sz w:val="18"/>
                <w:szCs w:val="18"/>
              </w:rPr>
            </w:pPr>
            <w:r w:rsidRPr="002B3AD9">
              <w:rPr>
                <w:color w:val="000000"/>
                <w:sz w:val="18"/>
                <w:szCs w:val="18"/>
              </w:rPr>
              <w:t>2.1</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12A442F0" w14:textId="77777777" w:rsidR="002B3AD9" w:rsidRPr="002B3AD9" w:rsidRDefault="002B3AD9" w:rsidP="002B3AD9">
            <w:pPr>
              <w:rPr>
                <w:color w:val="000000"/>
                <w:sz w:val="18"/>
                <w:szCs w:val="18"/>
              </w:rPr>
            </w:pPr>
            <w:r w:rsidRPr="002B3AD9">
              <w:rPr>
                <w:color w:val="000000"/>
                <w:sz w:val="18"/>
                <w:szCs w:val="18"/>
              </w:rPr>
              <w:t>Прибыль, учтенная в тарифе</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A8B778" w14:textId="77777777" w:rsidR="002B3AD9" w:rsidRPr="002B3AD9" w:rsidRDefault="002B3AD9" w:rsidP="002B3AD9">
            <w:pPr>
              <w:jc w:val="center"/>
              <w:rPr>
                <w:sz w:val="18"/>
                <w:szCs w:val="18"/>
              </w:rPr>
            </w:pPr>
            <w:r w:rsidRPr="002B3AD9">
              <w:rPr>
                <w:sz w:val="18"/>
                <w:szCs w:val="18"/>
              </w:rPr>
              <w:t>34 539,7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35EF8" w14:textId="77777777" w:rsidR="002B3AD9" w:rsidRPr="002B3AD9" w:rsidRDefault="002B3AD9" w:rsidP="002B3AD9">
            <w:pPr>
              <w:jc w:val="center"/>
              <w:rPr>
                <w:sz w:val="18"/>
                <w:szCs w:val="18"/>
              </w:rPr>
            </w:pPr>
            <w:r w:rsidRPr="002B3AD9">
              <w:rPr>
                <w:sz w:val="18"/>
                <w:szCs w:val="18"/>
              </w:rPr>
              <w:t>18 485,7</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F2AE7" w14:textId="77777777" w:rsidR="002B3AD9" w:rsidRPr="002B3AD9" w:rsidRDefault="002B3AD9" w:rsidP="002B3AD9">
            <w:pPr>
              <w:jc w:val="center"/>
              <w:rPr>
                <w:sz w:val="18"/>
                <w:szCs w:val="18"/>
              </w:rPr>
            </w:pPr>
            <w:r w:rsidRPr="002B3AD9">
              <w:rPr>
                <w:sz w:val="18"/>
                <w:szCs w:val="18"/>
              </w:rPr>
              <w:t>16 054,0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0DE5D0" w14:textId="77777777" w:rsidR="002B3AD9" w:rsidRPr="002B3AD9" w:rsidRDefault="002B3AD9" w:rsidP="002B3AD9">
            <w:pPr>
              <w:jc w:val="center"/>
              <w:rPr>
                <w:sz w:val="18"/>
                <w:szCs w:val="18"/>
              </w:rPr>
            </w:pPr>
            <w:r w:rsidRPr="002B3AD9">
              <w:rPr>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64D2E" w14:textId="77777777" w:rsidR="002B3AD9" w:rsidRPr="002B3AD9" w:rsidRDefault="002B3AD9" w:rsidP="002B3AD9">
            <w:pPr>
              <w:jc w:val="center"/>
              <w:rPr>
                <w:color w:val="000000"/>
                <w:sz w:val="18"/>
                <w:szCs w:val="18"/>
              </w:rPr>
            </w:pPr>
            <w:r w:rsidRPr="002B3AD9">
              <w:rPr>
                <w:color w:val="000000"/>
                <w:sz w:val="18"/>
                <w:szCs w:val="18"/>
              </w:rPr>
              <w:t>2022-2023</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BB7C5"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60D81" w14:textId="77777777" w:rsidR="002B3AD9" w:rsidRPr="002B3AD9" w:rsidRDefault="002B3AD9" w:rsidP="002B3AD9">
            <w:pPr>
              <w:jc w:val="center"/>
              <w:rPr>
                <w:color w:val="000000"/>
                <w:sz w:val="18"/>
                <w:szCs w:val="18"/>
              </w:rPr>
            </w:pPr>
            <w:r w:rsidRPr="002B3AD9">
              <w:rPr>
                <w:sz w:val="18"/>
                <w:szCs w:val="18"/>
              </w:rPr>
              <w:t>34 539,7</w:t>
            </w:r>
          </w:p>
        </w:tc>
      </w:tr>
      <w:tr w:rsidR="002B3AD9" w:rsidRPr="002B3AD9" w14:paraId="51FEC5B4" w14:textId="77777777" w:rsidTr="005406F7">
        <w:trPr>
          <w:trHeight w:val="227"/>
          <w:jc w:val="center"/>
        </w:trPr>
        <w:tc>
          <w:tcPr>
            <w:tcW w:w="53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DCC9D5" w14:textId="77777777" w:rsidR="002B3AD9" w:rsidRPr="002B3AD9" w:rsidRDefault="002B3AD9" w:rsidP="002B3AD9">
            <w:pPr>
              <w:jc w:val="center"/>
              <w:rPr>
                <w:color w:val="000000"/>
                <w:sz w:val="18"/>
                <w:szCs w:val="18"/>
              </w:rPr>
            </w:pPr>
            <w:r w:rsidRPr="002B3AD9">
              <w:rPr>
                <w:color w:val="000000"/>
                <w:sz w:val="18"/>
                <w:szCs w:val="18"/>
              </w:rPr>
              <w:t>2.2</w:t>
            </w:r>
          </w:p>
        </w:tc>
        <w:tc>
          <w:tcPr>
            <w:tcW w:w="8958"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2837D3CF" w14:textId="77777777" w:rsidR="002B3AD9" w:rsidRPr="002B3AD9" w:rsidRDefault="002B3AD9" w:rsidP="002B3AD9">
            <w:pPr>
              <w:rPr>
                <w:color w:val="000000"/>
                <w:sz w:val="18"/>
                <w:szCs w:val="18"/>
              </w:rPr>
            </w:pPr>
            <w:r w:rsidRPr="002B3AD9">
              <w:rPr>
                <w:color w:val="000000"/>
                <w:sz w:val="18"/>
                <w:szCs w:val="18"/>
              </w:rPr>
              <w:t>Амортизация</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C58777" w14:textId="77777777" w:rsidR="002B3AD9" w:rsidRPr="002B3AD9" w:rsidRDefault="002B3AD9" w:rsidP="002B3AD9">
            <w:pPr>
              <w:jc w:val="center"/>
              <w:rPr>
                <w:color w:val="000000"/>
                <w:sz w:val="18"/>
                <w:szCs w:val="18"/>
              </w:rPr>
            </w:pPr>
            <w:r w:rsidRPr="002B3AD9">
              <w:rPr>
                <w:color w:val="000000"/>
                <w:sz w:val="18"/>
                <w:szCs w:val="18"/>
              </w:rPr>
              <w:t>0,0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A9CD9"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9008A7" w14:textId="77777777" w:rsidR="002B3AD9" w:rsidRPr="002B3AD9" w:rsidRDefault="002B3AD9" w:rsidP="002B3AD9">
            <w:pPr>
              <w:jc w:val="center"/>
              <w:rPr>
                <w:color w:val="000000"/>
                <w:sz w:val="18"/>
                <w:szCs w:val="18"/>
              </w:rPr>
            </w:pPr>
            <w:r w:rsidRPr="002B3AD9">
              <w:rPr>
                <w:color w:val="000000"/>
                <w:sz w:val="18"/>
                <w:szCs w:val="18"/>
              </w:rPr>
              <w:t>0,0</w:t>
            </w:r>
          </w:p>
        </w:tc>
        <w:tc>
          <w:tcPr>
            <w:tcW w:w="5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A8A926" w14:textId="77777777" w:rsidR="002B3AD9" w:rsidRPr="002B3AD9" w:rsidRDefault="002B3AD9" w:rsidP="002B3AD9">
            <w:pPr>
              <w:jc w:val="center"/>
              <w:rPr>
                <w:color w:val="000000"/>
                <w:sz w:val="18"/>
                <w:szCs w:val="18"/>
              </w:rPr>
            </w:pPr>
            <w:r w:rsidRPr="002B3AD9">
              <w:rPr>
                <w:color w:val="000000"/>
                <w:sz w:val="18"/>
                <w:szCs w:val="18"/>
              </w:rPr>
              <w:t>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6DFB05" w14:textId="77777777" w:rsidR="002B3AD9" w:rsidRPr="002B3AD9" w:rsidRDefault="002B3AD9" w:rsidP="002B3AD9">
            <w:pPr>
              <w:jc w:val="center"/>
              <w:rPr>
                <w:color w:val="000000"/>
                <w:sz w:val="18"/>
                <w:szCs w:val="18"/>
              </w:rPr>
            </w:pPr>
            <w:r w:rsidRPr="002B3AD9">
              <w:rPr>
                <w:color w:val="000000"/>
                <w:sz w:val="18"/>
                <w:szCs w:val="18"/>
              </w:rPr>
              <w:t>-</w:t>
            </w:r>
          </w:p>
        </w:tc>
        <w:tc>
          <w:tcPr>
            <w:tcW w:w="90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43D9AA" w14:textId="77777777" w:rsidR="002B3AD9" w:rsidRPr="002B3AD9" w:rsidRDefault="002B3AD9" w:rsidP="002B3AD9">
            <w:pPr>
              <w:jc w:val="center"/>
              <w:rPr>
                <w:color w:val="000000"/>
                <w:sz w:val="18"/>
                <w:szCs w:val="18"/>
              </w:rPr>
            </w:pPr>
            <w:r w:rsidRPr="002B3AD9">
              <w:rPr>
                <w:color w:val="000000"/>
                <w:sz w:val="18"/>
                <w:szCs w:val="18"/>
              </w:rPr>
              <w:t>0,0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2297F" w14:textId="77777777" w:rsidR="002B3AD9" w:rsidRPr="002B3AD9" w:rsidRDefault="002B3AD9" w:rsidP="002B3AD9">
            <w:pPr>
              <w:jc w:val="center"/>
              <w:rPr>
                <w:color w:val="000000"/>
                <w:sz w:val="18"/>
                <w:szCs w:val="18"/>
              </w:rPr>
            </w:pPr>
            <w:r w:rsidRPr="002B3AD9">
              <w:rPr>
                <w:color w:val="000000"/>
                <w:sz w:val="18"/>
                <w:szCs w:val="18"/>
              </w:rPr>
              <w:t>0,00</w:t>
            </w:r>
          </w:p>
        </w:tc>
      </w:tr>
    </w:tbl>
    <w:p w14:paraId="35F358B1" w14:textId="77777777" w:rsidR="002B3AD9" w:rsidRPr="002B3AD9" w:rsidRDefault="002B3AD9" w:rsidP="002B3AD9">
      <w:pPr>
        <w:autoSpaceDE w:val="0"/>
        <w:autoSpaceDN w:val="0"/>
        <w:adjustRightInd w:val="0"/>
        <w:jc w:val="center"/>
        <w:outlineLvl w:val="0"/>
        <w:rPr>
          <w:b/>
          <w:sz w:val="28"/>
          <w:szCs w:val="28"/>
        </w:rPr>
      </w:pPr>
      <w:r w:rsidRPr="002B3AD9">
        <w:rPr>
          <w:sz w:val="20"/>
          <w:szCs w:val="20"/>
        </w:rPr>
        <w:br w:type="page"/>
      </w:r>
      <w:bookmarkStart w:id="74" w:name="_Hlk495584485"/>
      <w:r w:rsidRPr="002B3AD9">
        <w:rPr>
          <w:b/>
          <w:sz w:val="28"/>
          <w:szCs w:val="28"/>
        </w:rPr>
        <w:lastRenderedPageBreak/>
        <w:t xml:space="preserve">Плановый и фактический процент износа объектов централизованной системы холодного водоснабжения </w:t>
      </w:r>
    </w:p>
    <w:p w14:paraId="539E5105" w14:textId="77777777" w:rsidR="002B3AD9" w:rsidRPr="002B3AD9" w:rsidRDefault="002B3AD9" w:rsidP="002B3AD9">
      <w:pPr>
        <w:autoSpaceDE w:val="0"/>
        <w:autoSpaceDN w:val="0"/>
        <w:adjustRightInd w:val="0"/>
        <w:jc w:val="center"/>
        <w:outlineLvl w:val="0"/>
        <w:rPr>
          <w:b/>
          <w:sz w:val="28"/>
          <w:szCs w:val="28"/>
        </w:rPr>
      </w:pPr>
    </w:p>
    <w:p w14:paraId="7B971B08" w14:textId="77777777" w:rsidR="002B3AD9" w:rsidRPr="002B3AD9" w:rsidRDefault="002B3AD9" w:rsidP="002B3AD9">
      <w:pPr>
        <w:autoSpaceDE w:val="0"/>
        <w:autoSpaceDN w:val="0"/>
        <w:adjustRightInd w:val="0"/>
        <w:jc w:val="center"/>
        <w:outlineLvl w:val="0"/>
        <w:rPr>
          <w:sz w:val="22"/>
          <w:szCs w:val="28"/>
        </w:rPr>
      </w:pPr>
    </w:p>
    <w:tbl>
      <w:tblPr>
        <w:tblW w:w="14680" w:type="dxa"/>
        <w:tblInd w:w="113" w:type="dxa"/>
        <w:tblLook w:val="04A0" w:firstRow="1" w:lastRow="0" w:firstColumn="1" w:lastColumn="0" w:noHBand="0" w:noVBand="1"/>
      </w:tblPr>
      <w:tblGrid>
        <w:gridCol w:w="580"/>
        <w:gridCol w:w="6480"/>
        <w:gridCol w:w="1920"/>
        <w:gridCol w:w="1920"/>
        <w:gridCol w:w="1880"/>
        <w:gridCol w:w="1900"/>
      </w:tblGrid>
      <w:tr w:rsidR="002B3AD9" w:rsidRPr="002B3AD9" w14:paraId="2C76A974" w14:textId="77777777" w:rsidTr="008337BE">
        <w:trPr>
          <w:trHeight w:val="40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50986" w14:textId="77777777" w:rsidR="002B3AD9" w:rsidRPr="002B3AD9" w:rsidRDefault="002B3AD9" w:rsidP="002B3AD9">
            <w:pPr>
              <w:jc w:val="center"/>
              <w:rPr>
                <w:color w:val="000000"/>
                <w:sz w:val="22"/>
                <w:szCs w:val="22"/>
              </w:rPr>
            </w:pPr>
            <w:bookmarkStart w:id="75" w:name="_Hlk495585601"/>
            <w:bookmarkEnd w:id="74"/>
            <w:r w:rsidRPr="002B3AD9">
              <w:rPr>
                <w:color w:val="000000"/>
                <w:sz w:val="22"/>
                <w:szCs w:val="22"/>
              </w:rPr>
              <w:t>№ п/п</w:t>
            </w:r>
          </w:p>
        </w:tc>
        <w:tc>
          <w:tcPr>
            <w:tcW w:w="6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B5131" w14:textId="77777777" w:rsidR="002B3AD9" w:rsidRPr="002B3AD9" w:rsidRDefault="002B3AD9" w:rsidP="002B3AD9">
            <w:pPr>
              <w:jc w:val="center"/>
              <w:rPr>
                <w:color w:val="000000"/>
                <w:sz w:val="22"/>
                <w:szCs w:val="22"/>
              </w:rPr>
            </w:pPr>
            <w:r w:rsidRPr="002B3AD9">
              <w:rPr>
                <w:color w:val="000000"/>
                <w:sz w:val="22"/>
                <w:szCs w:val="22"/>
              </w:rPr>
              <w:t>Наименование показателя</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693DA" w14:textId="77777777" w:rsidR="002B3AD9" w:rsidRPr="002B3AD9" w:rsidRDefault="002B3AD9" w:rsidP="002B3AD9">
            <w:pPr>
              <w:jc w:val="center"/>
              <w:rPr>
                <w:color w:val="000000"/>
                <w:sz w:val="22"/>
                <w:szCs w:val="22"/>
              </w:rPr>
            </w:pPr>
            <w:r w:rsidRPr="002B3AD9">
              <w:rPr>
                <w:color w:val="000000"/>
                <w:sz w:val="22"/>
                <w:szCs w:val="22"/>
              </w:rPr>
              <w:t>Первоначальная стоимость</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2DDE0" w14:textId="77777777" w:rsidR="002B3AD9" w:rsidRPr="002B3AD9" w:rsidRDefault="002B3AD9" w:rsidP="002B3AD9">
            <w:pPr>
              <w:jc w:val="center"/>
              <w:rPr>
                <w:color w:val="000000"/>
                <w:sz w:val="22"/>
                <w:szCs w:val="22"/>
              </w:rPr>
            </w:pPr>
            <w:r w:rsidRPr="002B3AD9">
              <w:rPr>
                <w:color w:val="000000"/>
                <w:sz w:val="22"/>
                <w:szCs w:val="22"/>
              </w:rPr>
              <w:t>Остаточная стоимость</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9F62" w14:textId="77777777" w:rsidR="002B3AD9" w:rsidRPr="002B3AD9" w:rsidRDefault="002B3AD9" w:rsidP="002B3AD9">
            <w:pPr>
              <w:jc w:val="center"/>
              <w:rPr>
                <w:color w:val="000000"/>
                <w:sz w:val="22"/>
                <w:szCs w:val="22"/>
              </w:rPr>
            </w:pPr>
            <w:r w:rsidRPr="002B3AD9">
              <w:rPr>
                <w:color w:val="000000"/>
                <w:sz w:val="22"/>
                <w:szCs w:val="22"/>
              </w:rPr>
              <w:t>Амортизация</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D579B" w14:textId="77777777" w:rsidR="002B3AD9" w:rsidRPr="002B3AD9" w:rsidRDefault="002B3AD9" w:rsidP="002B3AD9">
            <w:pPr>
              <w:jc w:val="center"/>
              <w:rPr>
                <w:color w:val="000000"/>
                <w:sz w:val="22"/>
                <w:szCs w:val="22"/>
              </w:rPr>
            </w:pPr>
            <w:r w:rsidRPr="002B3AD9">
              <w:rPr>
                <w:color w:val="000000"/>
                <w:sz w:val="22"/>
                <w:szCs w:val="22"/>
              </w:rPr>
              <w:t>Новое строительство</w:t>
            </w:r>
          </w:p>
        </w:tc>
      </w:tr>
      <w:tr w:rsidR="002B3AD9" w:rsidRPr="002B3AD9" w14:paraId="0011EF5F" w14:textId="77777777" w:rsidTr="008337BE">
        <w:trPr>
          <w:trHeight w:val="40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F4FA04E" w14:textId="77777777" w:rsidR="002B3AD9" w:rsidRPr="002B3AD9" w:rsidRDefault="002B3AD9" w:rsidP="002B3AD9">
            <w:pPr>
              <w:rPr>
                <w:color w:val="000000"/>
                <w:sz w:val="22"/>
                <w:szCs w:val="22"/>
              </w:rPr>
            </w:pPr>
          </w:p>
        </w:tc>
        <w:tc>
          <w:tcPr>
            <w:tcW w:w="6480" w:type="dxa"/>
            <w:vMerge/>
            <w:tcBorders>
              <w:top w:val="single" w:sz="4" w:space="0" w:color="auto"/>
              <w:left w:val="single" w:sz="4" w:space="0" w:color="auto"/>
              <w:bottom w:val="single" w:sz="4" w:space="0" w:color="auto"/>
              <w:right w:val="single" w:sz="4" w:space="0" w:color="auto"/>
            </w:tcBorders>
            <w:vAlign w:val="center"/>
            <w:hideMark/>
          </w:tcPr>
          <w:p w14:paraId="0CC5B006" w14:textId="77777777" w:rsidR="002B3AD9" w:rsidRPr="002B3AD9" w:rsidRDefault="002B3AD9" w:rsidP="002B3AD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16FE87EF" w14:textId="77777777" w:rsidR="002B3AD9" w:rsidRPr="002B3AD9" w:rsidRDefault="002B3AD9" w:rsidP="002B3AD9">
            <w:pPr>
              <w:rPr>
                <w:color w:val="000000"/>
                <w:sz w:val="22"/>
                <w:szCs w:val="22"/>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3DB1A6AE" w14:textId="77777777" w:rsidR="002B3AD9" w:rsidRPr="002B3AD9" w:rsidRDefault="002B3AD9" w:rsidP="002B3AD9">
            <w:pPr>
              <w:rPr>
                <w:color w:val="000000"/>
                <w:sz w:val="22"/>
                <w:szCs w:val="22"/>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6354264B" w14:textId="77777777" w:rsidR="002B3AD9" w:rsidRPr="002B3AD9" w:rsidRDefault="002B3AD9" w:rsidP="002B3AD9">
            <w:pPr>
              <w:rPr>
                <w:color w:val="000000"/>
                <w:sz w:val="22"/>
                <w:szCs w:val="22"/>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E4DF738" w14:textId="77777777" w:rsidR="002B3AD9" w:rsidRPr="002B3AD9" w:rsidRDefault="002B3AD9" w:rsidP="002B3AD9">
            <w:pPr>
              <w:rPr>
                <w:color w:val="000000"/>
                <w:sz w:val="22"/>
                <w:szCs w:val="22"/>
              </w:rPr>
            </w:pPr>
          </w:p>
        </w:tc>
      </w:tr>
      <w:tr w:rsidR="002B3AD9" w:rsidRPr="002B3AD9" w14:paraId="5322BF7E" w14:textId="77777777" w:rsidTr="008337BE">
        <w:trPr>
          <w:trHeight w:val="28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B18C2B0" w14:textId="77777777" w:rsidR="002B3AD9" w:rsidRPr="002B3AD9" w:rsidRDefault="002B3AD9" w:rsidP="002B3AD9">
            <w:pPr>
              <w:jc w:val="center"/>
              <w:rPr>
                <w:color w:val="000000"/>
                <w:sz w:val="22"/>
                <w:szCs w:val="22"/>
              </w:rPr>
            </w:pPr>
            <w:r w:rsidRPr="002B3AD9">
              <w:rPr>
                <w:color w:val="000000"/>
                <w:sz w:val="22"/>
                <w:szCs w:val="22"/>
              </w:rPr>
              <w:t>1</w:t>
            </w:r>
          </w:p>
        </w:tc>
        <w:tc>
          <w:tcPr>
            <w:tcW w:w="6480" w:type="dxa"/>
            <w:tcBorders>
              <w:top w:val="nil"/>
              <w:left w:val="nil"/>
              <w:bottom w:val="single" w:sz="4" w:space="0" w:color="auto"/>
              <w:right w:val="single" w:sz="4" w:space="0" w:color="auto"/>
            </w:tcBorders>
            <w:shd w:val="clear" w:color="auto" w:fill="auto"/>
            <w:vAlign w:val="center"/>
          </w:tcPr>
          <w:p w14:paraId="0FF1B61B" w14:textId="77777777" w:rsidR="002B3AD9" w:rsidRPr="002B3AD9" w:rsidRDefault="002B3AD9" w:rsidP="002B3AD9">
            <w:pPr>
              <w:jc w:val="center"/>
              <w:rPr>
                <w:color w:val="000000"/>
                <w:sz w:val="22"/>
                <w:szCs w:val="22"/>
              </w:rPr>
            </w:pPr>
            <w:r w:rsidRPr="002B3AD9">
              <w:rPr>
                <w:color w:val="000000"/>
                <w:sz w:val="22"/>
                <w:szCs w:val="22"/>
              </w:rPr>
              <w:t>2</w:t>
            </w:r>
          </w:p>
        </w:tc>
        <w:tc>
          <w:tcPr>
            <w:tcW w:w="1920" w:type="dxa"/>
            <w:tcBorders>
              <w:top w:val="nil"/>
              <w:left w:val="nil"/>
              <w:bottom w:val="single" w:sz="4" w:space="0" w:color="auto"/>
              <w:right w:val="single" w:sz="4" w:space="0" w:color="auto"/>
            </w:tcBorders>
            <w:shd w:val="clear" w:color="auto" w:fill="auto"/>
            <w:noWrap/>
            <w:vAlign w:val="center"/>
          </w:tcPr>
          <w:p w14:paraId="46E3D498" w14:textId="77777777" w:rsidR="002B3AD9" w:rsidRPr="002B3AD9" w:rsidRDefault="002B3AD9" w:rsidP="002B3AD9">
            <w:pPr>
              <w:jc w:val="center"/>
              <w:rPr>
                <w:color w:val="000000"/>
                <w:sz w:val="22"/>
                <w:szCs w:val="22"/>
              </w:rPr>
            </w:pPr>
            <w:r w:rsidRPr="002B3AD9">
              <w:rPr>
                <w:color w:val="000000"/>
                <w:sz w:val="22"/>
                <w:szCs w:val="22"/>
              </w:rPr>
              <w:t>3</w:t>
            </w:r>
          </w:p>
        </w:tc>
        <w:tc>
          <w:tcPr>
            <w:tcW w:w="1920" w:type="dxa"/>
            <w:tcBorders>
              <w:top w:val="nil"/>
              <w:left w:val="nil"/>
              <w:bottom w:val="single" w:sz="4" w:space="0" w:color="auto"/>
              <w:right w:val="single" w:sz="4" w:space="0" w:color="auto"/>
            </w:tcBorders>
            <w:shd w:val="clear" w:color="auto" w:fill="auto"/>
            <w:noWrap/>
            <w:vAlign w:val="center"/>
          </w:tcPr>
          <w:p w14:paraId="2D5F9A32" w14:textId="77777777" w:rsidR="002B3AD9" w:rsidRPr="002B3AD9" w:rsidRDefault="002B3AD9" w:rsidP="002B3AD9">
            <w:pPr>
              <w:jc w:val="center"/>
              <w:rPr>
                <w:color w:val="000000"/>
                <w:sz w:val="22"/>
                <w:szCs w:val="22"/>
              </w:rPr>
            </w:pPr>
            <w:r w:rsidRPr="002B3AD9">
              <w:rPr>
                <w:color w:val="000000"/>
                <w:sz w:val="22"/>
                <w:szCs w:val="22"/>
              </w:rPr>
              <w:t>4</w:t>
            </w:r>
          </w:p>
        </w:tc>
        <w:tc>
          <w:tcPr>
            <w:tcW w:w="1880" w:type="dxa"/>
            <w:tcBorders>
              <w:top w:val="nil"/>
              <w:left w:val="nil"/>
              <w:bottom w:val="single" w:sz="4" w:space="0" w:color="auto"/>
              <w:right w:val="single" w:sz="4" w:space="0" w:color="auto"/>
            </w:tcBorders>
            <w:shd w:val="clear" w:color="auto" w:fill="auto"/>
            <w:noWrap/>
            <w:vAlign w:val="center"/>
          </w:tcPr>
          <w:p w14:paraId="47AB34E0" w14:textId="77777777" w:rsidR="002B3AD9" w:rsidRPr="002B3AD9" w:rsidRDefault="002B3AD9" w:rsidP="002B3AD9">
            <w:pPr>
              <w:jc w:val="center"/>
              <w:rPr>
                <w:color w:val="000000"/>
                <w:sz w:val="22"/>
                <w:szCs w:val="22"/>
              </w:rPr>
            </w:pPr>
            <w:r w:rsidRPr="002B3AD9">
              <w:rPr>
                <w:color w:val="000000"/>
                <w:sz w:val="22"/>
                <w:szCs w:val="22"/>
              </w:rPr>
              <w:t>5</w:t>
            </w:r>
          </w:p>
        </w:tc>
        <w:tc>
          <w:tcPr>
            <w:tcW w:w="1900" w:type="dxa"/>
            <w:tcBorders>
              <w:top w:val="nil"/>
              <w:left w:val="nil"/>
              <w:bottom w:val="single" w:sz="4" w:space="0" w:color="auto"/>
              <w:right w:val="single" w:sz="4" w:space="0" w:color="auto"/>
            </w:tcBorders>
            <w:shd w:val="clear" w:color="auto" w:fill="auto"/>
            <w:noWrap/>
            <w:vAlign w:val="center"/>
          </w:tcPr>
          <w:p w14:paraId="0E183E82" w14:textId="77777777" w:rsidR="002B3AD9" w:rsidRPr="002B3AD9" w:rsidRDefault="002B3AD9" w:rsidP="002B3AD9">
            <w:pPr>
              <w:jc w:val="center"/>
              <w:rPr>
                <w:color w:val="000000"/>
                <w:sz w:val="22"/>
                <w:szCs w:val="22"/>
              </w:rPr>
            </w:pPr>
            <w:r w:rsidRPr="002B3AD9">
              <w:rPr>
                <w:color w:val="000000"/>
                <w:sz w:val="22"/>
                <w:szCs w:val="22"/>
              </w:rPr>
              <w:t>6</w:t>
            </w:r>
          </w:p>
        </w:tc>
      </w:tr>
      <w:tr w:rsidR="002B3AD9" w:rsidRPr="002B3AD9" w14:paraId="4EFEB401" w14:textId="77777777" w:rsidTr="008337BE">
        <w:trPr>
          <w:trHeight w:val="284"/>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191C70" w14:textId="77777777" w:rsidR="002B3AD9" w:rsidRPr="002B3AD9" w:rsidRDefault="002B3AD9" w:rsidP="002B3AD9">
            <w:pPr>
              <w:jc w:val="center"/>
              <w:rPr>
                <w:color w:val="000000"/>
                <w:sz w:val="22"/>
                <w:szCs w:val="22"/>
              </w:rPr>
            </w:pPr>
            <w:r w:rsidRPr="002B3AD9">
              <w:rPr>
                <w:color w:val="000000"/>
                <w:sz w:val="22"/>
                <w:szCs w:val="22"/>
              </w:rPr>
              <w:t>1</w:t>
            </w:r>
          </w:p>
        </w:tc>
        <w:tc>
          <w:tcPr>
            <w:tcW w:w="6480" w:type="dxa"/>
            <w:tcBorders>
              <w:top w:val="nil"/>
              <w:left w:val="nil"/>
              <w:bottom w:val="single" w:sz="4" w:space="0" w:color="auto"/>
              <w:right w:val="single" w:sz="4" w:space="0" w:color="auto"/>
            </w:tcBorders>
            <w:shd w:val="clear" w:color="auto" w:fill="auto"/>
            <w:vAlign w:val="center"/>
            <w:hideMark/>
          </w:tcPr>
          <w:p w14:paraId="1964E276" w14:textId="77777777" w:rsidR="002B3AD9" w:rsidRPr="002B3AD9" w:rsidRDefault="002B3AD9" w:rsidP="002B3AD9">
            <w:pPr>
              <w:rPr>
                <w:color w:val="000000"/>
                <w:sz w:val="22"/>
                <w:szCs w:val="22"/>
              </w:rPr>
            </w:pPr>
            <w:r w:rsidRPr="002B3AD9">
              <w:rPr>
                <w:color w:val="000000"/>
                <w:sz w:val="22"/>
                <w:szCs w:val="22"/>
              </w:rPr>
              <w:t xml:space="preserve">Система технического водоснабжения на 01.01.2022, </w:t>
            </w:r>
            <w:proofErr w:type="spellStart"/>
            <w:r w:rsidRPr="002B3AD9">
              <w:rPr>
                <w:color w:val="000000"/>
                <w:sz w:val="22"/>
                <w:szCs w:val="22"/>
              </w:rPr>
              <w:t>тыс</w:t>
            </w:r>
            <w:proofErr w:type="spellEnd"/>
            <w:r w:rsidRPr="002B3AD9">
              <w:rPr>
                <w:color w:val="000000"/>
                <w:sz w:val="22"/>
                <w:szCs w:val="22"/>
              </w:rPr>
              <w:t xml:space="preserve"> руб.</w:t>
            </w:r>
          </w:p>
        </w:tc>
        <w:tc>
          <w:tcPr>
            <w:tcW w:w="1920" w:type="dxa"/>
            <w:tcBorders>
              <w:top w:val="nil"/>
              <w:left w:val="nil"/>
              <w:bottom w:val="single" w:sz="4" w:space="0" w:color="auto"/>
              <w:right w:val="single" w:sz="4" w:space="0" w:color="auto"/>
            </w:tcBorders>
            <w:shd w:val="clear" w:color="auto" w:fill="auto"/>
            <w:noWrap/>
            <w:vAlign w:val="center"/>
            <w:hideMark/>
          </w:tcPr>
          <w:p w14:paraId="4E508063" w14:textId="77777777" w:rsidR="002B3AD9" w:rsidRPr="002B3AD9" w:rsidRDefault="002B3AD9" w:rsidP="002B3AD9">
            <w:pPr>
              <w:jc w:val="center"/>
              <w:rPr>
                <w:color w:val="000000"/>
                <w:sz w:val="22"/>
                <w:szCs w:val="22"/>
              </w:rPr>
            </w:pPr>
            <w:r w:rsidRPr="002B3AD9">
              <w:rPr>
                <w:color w:val="000000"/>
                <w:sz w:val="22"/>
                <w:szCs w:val="22"/>
              </w:rPr>
              <w:t>561 503,95</w:t>
            </w:r>
          </w:p>
        </w:tc>
        <w:tc>
          <w:tcPr>
            <w:tcW w:w="1920" w:type="dxa"/>
            <w:tcBorders>
              <w:top w:val="nil"/>
              <w:left w:val="nil"/>
              <w:bottom w:val="single" w:sz="4" w:space="0" w:color="auto"/>
              <w:right w:val="single" w:sz="4" w:space="0" w:color="auto"/>
            </w:tcBorders>
            <w:shd w:val="clear" w:color="auto" w:fill="auto"/>
            <w:noWrap/>
            <w:vAlign w:val="center"/>
            <w:hideMark/>
          </w:tcPr>
          <w:p w14:paraId="015A46A9" w14:textId="77777777" w:rsidR="002B3AD9" w:rsidRPr="002B3AD9" w:rsidRDefault="002B3AD9" w:rsidP="002B3AD9">
            <w:pPr>
              <w:jc w:val="center"/>
              <w:rPr>
                <w:color w:val="000000"/>
                <w:sz w:val="22"/>
                <w:szCs w:val="22"/>
              </w:rPr>
            </w:pPr>
            <w:r w:rsidRPr="002B3AD9">
              <w:rPr>
                <w:color w:val="000000"/>
                <w:sz w:val="22"/>
                <w:szCs w:val="22"/>
              </w:rPr>
              <w:t>44 920,32</w:t>
            </w:r>
          </w:p>
        </w:tc>
        <w:tc>
          <w:tcPr>
            <w:tcW w:w="1880" w:type="dxa"/>
            <w:tcBorders>
              <w:top w:val="nil"/>
              <w:left w:val="nil"/>
              <w:bottom w:val="single" w:sz="4" w:space="0" w:color="auto"/>
              <w:right w:val="single" w:sz="4" w:space="0" w:color="auto"/>
            </w:tcBorders>
            <w:shd w:val="clear" w:color="auto" w:fill="auto"/>
            <w:noWrap/>
            <w:vAlign w:val="center"/>
            <w:hideMark/>
          </w:tcPr>
          <w:p w14:paraId="7F557C0F" w14:textId="77777777" w:rsidR="002B3AD9" w:rsidRPr="002B3AD9" w:rsidRDefault="002B3AD9" w:rsidP="002B3AD9">
            <w:pPr>
              <w:jc w:val="center"/>
              <w:rPr>
                <w:color w:val="000000"/>
                <w:sz w:val="22"/>
                <w:szCs w:val="22"/>
              </w:rPr>
            </w:pPr>
            <w:r w:rsidRPr="002B3AD9">
              <w:rPr>
                <w:color w:val="000000"/>
                <w:sz w:val="22"/>
                <w:szCs w:val="22"/>
              </w:rPr>
              <w:t>516 583,63</w:t>
            </w:r>
          </w:p>
        </w:tc>
        <w:tc>
          <w:tcPr>
            <w:tcW w:w="1900" w:type="dxa"/>
            <w:tcBorders>
              <w:top w:val="nil"/>
              <w:left w:val="nil"/>
              <w:bottom w:val="single" w:sz="4" w:space="0" w:color="auto"/>
              <w:right w:val="single" w:sz="4" w:space="0" w:color="auto"/>
            </w:tcBorders>
            <w:shd w:val="clear" w:color="auto" w:fill="auto"/>
            <w:noWrap/>
            <w:vAlign w:val="center"/>
            <w:hideMark/>
          </w:tcPr>
          <w:p w14:paraId="0D855446" w14:textId="77777777" w:rsidR="002B3AD9" w:rsidRPr="002B3AD9" w:rsidRDefault="002B3AD9" w:rsidP="002B3AD9">
            <w:pPr>
              <w:jc w:val="center"/>
              <w:rPr>
                <w:color w:val="000000"/>
                <w:sz w:val="22"/>
                <w:szCs w:val="22"/>
              </w:rPr>
            </w:pPr>
            <w:r w:rsidRPr="002B3AD9">
              <w:rPr>
                <w:color w:val="000000"/>
                <w:sz w:val="22"/>
                <w:szCs w:val="22"/>
              </w:rPr>
              <w:t>18 485,70</w:t>
            </w:r>
          </w:p>
        </w:tc>
      </w:tr>
      <w:tr w:rsidR="002B3AD9" w:rsidRPr="002B3AD9" w14:paraId="1A853FAE" w14:textId="77777777" w:rsidTr="008337BE">
        <w:trPr>
          <w:trHeight w:val="284"/>
        </w:trPr>
        <w:tc>
          <w:tcPr>
            <w:tcW w:w="580" w:type="dxa"/>
            <w:vMerge/>
            <w:tcBorders>
              <w:top w:val="nil"/>
              <w:left w:val="single" w:sz="4" w:space="0" w:color="auto"/>
              <w:bottom w:val="single" w:sz="4" w:space="0" w:color="auto"/>
              <w:right w:val="single" w:sz="4" w:space="0" w:color="auto"/>
            </w:tcBorders>
            <w:vAlign w:val="center"/>
            <w:hideMark/>
          </w:tcPr>
          <w:p w14:paraId="1C4C7B82" w14:textId="77777777" w:rsidR="002B3AD9" w:rsidRPr="002B3AD9" w:rsidRDefault="002B3AD9" w:rsidP="002B3AD9">
            <w:pPr>
              <w:rPr>
                <w:color w:val="000000"/>
                <w:sz w:val="22"/>
                <w:szCs w:val="22"/>
              </w:rPr>
            </w:pPr>
          </w:p>
        </w:tc>
        <w:tc>
          <w:tcPr>
            <w:tcW w:w="6480" w:type="dxa"/>
            <w:tcBorders>
              <w:top w:val="nil"/>
              <w:left w:val="nil"/>
              <w:bottom w:val="single" w:sz="4" w:space="0" w:color="auto"/>
              <w:right w:val="single" w:sz="4" w:space="0" w:color="auto"/>
            </w:tcBorders>
            <w:shd w:val="clear" w:color="auto" w:fill="auto"/>
            <w:vAlign w:val="center"/>
            <w:hideMark/>
          </w:tcPr>
          <w:p w14:paraId="3D2AE858" w14:textId="77777777" w:rsidR="002B3AD9" w:rsidRPr="002B3AD9" w:rsidRDefault="002B3AD9" w:rsidP="002B3AD9">
            <w:pPr>
              <w:rPr>
                <w:color w:val="000000"/>
                <w:sz w:val="22"/>
                <w:szCs w:val="22"/>
              </w:rPr>
            </w:pPr>
            <w:r w:rsidRPr="002B3AD9">
              <w:rPr>
                <w:color w:val="000000"/>
                <w:sz w:val="22"/>
                <w:szCs w:val="22"/>
              </w:rPr>
              <w:t xml:space="preserve">Фактический процент износа </w:t>
            </w:r>
          </w:p>
        </w:tc>
        <w:tc>
          <w:tcPr>
            <w:tcW w:w="76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2041B3" w14:textId="77777777" w:rsidR="002B3AD9" w:rsidRPr="002B3AD9" w:rsidRDefault="002B3AD9" w:rsidP="002B3AD9">
            <w:pPr>
              <w:jc w:val="center"/>
              <w:rPr>
                <w:color w:val="000000"/>
                <w:sz w:val="22"/>
                <w:szCs w:val="22"/>
              </w:rPr>
            </w:pPr>
            <w:r w:rsidRPr="002B3AD9">
              <w:rPr>
                <w:color w:val="000000"/>
                <w:sz w:val="22"/>
                <w:szCs w:val="22"/>
              </w:rPr>
              <w:t>92 %</w:t>
            </w:r>
          </w:p>
        </w:tc>
      </w:tr>
      <w:tr w:rsidR="002B3AD9" w:rsidRPr="002B3AD9" w14:paraId="4556E113" w14:textId="77777777" w:rsidTr="008337BE">
        <w:trPr>
          <w:trHeight w:val="284"/>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8ACEA" w14:textId="77777777" w:rsidR="002B3AD9" w:rsidRPr="002B3AD9" w:rsidRDefault="002B3AD9" w:rsidP="002B3AD9">
            <w:pPr>
              <w:jc w:val="center"/>
              <w:rPr>
                <w:color w:val="000000"/>
                <w:sz w:val="22"/>
                <w:szCs w:val="22"/>
              </w:rPr>
            </w:pPr>
            <w:r w:rsidRPr="002B3AD9">
              <w:rPr>
                <w:color w:val="000000"/>
                <w:sz w:val="22"/>
                <w:szCs w:val="22"/>
              </w:rPr>
              <w:t>2</w:t>
            </w:r>
          </w:p>
        </w:tc>
        <w:tc>
          <w:tcPr>
            <w:tcW w:w="6480" w:type="dxa"/>
            <w:tcBorders>
              <w:top w:val="nil"/>
              <w:left w:val="nil"/>
              <w:bottom w:val="single" w:sz="4" w:space="0" w:color="auto"/>
              <w:right w:val="single" w:sz="4" w:space="0" w:color="auto"/>
            </w:tcBorders>
            <w:shd w:val="clear" w:color="auto" w:fill="auto"/>
            <w:vAlign w:val="center"/>
            <w:hideMark/>
          </w:tcPr>
          <w:p w14:paraId="6D3E310C" w14:textId="77777777" w:rsidR="002B3AD9" w:rsidRPr="002B3AD9" w:rsidRDefault="002B3AD9" w:rsidP="002B3AD9">
            <w:pPr>
              <w:rPr>
                <w:color w:val="000000"/>
                <w:sz w:val="22"/>
                <w:szCs w:val="22"/>
              </w:rPr>
            </w:pPr>
            <w:r w:rsidRPr="002B3AD9">
              <w:rPr>
                <w:color w:val="000000"/>
                <w:sz w:val="22"/>
                <w:szCs w:val="22"/>
              </w:rPr>
              <w:t xml:space="preserve">Система технического водоснабжения на 01.01.2023, </w:t>
            </w:r>
            <w:proofErr w:type="spellStart"/>
            <w:r w:rsidRPr="002B3AD9">
              <w:rPr>
                <w:color w:val="000000"/>
                <w:sz w:val="22"/>
                <w:szCs w:val="22"/>
              </w:rPr>
              <w:t>тыс</w:t>
            </w:r>
            <w:proofErr w:type="spellEnd"/>
            <w:r w:rsidRPr="002B3AD9">
              <w:rPr>
                <w:color w:val="000000"/>
                <w:sz w:val="22"/>
                <w:szCs w:val="22"/>
              </w:rPr>
              <w:t xml:space="preserve"> руб.</w:t>
            </w:r>
          </w:p>
        </w:tc>
        <w:tc>
          <w:tcPr>
            <w:tcW w:w="1920" w:type="dxa"/>
            <w:tcBorders>
              <w:top w:val="nil"/>
              <w:left w:val="nil"/>
              <w:bottom w:val="single" w:sz="4" w:space="0" w:color="auto"/>
              <w:right w:val="single" w:sz="4" w:space="0" w:color="auto"/>
            </w:tcBorders>
            <w:shd w:val="clear" w:color="auto" w:fill="auto"/>
            <w:noWrap/>
            <w:vAlign w:val="center"/>
            <w:hideMark/>
          </w:tcPr>
          <w:p w14:paraId="05EC815D" w14:textId="77777777" w:rsidR="002B3AD9" w:rsidRPr="002B3AD9" w:rsidRDefault="002B3AD9" w:rsidP="002B3AD9">
            <w:pPr>
              <w:jc w:val="center"/>
              <w:rPr>
                <w:color w:val="000000"/>
                <w:sz w:val="22"/>
                <w:szCs w:val="22"/>
              </w:rPr>
            </w:pPr>
            <w:r w:rsidRPr="002B3AD9">
              <w:rPr>
                <w:color w:val="000000"/>
                <w:sz w:val="22"/>
                <w:szCs w:val="22"/>
              </w:rPr>
              <w:t>583 686,76</w:t>
            </w:r>
          </w:p>
        </w:tc>
        <w:tc>
          <w:tcPr>
            <w:tcW w:w="1920" w:type="dxa"/>
            <w:tcBorders>
              <w:top w:val="nil"/>
              <w:left w:val="nil"/>
              <w:bottom w:val="single" w:sz="4" w:space="0" w:color="auto"/>
              <w:right w:val="single" w:sz="4" w:space="0" w:color="auto"/>
            </w:tcBorders>
            <w:shd w:val="clear" w:color="auto" w:fill="auto"/>
            <w:noWrap/>
            <w:vAlign w:val="center"/>
            <w:hideMark/>
          </w:tcPr>
          <w:p w14:paraId="5D2B84C1" w14:textId="77777777" w:rsidR="002B3AD9" w:rsidRPr="002B3AD9" w:rsidRDefault="002B3AD9" w:rsidP="002B3AD9">
            <w:pPr>
              <w:jc w:val="center"/>
              <w:rPr>
                <w:color w:val="000000"/>
                <w:sz w:val="22"/>
                <w:szCs w:val="22"/>
              </w:rPr>
            </w:pPr>
            <w:r w:rsidRPr="002B3AD9">
              <w:rPr>
                <w:color w:val="000000"/>
                <w:sz w:val="22"/>
                <w:szCs w:val="22"/>
              </w:rPr>
              <w:t>63 406,02</w:t>
            </w:r>
          </w:p>
        </w:tc>
        <w:tc>
          <w:tcPr>
            <w:tcW w:w="1880" w:type="dxa"/>
            <w:tcBorders>
              <w:top w:val="nil"/>
              <w:left w:val="nil"/>
              <w:bottom w:val="single" w:sz="4" w:space="0" w:color="auto"/>
              <w:right w:val="single" w:sz="4" w:space="0" w:color="auto"/>
            </w:tcBorders>
            <w:shd w:val="clear" w:color="auto" w:fill="auto"/>
            <w:noWrap/>
            <w:vAlign w:val="center"/>
            <w:hideMark/>
          </w:tcPr>
          <w:p w14:paraId="6990D440" w14:textId="77777777" w:rsidR="002B3AD9" w:rsidRPr="002B3AD9" w:rsidRDefault="002B3AD9" w:rsidP="002B3AD9">
            <w:pPr>
              <w:jc w:val="center"/>
              <w:rPr>
                <w:color w:val="000000"/>
                <w:sz w:val="22"/>
                <w:szCs w:val="22"/>
              </w:rPr>
            </w:pPr>
            <w:r w:rsidRPr="002B3AD9">
              <w:rPr>
                <w:color w:val="000000"/>
                <w:sz w:val="22"/>
                <w:szCs w:val="22"/>
              </w:rPr>
              <w:t>520 280,74</w:t>
            </w:r>
          </w:p>
        </w:tc>
        <w:tc>
          <w:tcPr>
            <w:tcW w:w="1900" w:type="dxa"/>
            <w:tcBorders>
              <w:top w:val="nil"/>
              <w:left w:val="nil"/>
              <w:bottom w:val="single" w:sz="4" w:space="0" w:color="auto"/>
              <w:right w:val="single" w:sz="4" w:space="0" w:color="auto"/>
            </w:tcBorders>
            <w:shd w:val="clear" w:color="auto" w:fill="auto"/>
            <w:noWrap/>
            <w:vAlign w:val="center"/>
            <w:hideMark/>
          </w:tcPr>
          <w:p w14:paraId="742B89EB" w14:textId="77777777" w:rsidR="002B3AD9" w:rsidRPr="002B3AD9" w:rsidRDefault="002B3AD9" w:rsidP="002B3AD9">
            <w:pPr>
              <w:jc w:val="center"/>
              <w:rPr>
                <w:color w:val="000000"/>
                <w:sz w:val="22"/>
                <w:szCs w:val="22"/>
              </w:rPr>
            </w:pPr>
            <w:r w:rsidRPr="002B3AD9">
              <w:rPr>
                <w:color w:val="000000"/>
                <w:sz w:val="22"/>
                <w:szCs w:val="22"/>
              </w:rPr>
              <w:t>16 054,00</w:t>
            </w:r>
          </w:p>
        </w:tc>
      </w:tr>
      <w:tr w:rsidR="002B3AD9" w:rsidRPr="002B3AD9" w14:paraId="5F42E749" w14:textId="77777777" w:rsidTr="008337BE">
        <w:trPr>
          <w:trHeight w:val="284"/>
        </w:trPr>
        <w:tc>
          <w:tcPr>
            <w:tcW w:w="580" w:type="dxa"/>
            <w:vMerge/>
            <w:tcBorders>
              <w:top w:val="nil"/>
              <w:left w:val="single" w:sz="4" w:space="0" w:color="auto"/>
              <w:bottom w:val="single" w:sz="4" w:space="0" w:color="auto"/>
              <w:right w:val="single" w:sz="4" w:space="0" w:color="auto"/>
            </w:tcBorders>
            <w:vAlign w:val="center"/>
            <w:hideMark/>
          </w:tcPr>
          <w:p w14:paraId="3105748A" w14:textId="77777777" w:rsidR="002B3AD9" w:rsidRPr="002B3AD9" w:rsidRDefault="002B3AD9" w:rsidP="002B3AD9">
            <w:pPr>
              <w:rPr>
                <w:color w:val="000000"/>
                <w:sz w:val="22"/>
                <w:szCs w:val="22"/>
              </w:rPr>
            </w:pPr>
          </w:p>
        </w:tc>
        <w:tc>
          <w:tcPr>
            <w:tcW w:w="6480" w:type="dxa"/>
            <w:tcBorders>
              <w:top w:val="nil"/>
              <w:left w:val="nil"/>
              <w:bottom w:val="single" w:sz="4" w:space="0" w:color="auto"/>
              <w:right w:val="single" w:sz="4" w:space="0" w:color="auto"/>
            </w:tcBorders>
            <w:shd w:val="clear" w:color="auto" w:fill="auto"/>
            <w:vAlign w:val="center"/>
            <w:hideMark/>
          </w:tcPr>
          <w:p w14:paraId="3954956B" w14:textId="77777777" w:rsidR="002B3AD9" w:rsidRPr="002B3AD9" w:rsidRDefault="002B3AD9" w:rsidP="002B3AD9">
            <w:pPr>
              <w:rPr>
                <w:color w:val="000000"/>
                <w:sz w:val="22"/>
                <w:szCs w:val="22"/>
              </w:rPr>
            </w:pPr>
            <w:r w:rsidRPr="002B3AD9">
              <w:rPr>
                <w:color w:val="000000"/>
                <w:sz w:val="22"/>
                <w:szCs w:val="22"/>
              </w:rPr>
              <w:t>Плановый процент износа</w:t>
            </w:r>
          </w:p>
        </w:tc>
        <w:tc>
          <w:tcPr>
            <w:tcW w:w="76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F5080D" w14:textId="77777777" w:rsidR="002B3AD9" w:rsidRPr="002B3AD9" w:rsidRDefault="002B3AD9" w:rsidP="002B3AD9">
            <w:pPr>
              <w:jc w:val="center"/>
              <w:rPr>
                <w:color w:val="000000"/>
                <w:sz w:val="22"/>
                <w:szCs w:val="22"/>
              </w:rPr>
            </w:pPr>
            <w:r w:rsidRPr="002B3AD9">
              <w:rPr>
                <w:color w:val="000000"/>
                <w:sz w:val="22"/>
                <w:szCs w:val="22"/>
              </w:rPr>
              <w:t>89 %</w:t>
            </w:r>
          </w:p>
        </w:tc>
      </w:tr>
      <w:tr w:rsidR="002B3AD9" w:rsidRPr="002B3AD9" w14:paraId="1895BA29" w14:textId="77777777" w:rsidTr="008337BE">
        <w:trPr>
          <w:trHeight w:val="284"/>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AFD26F" w14:textId="77777777" w:rsidR="002B3AD9" w:rsidRPr="002B3AD9" w:rsidRDefault="002B3AD9" w:rsidP="002B3AD9">
            <w:pPr>
              <w:jc w:val="center"/>
              <w:rPr>
                <w:color w:val="000000"/>
                <w:sz w:val="22"/>
                <w:szCs w:val="22"/>
              </w:rPr>
            </w:pPr>
            <w:r w:rsidRPr="002B3AD9">
              <w:rPr>
                <w:color w:val="000000"/>
                <w:sz w:val="22"/>
                <w:szCs w:val="22"/>
              </w:rPr>
              <w:t>3</w:t>
            </w:r>
          </w:p>
        </w:tc>
        <w:tc>
          <w:tcPr>
            <w:tcW w:w="6480" w:type="dxa"/>
            <w:tcBorders>
              <w:top w:val="nil"/>
              <w:left w:val="nil"/>
              <w:bottom w:val="single" w:sz="4" w:space="0" w:color="auto"/>
              <w:right w:val="single" w:sz="4" w:space="0" w:color="auto"/>
            </w:tcBorders>
            <w:shd w:val="clear" w:color="auto" w:fill="auto"/>
            <w:vAlign w:val="center"/>
            <w:hideMark/>
          </w:tcPr>
          <w:p w14:paraId="0828A9EB" w14:textId="77777777" w:rsidR="002B3AD9" w:rsidRPr="002B3AD9" w:rsidRDefault="002B3AD9" w:rsidP="002B3AD9">
            <w:pPr>
              <w:rPr>
                <w:color w:val="000000"/>
                <w:sz w:val="22"/>
                <w:szCs w:val="22"/>
              </w:rPr>
            </w:pPr>
            <w:r w:rsidRPr="002B3AD9">
              <w:rPr>
                <w:color w:val="000000"/>
                <w:sz w:val="22"/>
                <w:szCs w:val="22"/>
              </w:rPr>
              <w:t xml:space="preserve">Система технического водоснабжения на 01.01.2024, </w:t>
            </w:r>
            <w:proofErr w:type="spellStart"/>
            <w:r w:rsidRPr="002B3AD9">
              <w:rPr>
                <w:color w:val="000000"/>
                <w:sz w:val="22"/>
                <w:szCs w:val="22"/>
              </w:rPr>
              <w:t>тыс</w:t>
            </w:r>
            <w:proofErr w:type="spellEnd"/>
            <w:r w:rsidRPr="002B3AD9">
              <w:rPr>
                <w:color w:val="000000"/>
                <w:sz w:val="22"/>
                <w:szCs w:val="22"/>
              </w:rPr>
              <w:t xml:space="preserve"> руб.</w:t>
            </w:r>
          </w:p>
        </w:tc>
        <w:tc>
          <w:tcPr>
            <w:tcW w:w="1920" w:type="dxa"/>
            <w:tcBorders>
              <w:top w:val="nil"/>
              <w:left w:val="nil"/>
              <w:bottom w:val="single" w:sz="4" w:space="0" w:color="auto"/>
              <w:right w:val="single" w:sz="4" w:space="0" w:color="auto"/>
            </w:tcBorders>
            <w:shd w:val="clear" w:color="auto" w:fill="auto"/>
            <w:noWrap/>
            <w:vAlign w:val="center"/>
            <w:hideMark/>
          </w:tcPr>
          <w:p w14:paraId="1B0B5BB0" w14:textId="77777777" w:rsidR="002B3AD9" w:rsidRPr="002B3AD9" w:rsidRDefault="002B3AD9" w:rsidP="002B3AD9">
            <w:pPr>
              <w:jc w:val="center"/>
              <w:rPr>
                <w:color w:val="000000"/>
                <w:sz w:val="22"/>
                <w:szCs w:val="22"/>
              </w:rPr>
            </w:pPr>
            <w:r w:rsidRPr="002B3AD9">
              <w:rPr>
                <w:color w:val="000000"/>
                <w:sz w:val="22"/>
                <w:szCs w:val="22"/>
              </w:rPr>
              <w:t>602 951,52</w:t>
            </w:r>
          </w:p>
        </w:tc>
        <w:tc>
          <w:tcPr>
            <w:tcW w:w="1920" w:type="dxa"/>
            <w:tcBorders>
              <w:top w:val="nil"/>
              <w:left w:val="nil"/>
              <w:bottom w:val="single" w:sz="4" w:space="0" w:color="auto"/>
              <w:right w:val="single" w:sz="4" w:space="0" w:color="auto"/>
            </w:tcBorders>
            <w:shd w:val="clear" w:color="auto" w:fill="auto"/>
            <w:noWrap/>
            <w:vAlign w:val="center"/>
            <w:hideMark/>
          </w:tcPr>
          <w:p w14:paraId="1DC93513" w14:textId="77777777" w:rsidR="002B3AD9" w:rsidRPr="002B3AD9" w:rsidRDefault="002B3AD9" w:rsidP="002B3AD9">
            <w:pPr>
              <w:jc w:val="center"/>
              <w:rPr>
                <w:color w:val="000000"/>
                <w:sz w:val="22"/>
                <w:szCs w:val="22"/>
              </w:rPr>
            </w:pPr>
            <w:r w:rsidRPr="002B3AD9">
              <w:rPr>
                <w:color w:val="000000"/>
                <w:sz w:val="22"/>
                <w:szCs w:val="22"/>
              </w:rPr>
              <w:t>79 460,02</w:t>
            </w:r>
          </w:p>
        </w:tc>
        <w:tc>
          <w:tcPr>
            <w:tcW w:w="1880" w:type="dxa"/>
            <w:tcBorders>
              <w:top w:val="nil"/>
              <w:left w:val="nil"/>
              <w:bottom w:val="single" w:sz="4" w:space="0" w:color="auto"/>
              <w:right w:val="single" w:sz="4" w:space="0" w:color="auto"/>
            </w:tcBorders>
            <w:shd w:val="clear" w:color="auto" w:fill="auto"/>
            <w:noWrap/>
            <w:vAlign w:val="center"/>
            <w:hideMark/>
          </w:tcPr>
          <w:p w14:paraId="4B05CDFA" w14:textId="77777777" w:rsidR="002B3AD9" w:rsidRPr="002B3AD9" w:rsidRDefault="002B3AD9" w:rsidP="002B3AD9">
            <w:pPr>
              <w:jc w:val="center"/>
              <w:rPr>
                <w:color w:val="000000"/>
                <w:sz w:val="22"/>
                <w:szCs w:val="22"/>
              </w:rPr>
            </w:pPr>
            <w:r w:rsidRPr="002B3AD9">
              <w:rPr>
                <w:color w:val="000000"/>
                <w:sz w:val="22"/>
                <w:szCs w:val="22"/>
              </w:rPr>
              <w:t>523 491,50</w:t>
            </w:r>
          </w:p>
        </w:tc>
        <w:tc>
          <w:tcPr>
            <w:tcW w:w="1900" w:type="dxa"/>
            <w:tcBorders>
              <w:top w:val="nil"/>
              <w:left w:val="nil"/>
              <w:bottom w:val="single" w:sz="4" w:space="0" w:color="auto"/>
              <w:right w:val="single" w:sz="4" w:space="0" w:color="auto"/>
            </w:tcBorders>
            <w:shd w:val="clear" w:color="auto" w:fill="auto"/>
            <w:noWrap/>
            <w:vAlign w:val="center"/>
            <w:hideMark/>
          </w:tcPr>
          <w:p w14:paraId="38BBD2E0" w14:textId="77777777" w:rsidR="002B3AD9" w:rsidRPr="002B3AD9" w:rsidRDefault="002B3AD9" w:rsidP="002B3AD9">
            <w:pPr>
              <w:jc w:val="center"/>
              <w:rPr>
                <w:color w:val="000000"/>
                <w:sz w:val="22"/>
                <w:szCs w:val="22"/>
              </w:rPr>
            </w:pPr>
            <w:r w:rsidRPr="002B3AD9">
              <w:rPr>
                <w:color w:val="000000"/>
                <w:sz w:val="22"/>
                <w:szCs w:val="22"/>
              </w:rPr>
              <w:t>0,00</w:t>
            </w:r>
          </w:p>
        </w:tc>
      </w:tr>
      <w:tr w:rsidR="002B3AD9" w:rsidRPr="002B3AD9" w14:paraId="0E4DE7F5" w14:textId="77777777" w:rsidTr="008337BE">
        <w:trPr>
          <w:trHeight w:val="284"/>
        </w:trPr>
        <w:tc>
          <w:tcPr>
            <w:tcW w:w="580" w:type="dxa"/>
            <w:vMerge/>
            <w:tcBorders>
              <w:top w:val="nil"/>
              <w:left w:val="single" w:sz="4" w:space="0" w:color="auto"/>
              <w:bottom w:val="single" w:sz="4" w:space="0" w:color="auto"/>
              <w:right w:val="single" w:sz="4" w:space="0" w:color="auto"/>
            </w:tcBorders>
            <w:vAlign w:val="center"/>
            <w:hideMark/>
          </w:tcPr>
          <w:p w14:paraId="4313881E" w14:textId="77777777" w:rsidR="002B3AD9" w:rsidRPr="002B3AD9" w:rsidRDefault="002B3AD9" w:rsidP="002B3AD9">
            <w:pPr>
              <w:rPr>
                <w:color w:val="000000"/>
                <w:sz w:val="22"/>
                <w:szCs w:val="22"/>
              </w:rPr>
            </w:pPr>
          </w:p>
        </w:tc>
        <w:tc>
          <w:tcPr>
            <w:tcW w:w="6480" w:type="dxa"/>
            <w:tcBorders>
              <w:top w:val="nil"/>
              <w:left w:val="nil"/>
              <w:bottom w:val="single" w:sz="4" w:space="0" w:color="auto"/>
              <w:right w:val="single" w:sz="4" w:space="0" w:color="auto"/>
            </w:tcBorders>
            <w:shd w:val="clear" w:color="auto" w:fill="auto"/>
            <w:vAlign w:val="center"/>
            <w:hideMark/>
          </w:tcPr>
          <w:p w14:paraId="5F59BCD7" w14:textId="77777777" w:rsidR="002B3AD9" w:rsidRPr="002B3AD9" w:rsidRDefault="002B3AD9" w:rsidP="002B3AD9">
            <w:pPr>
              <w:rPr>
                <w:color w:val="000000"/>
                <w:sz w:val="22"/>
                <w:szCs w:val="22"/>
              </w:rPr>
            </w:pPr>
            <w:r w:rsidRPr="002B3AD9">
              <w:rPr>
                <w:color w:val="000000"/>
                <w:sz w:val="22"/>
                <w:szCs w:val="22"/>
              </w:rPr>
              <w:t>Плановый процент износа</w:t>
            </w:r>
          </w:p>
        </w:tc>
        <w:tc>
          <w:tcPr>
            <w:tcW w:w="76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AE6B0F" w14:textId="77777777" w:rsidR="002B3AD9" w:rsidRPr="002B3AD9" w:rsidRDefault="002B3AD9" w:rsidP="002B3AD9">
            <w:pPr>
              <w:jc w:val="center"/>
              <w:rPr>
                <w:color w:val="000000"/>
                <w:sz w:val="22"/>
                <w:szCs w:val="22"/>
              </w:rPr>
            </w:pPr>
            <w:r w:rsidRPr="002B3AD9">
              <w:rPr>
                <w:color w:val="000000"/>
                <w:sz w:val="22"/>
                <w:szCs w:val="22"/>
              </w:rPr>
              <w:t>87 %</w:t>
            </w:r>
          </w:p>
        </w:tc>
      </w:tr>
    </w:tbl>
    <w:p w14:paraId="5DC85CBF" w14:textId="77777777" w:rsidR="002B3AD9" w:rsidRPr="002B3AD9" w:rsidRDefault="002B3AD9" w:rsidP="002B3AD9">
      <w:pPr>
        <w:autoSpaceDE w:val="0"/>
        <w:autoSpaceDN w:val="0"/>
        <w:adjustRightInd w:val="0"/>
        <w:jc w:val="center"/>
        <w:outlineLvl w:val="0"/>
        <w:rPr>
          <w:b/>
          <w:sz w:val="28"/>
          <w:szCs w:val="28"/>
        </w:rPr>
      </w:pPr>
    </w:p>
    <w:p w14:paraId="2E12533F" w14:textId="77777777" w:rsidR="002B3AD9" w:rsidRPr="002B3AD9" w:rsidRDefault="002B3AD9" w:rsidP="002B3AD9">
      <w:pPr>
        <w:autoSpaceDE w:val="0"/>
        <w:autoSpaceDN w:val="0"/>
        <w:adjustRightInd w:val="0"/>
        <w:jc w:val="center"/>
        <w:outlineLvl w:val="0"/>
        <w:rPr>
          <w:b/>
          <w:sz w:val="28"/>
          <w:szCs w:val="28"/>
        </w:rPr>
      </w:pPr>
      <w:r w:rsidRPr="002B3AD9">
        <w:rPr>
          <w:b/>
          <w:sz w:val="28"/>
          <w:szCs w:val="28"/>
        </w:rPr>
        <w:t>Предварительный расчет тарифа в сфере водоснабжения при включении в НВВ мероприятий из инвестиционной программы на 2022-2024 гг.</w:t>
      </w:r>
    </w:p>
    <w:p w14:paraId="10107567" w14:textId="77777777" w:rsidR="002B3AD9" w:rsidRPr="002B3AD9" w:rsidRDefault="002B3AD9" w:rsidP="002B3AD9">
      <w:pPr>
        <w:autoSpaceDE w:val="0"/>
        <w:autoSpaceDN w:val="0"/>
        <w:adjustRightInd w:val="0"/>
        <w:jc w:val="center"/>
        <w:rPr>
          <w:sz w:val="28"/>
          <w:szCs w:val="28"/>
        </w:rPr>
      </w:pPr>
    </w:p>
    <w:tbl>
      <w:tblPr>
        <w:tblW w:w="15495" w:type="dxa"/>
        <w:tblInd w:w="-34" w:type="dxa"/>
        <w:tblLook w:val="04A0" w:firstRow="1" w:lastRow="0" w:firstColumn="1" w:lastColumn="0" w:noHBand="0" w:noVBand="1"/>
      </w:tblPr>
      <w:tblGrid>
        <w:gridCol w:w="541"/>
        <w:gridCol w:w="8532"/>
        <w:gridCol w:w="1274"/>
        <w:gridCol w:w="1845"/>
        <w:gridCol w:w="1701"/>
        <w:gridCol w:w="1602"/>
      </w:tblGrid>
      <w:tr w:rsidR="002B3AD9" w:rsidRPr="002B3AD9" w14:paraId="436200E5" w14:textId="77777777" w:rsidTr="008337BE">
        <w:trPr>
          <w:trHeight w:val="34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497E7" w14:textId="77777777" w:rsidR="002B3AD9" w:rsidRPr="002B3AD9" w:rsidRDefault="002B3AD9" w:rsidP="002B3AD9">
            <w:pPr>
              <w:jc w:val="center"/>
              <w:rPr>
                <w:color w:val="000000"/>
              </w:rPr>
            </w:pPr>
            <w:r w:rsidRPr="002B3AD9">
              <w:rPr>
                <w:color w:val="000000"/>
              </w:rPr>
              <w:t>№ п/п</w:t>
            </w:r>
          </w:p>
        </w:tc>
        <w:tc>
          <w:tcPr>
            <w:tcW w:w="8532" w:type="dxa"/>
            <w:tcBorders>
              <w:top w:val="single" w:sz="4" w:space="0" w:color="auto"/>
              <w:left w:val="nil"/>
              <w:bottom w:val="single" w:sz="4" w:space="0" w:color="auto"/>
              <w:right w:val="single" w:sz="4" w:space="0" w:color="auto"/>
            </w:tcBorders>
            <w:shd w:val="clear" w:color="auto" w:fill="auto"/>
            <w:vAlign w:val="center"/>
            <w:hideMark/>
          </w:tcPr>
          <w:p w14:paraId="2DF46E8F" w14:textId="77777777" w:rsidR="002B3AD9" w:rsidRPr="002B3AD9" w:rsidRDefault="002B3AD9" w:rsidP="002B3AD9">
            <w:pPr>
              <w:jc w:val="center"/>
              <w:rPr>
                <w:color w:val="000000"/>
              </w:rPr>
            </w:pPr>
            <w:r w:rsidRPr="002B3AD9">
              <w:rPr>
                <w:color w:val="000000"/>
              </w:rPr>
              <w:t>Наименование показателя</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15421E2C" w14:textId="77777777" w:rsidR="002B3AD9" w:rsidRPr="002B3AD9" w:rsidRDefault="002B3AD9" w:rsidP="002B3AD9">
            <w:pPr>
              <w:jc w:val="center"/>
              <w:rPr>
                <w:color w:val="000000"/>
              </w:rPr>
            </w:pPr>
            <w:r w:rsidRPr="002B3AD9">
              <w:rPr>
                <w:color w:val="000000"/>
              </w:rPr>
              <w:t>Ед. изм.</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48C36A2" w14:textId="77777777" w:rsidR="002B3AD9" w:rsidRPr="002B3AD9" w:rsidRDefault="002B3AD9" w:rsidP="002B3AD9">
            <w:pPr>
              <w:jc w:val="center"/>
              <w:rPr>
                <w:color w:val="000000"/>
              </w:rPr>
            </w:pPr>
            <w:r w:rsidRPr="002B3AD9">
              <w:rPr>
                <w:color w:val="000000"/>
              </w:rPr>
              <w:t>2022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18A49E" w14:textId="77777777" w:rsidR="002B3AD9" w:rsidRPr="002B3AD9" w:rsidRDefault="002B3AD9" w:rsidP="002B3AD9">
            <w:pPr>
              <w:jc w:val="center"/>
              <w:rPr>
                <w:color w:val="000000"/>
              </w:rPr>
            </w:pPr>
            <w:r w:rsidRPr="002B3AD9">
              <w:rPr>
                <w:color w:val="000000"/>
              </w:rPr>
              <w:t>2023 год</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76700AFA" w14:textId="77777777" w:rsidR="002B3AD9" w:rsidRPr="002B3AD9" w:rsidRDefault="002B3AD9" w:rsidP="002B3AD9">
            <w:pPr>
              <w:jc w:val="center"/>
              <w:rPr>
                <w:color w:val="000000"/>
              </w:rPr>
            </w:pPr>
            <w:r w:rsidRPr="002B3AD9">
              <w:rPr>
                <w:color w:val="000000"/>
              </w:rPr>
              <w:t>2024 год</w:t>
            </w:r>
          </w:p>
        </w:tc>
      </w:tr>
      <w:tr w:rsidR="002B3AD9" w:rsidRPr="002B3AD9" w14:paraId="0DA20778"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21C93692" w14:textId="77777777" w:rsidR="002B3AD9" w:rsidRPr="002B3AD9" w:rsidRDefault="002B3AD9" w:rsidP="002B3AD9">
            <w:pPr>
              <w:jc w:val="center"/>
              <w:rPr>
                <w:color w:val="000000"/>
              </w:rPr>
            </w:pPr>
            <w:r w:rsidRPr="002B3AD9">
              <w:rPr>
                <w:color w:val="000000"/>
              </w:rPr>
              <w:t>1</w:t>
            </w:r>
          </w:p>
        </w:tc>
        <w:tc>
          <w:tcPr>
            <w:tcW w:w="8532" w:type="dxa"/>
            <w:tcBorders>
              <w:top w:val="nil"/>
              <w:left w:val="nil"/>
              <w:bottom w:val="single" w:sz="4" w:space="0" w:color="auto"/>
              <w:right w:val="single" w:sz="4" w:space="0" w:color="auto"/>
            </w:tcBorders>
            <w:shd w:val="clear" w:color="auto" w:fill="auto"/>
            <w:vAlign w:val="center"/>
            <w:hideMark/>
          </w:tcPr>
          <w:p w14:paraId="3F3F4FAA" w14:textId="77777777" w:rsidR="002B3AD9" w:rsidRPr="002B3AD9" w:rsidRDefault="002B3AD9" w:rsidP="002B3AD9">
            <w:pPr>
              <w:jc w:val="center"/>
              <w:rPr>
                <w:color w:val="000000"/>
              </w:rPr>
            </w:pPr>
            <w:r w:rsidRPr="002B3AD9">
              <w:rPr>
                <w:color w:val="000000"/>
              </w:rPr>
              <w:t>2</w:t>
            </w:r>
          </w:p>
        </w:tc>
        <w:tc>
          <w:tcPr>
            <w:tcW w:w="1274" w:type="dxa"/>
            <w:tcBorders>
              <w:top w:val="nil"/>
              <w:left w:val="nil"/>
              <w:bottom w:val="single" w:sz="4" w:space="0" w:color="auto"/>
              <w:right w:val="single" w:sz="4" w:space="0" w:color="auto"/>
            </w:tcBorders>
            <w:shd w:val="clear" w:color="auto" w:fill="auto"/>
            <w:vAlign w:val="center"/>
            <w:hideMark/>
          </w:tcPr>
          <w:p w14:paraId="7ADFF150" w14:textId="77777777" w:rsidR="002B3AD9" w:rsidRPr="002B3AD9" w:rsidRDefault="002B3AD9" w:rsidP="002B3AD9">
            <w:pPr>
              <w:jc w:val="center"/>
              <w:rPr>
                <w:color w:val="000000"/>
              </w:rPr>
            </w:pPr>
            <w:r w:rsidRPr="002B3AD9">
              <w:rPr>
                <w:color w:val="000000"/>
              </w:rPr>
              <w:t>3</w:t>
            </w:r>
          </w:p>
        </w:tc>
        <w:tc>
          <w:tcPr>
            <w:tcW w:w="1845" w:type="dxa"/>
            <w:tcBorders>
              <w:top w:val="nil"/>
              <w:left w:val="nil"/>
              <w:bottom w:val="single" w:sz="4" w:space="0" w:color="auto"/>
              <w:right w:val="single" w:sz="4" w:space="0" w:color="auto"/>
            </w:tcBorders>
            <w:shd w:val="clear" w:color="auto" w:fill="auto"/>
            <w:vAlign w:val="center"/>
            <w:hideMark/>
          </w:tcPr>
          <w:p w14:paraId="7C3991FB" w14:textId="77777777" w:rsidR="002B3AD9" w:rsidRPr="002B3AD9" w:rsidRDefault="002B3AD9" w:rsidP="002B3AD9">
            <w:pPr>
              <w:jc w:val="center"/>
              <w:rPr>
                <w:color w:val="000000"/>
              </w:rPr>
            </w:pPr>
            <w:r w:rsidRPr="002B3AD9">
              <w:rPr>
                <w:color w:val="000000"/>
              </w:rPr>
              <w:t>4</w:t>
            </w:r>
          </w:p>
        </w:tc>
        <w:tc>
          <w:tcPr>
            <w:tcW w:w="1701" w:type="dxa"/>
            <w:tcBorders>
              <w:top w:val="nil"/>
              <w:left w:val="nil"/>
              <w:bottom w:val="single" w:sz="4" w:space="0" w:color="auto"/>
              <w:right w:val="single" w:sz="4" w:space="0" w:color="auto"/>
            </w:tcBorders>
            <w:shd w:val="clear" w:color="auto" w:fill="auto"/>
            <w:vAlign w:val="center"/>
            <w:hideMark/>
          </w:tcPr>
          <w:p w14:paraId="47A23734" w14:textId="77777777" w:rsidR="002B3AD9" w:rsidRPr="002B3AD9" w:rsidRDefault="002B3AD9" w:rsidP="002B3AD9">
            <w:pPr>
              <w:jc w:val="center"/>
              <w:rPr>
                <w:color w:val="000000"/>
              </w:rPr>
            </w:pPr>
            <w:r w:rsidRPr="002B3AD9">
              <w:rPr>
                <w:color w:val="000000"/>
              </w:rPr>
              <w:t>5</w:t>
            </w:r>
          </w:p>
        </w:tc>
        <w:tc>
          <w:tcPr>
            <w:tcW w:w="1602" w:type="dxa"/>
            <w:tcBorders>
              <w:top w:val="nil"/>
              <w:left w:val="nil"/>
              <w:bottom w:val="single" w:sz="4" w:space="0" w:color="auto"/>
              <w:right w:val="single" w:sz="4" w:space="0" w:color="auto"/>
            </w:tcBorders>
            <w:shd w:val="clear" w:color="auto" w:fill="auto"/>
            <w:vAlign w:val="center"/>
            <w:hideMark/>
          </w:tcPr>
          <w:p w14:paraId="352CAAD2" w14:textId="77777777" w:rsidR="002B3AD9" w:rsidRPr="002B3AD9" w:rsidRDefault="002B3AD9" w:rsidP="002B3AD9">
            <w:pPr>
              <w:jc w:val="center"/>
              <w:rPr>
                <w:color w:val="000000"/>
              </w:rPr>
            </w:pPr>
            <w:r w:rsidRPr="002B3AD9">
              <w:rPr>
                <w:color w:val="000000"/>
              </w:rPr>
              <w:t>6</w:t>
            </w:r>
          </w:p>
        </w:tc>
      </w:tr>
      <w:tr w:rsidR="002B3AD9" w:rsidRPr="002B3AD9" w14:paraId="4898DB1C"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C053D85" w14:textId="77777777" w:rsidR="002B3AD9" w:rsidRPr="002B3AD9" w:rsidRDefault="002B3AD9" w:rsidP="002B3AD9">
            <w:pPr>
              <w:jc w:val="center"/>
              <w:rPr>
                <w:color w:val="000000"/>
              </w:rPr>
            </w:pPr>
            <w:r w:rsidRPr="002B3AD9">
              <w:rPr>
                <w:color w:val="000000"/>
              </w:rPr>
              <w:t>1</w:t>
            </w:r>
          </w:p>
        </w:tc>
        <w:tc>
          <w:tcPr>
            <w:tcW w:w="8532" w:type="dxa"/>
            <w:tcBorders>
              <w:top w:val="nil"/>
              <w:left w:val="nil"/>
              <w:bottom w:val="single" w:sz="4" w:space="0" w:color="auto"/>
              <w:right w:val="single" w:sz="4" w:space="0" w:color="auto"/>
            </w:tcBorders>
            <w:shd w:val="clear" w:color="auto" w:fill="auto"/>
            <w:vAlign w:val="center"/>
            <w:hideMark/>
          </w:tcPr>
          <w:p w14:paraId="1015D044" w14:textId="77777777" w:rsidR="002B3AD9" w:rsidRPr="002B3AD9" w:rsidRDefault="002B3AD9" w:rsidP="002B3AD9">
            <w:pPr>
              <w:rPr>
                <w:color w:val="000000"/>
              </w:rPr>
            </w:pPr>
            <w:r w:rsidRPr="002B3AD9">
              <w:rPr>
                <w:color w:val="000000"/>
              </w:rPr>
              <w:t>Отпущено воды по категориям потребителей</w:t>
            </w:r>
          </w:p>
        </w:tc>
        <w:tc>
          <w:tcPr>
            <w:tcW w:w="1274" w:type="dxa"/>
            <w:tcBorders>
              <w:top w:val="nil"/>
              <w:left w:val="nil"/>
              <w:bottom w:val="single" w:sz="4" w:space="0" w:color="auto"/>
              <w:right w:val="single" w:sz="4" w:space="0" w:color="auto"/>
            </w:tcBorders>
            <w:shd w:val="clear" w:color="auto" w:fill="auto"/>
            <w:vAlign w:val="center"/>
            <w:hideMark/>
          </w:tcPr>
          <w:p w14:paraId="2FE375FA" w14:textId="77777777" w:rsidR="002B3AD9" w:rsidRPr="002B3AD9" w:rsidRDefault="002B3AD9" w:rsidP="002B3AD9">
            <w:pPr>
              <w:jc w:val="center"/>
              <w:rPr>
                <w:color w:val="000000"/>
              </w:rPr>
            </w:pPr>
            <w:r w:rsidRPr="002B3AD9">
              <w:rPr>
                <w:color w:val="000000"/>
              </w:rPr>
              <w:t>м</w:t>
            </w:r>
            <w:r w:rsidRPr="002B3AD9">
              <w:rPr>
                <w:color w:val="000000"/>
                <w:vertAlign w:val="superscript"/>
              </w:rPr>
              <w:t>3</w:t>
            </w:r>
          </w:p>
        </w:tc>
        <w:tc>
          <w:tcPr>
            <w:tcW w:w="1845" w:type="dxa"/>
            <w:tcBorders>
              <w:top w:val="nil"/>
              <w:left w:val="nil"/>
              <w:bottom w:val="single" w:sz="4" w:space="0" w:color="auto"/>
              <w:right w:val="single" w:sz="4" w:space="0" w:color="auto"/>
            </w:tcBorders>
            <w:shd w:val="clear" w:color="000000" w:fill="FFFFFF"/>
            <w:vAlign w:val="center"/>
            <w:hideMark/>
          </w:tcPr>
          <w:p w14:paraId="4431D747" w14:textId="77777777" w:rsidR="002B3AD9" w:rsidRPr="002B3AD9" w:rsidRDefault="002B3AD9" w:rsidP="002B3AD9">
            <w:pPr>
              <w:jc w:val="center"/>
              <w:rPr>
                <w:color w:val="000000"/>
              </w:rPr>
            </w:pPr>
            <w:r w:rsidRPr="002B3AD9">
              <w:rPr>
                <w:color w:val="000000"/>
              </w:rPr>
              <w:t>31 740 117,00</w:t>
            </w:r>
          </w:p>
        </w:tc>
        <w:tc>
          <w:tcPr>
            <w:tcW w:w="1701" w:type="dxa"/>
            <w:tcBorders>
              <w:top w:val="nil"/>
              <w:left w:val="nil"/>
              <w:bottom w:val="single" w:sz="4" w:space="0" w:color="auto"/>
              <w:right w:val="single" w:sz="4" w:space="0" w:color="auto"/>
            </w:tcBorders>
            <w:shd w:val="clear" w:color="000000" w:fill="FFFFFF"/>
            <w:vAlign w:val="center"/>
            <w:hideMark/>
          </w:tcPr>
          <w:p w14:paraId="471CA85E" w14:textId="77777777" w:rsidR="002B3AD9" w:rsidRPr="002B3AD9" w:rsidRDefault="002B3AD9" w:rsidP="002B3AD9">
            <w:pPr>
              <w:jc w:val="center"/>
              <w:rPr>
                <w:color w:val="000000"/>
              </w:rPr>
            </w:pPr>
            <w:r w:rsidRPr="002B3AD9">
              <w:rPr>
                <w:color w:val="000000"/>
              </w:rPr>
              <w:t>35 529 283,00</w:t>
            </w:r>
          </w:p>
        </w:tc>
        <w:tc>
          <w:tcPr>
            <w:tcW w:w="1602" w:type="dxa"/>
            <w:tcBorders>
              <w:top w:val="nil"/>
              <w:left w:val="nil"/>
              <w:bottom w:val="single" w:sz="4" w:space="0" w:color="auto"/>
              <w:right w:val="single" w:sz="4" w:space="0" w:color="auto"/>
            </w:tcBorders>
            <w:shd w:val="clear" w:color="000000" w:fill="FFFFFF"/>
            <w:vAlign w:val="center"/>
            <w:hideMark/>
          </w:tcPr>
          <w:p w14:paraId="3173F55E" w14:textId="77777777" w:rsidR="002B3AD9" w:rsidRPr="002B3AD9" w:rsidRDefault="002B3AD9" w:rsidP="002B3AD9">
            <w:pPr>
              <w:jc w:val="center"/>
              <w:rPr>
                <w:color w:val="000000"/>
              </w:rPr>
            </w:pPr>
            <w:r w:rsidRPr="002B3AD9">
              <w:rPr>
                <w:color w:val="000000"/>
              </w:rPr>
              <w:t>35 529 283,00</w:t>
            </w:r>
          </w:p>
        </w:tc>
      </w:tr>
      <w:tr w:rsidR="002B3AD9" w:rsidRPr="002B3AD9" w14:paraId="54BF3181"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2B1A9159" w14:textId="77777777" w:rsidR="002B3AD9" w:rsidRPr="002B3AD9" w:rsidRDefault="002B3AD9" w:rsidP="002B3AD9">
            <w:pPr>
              <w:jc w:val="center"/>
              <w:rPr>
                <w:color w:val="000000"/>
              </w:rPr>
            </w:pPr>
            <w:r w:rsidRPr="002B3AD9">
              <w:rPr>
                <w:color w:val="000000"/>
              </w:rPr>
              <w:t>2</w:t>
            </w:r>
          </w:p>
        </w:tc>
        <w:tc>
          <w:tcPr>
            <w:tcW w:w="8532" w:type="dxa"/>
            <w:tcBorders>
              <w:top w:val="nil"/>
              <w:left w:val="nil"/>
              <w:bottom w:val="single" w:sz="4" w:space="0" w:color="auto"/>
              <w:right w:val="single" w:sz="4" w:space="0" w:color="auto"/>
            </w:tcBorders>
            <w:shd w:val="clear" w:color="auto" w:fill="auto"/>
            <w:vAlign w:val="center"/>
            <w:hideMark/>
          </w:tcPr>
          <w:p w14:paraId="3546C472" w14:textId="77777777" w:rsidR="002B3AD9" w:rsidRPr="002B3AD9" w:rsidRDefault="002B3AD9" w:rsidP="002B3AD9">
            <w:pPr>
              <w:rPr>
                <w:color w:val="000000"/>
              </w:rPr>
            </w:pPr>
            <w:r w:rsidRPr="002B3AD9">
              <w:rPr>
                <w:color w:val="000000"/>
              </w:rPr>
              <w:t>НВВ (без мероприятий из инвестиционной программы с налогом на прибыль)</w:t>
            </w:r>
          </w:p>
        </w:tc>
        <w:tc>
          <w:tcPr>
            <w:tcW w:w="1274" w:type="dxa"/>
            <w:tcBorders>
              <w:top w:val="nil"/>
              <w:left w:val="nil"/>
              <w:bottom w:val="single" w:sz="4" w:space="0" w:color="auto"/>
              <w:right w:val="single" w:sz="4" w:space="0" w:color="auto"/>
            </w:tcBorders>
            <w:shd w:val="clear" w:color="auto" w:fill="auto"/>
            <w:vAlign w:val="center"/>
            <w:hideMark/>
          </w:tcPr>
          <w:p w14:paraId="76EB1D55" w14:textId="77777777" w:rsidR="002B3AD9" w:rsidRPr="002B3AD9" w:rsidRDefault="002B3AD9" w:rsidP="002B3AD9">
            <w:pPr>
              <w:jc w:val="center"/>
              <w:rPr>
                <w:color w:val="000000"/>
              </w:rPr>
            </w:pPr>
            <w:r w:rsidRPr="002B3AD9">
              <w:rPr>
                <w:color w:val="000000"/>
              </w:rPr>
              <w:t>тыс. руб.</w:t>
            </w:r>
          </w:p>
        </w:tc>
        <w:tc>
          <w:tcPr>
            <w:tcW w:w="1845" w:type="dxa"/>
            <w:tcBorders>
              <w:top w:val="nil"/>
              <w:left w:val="nil"/>
              <w:bottom w:val="single" w:sz="4" w:space="0" w:color="auto"/>
              <w:right w:val="single" w:sz="4" w:space="0" w:color="auto"/>
            </w:tcBorders>
            <w:shd w:val="clear" w:color="000000" w:fill="FFFFFF"/>
            <w:vAlign w:val="center"/>
            <w:hideMark/>
          </w:tcPr>
          <w:p w14:paraId="34D13081" w14:textId="77777777" w:rsidR="002B3AD9" w:rsidRPr="002B3AD9" w:rsidRDefault="002B3AD9" w:rsidP="002B3AD9">
            <w:pPr>
              <w:jc w:val="center"/>
              <w:rPr>
                <w:color w:val="000000"/>
              </w:rPr>
            </w:pPr>
            <w:r w:rsidRPr="002B3AD9">
              <w:rPr>
                <w:color w:val="000000"/>
              </w:rPr>
              <w:t>55 290,96</w:t>
            </w:r>
          </w:p>
        </w:tc>
        <w:tc>
          <w:tcPr>
            <w:tcW w:w="1701" w:type="dxa"/>
            <w:tcBorders>
              <w:top w:val="nil"/>
              <w:left w:val="nil"/>
              <w:bottom w:val="single" w:sz="4" w:space="0" w:color="auto"/>
              <w:right w:val="single" w:sz="4" w:space="0" w:color="auto"/>
            </w:tcBorders>
            <w:shd w:val="clear" w:color="000000" w:fill="FFFFFF"/>
            <w:vAlign w:val="center"/>
            <w:hideMark/>
          </w:tcPr>
          <w:p w14:paraId="583E8A9F" w14:textId="77777777" w:rsidR="002B3AD9" w:rsidRPr="002B3AD9" w:rsidRDefault="002B3AD9" w:rsidP="002B3AD9">
            <w:pPr>
              <w:jc w:val="center"/>
              <w:rPr>
                <w:color w:val="000000"/>
              </w:rPr>
            </w:pPr>
            <w:r w:rsidRPr="002B3AD9">
              <w:rPr>
                <w:color w:val="000000"/>
              </w:rPr>
              <w:t>92 376,14</w:t>
            </w:r>
          </w:p>
        </w:tc>
        <w:tc>
          <w:tcPr>
            <w:tcW w:w="1602" w:type="dxa"/>
            <w:tcBorders>
              <w:top w:val="nil"/>
              <w:left w:val="nil"/>
              <w:bottom w:val="single" w:sz="4" w:space="0" w:color="auto"/>
              <w:right w:val="single" w:sz="4" w:space="0" w:color="auto"/>
            </w:tcBorders>
            <w:shd w:val="clear" w:color="000000" w:fill="FFFFFF"/>
            <w:vAlign w:val="center"/>
            <w:hideMark/>
          </w:tcPr>
          <w:p w14:paraId="7258D3B8" w14:textId="77777777" w:rsidR="002B3AD9" w:rsidRPr="002B3AD9" w:rsidRDefault="002B3AD9" w:rsidP="002B3AD9">
            <w:pPr>
              <w:jc w:val="center"/>
              <w:rPr>
                <w:color w:val="000000"/>
              </w:rPr>
            </w:pPr>
            <w:r w:rsidRPr="002B3AD9">
              <w:rPr>
                <w:color w:val="000000"/>
              </w:rPr>
              <w:t>100 172,80</w:t>
            </w:r>
          </w:p>
        </w:tc>
      </w:tr>
      <w:tr w:rsidR="002B3AD9" w:rsidRPr="002B3AD9" w14:paraId="53EFB383"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5DAFED9" w14:textId="77777777" w:rsidR="002B3AD9" w:rsidRPr="002B3AD9" w:rsidRDefault="002B3AD9" w:rsidP="002B3AD9">
            <w:pPr>
              <w:jc w:val="center"/>
              <w:rPr>
                <w:color w:val="000000"/>
              </w:rPr>
            </w:pPr>
            <w:r w:rsidRPr="002B3AD9">
              <w:rPr>
                <w:color w:val="000000"/>
              </w:rPr>
              <w:t>3</w:t>
            </w:r>
          </w:p>
        </w:tc>
        <w:tc>
          <w:tcPr>
            <w:tcW w:w="8532" w:type="dxa"/>
            <w:tcBorders>
              <w:top w:val="nil"/>
              <w:left w:val="nil"/>
              <w:bottom w:val="single" w:sz="4" w:space="0" w:color="auto"/>
              <w:right w:val="single" w:sz="4" w:space="0" w:color="auto"/>
            </w:tcBorders>
            <w:shd w:val="clear" w:color="auto" w:fill="auto"/>
            <w:vAlign w:val="center"/>
            <w:hideMark/>
          </w:tcPr>
          <w:p w14:paraId="7D6FB4A1" w14:textId="77777777" w:rsidR="002B3AD9" w:rsidRPr="002B3AD9" w:rsidRDefault="002B3AD9" w:rsidP="002B3AD9">
            <w:pPr>
              <w:rPr>
                <w:color w:val="000000"/>
              </w:rPr>
            </w:pPr>
            <w:r w:rsidRPr="002B3AD9">
              <w:rPr>
                <w:color w:val="000000"/>
              </w:rPr>
              <w:t>Тариф (прочие потребители) (без мероприятий из инвестиционной программы с налогом на прибыль)</w:t>
            </w:r>
          </w:p>
        </w:tc>
        <w:tc>
          <w:tcPr>
            <w:tcW w:w="1274" w:type="dxa"/>
            <w:tcBorders>
              <w:top w:val="nil"/>
              <w:left w:val="nil"/>
              <w:bottom w:val="single" w:sz="4" w:space="0" w:color="auto"/>
              <w:right w:val="single" w:sz="4" w:space="0" w:color="auto"/>
            </w:tcBorders>
            <w:shd w:val="clear" w:color="auto" w:fill="auto"/>
            <w:vAlign w:val="center"/>
            <w:hideMark/>
          </w:tcPr>
          <w:p w14:paraId="4171709C" w14:textId="77777777" w:rsidR="002B3AD9" w:rsidRPr="002B3AD9" w:rsidRDefault="002B3AD9" w:rsidP="002B3AD9">
            <w:pPr>
              <w:jc w:val="center"/>
              <w:rPr>
                <w:color w:val="000000"/>
              </w:rPr>
            </w:pPr>
            <w:r w:rsidRPr="002B3AD9">
              <w:rPr>
                <w:color w:val="000000"/>
              </w:rPr>
              <w:t>руб./м</w:t>
            </w:r>
            <w:r w:rsidRPr="002B3AD9">
              <w:rPr>
                <w:color w:val="000000"/>
                <w:vertAlign w:val="superscript"/>
              </w:rPr>
              <w:t>3</w:t>
            </w:r>
          </w:p>
        </w:tc>
        <w:tc>
          <w:tcPr>
            <w:tcW w:w="1845" w:type="dxa"/>
            <w:tcBorders>
              <w:top w:val="nil"/>
              <w:left w:val="nil"/>
              <w:bottom w:val="single" w:sz="4" w:space="0" w:color="auto"/>
              <w:right w:val="single" w:sz="4" w:space="0" w:color="auto"/>
            </w:tcBorders>
            <w:shd w:val="clear" w:color="000000" w:fill="FFFFFF"/>
            <w:vAlign w:val="center"/>
            <w:hideMark/>
          </w:tcPr>
          <w:p w14:paraId="37F9EEB5" w14:textId="77777777" w:rsidR="002B3AD9" w:rsidRPr="002B3AD9" w:rsidRDefault="002B3AD9" w:rsidP="002B3AD9">
            <w:pPr>
              <w:jc w:val="center"/>
              <w:rPr>
                <w:color w:val="000000"/>
              </w:rPr>
            </w:pPr>
            <w:r w:rsidRPr="002B3AD9">
              <w:rPr>
                <w:color w:val="000000"/>
              </w:rPr>
              <w:t>1,74</w:t>
            </w:r>
          </w:p>
        </w:tc>
        <w:tc>
          <w:tcPr>
            <w:tcW w:w="1701" w:type="dxa"/>
            <w:tcBorders>
              <w:top w:val="nil"/>
              <w:left w:val="nil"/>
              <w:bottom w:val="single" w:sz="4" w:space="0" w:color="auto"/>
              <w:right w:val="single" w:sz="4" w:space="0" w:color="auto"/>
            </w:tcBorders>
            <w:shd w:val="clear" w:color="000000" w:fill="FFFFFF"/>
            <w:vAlign w:val="center"/>
            <w:hideMark/>
          </w:tcPr>
          <w:p w14:paraId="0A476E06" w14:textId="77777777" w:rsidR="002B3AD9" w:rsidRPr="002B3AD9" w:rsidRDefault="002B3AD9" w:rsidP="002B3AD9">
            <w:pPr>
              <w:jc w:val="center"/>
              <w:rPr>
                <w:color w:val="000000"/>
              </w:rPr>
            </w:pPr>
            <w:r w:rsidRPr="002B3AD9">
              <w:rPr>
                <w:color w:val="000000"/>
              </w:rPr>
              <w:t>2,60</w:t>
            </w:r>
          </w:p>
        </w:tc>
        <w:tc>
          <w:tcPr>
            <w:tcW w:w="1602" w:type="dxa"/>
            <w:tcBorders>
              <w:top w:val="nil"/>
              <w:left w:val="nil"/>
              <w:bottom w:val="single" w:sz="4" w:space="0" w:color="auto"/>
              <w:right w:val="single" w:sz="4" w:space="0" w:color="auto"/>
            </w:tcBorders>
            <w:shd w:val="clear" w:color="000000" w:fill="FFFFFF"/>
            <w:vAlign w:val="center"/>
            <w:hideMark/>
          </w:tcPr>
          <w:p w14:paraId="71548E9B" w14:textId="77777777" w:rsidR="002B3AD9" w:rsidRPr="002B3AD9" w:rsidRDefault="002B3AD9" w:rsidP="002B3AD9">
            <w:pPr>
              <w:jc w:val="center"/>
              <w:rPr>
                <w:color w:val="000000"/>
              </w:rPr>
            </w:pPr>
            <w:r w:rsidRPr="002B3AD9">
              <w:rPr>
                <w:color w:val="000000"/>
              </w:rPr>
              <w:t>2,82</w:t>
            </w:r>
          </w:p>
        </w:tc>
      </w:tr>
      <w:tr w:rsidR="002B3AD9" w:rsidRPr="002B3AD9" w14:paraId="01C24BEA"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2DC69550" w14:textId="77777777" w:rsidR="002B3AD9" w:rsidRPr="002B3AD9" w:rsidRDefault="002B3AD9" w:rsidP="002B3AD9">
            <w:pPr>
              <w:jc w:val="center"/>
              <w:rPr>
                <w:color w:val="000000"/>
              </w:rPr>
            </w:pPr>
            <w:r w:rsidRPr="002B3AD9">
              <w:rPr>
                <w:color w:val="000000"/>
              </w:rPr>
              <w:t>4</w:t>
            </w:r>
          </w:p>
        </w:tc>
        <w:tc>
          <w:tcPr>
            <w:tcW w:w="8532" w:type="dxa"/>
            <w:tcBorders>
              <w:top w:val="nil"/>
              <w:left w:val="nil"/>
              <w:bottom w:val="single" w:sz="4" w:space="0" w:color="auto"/>
              <w:right w:val="single" w:sz="4" w:space="0" w:color="auto"/>
            </w:tcBorders>
            <w:shd w:val="clear" w:color="auto" w:fill="auto"/>
            <w:vAlign w:val="center"/>
            <w:hideMark/>
          </w:tcPr>
          <w:p w14:paraId="365AE70B" w14:textId="77777777" w:rsidR="002B3AD9" w:rsidRPr="002B3AD9" w:rsidRDefault="002B3AD9" w:rsidP="002B3AD9">
            <w:pPr>
              <w:rPr>
                <w:color w:val="000000"/>
              </w:rPr>
            </w:pPr>
            <w:r w:rsidRPr="002B3AD9">
              <w:rPr>
                <w:color w:val="000000"/>
              </w:rPr>
              <w:t>НВВ (с учетом мероприятий из инвестиционной программы с налогом на прибыль)</w:t>
            </w:r>
          </w:p>
        </w:tc>
        <w:tc>
          <w:tcPr>
            <w:tcW w:w="1274" w:type="dxa"/>
            <w:tcBorders>
              <w:top w:val="nil"/>
              <w:left w:val="nil"/>
              <w:bottom w:val="single" w:sz="4" w:space="0" w:color="auto"/>
              <w:right w:val="single" w:sz="4" w:space="0" w:color="auto"/>
            </w:tcBorders>
            <w:shd w:val="clear" w:color="auto" w:fill="auto"/>
            <w:vAlign w:val="center"/>
            <w:hideMark/>
          </w:tcPr>
          <w:p w14:paraId="585E67B0" w14:textId="77777777" w:rsidR="002B3AD9" w:rsidRPr="002B3AD9" w:rsidRDefault="002B3AD9" w:rsidP="002B3AD9">
            <w:pPr>
              <w:jc w:val="center"/>
              <w:rPr>
                <w:color w:val="000000"/>
              </w:rPr>
            </w:pPr>
            <w:r w:rsidRPr="002B3AD9">
              <w:rPr>
                <w:color w:val="000000"/>
              </w:rPr>
              <w:t>руб./м</w:t>
            </w:r>
            <w:r w:rsidRPr="002B3AD9">
              <w:rPr>
                <w:color w:val="000000"/>
                <w:vertAlign w:val="superscript"/>
              </w:rPr>
              <w:t>3</w:t>
            </w:r>
          </w:p>
        </w:tc>
        <w:tc>
          <w:tcPr>
            <w:tcW w:w="1845" w:type="dxa"/>
            <w:tcBorders>
              <w:top w:val="nil"/>
              <w:left w:val="nil"/>
              <w:bottom w:val="single" w:sz="4" w:space="0" w:color="auto"/>
              <w:right w:val="single" w:sz="4" w:space="0" w:color="auto"/>
            </w:tcBorders>
            <w:shd w:val="clear" w:color="000000" w:fill="FFFFFF"/>
            <w:vAlign w:val="center"/>
            <w:hideMark/>
          </w:tcPr>
          <w:p w14:paraId="38BCAAD9" w14:textId="77777777" w:rsidR="002B3AD9" w:rsidRPr="002B3AD9" w:rsidRDefault="002B3AD9" w:rsidP="002B3AD9">
            <w:pPr>
              <w:jc w:val="center"/>
              <w:rPr>
                <w:color w:val="000000"/>
              </w:rPr>
            </w:pPr>
            <w:r w:rsidRPr="002B3AD9">
              <w:rPr>
                <w:color w:val="000000"/>
              </w:rPr>
              <w:t>78 398,09</w:t>
            </w:r>
          </w:p>
        </w:tc>
        <w:tc>
          <w:tcPr>
            <w:tcW w:w="1701" w:type="dxa"/>
            <w:tcBorders>
              <w:top w:val="nil"/>
              <w:left w:val="nil"/>
              <w:bottom w:val="single" w:sz="4" w:space="0" w:color="auto"/>
              <w:right w:val="single" w:sz="4" w:space="0" w:color="auto"/>
            </w:tcBorders>
            <w:shd w:val="clear" w:color="000000" w:fill="FFFFFF"/>
            <w:vAlign w:val="center"/>
            <w:hideMark/>
          </w:tcPr>
          <w:p w14:paraId="38F30D7D" w14:textId="77777777" w:rsidR="002B3AD9" w:rsidRPr="002B3AD9" w:rsidRDefault="002B3AD9" w:rsidP="002B3AD9">
            <w:pPr>
              <w:jc w:val="center"/>
              <w:rPr>
                <w:color w:val="000000"/>
              </w:rPr>
            </w:pPr>
            <w:r w:rsidRPr="002B3AD9">
              <w:rPr>
                <w:color w:val="000000"/>
              </w:rPr>
              <w:t>112 351,21</w:t>
            </w:r>
          </w:p>
        </w:tc>
        <w:tc>
          <w:tcPr>
            <w:tcW w:w="1602" w:type="dxa"/>
            <w:tcBorders>
              <w:top w:val="nil"/>
              <w:left w:val="nil"/>
              <w:bottom w:val="single" w:sz="4" w:space="0" w:color="auto"/>
              <w:right w:val="single" w:sz="4" w:space="0" w:color="auto"/>
            </w:tcBorders>
            <w:shd w:val="clear" w:color="000000" w:fill="FFFFFF"/>
            <w:vAlign w:val="center"/>
            <w:hideMark/>
          </w:tcPr>
          <w:p w14:paraId="5F595943" w14:textId="77777777" w:rsidR="002B3AD9" w:rsidRPr="002B3AD9" w:rsidRDefault="002B3AD9" w:rsidP="002B3AD9">
            <w:pPr>
              <w:jc w:val="center"/>
              <w:rPr>
                <w:color w:val="000000"/>
              </w:rPr>
            </w:pPr>
            <w:r w:rsidRPr="002B3AD9">
              <w:rPr>
                <w:color w:val="000000"/>
              </w:rPr>
              <w:t>100 172,80</w:t>
            </w:r>
          </w:p>
        </w:tc>
      </w:tr>
      <w:tr w:rsidR="002B3AD9" w:rsidRPr="002B3AD9" w14:paraId="23B5353D"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5E70B0E" w14:textId="77777777" w:rsidR="002B3AD9" w:rsidRPr="002B3AD9" w:rsidRDefault="002B3AD9" w:rsidP="002B3AD9">
            <w:pPr>
              <w:jc w:val="center"/>
              <w:rPr>
                <w:color w:val="000000"/>
              </w:rPr>
            </w:pPr>
            <w:r w:rsidRPr="002B3AD9">
              <w:rPr>
                <w:color w:val="000000"/>
              </w:rPr>
              <w:t>5</w:t>
            </w:r>
          </w:p>
        </w:tc>
        <w:tc>
          <w:tcPr>
            <w:tcW w:w="8532" w:type="dxa"/>
            <w:tcBorders>
              <w:top w:val="nil"/>
              <w:left w:val="nil"/>
              <w:bottom w:val="single" w:sz="4" w:space="0" w:color="auto"/>
              <w:right w:val="single" w:sz="4" w:space="0" w:color="auto"/>
            </w:tcBorders>
            <w:shd w:val="clear" w:color="auto" w:fill="auto"/>
            <w:vAlign w:val="center"/>
            <w:hideMark/>
          </w:tcPr>
          <w:p w14:paraId="5B9FD0A8" w14:textId="77777777" w:rsidR="002B3AD9" w:rsidRPr="002B3AD9" w:rsidRDefault="002B3AD9" w:rsidP="002B3AD9">
            <w:pPr>
              <w:rPr>
                <w:color w:val="000000"/>
              </w:rPr>
            </w:pPr>
            <w:r w:rsidRPr="002B3AD9">
              <w:rPr>
                <w:color w:val="000000"/>
              </w:rPr>
              <w:t>Мероприятия из инвестиционной программы</w:t>
            </w:r>
          </w:p>
        </w:tc>
        <w:tc>
          <w:tcPr>
            <w:tcW w:w="1274" w:type="dxa"/>
            <w:tcBorders>
              <w:top w:val="nil"/>
              <w:left w:val="nil"/>
              <w:bottom w:val="single" w:sz="4" w:space="0" w:color="auto"/>
              <w:right w:val="single" w:sz="4" w:space="0" w:color="auto"/>
            </w:tcBorders>
            <w:shd w:val="clear" w:color="auto" w:fill="auto"/>
            <w:vAlign w:val="center"/>
            <w:hideMark/>
          </w:tcPr>
          <w:p w14:paraId="1D14B332" w14:textId="77777777" w:rsidR="002B3AD9" w:rsidRPr="002B3AD9" w:rsidRDefault="002B3AD9" w:rsidP="002B3AD9">
            <w:pPr>
              <w:jc w:val="center"/>
              <w:rPr>
                <w:color w:val="000000"/>
              </w:rPr>
            </w:pPr>
            <w:r w:rsidRPr="002B3AD9">
              <w:rPr>
                <w:color w:val="000000"/>
              </w:rPr>
              <w:t>тыс. руб.</w:t>
            </w:r>
          </w:p>
        </w:tc>
        <w:tc>
          <w:tcPr>
            <w:tcW w:w="1845" w:type="dxa"/>
            <w:tcBorders>
              <w:top w:val="nil"/>
              <w:left w:val="nil"/>
              <w:bottom w:val="single" w:sz="4" w:space="0" w:color="auto"/>
              <w:right w:val="single" w:sz="4" w:space="0" w:color="auto"/>
            </w:tcBorders>
            <w:shd w:val="clear" w:color="000000" w:fill="FFFFFF"/>
            <w:vAlign w:val="center"/>
            <w:hideMark/>
          </w:tcPr>
          <w:p w14:paraId="3E2B49CC" w14:textId="77777777" w:rsidR="002B3AD9" w:rsidRPr="002B3AD9" w:rsidRDefault="002B3AD9" w:rsidP="002B3AD9">
            <w:pPr>
              <w:jc w:val="center"/>
              <w:rPr>
                <w:color w:val="000000"/>
              </w:rPr>
            </w:pPr>
            <w:r w:rsidRPr="002B3AD9">
              <w:rPr>
                <w:color w:val="000000"/>
              </w:rPr>
              <w:t>18 485,70</w:t>
            </w:r>
          </w:p>
        </w:tc>
        <w:tc>
          <w:tcPr>
            <w:tcW w:w="1701" w:type="dxa"/>
            <w:tcBorders>
              <w:top w:val="nil"/>
              <w:left w:val="nil"/>
              <w:bottom w:val="single" w:sz="4" w:space="0" w:color="auto"/>
              <w:right w:val="single" w:sz="4" w:space="0" w:color="auto"/>
            </w:tcBorders>
            <w:shd w:val="clear" w:color="000000" w:fill="FFFFFF"/>
            <w:vAlign w:val="center"/>
            <w:hideMark/>
          </w:tcPr>
          <w:p w14:paraId="1DBAFFA3" w14:textId="77777777" w:rsidR="002B3AD9" w:rsidRPr="002B3AD9" w:rsidRDefault="002B3AD9" w:rsidP="002B3AD9">
            <w:pPr>
              <w:jc w:val="center"/>
              <w:rPr>
                <w:color w:val="000000"/>
              </w:rPr>
            </w:pPr>
            <w:r w:rsidRPr="002B3AD9">
              <w:rPr>
                <w:color w:val="000000"/>
              </w:rPr>
              <w:t>16 054,00</w:t>
            </w:r>
          </w:p>
        </w:tc>
        <w:tc>
          <w:tcPr>
            <w:tcW w:w="1602" w:type="dxa"/>
            <w:tcBorders>
              <w:top w:val="nil"/>
              <w:left w:val="nil"/>
              <w:bottom w:val="single" w:sz="4" w:space="0" w:color="auto"/>
              <w:right w:val="single" w:sz="4" w:space="0" w:color="auto"/>
            </w:tcBorders>
            <w:shd w:val="clear" w:color="000000" w:fill="FFFFFF"/>
            <w:vAlign w:val="center"/>
            <w:hideMark/>
          </w:tcPr>
          <w:p w14:paraId="29EDD29A" w14:textId="77777777" w:rsidR="002B3AD9" w:rsidRPr="002B3AD9" w:rsidRDefault="002B3AD9" w:rsidP="002B3AD9">
            <w:pPr>
              <w:jc w:val="center"/>
              <w:rPr>
                <w:color w:val="000000"/>
              </w:rPr>
            </w:pPr>
            <w:r w:rsidRPr="002B3AD9">
              <w:rPr>
                <w:color w:val="000000"/>
              </w:rPr>
              <w:t>0,00</w:t>
            </w:r>
          </w:p>
        </w:tc>
      </w:tr>
      <w:tr w:rsidR="002B3AD9" w:rsidRPr="002B3AD9" w14:paraId="5810A7E0"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79C83016" w14:textId="77777777" w:rsidR="002B3AD9" w:rsidRPr="002B3AD9" w:rsidRDefault="002B3AD9" w:rsidP="002B3AD9">
            <w:pPr>
              <w:jc w:val="center"/>
              <w:rPr>
                <w:color w:val="000000"/>
              </w:rPr>
            </w:pPr>
            <w:r w:rsidRPr="002B3AD9">
              <w:rPr>
                <w:color w:val="000000"/>
              </w:rPr>
              <w:t>6</w:t>
            </w:r>
          </w:p>
        </w:tc>
        <w:tc>
          <w:tcPr>
            <w:tcW w:w="8532" w:type="dxa"/>
            <w:tcBorders>
              <w:top w:val="nil"/>
              <w:left w:val="nil"/>
              <w:bottom w:val="single" w:sz="4" w:space="0" w:color="auto"/>
              <w:right w:val="single" w:sz="4" w:space="0" w:color="auto"/>
            </w:tcBorders>
            <w:shd w:val="clear" w:color="auto" w:fill="auto"/>
            <w:vAlign w:val="center"/>
            <w:hideMark/>
          </w:tcPr>
          <w:p w14:paraId="0FE9AE69" w14:textId="77777777" w:rsidR="002B3AD9" w:rsidRPr="002B3AD9" w:rsidRDefault="002B3AD9" w:rsidP="002B3AD9">
            <w:pPr>
              <w:rPr>
                <w:color w:val="000000"/>
              </w:rPr>
            </w:pPr>
            <w:r w:rsidRPr="002B3AD9">
              <w:rPr>
                <w:color w:val="000000"/>
              </w:rPr>
              <w:t>Мероприятия из инвестиционной программы с налогом на прибыль</w:t>
            </w:r>
          </w:p>
        </w:tc>
        <w:tc>
          <w:tcPr>
            <w:tcW w:w="1274" w:type="dxa"/>
            <w:tcBorders>
              <w:top w:val="nil"/>
              <w:left w:val="nil"/>
              <w:bottom w:val="single" w:sz="4" w:space="0" w:color="auto"/>
              <w:right w:val="single" w:sz="4" w:space="0" w:color="auto"/>
            </w:tcBorders>
            <w:shd w:val="clear" w:color="auto" w:fill="auto"/>
            <w:vAlign w:val="center"/>
            <w:hideMark/>
          </w:tcPr>
          <w:p w14:paraId="12D4B3B6" w14:textId="77777777" w:rsidR="002B3AD9" w:rsidRPr="002B3AD9" w:rsidRDefault="002B3AD9" w:rsidP="002B3AD9">
            <w:pPr>
              <w:jc w:val="center"/>
              <w:rPr>
                <w:color w:val="000000"/>
              </w:rPr>
            </w:pPr>
            <w:r w:rsidRPr="002B3AD9">
              <w:rPr>
                <w:color w:val="000000"/>
              </w:rPr>
              <w:t>тыс. руб.</w:t>
            </w:r>
          </w:p>
        </w:tc>
        <w:tc>
          <w:tcPr>
            <w:tcW w:w="1845" w:type="dxa"/>
            <w:tcBorders>
              <w:top w:val="nil"/>
              <w:left w:val="nil"/>
              <w:bottom w:val="single" w:sz="4" w:space="0" w:color="auto"/>
              <w:right w:val="single" w:sz="4" w:space="0" w:color="auto"/>
            </w:tcBorders>
            <w:shd w:val="clear" w:color="000000" w:fill="FFFFFF"/>
            <w:vAlign w:val="center"/>
            <w:hideMark/>
          </w:tcPr>
          <w:p w14:paraId="04FEFE20" w14:textId="77777777" w:rsidR="002B3AD9" w:rsidRPr="002B3AD9" w:rsidRDefault="002B3AD9" w:rsidP="002B3AD9">
            <w:pPr>
              <w:jc w:val="center"/>
              <w:rPr>
                <w:color w:val="000000"/>
              </w:rPr>
            </w:pPr>
            <w:r w:rsidRPr="002B3AD9">
              <w:rPr>
                <w:color w:val="000000"/>
              </w:rPr>
              <w:t>23 107,13</w:t>
            </w:r>
          </w:p>
        </w:tc>
        <w:tc>
          <w:tcPr>
            <w:tcW w:w="1701" w:type="dxa"/>
            <w:tcBorders>
              <w:top w:val="nil"/>
              <w:left w:val="nil"/>
              <w:bottom w:val="single" w:sz="4" w:space="0" w:color="auto"/>
              <w:right w:val="single" w:sz="4" w:space="0" w:color="auto"/>
            </w:tcBorders>
            <w:shd w:val="clear" w:color="000000" w:fill="FFFFFF"/>
            <w:vAlign w:val="center"/>
            <w:hideMark/>
          </w:tcPr>
          <w:p w14:paraId="4567BD29" w14:textId="77777777" w:rsidR="002B3AD9" w:rsidRPr="002B3AD9" w:rsidRDefault="002B3AD9" w:rsidP="002B3AD9">
            <w:pPr>
              <w:jc w:val="center"/>
              <w:rPr>
                <w:color w:val="000000"/>
              </w:rPr>
            </w:pPr>
            <w:r w:rsidRPr="002B3AD9">
              <w:rPr>
                <w:color w:val="000000"/>
              </w:rPr>
              <w:t>19 975,07</w:t>
            </w:r>
          </w:p>
        </w:tc>
        <w:tc>
          <w:tcPr>
            <w:tcW w:w="1602" w:type="dxa"/>
            <w:tcBorders>
              <w:top w:val="nil"/>
              <w:left w:val="nil"/>
              <w:bottom w:val="single" w:sz="4" w:space="0" w:color="auto"/>
              <w:right w:val="single" w:sz="4" w:space="0" w:color="auto"/>
            </w:tcBorders>
            <w:shd w:val="clear" w:color="000000" w:fill="FFFFFF"/>
            <w:vAlign w:val="center"/>
            <w:hideMark/>
          </w:tcPr>
          <w:p w14:paraId="37D095D4" w14:textId="77777777" w:rsidR="002B3AD9" w:rsidRPr="002B3AD9" w:rsidRDefault="002B3AD9" w:rsidP="002B3AD9">
            <w:pPr>
              <w:jc w:val="center"/>
              <w:rPr>
                <w:color w:val="000000"/>
              </w:rPr>
            </w:pPr>
            <w:r w:rsidRPr="002B3AD9">
              <w:rPr>
                <w:color w:val="000000"/>
              </w:rPr>
              <w:t>0,00</w:t>
            </w:r>
          </w:p>
        </w:tc>
      </w:tr>
      <w:tr w:rsidR="002B3AD9" w:rsidRPr="002B3AD9" w14:paraId="6B7217B7"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2052F9E" w14:textId="77777777" w:rsidR="002B3AD9" w:rsidRPr="002B3AD9" w:rsidRDefault="002B3AD9" w:rsidP="002B3AD9">
            <w:pPr>
              <w:jc w:val="center"/>
              <w:rPr>
                <w:color w:val="000000"/>
              </w:rPr>
            </w:pPr>
            <w:r w:rsidRPr="002B3AD9">
              <w:rPr>
                <w:color w:val="000000"/>
              </w:rPr>
              <w:t>7</w:t>
            </w:r>
          </w:p>
        </w:tc>
        <w:tc>
          <w:tcPr>
            <w:tcW w:w="8532" w:type="dxa"/>
            <w:tcBorders>
              <w:top w:val="nil"/>
              <w:left w:val="nil"/>
              <w:bottom w:val="single" w:sz="4" w:space="0" w:color="auto"/>
              <w:right w:val="single" w:sz="4" w:space="0" w:color="auto"/>
            </w:tcBorders>
            <w:shd w:val="clear" w:color="auto" w:fill="auto"/>
            <w:vAlign w:val="center"/>
            <w:hideMark/>
          </w:tcPr>
          <w:p w14:paraId="6C0081CF" w14:textId="77777777" w:rsidR="002B3AD9" w:rsidRPr="002B3AD9" w:rsidRDefault="002B3AD9" w:rsidP="002B3AD9">
            <w:pPr>
              <w:rPr>
                <w:color w:val="000000"/>
              </w:rPr>
            </w:pPr>
            <w:r w:rsidRPr="002B3AD9">
              <w:rPr>
                <w:color w:val="000000"/>
              </w:rPr>
              <w:t>Итого тариф (с учетом мероприятий из инвестиционной программы и налогом на прибыль)</w:t>
            </w:r>
          </w:p>
        </w:tc>
        <w:tc>
          <w:tcPr>
            <w:tcW w:w="1274" w:type="dxa"/>
            <w:tcBorders>
              <w:top w:val="nil"/>
              <w:left w:val="nil"/>
              <w:bottom w:val="single" w:sz="4" w:space="0" w:color="auto"/>
              <w:right w:val="single" w:sz="4" w:space="0" w:color="auto"/>
            </w:tcBorders>
            <w:shd w:val="clear" w:color="auto" w:fill="auto"/>
            <w:vAlign w:val="center"/>
            <w:hideMark/>
          </w:tcPr>
          <w:p w14:paraId="6A80D1FD" w14:textId="77777777" w:rsidR="002B3AD9" w:rsidRPr="002B3AD9" w:rsidRDefault="002B3AD9" w:rsidP="002B3AD9">
            <w:pPr>
              <w:jc w:val="center"/>
              <w:rPr>
                <w:color w:val="000000"/>
              </w:rPr>
            </w:pPr>
            <w:r w:rsidRPr="002B3AD9">
              <w:rPr>
                <w:color w:val="000000"/>
              </w:rPr>
              <w:t>руб./м</w:t>
            </w:r>
            <w:r w:rsidRPr="002B3AD9">
              <w:rPr>
                <w:color w:val="000000"/>
                <w:vertAlign w:val="superscript"/>
              </w:rPr>
              <w:t>3</w:t>
            </w:r>
          </w:p>
        </w:tc>
        <w:tc>
          <w:tcPr>
            <w:tcW w:w="1845" w:type="dxa"/>
            <w:tcBorders>
              <w:top w:val="nil"/>
              <w:left w:val="nil"/>
              <w:bottom w:val="single" w:sz="4" w:space="0" w:color="auto"/>
              <w:right w:val="single" w:sz="4" w:space="0" w:color="auto"/>
            </w:tcBorders>
            <w:shd w:val="clear" w:color="000000" w:fill="FFFFFF"/>
            <w:vAlign w:val="center"/>
            <w:hideMark/>
          </w:tcPr>
          <w:p w14:paraId="6B04D769" w14:textId="77777777" w:rsidR="002B3AD9" w:rsidRPr="002B3AD9" w:rsidRDefault="002B3AD9" w:rsidP="002B3AD9">
            <w:pPr>
              <w:jc w:val="center"/>
              <w:rPr>
                <w:color w:val="000000"/>
              </w:rPr>
            </w:pPr>
            <w:r w:rsidRPr="002B3AD9">
              <w:rPr>
                <w:color w:val="000000"/>
              </w:rPr>
              <w:t>2,47</w:t>
            </w:r>
          </w:p>
        </w:tc>
        <w:tc>
          <w:tcPr>
            <w:tcW w:w="1701" w:type="dxa"/>
            <w:tcBorders>
              <w:top w:val="nil"/>
              <w:left w:val="nil"/>
              <w:bottom w:val="single" w:sz="4" w:space="0" w:color="auto"/>
              <w:right w:val="single" w:sz="4" w:space="0" w:color="auto"/>
            </w:tcBorders>
            <w:shd w:val="clear" w:color="000000" w:fill="FFFFFF"/>
            <w:vAlign w:val="center"/>
            <w:hideMark/>
          </w:tcPr>
          <w:p w14:paraId="33C8C4B1" w14:textId="77777777" w:rsidR="002B3AD9" w:rsidRPr="002B3AD9" w:rsidRDefault="002B3AD9" w:rsidP="002B3AD9">
            <w:pPr>
              <w:jc w:val="center"/>
              <w:rPr>
                <w:color w:val="000000"/>
              </w:rPr>
            </w:pPr>
            <w:r w:rsidRPr="002B3AD9">
              <w:rPr>
                <w:color w:val="000000"/>
              </w:rPr>
              <w:t>3,16</w:t>
            </w:r>
          </w:p>
        </w:tc>
        <w:tc>
          <w:tcPr>
            <w:tcW w:w="1602" w:type="dxa"/>
            <w:tcBorders>
              <w:top w:val="nil"/>
              <w:left w:val="nil"/>
              <w:bottom w:val="single" w:sz="4" w:space="0" w:color="auto"/>
              <w:right w:val="single" w:sz="4" w:space="0" w:color="auto"/>
            </w:tcBorders>
            <w:shd w:val="clear" w:color="000000" w:fill="FFFFFF"/>
            <w:vAlign w:val="center"/>
            <w:hideMark/>
          </w:tcPr>
          <w:p w14:paraId="382E835B" w14:textId="77777777" w:rsidR="002B3AD9" w:rsidRPr="002B3AD9" w:rsidRDefault="002B3AD9" w:rsidP="002B3AD9">
            <w:pPr>
              <w:jc w:val="center"/>
              <w:rPr>
                <w:color w:val="000000"/>
              </w:rPr>
            </w:pPr>
            <w:r w:rsidRPr="002B3AD9">
              <w:rPr>
                <w:color w:val="000000"/>
              </w:rPr>
              <w:t>2,82</w:t>
            </w:r>
          </w:p>
        </w:tc>
      </w:tr>
      <w:tr w:rsidR="002B3AD9" w:rsidRPr="002B3AD9" w14:paraId="63FB3F12" w14:textId="77777777" w:rsidTr="008337BE">
        <w:trPr>
          <w:trHeight w:val="34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304C9A2" w14:textId="77777777" w:rsidR="002B3AD9" w:rsidRPr="002B3AD9" w:rsidRDefault="002B3AD9" w:rsidP="002B3AD9">
            <w:pPr>
              <w:jc w:val="center"/>
              <w:rPr>
                <w:color w:val="000000"/>
              </w:rPr>
            </w:pPr>
            <w:r w:rsidRPr="002B3AD9">
              <w:rPr>
                <w:color w:val="000000"/>
              </w:rPr>
              <w:t>8</w:t>
            </w:r>
          </w:p>
        </w:tc>
        <w:tc>
          <w:tcPr>
            <w:tcW w:w="8532" w:type="dxa"/>
            <w:tcBorders>
              <w:top w:val="nil"/>
              <w:left w:val="nil"/>
              <w:bottom w:val="single" w:sz="4" w:space="0" w:color="auto"/>
              <w:right w:val="single" w:sz="4" w:space="0" w:color="auto"/>
            </w:tcBorders>
            <w:shd w:val="clear" w:color="auto" w:fill="auto"/>
            <w:vAlign w:val="center"/>
            <w:hideMark/>
          </w:tcPr>
          <w:p w14:paraId="39B812F6" w14:textId="77777777" w:rsidR="002B3AD9" w:rsidRPr="002B3AD9" w:rsidRDefault="002B3AD9" w:rsidP="002B3AD9">
            <w:pPr>
              <w:rPr>
                <w:color w:val="000000"/>
              </w:rPr>
            </w:pPr>
            <w:r w:rsidRPr="002B3AD9">
              <w:rPr>
                <w:color w:val="000000"/>
              </w:rPr>
              <w:t>Рост тарифа, за счет инвестиционной составляющей</w:t>
            </w:r>
          </w:p>
        </w:tc>
        <w:tc>
          <w:tcPr>
            <w:tcW w:w="1274" w:type="dxa"/>
            <w:tcBorders>
              <w:top w:val="nil"/>
              <w:left w:val="nil"/>
              <w:bottom w:val="single" w:sz="4" w:space="0" w:color="auto"/>
              <w:right w:val="single" w:sz="4" w:space="0" w:color="auto"/>
            </w:tcBorders>
            <w:shd w:val="clear" w:color="auto" w:fill="auto"/>
            <w:vAlign w:val="center"/>
            <w:hideMark/>
          </w:tcPr>
          <w:p w14:paraId="65BC294D" w14:textId="77777777" w:rsidR="002B3AD9" w:rsidRPr="002B3AD9" w:rsidRDefault="002B3AD9" w:rsidP="002B3AD9">
            <w:pPr>
              <w:jc w:val="center"/>
              <w:rPr>
                <w:color w:val="000000"/>
              </w:rPr>
            </w:pPr>
            <w:r w:rsidRPr="002B3AD9">
              <w:rPr>
                <w:color w:val="000000"/>
              </w:rPr>
              <w:t>%</w:t>
            </w:r>
          </w:p>
        </w:tc>
        <w:tc>
          <w:tcPr>
            <w:tcW w:w="1845" w:type="dxa"/>
            <w:tcBorders>
              <w:top w:val="nil"/>
              <w:left w:val="nil"/>
              <w:bottom w:val="single" w:sz="4" w:space="0" w:color="auto"/>
              <w:right w:val="single" w:sz="4" w:space="0" w:color="auto"/>
            </w:tcBorders>
            <w:shd w:val="clear" w:color="auto" w:fill="auto"/>
            <w:vAlign w:val="center"/>
            <w:hideMark/>
          </w:tcPr>
          <w:p w14:paraId="7E89692D" w14:textId="77777777" w:rsidR="002B3AD9" w:rsidRPr="002B3AD9" w:rsidRDefault="002B3AD9" w:rsidP="002B3AD9">
            <w:pPr>
              <w:jc w:val="center"/>
              <w:rPr>
                <w:color w:val="000000"/>
              </w:rPr>
            </w:pPr>
            <w:r w:rsidRPr="002B3AD9">
              <w:rPr>
                <w:color w:val="000000"/>
              </w:rPr>
              <w:t>142%</w:t>
            </w:r>
          </w:p>
        </w:tc>
        <w:tc>
          <w:tcPr>
            <w:tcW w:w="1701" w:type="dxa"/>
            <w:tcBorders>
              <w:top w:val="nil"/>
              <w:left w:val="nil"/>
              <w:bottom w:val="single" w:sz="4" w:space="0" w:color="auto"/>
              <w:right w:val="single" w:sz="4" w:space="0" w:color="auto"/>
            </w:tcBorders>
            <w:shd w:val="clear" w:color="auto" w:fill="auto"/>
            <w:vAlign w:val="center"/>
            <w:hideMark/>
          </w:tcPr>
          <w:p w14:paraId="7894ED5D" w14:textId="77777777" w:rsidR="002B3AD9" w:rsidRPr="002B3AD9" w:rsidRDefault="002B3AD9" w:rsidP="002B3AD9">
            <w:pPr>
              <w:jc w:val="center"/>
              <w:rPr>
                <w:color w:val="000000"/>
              </w:rPr>
            </w:pPr>
            <w:r w:rsidRPr="002B3AD9">
              <w:rPr>
                <w:color w:val="000000"/>
              </w:rPr>
              <w:t>122%</w:t>
            </w:r>
          </w:p>
        </w:tc>
        <w:tc>
          <w:tcPr>
            <w:tcW w:w="1602" w:type="dxa"/>
            <w:tcBorders>
              <w:top w:val="nil"/>
              <w:left w:val="nil"/>
              <w:bottom w:val="single" w:sz="4" w:space="0" w:color="auto"/>
              <w:right w:val="single" w:sz="4" w:space="0" w:color="auto"/>
            </w:tcBorders>
            <w:shd w:val="clear" w:color="auto" w:fill="auto"/>
            <w:vAlign w:val="center"/>
            <w:hideMark/>
          </w:tcPr>
          <w:p w14:paraId="0462F91B" w14:textId="77777777" w:rsidR="002B3AD9" w:rsidRPr="002B3AD9" w:rsidRDefault="002B3AD9" w:rsidP="002B3AD9">
            <w:pPr>
              <w:jc w:val="center"/>
              <w:rPr>
                <w:color w:val="000000"/>
              </w:rPr>
            </w:pPr>
            <w:r w:rsidRPr="002B3AD9">
              <w:rPr>
                <w:color w:val="000000"/>
              </w:rPr>
              <w:t>100%</w:t>
            </w:r>
          </w:p>
        </w:tc>
      </w:tr>
    </w:tbl>
    <w:p w14:paraId="38AF9392" w14:textId="77777777" w:rsidR="002B3AD9" w:rsidRPr="002B3AD9" w:rsidRDefault="002B3AD9" w:rsidP="002B3AD9">
      <w:pPr>
        <w:autoSpaceDE w:val="0"/>
        <w:autoSpaceDN w:val="0"/>
        <w:adjustRightInd w:val="0"/>
        <w:jc w:val="center"/>
        <w:outlineLvl w:val="0"/>
        <w:rPr>
          <w:sz w:val="28"/>
          <w:szCs w:val="28"/>
        </w:rPr>
      </w:pPr>
    </w:p>
    <w:p w14:paraId="42BD0F72" w14:textId="77777777" w:rsidR="002B3AD9" w:rsidRPr="002B3AD9" w:rsidRDefault="002B3AD9" w:rsidP="002B3AD9">
      <w:pPr>
        <w:autoSpaceDE w:val="0"/>
        <w:autoSpaceDN w:val="0"/>
        <w:adjustRightInd w:val="0"/>
        <w:jc w:val="center"/>
        <w:outlineLvl w:val="0"/>
        <w:rPr>
          <w:sz w:val="28"/>
          <w:szCs w:val="28"/>
        </w:rPr>
      </w:pPr>
    </w:p>
    <w:bookmarkEnd w:id="75"/>
    <w:p w14:paraId="6A066639" w14:textId="77777777" w:rsidR="002B3AD9" w:rsidRPr="002B3AD9" w:rsidRDefault="002B3AD9" w:rsidP="002B3AD9">
      <w:pPr>
        <w:autoSpaceDE w:val="0"/>
        <w:autoSpaceDN w:val="0"/>
        <w:adjustRightInd w:val="0"/>
        <w:jc w:val="center"/>
        <w:outlineLvl w:val="0"/>
        <w:rPr>
          <w:b/>
          <w:sz w:val="28"/>
          <w:szCs w:val="28"/>
        </w:rPr>
      </w:pPr>
      <w:r w:rsidRPr="002B3AD9">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128C826F" w14:textId="77777777" w:rsidR="002B3AD9" w:rsidRPr="002B3AD9" w:rsidRDefault="002B3AD9" w:rsidP="002B3AD9">
      <w:pPr>
        <w:autoSpaceDE w:val="0"/>
        <w:autoSpaceDN w:val="0"/>
        <w:adjustRightInd w:val="0"/>
        <w:jc w:val="center"/>
        <w:outlineLvl w:val="0"/>
        <w:rPr>
          <w:sz w:val="28"/>
          <w:szCs w:val="28"/>
        </w:rPr>
      </w:pPr>
    </w:p>
    <w:p w14:paraId="33749B1D" w14:textId="77777777" w:rsidR="002B3AD9" w:rsidRPr="002B3AD9" w:rsidRDefault="002B3AD9" w:rsidP="002B3AD9">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2B3AD9" w:rsidRPr="002B3AD9" w14:paraId="11CFBA55" w14:textId="77777777" w:rsidTr="008337BE">
        <w:trPr>
          <w:trHeight w:val="371"/>
          <w:jc w:val="center"/>
        </w:trPr>
        <w:tc>
          <w:tcPr>
            <w:tcW w:w="598" w:type="dxa"/>
            <w:vAlign w:val="center"/>
          </w:tcPr>
          <w:p w14:paraId="1B6F899E" w14:textId="77777777" w:rsidR="002B3AD9" w:rsidRPr="002B3AD9" w:rsidRDefault="002B3AD9" w:rsidP="002B3AD9">
            <w:pPr>
              <w:tabs>
                <w:tab w:val="left" w:pos="7440"/>
              </w:tabs>
              <w:jc w:val="center"/>
            </w:pPr>
            <w:r w:rsidRPr="002B3AD9">
              <w:t>№ п/п</w:t>
            </w:r>
          </w:p>
        </w:tc>
        <w:tc>
          <w:tcPr>
            <w:tcW w:w="8859" w:type="dxa"/>
            <w:vAlign w:val="center"/>
          </w:tcPr>
          <w:p w14:paraId="20FF4353" w14:textId="77777777" w:rsidR="002B3AD9" w:rsidRPr="002B3AD9" w:rsidRDefault="002B3AD9" w:rsidP="002B3AD9">
            <w:pPr>
              <w:tabs>
                <w:tab w:val="left" w:pos="7440"/>
              </w:tabs>
              <w:jc w:val="center"/>
            </w:pPr>
            <w:r w:rsidRPr="002B3AD9">
              <w:t>Наименование мероприятия</w:t>
            </w:r>
          </w:p>
        </w:tc>
        <w:tc>
          <w:tcPr>
            <w:tcW w:w="1662" w:type="dxa"/>
            <w:vAlign w:val="center"/>
          </w:tcPr>
          <w:p w14:paraId="7BC68138" w14:textId="77777777" w:rsidR="002B3AD9" w:rsidRPr="002B3AD9" w:rsidRDefault="002B3AD9" w:rsidP="002B3AD9">
            <w:pPr>
              <w:tabs>
                <w:tab w:val="left" w:pos="7440"/>
              </w:tabs>
              <w:jc w:val="center"/>
            </w:pPr>
            <w:r w:rsidRPr="002B3AD9">
              <w:t>Срок выполнения</w:t>
            </w:r>
          </w:p>
        </w:tc>
        <w:tc>
          <w:tcPr>
            <w:tcW w:w="1461" w:type="dxa"/>
            <w:vAlign w:val="center"/>
          </w:tcPr>
          <w:p w14:paraId="095838C8" w14:textId="77777777" w:rsidR="002B3AD9" w:rsidRPr="002B3AD9" w:rsidRDefault="002B3AD9" w:rsidP="002B3AD9">
            <w:pPr>
              <w:tabs>
                <w:tab w:val="left" w:pos="7440"/>
              </w:tabs>
              <w:jc w:val="center"/>
            </w:pPr>
            <w:r w:rsidRPr="002B3AD9">
              <w:t>Стоимость, млн. руб.</w:t>
            </w:r>
          </w:p>
        </w:tc>
        <w:tc>
          <w:tcPr>
            <w:tcW w:w="2187" w:type="dxa"/>
            <w:vAlign w:val="center"/>
          </w:tcPr>
          <w:p w14:paraId="188718D1" w14:textId="77777777" w:rsidR="002B3AD9" w:rsidRPr="002B3AD9" w:rsidRDefault="002B3AD9" w:rsidP="002B3AD9">
            <w:pPr>
              <w:tabs>
                <w:tab w:val="left" w:pos="7440"/>
              </w:tabs>
              <w:jc w:val="center"/>
            </w:pPr>
            <w:r w:rsidRPr="002B3AD9">
              <w:t>Ответственный исполнитель</w:t>
            </w:r>
          </w:p>
        </w:tc>
      </w:tr>
      <w:tr w:rsidR="002B3AD9" w:rsidRPr="002B3AD9" w14:paraId="773070F8" w14:textId="77777777" w:rsidTr="008337BE">
        <w:trPr>
          <w:trHeight w:val="371"/>
          <w:jc w:val="center"/>
        </w:trPr>
        <w:tc>
          <w:tcPr>
            <w:tcW w:w="598" w:type="dxa"/>
            <w:vAlign w:val="center"/>
          </w:tcPr>
          <w:p w14:paraId="692C0F64" w14:textId="77777777" w:rsidR="002B3AD9" w:rsidRPr="002B3AD9" w:rsidRDefault="002B3AD9" w:rsidP="002B3AD9">
            <w:pPr>
              <w:tabs>
                <w:tab w:val="left" w:pos="7440"/>
              </w:tabs>
              <w:jc w:val="center"/>
            </w:pPr>
            <w:r w:rsidRPr="002B3AD9">
              <w:t>-</w:t>
            </w:r>
          </w:p>
        </w:tc>
        <w:tc>
          <w:tcPr>
            <w:tcW w:w="8859" w:type="dxa"/>
            <w:vAlign w:val="center"/>
          </w:tcPr>
          <w:p w14:paraId="5A57583A" w14:textId="77777777" w:rsidR="002B3AD9" w:rsidRPr="002B3AD9" w:rsidRDefault="002B3AD9" w:rsidP="002B3AD9">
            <w:pPr>
              <w:tabs>
                <w:tab w:val="left" w:pos="7440"/>
              </w:tabs>
              <w:jc w:val="center"/>
            </w:pPr>
            <w:r w:rsidRPr="002B3AD9">
              <w:t>-</w:t>
            </w:r>
          </w:p>
        </w:tc>
        <w:tc>
          <w:tcPr>
            <w:tcW w:w="1662" w:type="dxa"/>
            <w:vAlign w:val="center"/>
          </w:tcPr>
          <w:p w14:paraId="63E08E4C" w14:textId="77777777" w:rsidR="002B3AD9" w:rsidRPr="002B3AD9" w:rsidRDefault="002B3AD9" w:rsidP="002B3AD9">
            <w:pPr>
              <w:tabs>
                <w:tab w:val="left" w:pos="7440"/>
              </w:tabs>
              <w:jc w:val="center"/>
            </w:pPr>
            <w:r w:rsidRPr="002B3AD9">
              <w:t>-</w:t>
            </w:r>
          </w:p>
        </w:tc>
        <w:tc>
          <w:tcPr>
            <w:tcW w:w="1461" w:type="dxa"/>
            <w:vAlign w:val="center"/>
          </w:tcPr>
          <w:p w14:paraId="38BFE2A9" w14:textId="77777777" w:rsidR="002B3AD9" w:rsidRPr="002B3AD9" w:rsidRDefault="002B3AD9" w:rsidP="002B3AD9">
            <w:pPr>
              <w:tabs>
                <w:tab w:val="left" w:pos="7440"/>
              </w:tabs>
              <w:jc w:val="center"/>
            </w:pPr>
            <w:r w:rsidRPr="002B3AD9">
              <w:t>-</w:t>
            </w:r>
          </w:p>
        </w:tc>
        <w:tc>
          <w:tcPr>
            <w:tcW w:w="2187" w:type="dxa"/>
            <w:vAlign w:val="center"/>
          </w:tcPr>
          <w:p w14:paraId="34673A32" w14:textId="77777777" w:rsidR="002B3AD9" w:rsidRPr="002B3AD9" w:rsidRDefault="002B3AD9" w:rsidP="002B3AD9">
            <w:pPr>
              <w:tabs>
                <w:tab w:val="left" w:pos="7440"/>
              </w:tabs>
              <w:jc w:val="center"/>
            </w:pPr>
            <w:r w:rsidRPr="002B3AD9">
              <w:t>-</w:t>
            </w:r>
          </w:p>
        </w:tc>
      </w:tr>
    </w:tbl>
    <w:p w14:paraId="186ACE03" w14:textId="77777777" w:rsidR="002B3AD9" w:rsidRPr="002B3AD9" w:rsidRDefault="002B3AD9" w:rsidP="002B3AD9">
      <w:pPr>
        <w:autoSpaceDE w:val="0"/>
        <w:autoSpaceDN w:val="0"/>
        <w:adjustRightInd w:val="0"/>
        <w:ind w:left="5245"/>
        <w:jc w:val="center"/>
        <w:outlineLvl w:val="0"/>
        <w:rPr>
          <w:b/>
          <w:bCs/>
          <w:sz w:val="28"/>
          <w:szCs w:val="28"/>
        </w:rPr>
      </w:pPr>
    </w:p>
    <w:p w14:paraId="758E9F0D" w14:textId="77777777" w:rsidR="005406F7" w:rsidRDefault="005406F7" w:rsidP="002B3AD9">
      <w:pPr>
        <w:tabs>
          <w:tab w:val="left" w:pos="5580"/>
          <w:tab w:val="left" w:pos="9498"/>
        </w:tabs>
        <w:ind w:left="284" w:right="-569" w:firstLine="567"/>
        <w:rPr>
          <w:color w:val="000000" w:themeColor="text1"/>
        </w:rPr>
        <w:sectPr w:rsidR="005406F7" w:rsidSect="002B3AD9">
          <w:pgSz w:w="16838" w:h="11906" w:orient="landscape" w:code="9"/>
          <w:pgMar w:top="851" w:right="851" w:bottom="1418" w:left="709" w:header="454" w:footer="0" w:gutter="0"/>
          <w:cols w:space="708"/>
          <w:titlePg/>
          <w:docGrid w:linePitch="360"/>
        </w:sectPr>
      </w:pPr>
    </w:p>
    <w:p w14:paraId="7B78B3E6" w14:textId="064FAF26" w:rsidR="005406F7" w:rsidRPr="00081AD4" w:rsidRDefault="005406F7" w:rsidP="002D0085">
      <w:pPr>
        <w:tabs>
          <w:tab w:val="left" w:pos="5580"/>
          <w:tab w:val="left" w:pos="9498"/>
        </w:tabs>
        <w:ind w:left="-961" w:right="-569" w:firstLine="6490"/>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58</w:t>
      </w:r>
    </w:p>
    <w:p w14:paraId="609A7A42" w14:textId="77777777" w:rsidR="005406F7" w:rsidRPr="00081AD4" w:rsidRDefault="005406F7" w:rsidP="002D0085">
      <w:pPr>
        <w:tabs>
          <w:tab w:val="left" w:pos="5580"/>
          <w:tab w:val="left" w:pos="9498"/>
        </w:tabs>
        <w:ind w:left="-961" w:right="-569" w:firstLine="649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5131FC" w14:textId="77777777" w:rsidR="005406F7" w:rsidRPr="00081AD4" w:rsidRDefault="005406F7" w:rsidP="002D0085">
      <w:pPr>
        <w:tabs>
          <w:tab w:val="left" w:pos="5580"/>
          <w:tab w:val="left" w:pos="9498"/>
        </w:tabs>
        <w:ind w:left="-961" w:right="-569" w:firstLine="6490"/>
        <w:rPr>
          <w:color w:val="000000" w:themeColor="text1"/>
        </w:rPr>
      </w:pPr>
      <w:r w:rsidRPr="00081AD4">
        <w:rPr>
          <w:color w:val="000000" w:themeColor="text1"/>
        </w:rPr>
        <w:t>энергетической комиссии</w:t>
      </w:r>
    </w:p>
    <w:p w14:paraId="42F75BA0" w14:textId="3D7D6B53" w:rsidR="005406F7" w:rsidRDefault="005406F7" w:rsidP="002D0085">
      <w:pPr>
        <w:tabs>
          <w:tab w:val="left" w:pos="5580"/>
          <w:tab w:val="left" w:pos="9498"/>
        </w:tabs>
        <w:ind w:left="-961" w:right="-569" w:firstLine="6490"/>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F8B33EF" w14:textId="77777777" w:rsidR="002D0085" w:rsidRDefault="002D0085" w:rsidP="005406F7">
      <w:pPr>
        <w:tabs>
          <w:tab w:val="left" w:pos="5580"/>
          <w:tab w:val="left" w:pos="9498"/>
        </w:tabs>
        <w:ind w:left="-961" w:right="-569" w:firstLine="7198"/>
        <w:rPr>
          <w:color w:val="000000" w:themeColor="text1"/>
        </w:rPr>
      </w:pPr>
    </w:p>
    <w:p w14:paraId="5B8F00F3" w14:textId="3ECC2B8D" w:rsidR="00222EE3" w:rsidRPr="002D0085" w:rsidRDefault="00222EE3" w:rsidP="002D0085">
      <w:pPr>
        <w:spacing w:line="24" w:lineRule="atLeast"/>
        <w:ind w:firstLine="709"/>
        <w:jc w:val="both"/>
        <w:rPr>
          <w:b/>
          <w:sz w:val="28"/>
          <w:szCs w:val="28"/>
        </w:rPr>
      </w:pPr>
      <w:r w:rsidRPr="00222EE3">
        <w:rPr>
          <w:b/>
          <w:sz w:val="28"/>
          <w:szCs w:val="28"/>
        </w:rPr>
        <w:t xml:space="preserve">Экспертное заключение Региональной энергетической комиссии Кузбасса к внесению изменений в инвестиционную программу </w:t>
      </w:r>
      <w:r w:rsidR="002D0085">
        <w:rPr>
          <w:b/>
          <w:sz w:val="28"/>
          <w:szCs w:val="28"/>
        </w:rPr>
        <w:br/>
      </w:r>
      <w:r w:rsidRPr="00222EE3">
        <w:rPr>
          <w:b/>
          <w:sz w:val="28"/>
          <w:szCs w:val="28"/>
        </w:rPr>
        <w:t>ООО «КОТК» (г. Киселевск) в теплоснабжения на 2016 - 2022 годы</w:t>
      </w:r>
      <w:r w:rsidRPr="00222EE3">
        <w:rPr>
          <w:b/>
        </w:rPr>
        <w:t xml:space="preserve"> </w:t>
      </w:r>
    </w:p>
    <w:p w14:paraId="03FFD79B" w14:textId="77777777" w:rsidR="002D0085" w:rsidRPr="00222EE3" w:rsidRDefault="002D0085" w:rsidP="00222EE3">
      <w:pPr>
        <w:spacing w:line="24" w:lineRule="atLeast"/>
        <w:ind w:firstLine="709"/>
        <w:jc w:val="both"/>
        <w:rPr>
          <w:b/>
          <w:sz w:val="28"/>
          <w:szCs w:val="28"/>
        </w:rPr>
      </w:pPr>
    </w:p>
    <w:p w14:paraId="2CE77814" w14:textId="3C1645B8"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Постановлением Региональной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(Киселевский городской округ) в сфере теплоснабжения на 2016 - 2022 годы» ( в редакции постановлений РЭК Кемеровской области от 12.02.2016 </w:t>
      </w:r>
      <w:hyperlink r:id="rId37" w:history="1">
        <w:r w:rsidRPr="00222EE3">
          <w:rPr>
            <w:sz w:val="28"/>
            <w:szCs w:val="28"/>
          </w:rPr>
          <w:t>№</w:t>
        </w:r>
      </w:hyperlink>
      <w:r w:rsidRPr="00222EE3">
        <w:rPr>
          <w:sz w:val="28"/>
          <w:szCs w:val="28"/>
        </w:rPr>
        <w:t xml:space="preserve"> 13,                                от 31.10.2019 </w:t>
      </w:r>
      <w:hyperlink r:id="rId38" w:history="1">
        <w:r w:rsidRPr="00222EE3">
          <w:rPr>
            <w:sz w:val="28"/>
            <w:szCs w:val="28"/>
          </w:rPr>
          <w:t>№ 368</w:t>
        </w:r>
      </w:hyperlink>
      <w:r w:rsidRPr="00222EE3">
        <w:rPr>
          <w:sz w:val="28"/>
          <w:szCs w:val="28"/>
        </w:rPr>
        <w:t xml:space="preserve">, </w:t>
      </w:r>
      <w:hyperlink r:id="rId39" w:history="1">
        <w:r w:rsidRPr="00222EE3">
          <w:rPr>
            <w:sz w:val="28"/>
            <w:szCs w:val="28"/>
          </w:rPr>
          <w:t>постановления</w:t>
        </w:r>
      </w:hyperlink>
      <w:r w:rsidRPr="00222EE3">
        <w:rPr>
          <w:sz w:val="28"/>
          <w:szCs w:val="28"/>
        </w:rPr>
        <w:t xml:space="preserve"> РЭК Кузбасса от 19.11.2020 № 370) (далее – постановление № 366) утверждена инвестиционная программа ООО «КОТК» (Киселевский городской округ) в сфере теплоснабжения на 2016 - 2022 годы всего в размере 75632,23 тыс. руб., в т.ч. по годам 2016 – 7 954,24 </w:t>
      </w:r>
      <w:proofErr w:type="spellStart"/>
      <w:r w:rsidRPr="00222EE3">
        <w:rPr>
          <w:sz w:val="28"/>
          <w:szCs w:val="28"/>
        </w:rPr>
        <w:t>тыс.руб</w:t>
      </w:r>
      <w:proofErr w:type="spellEnd"/>
      <w:r w:rsidRPr="00222EE3">
        <w:rPr>
          <w:sz w:val="28"/>
          <w:szCs w:val="28"/>
        </w:rPr>
        <w:t xml:space="preserve">., 2017 – 12 482,20 </w:t>
      </w:r>
      <w:proofErr w:type="spellStart"/>
      <w:r w:rsidRPr="00222EE3">
        <w:rPr>
          <w:sz w:val="28"/>
          <w:szCs w:val="28"/>
        </w:rPr>
        <w:t>тыс.руб</w:t>
      </w:r>
      <w:proofErr w:type="spellEnd"/>
      <w:r w:rsidRPr="00222EE3">
        <w:rPr>
          <w:sz w:val="28"/>
          <w:szCs w:val="28"/>
        </w:rPr>
        <w:t xml:space="preserve">., 2018 – 463,94 </w:t>
      </w:r>
      <w:proofErr w:type="spellStart"/>
      <w:r w:rsidRPr="00222EE3">
        <w:rPr>
          <w:sz w:val="28"/>
          <w:szCs w:val="28"/>
        </w:rPr>
        <w:t>тыс.руб</w:t>
      </w:r>
      <w:proofErr w:type="spellEnd"/>
      <w:r w:rsidRPr="00222EE3">
        <w:rPr>
          <w:sz w:val="28"/>
          <w:szCs w:val="28"/>
        </w:rPr>
        <w:t xml:space="preserve">., 2019 – 0,00 </w:t>
      </w:r>
      <w:proofErr w:type="spellStart"/>
      <w:r w:rsidRPr="00222EE3">
        <w:rPr>
          <w:sz w:val="28"/>
          <w:szCs w:val="28"/>
        </w:rPr>
        <w:t>тыс.руб</w:t>
      </w:r>
      <w:proofErr w:type="spellEnd"/>
      <w:r w:rsidRPr="00222EE3">
        <w:rPr>
          <w:sz w:val="28"/>
          <w:szCs w:val="28"/>
        </w:rPr>
        <w:t xml:space="preserve">., 2020 – 6 743,04 </w:t>
      </w:r>
      <w:proofErr w:type="spellStart"/>
      <w:r w:rsidRPr="00222EE3">
        <w:rPr>
          <w:sz w:val="28"/>
          <w:szCs w:val="28"/>
        </w:rPr>
        <w:t>тыс.руб</w:t>
      </w:r>
      <w:proofErr w:type="spellEnd"/>
      <w:r w:rsidRPr="00222EE3">
        <w:rPr>
          <w:sz w:val="28"/>
          <w:szCs w:val="28"/>
        </w:rPr>
        <w:t xml:space="preserve">., 2021 – 17 699,15 </w:t>
      </w:r>
      <w:proofErr w:type="spellStart"/>
      <w:r w:rsidRPr="00222EE3">
        <w:rPr>
          <w:sz w:val="28"/>
          <w:szCs w:val="28"/>
        </w:rPr>
        <w:t>тыс.руб</w:t>
      </w:r>
      <w:proofErr w:type="spellEnd"/>
      <w:r w:rsidRPr="00222EE3">
        <w:rPr>
          <w:sz w:val="28"/>
          <w:szCs w:val="28"/>
        </w:rPr>
        <w:t xml:space="preserve">., 2022 – 22 467,16 </w:t>
      </w:r>
      <w:proofErr w:type="spellStart"/>
      <w:r w:rsidRPr="00222EE3">
        <w:rPr>
          <w:sz w:val="28"/>
          <w:szCs w:val="28"/>
        </w:rPr>
        <w:t>тыс.руб</w:t>
      </w:r>
      <w:proofErr w:type="spellEnd"/>
      <w:r w:rsidRPr="00222EE3">
        <w:rPr>
          <w:sz w:val="28"/>
          <w:szCs w:val="28"/>
        </w:rPr>
        <w:t xml:space="preserve">. </w:t>
      </w:r>
    </w:p>
    <w:p w14:paraId="46F6566E" w14:textId="74D2CA0E"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Согласно данным таблицы «Инвестиционная программа ООО «КОТК» (Киселевский городской округ) в сфере теплоснабжения на 2016 - 2022 годы» приложения № 2 постановления № 366 расходы на реализацию инвестиционной программы по мероприятиям в части 2020 года предусмотрены в размере 6743,04 </w:t>
      </w:r>
      <w:proofErr w:type="spellStart"/>
      <w:r w:rsidRPr="00222EE3">
        <w:rPr>
          <w:sz w:val="28"/>
          <w:szCs w:val="28"/>
        </w:rPr>
        <w:t>тыс.руб</w:t>
      </w:r>
      <w:proofErr w:type="spellEnd"/>
      <w:r w:rsidRPr="00222EE3">
        <w:rPr>
          <w:sz w:val="28"/>
          <w:szCs w:val="28"/>
        </w:rPr>
        <w:t xml:space="preserve">. (гр. 17 таблицы), в части 2021 год </w:t>
      </w:r>
      <w:r w:rsidRPr="00222EE3">
        <w:rPr>
          <w:sz w:val="28"/>
          <w:szCs w:val="28"/>
        </w:rPr>
        <w:br/>
        <w:t>в размере  - 17699,15 руб. (гр. 18 таблицы).</w:t>
      </w:r>
    </w:p>
    <w:p w14:paraId="735E9885"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Согласно таблицы «Финансовый план ООО «КОТК» (Киселевский городской округ) в сфере теплоснабжения на 2016 - 2022 годы» приложения № 2 постановления № 366 предусмотрены источники финансирования инвестиционной программы за счет собственных источников в части 2020 года в размере 6743,04 </w:t>
      </w:r>
      <w:proofErr w:type="spellStart"/>
      <w:r w:rsidRPr="00222EE3">
        <w:rPr>
          <w:sz w:val="28"/>
          <w:szCs w:val="28"/>
        </w:rPr>
        <w:t>тыс.руб</w:t>
      </w:r>
      <w:proofErr w:type="spellEnd"/>
      <w:r w:rsidRPr="00222EE3">
        <w:rPr>
          <w:sz w:val="28"/>
          <w:szCs w:val="28"/>
        </w:rPr>
        <w:t>.</w:t>
      </w:r>
      <w:proofErr w:type="gramStart"/>
      <w:r w:rsidRPr="00222EE3">
        <w:rPr>
          <w:sz w:val="28"/>
          <w:szCs w:val="28"/>
        </w:rPr>
        <w:t>,  в</w:t>
      </w:r>
      <w:proofErr w:type="gramEnd"/>
      <w:r w:rsidRPr="00222EE3">
        <w:rPr>
          <w:sz w:val="28"/>
          <w:szCs w:val="28"/>
        </w:rPr>
        <w:t xml:space="preserve"> части 2021 года в размере 17699,15 </w:t>
      </w:r>
      <w:proofErr w:type="spellStart"/>
      <w:r w:rsidRPr="00222EE3">
        <w:rPr>
          <w:sz w:val="28"/>
          <w:szCs w:val="28"/>
        </w:rPr>
        <w:t>тыс.руб</w:t>
      </w:r>
      <w:proofErr w:type="spellEnd"/>
      <w:r w:rsidRPr="00222EE3">
        <w:rPr>
          <w:sz w:val="28"/>
          <w:szCs w:val="28"/>
        </w:rPr>
        <w:t>.</w:t>
      </w:r>
      <w:r w:rsidRPr="00222EE3">
        <w:rPr>
          <w:sz w:val="28"/>
          <w:szCs w:val="28"/>
          <w:highlight w:val="yellow"/>
        </w:rPr>
        <w:t xml:space="preserve"> </w:t>
      </w:r>
    </w:p>
    <w:p w14:paraId="0F0E0900"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В тарифах  на тепловую энергию, реализуемую ООО «КОТК» на потребительском рынке Киселевского городского округа, утвержденных постановлением региональной энергетической комиссии  Кемеровской области от 11.12.2018 №487 (в редакции </w:t>
      </w:r>
      <w:hyperlink r:id="rId40" w:history="1">
        <w:r w:rsidRPr="00222EE3">
          <w:rPr>
            <w:sz w:val="28"/>
            <w:szCs w:val="28"/>
          </w:rPr>
          <w:t>постановления</w:t>
        </w:r>
      </w:hyperlink>
      <w:r w:rsidRPr="00222EE3">
        <w:rPr>
          <w:sz w:val="28"/>
          <w:szCs w:val="28"/>
        </w:rPr>
        <w:t xml:space="preserve"> РЭК Кемеровской области от 31.10.2019 № 369, </w:t>
      </w:r>
      <w:hyperlink r:id="rId41" w:history="1">
        <w:r w:rsidRPr="00222EE3">
          <w:rPr>
            <w:sz w:val="28"/>
            <w:szCs w:val="28"/>
          </w:rPr>
          <w:t>постановления</w:t>
        </w:r>
      </w:hyperlink>
      <w:r w:rsidRPr="00222EE3">
        <w:rPr>
          <w:sz w:val="28"/>
          <w:szCs w:val="28"/>
        </w:rPr>
        <w:t xml:space="preserve"> РЭК Кузбасса от 27.11.2020 № 430) учтены расходы на инвестиционную программу:</w:t>
      </w:r>
    </w:p>
    <w:p w14:paraId="287C0105"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в части 2020 года в размере 6743,04 тыс. руб. (стр. 31 Экспертного заключения региональной энергетической комиссии Кемеровской области по </w:t>
      </w:r>
      <w:r w:rsidRPr="00222EE3">
        <w:rPr>
          <w:sz w:val="28"/>
          <w:szCs w:val="28"/>
        </w:rPr>
        <w:lastRenderedPageBreak/>
        <w:t>материалам, представленным ООО «Киселевская объединенная тепловая компания» (г. Киселевск) для корректировки величины НВВ и уровня тарифов на тепловую энергию, реализуемую на потребительском рынке, в части 2020 года от 30.10.2019);</w:t>
      </w:r>
    </w:p>
    <w:p w14:paraId="383FE340"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в части 2021 года в размере 17699,15 </w:t>
      </w:r>
      <w:proofErr w:type="spellStart"/>
      <w:r w:rsidRPr="00222EE3">
        <w:rPr>
          <w:sz w:val="28"/>
          <w:szCs w:val="28"/>
        </w:rPr>
        <w:t>тыс.руб</w:t>
      </w:r>
      <w:proofErr w:type="spellEnd"/>
      <w:r w:rsidRPr="00222EE3">
        <w:rPr>
          <w:sz w:val="28"/>
          <w:szCs w:val="28"/>
        </w:rPr>
        <w:t>. (стр. 20-21 Экспертного заключения региональной энергетической комиссии Кемеровской области по материалам, представленным ООО «Киселевская объединенная тепловая компания» (</w:t>
      </w:r>
      <w:proofErr w:type="spellStart"/>
      <w:r w:rsidRPr="00222EE3">
        <w:rPr>
          <w:sz w:val="28"/>
          <w:szCs w:val="28"/>
        </w:rPr>
        <w:t>г.Киселевск</w:t>
      </w:r>
      <w:proofErr w:type="spellEnd"/>
      <w:r w:rsidRPr="00222EE3">
        <w:rPr>
          <w:sz w:val="28"/>
          <w:szCs w:val="28"/>
        </w:rPr>
        <w:t>) для корректировки величины НВВ и уровня тарифов на тепловую энергию, реализуемую на потребительском рынке, в части 2021 года от 18.11.2020).</w:t>
      </w:r>
    </w:p>
    <w:p w14:paraId="05FDDE34"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При проведении мониторинга выполнения мероприятий, предусмотренных инвестиционной программой ООО «КОТК» на 2016–2022 годы обнаружена ошибка в строке 3.2.2 таблицы «Инвестиционная программа ООО «КОТК» (Киселевский городской округ) в сфере теплоснабжения» приложения № 2 постановления № 366, а именно неверно указан срок исполнений мероприятия «Замена устаревшего энергоемкого сетевого насоса Д315/71 № 1 с эл. </w:t>
      </w:r>
      <w:proofErr w:type="spellStart"/>
      <w:r w:rsidRPr="00222EE3">
        <w:rPr>
          <w:sz w:val="28"/>
          <w:szCs w:val="28"/>
        </w:rPr>
        <w:t>Дв</w:t>
      </w:r>
      <w:proofErr w:type="spellEnd"/>
      <w:r w:rsidRPr="00222EE3">
        <w:rPr>
          <w:sz w:val="28"/>
          <w:szCs w:val="28"/>
        </w:rPr>
        <w:t xml:space="preserve">. 90 кВт/3000 об. Мин» расходы на реализацию которых предусмотрены в размере – 312,99 </w:t>
      </w:r>
      <w:proofErr w:type="spellStart"/>
      <w:r w:rsidRPr="00222EE3">
        <w:rPr>
          <w:sz w:val="28"/>
          <w:szCs w:val="28"/>
        </w:rPr>
        <w:t>тыс.руб</w:t>
      </w:r>
      <w:proofErr w:type="spellEnd"/>
      <w:r w:rsidRPr="00222EE3">
        <w:rPr>
          <w:sz w:val="28"/>
          <w:szCs w:val="28"/>
        </w:rPr>
        <w:t xml:space="preserve">. </w:t>
      </w:r>
    </w:p>
    <w:p w14:paraId="77421D18"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Согласно заявке предприятия от 28.08.2020 № 1144 (</w:t>
      </w:r>
      <w:proofErr w:type="spellStart"/>
      <w:r w:rsidRPr="00222EE3">
        <w:rPr>
          <w:sz w:val="28"/>
          <w:szCs w:val="28"/>
        </w:rPr>
        <w:t>вх</w:t>
      </w:r>
      <w:proofErr w:type="spellEnd"/>
      <w:r w:rsidRPr="00222EE3">
        <w:rPr>
          <w:sz w:val="28"/>
          <w:szCs w:val="28"/>
        </w:rPr>
        <w:t xml:space="preserve">. в РЭК Кузбасса </w:t>
      </w:r>
      <w:r w:rsidRPr="00222EE3">
        <w:rPr>
          <w:sz w:val="28"/>
          <w:szCs w:val="28"/>
        </w:rPr>
        <w:br/>
        <w:t>№ 3895 от 28.08.2020), а также заключению экспертов данное мероприятие было запланировано на 2020 год, однако ошибочно данное мероприятие в постановлении № 366 отнесено на 2021 год (приложение к настоящей пояснительной записке).</w:t>
      </w:r>
    </w:p>
    <w:p w14:paraId="3E63285E"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В утверждённой инвестиционной программе:</w:t>
      </w:r>
    </w:p>
    <w:p w14:paraId="7D10615B"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на 2020 год объем средств по инвестиционной программе (всего) и по источникам финансирования утвержден в размере 6743,04 тыс. руб. а сумма мероприятий инвестиционной программы в разрезе объектов составляет 6 430,05 тыс. руб., разница составляет – (+312,99 </w:t>
      </w:r>
      <w:proofErr w:type="spellStart"/>
      <w:r w:rsidRPr="00222EE3">
        <w:rPr>
          <w:sz w:val="28"/>
          <w:szCs w:val="28"/>
        </w:rPr>
        <w:t>тыс.руб</w:t>
      </w:r>
      <w:proofErr w:type="spellEnd"/>
      <w:r w:rsidRPr="00222EE3">
        <w:rPr>
          <w:sz w:val="28"/>
          <w:szCs w:val="28"/>
        </w:rPr>
        <w:t>.);</w:t>
      </w:r>
    </w:p>
    <w:p w14:paraId="7873DDA3"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на 2021 год объем средств по инвестиционной программе (всего) и по источникам финансирования утвержден в размере 18012,14 тыс. руб. а сумма мероприятий инвестиционной программы в разрезе объектов составляет 17699,15 тыс. руб., разница составляет – (-312,99 </w:t>
      </w:r>
      <w:proofErr w:type="spellStart"/>
      <w:r w:rsidRPr="00222EE3">
        <w:rPr>
          <w:sz w:val="28"/>
          <w:szCs w:val="28"/>
        </w:rPr>
        <w:t>тыс.руб</w:t>
      </w:r>
      <w:proofErr w:type="spellEnd"/>
      <w:r w:rsidRPr="00222EE3">
        <w:rPr>
          <w:sz w:val="28"/>
          <w:szCs w:val="28"/>
        </w:rPr>
        <w:t>.).</w:t>
      </w:r>
    </w:p>
    <w:p w14:paraId="100AA08B" w14:textId="77777777" w:rsidR="00222EE3" w:rsidRPr="00222EE3" w:rsidRDefault="00222EE3" w:rsidP="00222EE3">
      <w:pPr>
        <w:widowControl w:val="0"/>
        <w:tabs>
          <w:tab w:val="left" w:pos="0"/>
        </w:tabs>
        <w:autoSpaceDE w:val="0"/>
        <w:autoSpaceDN w:val="0"/>
        <w:adjustRightInd w:val="0"/>
        <w:spacing w:line="276" w:lineRule="auto"/>
        <w:ind w:firstLine="709"/>
        <w:contextualSpacing/>
        <w:jc w:val="both"/>
        <w:rPr>
          <w:bCs/>
          <w:kern w:val="32"/>
          <w:sz w:val="28"/>
          <w:szCs w:val="28"/>
        </w:rPr>
      </w:pPr>
      <w:r w:rsidRPr="00222EE3">
        <w:rPr>
          <w:bCs/>
          <w:kern w:val="32"/>
          <w:sz w:val="28"/>
          <w:szCs w:val="28"/>
        </w:rPr>
        <w:t xml:space="preserve">Кроме, того установлено, что в таблице «Инвестиционная программа </w:t>
      </w:r>
      <w:r w:rsidRPr="00222EE3">
        <w:rPr>
          <w:bCs/>
          <w:kern w:val="32"/>
          <w:sz w:val="28"/>
          <w:szCs w:val="28"/>
        </w:rPr>
        <w:br/>
        <w:t>ООО «КОТК» (Киселевский городской округ) в сфере теплоснабжения» приложении № 2, финансирование мероприятий указано без НДС, однако в заголовке таблицы указаны слова «с НДС».</w:t>
      </w:r>
    </w:p>
    <w:p w14:paraId="02BD9E63" w14:textId="77777777" w:rsidR="00222EE3" w:rsidRPr="00222EE3" w:rsidRDefault="00222EE3" w:rsidP="00222EE3">
      <w:pPr>
        <w:autoSpaceDE w:val="0"/>
        <w:autoSpaceDN w:val="0"/>
        <w:adjustRightInd w:val="0"/>
        <w:spacing w:line="276" w:lineRule="auto"/>
        <w:ind w:firstLine="708"/>
        <w:jc w:val="both"/>
        <w:rPr>
          <w:sz w:val="28"/>
          <w:szCs w:val="28"/>
        </w:rPr>
      </w:pPr>
      <w:r w:rsidRPr="00222EE3">
        <w:rPr>
          <w:sz w:val="28"/>
          <w:szCs w:val="28"/>
        </w:rPr>
        <w:t xml:space="preserve">На основании вышеизложенного в целях устранения технических ошибок считаем необходимым внести изменение в таблицу «Инвестиционная программа ООО «КОТК» (Киселевский городской округ) в сфере </w:t>
      </w:r>
      <w:r w:rsidRPr="00222EE3">
        <w:rPr>
          <w:sz w:val="28"/>
          <w:szCs w:val="28"/>
        </w:rPr>
        <w:lastRenderedPageBreak/>
        <w:t>теплоснабжения на 2016 - 2022 годы» приложения № 2 постановления № 366 следующие изменения:</w:t>
      </w:r>
    </w:p>
    <w:p w14:paraId="3F71DDAF" w14:textId="77777777" w:rsidR="00222EE3" w:rsidRPr="00222EE3" w:rsidRDefault="00222EE3" w:rsidP="00047538">
      <w:pPr>
        <w:numPr>
          <w:ilvl w:val="0"/>
          <w:numId w:val="7"/>
        </w:numPr>
        <w:tabs>
          <w:tab w:val="left" w:pos="0"/>
        </w:tabs>
        <w:spacing w:line="276" w:lineRule="auto"/>
        <w:ind w:left="0" w:firstLine="709"/>
        <w:contextualSpacing/>
        <w:jc w:val="both"/>
        <w:rPr>
          <w:bCs/>
          <w:kern w:val="32"/>
          <w:sz w:val="28"/>
          <w:szCs w:val="28"/>
        </w:rPr>
      </w:pPr>
      <w:r w:rsidRPr="00222EE3">
        <w:rPr>
          <w:bCs/>
          <w:kern w:val="32"/>
          <w:sz w:val="28"/>
          <w:szCs w:val="28"/>
        </w:rPr>
        <w:t xml:space="preserve">В приложении № 2, таблице «Инвестиционная программа </w:t>
      </w:r>
      <w:r w:rsidRPr="00222EE3">
        <w:rPr>
          <w:bCs/>
          <w:kern w:val="32"/>
          <w:sz w:val="28"/>
          <w:szCs w:val="28"/>
        </w:rPr>
        <w:br/>
        <w:t>ООО «КОТК» (Киселевский городской округ) в сфере теплоснабжения»:</w:t>
      </w:r>
    </w:p>
    <w:p w14:paraId="0E525261" w14:textId="77777777" w:rsidR="00222EE3" w:rsidRPr="00222EE3" w:rsidRDefault="00222EE3" w:rsidP="00047538">
      <w:pPr>
        <w:numPr>
          <w:ilvl w:val="1"/>
          <w:numId w:val="7"/>
        </w:numPr>
        <w:tabs>
          <w:tab w:val="left" w:pos="0"/>
        </w:tabs>
        <w:spacing w:line="276" w:lineRule="auto"/>
        <w:ind w:left="0" w:firstLine="709"/>
        <w:contextualSpacing/>
        <w:jc w:val="both"/>
        <w:rPr>
          <w:bCs/>
          <w:kern w:val="32"/>
          <w:sz w:val="28"/>
          <w:szCs w:val="28"/>
        </w:rPr>
      </w:pPr>
      <w:r w:rsidRPr="00222EE3">
        <w:rPr>
          <w:bCs/>
          <w:kern w:val="32"/>
          <w:sz w:val="28"/>
          <w:szCs w:val="28"/>
        </w:rPr>
        <w:t>В заголовке слова «с НДС» заменить словами «без НДС»;</w:t>
      </w:r>
    </w:p>
    <w:p w14:paraId="072F0884" w14:textId="77777777" w:rsidR="00222EE3" w:rsidRPr="00222EE3" w:rsidRDefault="00222EE3" w:rsidP="00047538">
      <w:pPr>
        <w:numPr>
          <w:ilvl w:val="1"/>
          <w:numId w:val="7"/>
        </w:numPr>
        <w:tabs>
          <w:tab w:val="left" w:pos="0"/>
        </w:tabs>
        <w:spacing w:line="276" w:lineRule="auto"/>
        <w:ind w:left="0" w:firstLine="709"/>
        <w:contextualSpacing/>
        <w:jc w:val="both"/>
        <w:rPr>
          <w:bCs/>
          <w:kern w:val="32"/>
          <w:sz w:val="28"/>
          <w:szCs w:val="28"/>
        </w:rPr>
      </w:pPr>
      <w:r w:rsidRPr="00222EE3">
        <w:rPr>
          <w:bCs/>
          <w:kern w:val="32"/>
          <w:sz w:val="28"/>
          <w:szCs w:val="28"/>
        </w:rPr>
        <w:t>Строку 3.2.2 изложить в следующей редакции:</w:t>
      </w:r>
    </w:p>
    <w:p w14:paraId="3266690D" w14:textId="77777777" w:rsidR="00222EE3" w:rsidRPr="00222EE3" w:rsidRDefault="00222EE3" w:rsidP="00222EE3">
      <w:pPr>
        <w:tabs>
          <w:tab w:val="left" w:pos="0"/>
        </w:tabs>
        <w:ind w:left="708"/>
        <w:jc w:val="both"/>
        <w:rPr>
          <w:bCs/>
          <w:kern w:val="32"/>
          <w:sz w:val="28"/>
          <w:szCs w:val="28"/>
        </w:rPr>
      </w:pPr>
      <w:r w:rsidRPr="00222EE3">
        <w:rPr>
          <w:bCs/>
          <w:kern w:val="32"/>
          <w:sz w:val="28"/>
          <w:szCs w:val="28"/>
        </w:rPr>
        <w:t>«</w:t>
      </w:r>
    </w:p>
    <w:tbl>
      <w:tblPr>
        <w:tblW w:w="5523" w:type="pct"/>
        <w:tblInd w:w="-488" w:type="dxa"/>
        <w:tblLook w:val="04A0" w:firstRow="1" w:lastRow="0" w:firstColumn="1" w:lastColumn="0" w:noHBand="0" w:noVBand="1"/>
      </w:tblPr>
      <w:tblGrid>
        <w:gridCol w:w="394"/>
        <w:gridCol w:w="925"/>
        <w:gridCol w:w="914"/>
        <w:gridCol w:w="924"/>
        <w:gridCol w:w="749"/>
        <w:gridCol w:w="376"/>
        <w:gridCol w:w="569"/>
        <w:gridCol w:w="569"/>
        <w:gridCol w:w="394"/>
        <w:gridCol w:w="394"/>
        <w:gridCol w:w="442"/>
        <w:gridCol w:w="359"/>
        <w:gridCol w:w="359"/>
        <w:gridCol w:w="359"/>
        <w:gridCol w:w="359"/>
        <w:gridCol w:w="359"/>
        <w:gridCol w:w="499"/>
        <w:gridCol w:w="359"/>
        <w:gridCol w:w="302"/>
        <w:gridCol w:w="359"/>
        <w:gridCol w:w="359"/>
      </w:tblGrid>
      <w:tr w:rsidR="002D0085" w:rsidRPr="00222EE3" w14:paraId="435FEE01" w14:textId="77777777" w:rsidTr="002D0085">
        <w:trPr>
          <w:trHeight w:val="510"/>
        </w:trPr>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DD8DAF0" w14:textId="77777777" w:rsidR="00222EE3" w:rsidRPr="00222EE3" w:rsidRDefault="00222EE3" w:rsidP="00222EE3">
            <w:pPr>
              <w:widowControl w:val="0"/>
              <w:autoSpaceDE w:val="0"/>
              <w:autoSpaceDN w:val="0"/>
              <w:adjustRightInd w:val="0"/>
              <w:jc w:val="center"/>
              <w:rPr>
                <w:sz w:val="14"/>
                <w:szCs w:val="14"/>
              </w:rPr>
            </w:pPr>
            <w:r w:rsidRPr="00222EE3">
              <w:rPr>
                <w:sz w:val="14"/>
                <w:szCs w:val="14"/>
              </w:rPr>
              <w:t>3.2.2</w:t>
            </w:r>
          </w:p>
        </w:tc>
        <w:tc>
          <w:tcPr>
            <w:tcW w:w="44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353DA0B" w14:textId="77777777" w:rsidR="00222EE3" w:rsidRPr="00222EE3" w:rsidRDefault="00222EE3" w:rsidP="00222EE3">
            <w:pPr>
              <w:jc w:val="center"/>
              <w:rPr>
                <w:color w:val="000000"/>
                <w:sz w:val="14"/>
                <w:szCs w:val="14"/>
              </w:rPr>
            </w:pPr>
            <w:r w:rsidRPr="00222EE3">
              <w:rPr>
                <w:color w:val="000000"/>
                <w:sz w:val="14"/>
                <w:szCs w:val="14"/>
              </w:rPr>
              <w:t xml:space="preserve">Замена устаревшего энергоемкого сетевого насоса Д315/71 № 1 с эл. </w:t>
            </w:r>
            <w:proofErr w:type="spellStart"/>
            <w:r w:rsidRPr="00222EE3">
              <w:rPr>
                <w:color w:val="000000"/>
                <w:sz w:val="14"/>
                <w:szCs w:val="14"/>
              </w:rPr>
              <w:t>Дв</w:t>
            </w:r>
            <w:proofErr w:type="spellEnd"/>
            <w:r w:rsidRPr="00222EE3">
              <w:rPr>
                <w:color w:val="000000"/>
                <w:sz w:val="14"/>
                <w:szCs w:val="14"/>
              </w:rPr>
              <w:t>. 90 кВт/3000 об. мин.</w:t>
            </w:r>
          </w:p>
        </w:tc>
        <w:tc>
          <w:tcPr>
            <w:tcW w:w="44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E09BF4" w14:textId="77777777" w:rsidR="00222EE3" w:rsidRPr="00222EE3" w:rsidRDefault="00222EE3" w:rsidP="00222EE3">
            <w:pPr>
              <w:jc w:val="center"/>
              <w:rPr>
                <w:color w:val="000000"/>
                <w:sz w:val="14"/>
                <w:szCs w:val="14"/>
              </w:rPr>
            </w:pPr>
            <w:r w:rsidRPr="00222EE3">
              <w:rPr>
                <w:color w:val="000000"/>
                <w:sz w:val="14"/>
                <w:szCs w:val="14"/>
              </w:rPr>
              <w:t xml:space="preserve">Замена сетевого насоса на современный менее энергоемкий NL 100/200-45-2-12 с эл. </w:t>
            </w:r>
            <w:proofErr w:type="spellStart"/>
            <w:r w:rsidRPr="00222EE3">
              <w:rPr>
                <w:color w:val="000000"/>
                <w:sz w:val="14"/>
                <w:szCs w:val="14"/>
              </w:rPr>
              <w:t>Дв</w:t>
            </w:r>
            <w:proofErr w:type="spellEnd"/>
            <w:r w:rsidRPr="00222EE3">
              <w:rPr>
                <w:color w:val="000000"/>
                <w:sz w:val="14"/>
                <w:szCs w:val="14"/>
              </w:rPr>
              <w:t>. 45 кВт/2900 об. мин.</w:t>
            </w:r>
          </w:p>
        </w:tc>
        <w:tc>
          <w:tcPr>
            <w:tcW w:w="44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CBD62D"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 xml:space="preserve">г. Киселевск, Центральный район, котельная № 8, </w:t>
            </w:r>
            <w:r w:rsidRPr="00222EE3">
              <w:rPr>
                <w:color w:val="000000"/>
                <w:sz w:val="14"/>
                <w:szCs w:val="14"/>
              </w:rPr>
              <w:br/>
              <w:t>ул. Чайковского, 2</w:t>
            </w:r>
          </w:p>
        </w:tc>
        <w:tc>
          <w:tcPr>
            <w:tcW w:w="36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E463D2" w14:textId="77777777" w:rsidR="00222EE3" w:rsidRPr="00222EE3" w:rsidRDefault="00222EE3" w:rsidP="00222EE3">
            <w:pPr>
              <w:jc w:val="center"/>
              <w:rPr>
                <w:sz w:val="14"/>
                <w:szCs w:val="14"/>
              </w:rPr>
            </w:pPr>
            <w:r w:rsidRPr="00222EE3">
              <w:rPr>
                <w:color w:val="000000"/>
                <w:sz w:val="14"/>
                <w:szCs w:val="14"/>
              </w:rPr>
              <w:t>Мощность</w:t>
            </w:r>
          </w:p>
        </w:tc>
        <w:tc>
          <w:tcPr>
            <w:tcW w:w="18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D66993" w14:textId="77777777" w:rsidR="00222EE3" w:rsidRPr="00222EE3" w:rsidRDefault="00222EE3" w:rsidP="00222EE3">
            <w:pPr>
              <w:jc w:val="center"/>
              <w:rPr>
                <w:sz w:val="14"/>
                <w:szCs w:val="14"/>
              </w:rPr>
            </w:pPr>
            <w:r w:rsidRPr="00222EE3">
              <w:rPr>
                <w:color w:val="000000"/>
                <w:sz w:val="14"/>
                <w:szCs w:val="14"/>
              </w:rPr>
              <w:t>тыс. кВт/</w:t>
            </w:r>
            <w:r w:rsidRPr="00222EE3">
              <w:rPr>
                <w:color w:val="000000"/>
                <w:sz w:val="14"/>
                <w:szCs w:val="14"/>
              </w:rPr>
              <w:br/>
              <w:t>год</w:t>
            </w:r>
          </w:p>
        </w:tc>
        <w:tc>
          <w:tcPr>
            <w:tcW w:w="27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9CF0A9" w14:textId="77777777" w:rsidR="00222EE3" w:rsidRPr="00222EE3" w:rsidRDefault="00222EE3" w:rsidP="00222EE3">
            <w:pPr>
              <w:jc w:val="center"/>
              <w:rPr>
                <w:sz w:val="14"/>
                <w:szCs w:val="14"/>
              </w:rPr>
            </w:pPr>
            <w:r w:rsidRPr="00222EE3">
              <w:rPr>
                <w:color w:val="000000"/>
                <w:sz w:val="14"/>
                <w:szCs w:val="14"/>
              </w:rPr>
              <w:t>418,176</w:t>
            </w:r>
          </w:p>
        </w:tc>
        <w:tc>
          <w:tcPr>
            <w:tcW w:w="27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AC96F72" w14:textId="77777777" w:rsidR="00222EE3" w:rsidRPr="00222EE3" w:rsidRDefault="00222EE3" w:rsidP="00222EE3">
            <w:pPr>
              <w:jc w:val="center"/>
              <w:rPr>
                <w:sz w:val="14"/>
                <w:szCs w:val="14"/>
              </w:rPr>
            </w:pPr>
            <w:r w:rsidRPr="00222EE3">
              <w:rPr>
                <w:color w:val="000000"/>
                <w:sz w:val="14"/>
                <w:szCs w:val="14"/>
              </w:rPr>
              <w:t>209,088</w:t>
            </w:r>
          </w:p>
        </w:tc>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CC5190A" w14:textId="77777777" w:rsidR="00222EE3" w:rsidRPr="00222EE3" w:rsidRDefault="00222EE3" w:rsidP="00222EE3">
            <w:pPr>
              <w:widowControl w:val="0"/>
              <w:autoSpaceDE w:val="0"/>
              <w:autoSpaceDN w:val="0"/>
              <w:adjustRightInd w:val="0"/>
              <w:jc w:val="center"/>
              <w:rPr>
                <w:sz w:val="14"/>
                <w:szCs w:val="14"/>
              </w:rPr>
            </w:pPr>
            <w:r w:rsidRPr="00222EE3">
              <w:rPr>
                <w:color w:val="000000"/>
                <w:sz w:val="14"/>
                <w:szCs w:val="14"/>
              </w:rPr>
              <w:t>2020</w:t>
            </w:r>
          </w:p>
        </w:tc>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05E906A" w14:textId="77777777" w:rsidR="00222EE3" w:rsidRPr="00222EE3" w:rsidRDefault="00222EE3" w:rsidP="00222EE3">
            <w:pPr>
              <w:widowControl w:val="0"/>
              <w:autoSpaceDE w:val="0"/>
              <w:autoSpaceDN w:val="0"/>
              <w:adjustRightInd w:val="0"/>
              <w:jc w:val="center"/>
              <w:rPr>
                <w:sz w:val="14"/>
                <w:szCs w:val="14"/>
              </w:rPr>
            </w:pPr>
            <w:r w:rsidRPr="00222EE3">
              <w:rPr>
                <w:color w:val="000000"/>
                <w:sz w:val="14"/>
                <w:szCs w:val="14"/>
              </w:rPr>
              <w:t>2020</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6D70F0C" w14:textId="77777777" w:rsidR="00222EE3" w:rsidRPr="00222EE3" w:rsidRDefault="00222EE3" w:rsidP="00222EE3">
            <w:pPr>
              <w:widowControl w:val="0"/>
              <w:autoSpaceDE w:val="0"/>
              <w:autoSpaceDN w:val="0"/>
              <w:adjustRightInd w:val="0"/>
              <w:ind w:left="-57" w:right="-57"/>
              <w:jc w:val="center"/>
              <w:rPr>
                <w:color w:val="000000"/>
                <w:sz w:val="14"/>
                <w:szCs w:val="14"/>
              </w:rPr>
            </w:pPr>
            <w:r w:rsidRPr="00222EE3">
              <w:rPr>
                <w:color w:val="000000"/>
                <w:sz w:val="14"/>
                <w:szCs w:val="14"/>
              </w:rPr>
              <w:t>312,99</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368FF5A"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18D7D2"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1C48A3"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A1B7BA4"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B632807"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24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603927F"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312,99</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17F903"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4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CB8D0FD" w14:textId="77777777" w:rsidR="00222EE3" w:rsidRPr="00222EE3" w:rsidRDefault="00222EE3" w:rsidP="00222EE3">
            <w:pPr>
              <w:widowControl w:val="0"/>
              <w:autoSpaceDE w:val="0"/>
              <w:autoSpaceDN w:val="0"/>
              <w:adjustRightInd w:val="0"/>
              <w:ind w:left="-57" w:right="-57"/>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9365F23"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ECAAC3" w14:textId="77777777" w:rsidR="00222EE3" w:rsidRPr="00222EE3" w:rsidRDefault="00222EE3" w:rsidP="00222EE3">
            <w:pPr>
              <w:widowControl w:val="0"/>
              <w:autoSpaceDE w:val="0"/>
              <w:autoSpaceDN w:val="0"/>
              <w:adjustRightInd w:val="0"/>
              <w:jc w:val="center"/>
              <w:rPr>
                <w:color w:val="000000"/>
                <w:sz w:val="14"/>
                <w:szCs w:val="14"/>
              </w:rPr>
            </w:pPr>
            <w:r w:rsidRPr="00222EE3">
              <w:rPr>
                <w:color w:val="000000"/>
                <w:sz w:val="14"/>
                <w:szCs w:val="14"/>
              </w:rPr>
              <w:t>0,00</w:t>
            </w:r>
          </w:p>
        </w:tc>
      </w:tr>
    </w:tbl>
    <w:p w14:paraId="523A7D2B" w14:textId="77777777" w:rsidR="00222EE3" w:rsidRPr="00222EE3" w:rsidRDefault="00222EE3" w:rsidP="00222EE3">
      <w:pPr>
        <w:tabs>
          <w:tab w:val="left" w:pos="0"/>
        </w:tabs>
        <w:ind w:left="1084"/>
        <w:jc w:val="right"/>
        <w:rPr>
          <w:bCs/>
          <w:kern w:val="32"/>
          <w:sz w:val="28"/>
          <w:szCs w:val="28"/>
        </w:rPr>
      </w:pPr>
      <w:r w:rsidRPr="00222EE3">
        <w:rPr>
          <w:bCs/>
          <w:kern w:val="32"/>
          <w:sz w:val="28"/>
          <w:szCs w:val="28"/>
        </w:rPr>
        <w:t>».</w:t>
      </w:r>
    </w:p>
    <w:p w14:paraId="28E0CE89" w14:textId="77777777" w:rsidR="00222EE3" w:rsidRPr="00222EE3" w:rsidRDefault="00222EE3" w:rsidP="00222EE3">
      <w:pPr>
        <w:tabs>
          <w:tab w:val="left" w:pos="0"/>
        </w:tabs>
        <w:ind w:left="1084"/>
        <w:jc w:val="right"/>
        <w:rPr>
          <w:bCs/>
          <w:kern w:val="32"/>
          <w:sz w:val="28"/>
          <w:szCs w:val="28"/>
        </w:rPr>
      </w:pPr>
    </w:p>
    <w:p w14:paraId="22408416" w14:textId="77777777" w:rsidR="002D0085" w:rsidRDefault="002D0085" w:rsidP="002B3AD9">
      <w:pPr>
        <w:tabs>
          <w:tab w:val="left" w:pos="5580"/>
          <w:tab w:val="left" w:pos="9498"/>
        </w:tabs>
        <w:ind w:left="284" w:right="-569" w:firstLine="567"/>
        <w:rPr>
          <w:color w:val="000000" w:themeColor="text1"/>
        </w:rPr>
        <w:sectPr w:rsidR="002D0085" w:rsidSect="002D0085">
          <w:pgSz w:w="11906" w:h="16838" w:code="9"/>
          <w:pgMar w:top="1134" w:right="850" w:bottom="1134" w:left="1701" w:header="454" w:footer="0" w:gutter="0"/>
          <w:cols w:space="708"/>
          <w:titlePg/>
          <w:docGrid w:linePitch="360"/>
        </w:sectPr>
      </w:pPr>
    </w:p>
    <w:p w14:paraId="201802D5" w14:textId="17C80EEC" w:rsidR="002D0085" w:rsidRPr="00081AD4" w:rsidRDefault="002D0085" w:rsidP="002D0085">
      <w:pPr>
        <w:tabs>
          <w:tab w:val="left" w:pos="5580"/>
          <w:tab w:val="left" w:pos="9498"/>
        </w:tabs>
        <w:ind w:left="-961" w:right="-569" w:firstLine="6490"/>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58</w:t>
      </w:r>
    </w:p>
    <w:p w14:paraId="543159C1" w14:textId="77777777" w:rsidR="002D0085" w:rsidRPr="00081AD4" w:rsidRDefault="002D0085" w:rsidP="002D0085">
      <w:pPr>
        <w:tabs>
          <w:tab w:val="left" w:pos="5580"/>
          <w:tab w:val="left" w:pos="9498"/>
        </w:tabs>
        <w:ind w:left="-961" w:right="-569" w:firstLine="649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4D19AF" w14:textId="77777777" w:rsidR="002D0085" w:rsidRPr="00081AD4" w:rsidRDefault="002D0085" w:rsidP="002D0085">
      <w:pPr>
        <w:tabs>
          <w:tab w:val="left" w:pos="5580"/>
          <w:tab w:val="left" w:pos="9498"/>
        </w:tabs>
        <w:ind w:left="-961" w:right="-569" w:firstLine="6490"/>
        <w:rPr>
          <w:color w:val="000000" w:themeColor="text1"/>
        </w:rPr>
      </w:pPr>
      <w:r w:rsidRPr="00081AD4">
        <w:rPr>
          <w:color w:val="000000" w:themeColor="text1"/>
        </w:rPr>
        <w:t>энергетической комиссии</w:t>
      </w:r>
    </w:p>
    <w:p w14:paraId="1CDEF683" w14:textId="427922D4" w:rsidR="002D0085" w:rsidRDefault="002D0085" w:rsidP="002D0085">
      <w:pPr>
        <w:tabs>
          <w:tab w:val="left" w:pos="5580"/>
          <w:tab w:val="left" w:pos="9498"/>
        </w:tabs>
        <w:ind w:left="-961" w:right="-569" w:firstLine="6490"/>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C39F0D6" w14:textId="77777777" w:rsidR="00665D1B" w:rsidRDefault="00665D1B" w:rsidP="002D0085">
      <w:pPr>
        <w:tabs>
          <w:tab w:val="left" w:pos="5580"/>
          <w:tab w:val="left" w:pos="9498"/>
        </w:tabs>
        <w:ind w:left="-961" w:right="-569" w:firstLine="6490"/>
        <w:rPr>
          <w:color w:val="000000" w:themeColor="text1"/>
        </w:rPr>
      </w:pPr>
    </w:p>
    <w:p w14:paraId="2C9341B1" w14:textId="77777777" w:rsidR="00665D1B" w:rsidRPr="00665D1B" w:rsidRDefault="00665D1B" w:rsidP="00665D1B">
      <w:pPr>
        <w:keepNext/>
        <w:jc w:val="center"/>
        <w:outlineLvl w:val="0"/>
        <w:rPr>
          <w:b/>
          <w:iCs/>
          <w:sz w:val="28"/>
          <w:szCs w:val="28"/>
        </w:rPr>
      </w:pPr>
      <w:r w:rsidRPr="00665D1B">
        <w:rPr>
          <w:b/>
          <w:iCs/>
          <w:sz w:val="28"/>
          <w:szCs w:val="28"/>
        </w:rPr>
        <w:t>Экспертное заключение</w:t>
      </w:r>
    </w:p>
    <w:p w14:paraId="284BF307" w14:textId="77777777" w:rsidR="00665D1B" w:rsidRPr="00665D1B" w:rsidRDefault="00665D1B" w:rsidP="00665D1B">
      <w:pPr>
        <w:keepNext/>
        <w:jc w:val="center"/>
        <w:outlineLvl w:val="0"/>
        <w:rPr>
          <w:b/>
          <w:iCs/>
          <w:sz w:val="28"/>
          <w:szCs w:val="28"/>
        </w:rPr>
      </w:pPr>
      <w:r w:rsidRPr="00665D1B">
        <w:rPr>
          <w:b/>
          <w:iCs/>
          <w:sz w:val="28"/>
          <w:szCs w:val="28"/>
        </w:rPr>
        <w:t>Региональной энергетической комиссии Кузбасса</w:t>
      </w:r>
    </w:p>
    <w:p w14:paraId="04B71137" w14:textId="77777777" w:rsidR="00665D1B" w:rsidRPr="00665D1B" w:rsidRDefault="00665D1B" w:rsidP="00665D1B">
      <w:pPr>
        <w:jc w:val="center"/>
        <w:rPr>
          <w:b/>
          <w:sz w:val="28"/>
          <w:szCs w:val="28"/>
        </w:rPr>
      </w:pPr>
      <w:r w:rsidRPr="00665D1B">
        <w:rPr>
          <w:sz w:val="28"/>
          <w:szCs w:val="28"/>
        </w:rPr>
        <w:t>по материалам, представленным</w:t>
      </w:r>
      <w:r w:rsidRPr="00665D1B">
        <w:rPr>
          <w:b/>
          <w:sz w:val="28"/>
          <w:szCs w:val="28"/>
        </w:rPr>
        <w:t xml:space="preserve"> ООО «</w:t>
      </w:r>
      <w:proofErr w:type="spellStart"/>
      <w:r w:rsidRPr="00665D1B">
        <w:rPr>
          <w:b/>
          <w:sz w:val="28"/>
          <w:szCs w:val="28"/>
        </w:rPr>
        <w:t>ЭнергоКомпания</w:t>
      </w:r>
      <w:proofErr w:type="spellEnd"/>
      <w:r w:rsidRPr="00665D1B">
        <w:rPr>
          <w:b/>
          <w:sz w:val="28"/>
          <w:szCs w:val="28"/>
        </w:rPr>
        <w:t>»</w:t>
      </w:r>
    </w:p>
    <w:p w14:paraId="7E1C0AE5" w14:textId="77777777" w:rsidR="00665D1B" w:rsidRPr="00665D1B" w:rsidRDefault="00665D1B" w:rsidP="00665D1B">
      <w:pPr>
        <w:jc w:val="center"/>
        <w:rPr>
          <w:sz w:val="28"/>
          <w:szCs w:val="28"/>
        </w:rPr>
      </w:pPr>
      <w:r w:rsidRPr="00665D1B">
        <w:rPr>
          <w:b/>
          <w:sz w:val="28"/>
          <w:szCs w:val="28"/>
        </w:rPr>
        <w:t xml:space="preserve"> (Беловский городской округ)</w:t>
      </w:r>
    </w:p>
    <w:p w14:paraId="14DB01EF" w14:textId="77777777" w:rsidR="00665D1B" w:rsidRPr="00665D1B" w:rsidRDefault="00665D1B" w:rsidP="00665D1B">
      <w:pPr>
        <w:jc w:val="center"/>
        <w:rPr>
          <w:b/>
          <w:sz w:val="28"/>
          <w:szCs w:val="28"/>
        </w:rPr>
      </w:pPr>
      <w:r w:rsidRPr="00665D1B">
        <w:rPr>
          <w:sz w:val="28"/>
          <w:szCs w:val="28"/>
        </w:rPr>
        <w:t xml:space="preserve">для корректировки необходимой валовой выручки и установленных тарифов на питьевую воду и водоотведение, реализуемые на потребительском рынке, </w:t>
      </w:r>
      <w:r w:rsidRPr="00665D1B">
        <w:rPr>
          <w:b/>
          <w:sz w:val="28"/>
          <w:szCs w:val="28"/>
        </w:rPr>
        <w:t>на 2022 год</w:t>
      </w:r>
    </w:p>
    <w:p w14:paraId="5F522D04" w14:textId="77777777" w:rsidR="00665D1B" w:rsidRPr="00665D1B" w:rsidRDefault="00665D1B" w:rsidP="00665D1B">
      <w:pPr>
        <w:jc w:val="both"/>
        <w:rPr>
          <w:i/>
          <w:color w:val="FF0000"/>
          <w:szCs w:val="29"/>
        </w:rPr>
      </w:pPr>
    </w:p>
    <w:p w14:paraId="6E95E098" w14:textId="77777777" w:rsidR="00665D1B" w:rsidRPr="00665D1B" w:rsidRDefault="00665D1B" w:rsidP="00665D1B">
      <w:pPr>
        <w:ind w:firstLine="709"/>
        <w:jc w:val="both"/>
        <w:rPr>
          <w:color w:val="FF0000"/>
          <w:sz w:val="4"/>
          <w:szCs w:val="4"/>
        </w:rPr>
      </w:pPr>
    </w:p>
    <w:p w14:paraId="06D627E0" w14:textId="77777777" w:rsidR="00665D1B" w:rsidRPr="00665D1B" w:rsidRDefault="00665D1B" w:rsidP="00665D1B">
      <w:pPr>
        <w:ind w:firstLine="709"/>
        <w:jc w:val="both"/>
        <w:rPr>
          <w:sz w:val="28"/>
          <w:szCs w:val="28"/>
        </w:rPr>
      </w:pPr>
      <w:r w:rsidRPr="00665D1B">
        <w:rPr>
          <w:sz w:val="28"/>
          <w:szCs w:val="28"/>
        </w:rPr>
        <w:t>Главный консультант (далее – «специалист») Региональной энергетической комиссии Кузбасса («РЭК», «регулятор»), рассмотрев представленные организацией предложения по корректировке необходимой валовой выручки и установленных тарифов на питьевую воду и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60C46B34" w14:textId="77777777" w:rsidR="00665D1B" w:rsidRPr="00665D1B" w:rsidRDefault="00665D1B" w:rsidP="00665D1B">
      <w:pPr>
        <w:ind w:firstLine="709"/>
        <w:jc w:val="both"/>
        <w:rPr>
          <w:color w:val="FF0000"/>
          <w:sz w:val="28"/>
          <w:szCs w:val="28"/>
        </w:rPr>
      </w:pPr>
    </w:p>
    <w:p w14:paraId="6A5197E2" w14:textId="77777777" w:rsidR="00665D1B" w:rsidRPr="00665D1B" w:rsidRDefault="00665D1B" w:rsidP="00665D1B">
      <w:pPr>
        <w:tabs>
          <w:tab w:val="left" w:pos="284"/>
        </w:tabs>
        <w:ind w:firstLine="567"/>
        <w:jc w:val="both"/>
        <w:rPr>
          <w:sz w:val="28"/>
          <w:szCs w:val="28"/>
        </w:rPr>
      </w:pPr>
      <w:r w:rsidRPr="00665D1B">
        <w:rPr>
          <w:sz w:val="28"/>
          <w:szCs w:val="28"/>
          <w:u w:val="single"/>
        </w:rPr>
        <w:t xml:space="preserve">Постановлением региональной энергетической комиссии Кемеровской области от 08.02.2019 № 41 (в редакции Постановления региональной энергетической комиссии Кемеровской области от 20.12.2019 № </w:t>
      </w:r>
      <w:proofErr w:type="gramStart"/>
      <w:r w:rsidRPr="00665D1B">
        <w:rPr>
          <w:sz w:val="28"/>
          <w:szCs w:val="28"/>
          <w:u w:val="single"/>
        </w:rPr>
        <w:t xml:space="preserve">811,   </w:t>
      </w:r>
      <w:proofErr w:type="gramEnd"/>
      <w:r w:rsidRPr="00665D1B">
        <w:rPr>
          <w:sz w:val="28"/>
          <w:szCs w:val="28"/>
          <w:u w:val="single"/>
        </w:rPr>
        <w:t xml:space="preserve">          Постановления Региональной энергетической комиссии Кузбасса                         от 17.11.2020 № 368)</w:t>
      </w:r>
      <w:r w:rsidRPr="00665D1B">
        <w:rPr>
          <w:sz w:val="28"/>
          <w:szCs w:val="28"/>
        </w:rPr>
        <w:t xml:space="preserve">  ООО «</w:t>
      </w:r>
      <w:proofErr w:type="spellStart"/>
      <w:r w:rsidRPr="00665D1B">
        <w:rPr>
          <w:sz w:val="28"/>
          <w:szCs w:val="28"/>
        </w:rPr>
        <w:t>ЭнергоКомпания</w:t>
      </w:r>
      <w:proofErr w:type="spellEnd"/>
      <w:r w:rsidRPr="00665D1B">
        <w:rPr>
          <w:sz w:val="28"/>
          <w:szCs w:val="28"/>
        </w:rPr>
        <w:t>» (Беловский городской округ):</w:t>
      </w:r>
    </w:p>
    <w:p w14:paraId="573CABD1" w14:textId="77777777" w:rsidR="00665D1B" w:rsidRPr="00665D1B" w:rsidRDefault="00665D1B" w:rsidP="00665D1B">
      <w:pPr>
        <w:tabs>
          <w:tab w:val="left" w:pos="284"/>
        </w:tabs>
        <w:ind w:firstLine="567"/>
        <w:jc w:val="both"/>
        <w:rPr>
          <w:sz w:val="28"/>
          <w:szCs w:val="28"/>
        </w:rPr>
      </w:pPr>
      <w:r w:rsidRPr="00665D1B">
        <w:rPr>
          <w:sz w:val="28"/>
          <w:szCs w:val="28"/>
        </w:rPr>
        <w:t>утверждена производственная программа в сфере холодного водоснабжения и водоотведения на период с 09.02.2019 по 31.12.2023;</w:t>
      </w:r>
    </w:p>
    <w:p w14:paraId="4D984E49" w14:textId="77777777" w:rsidR="00665D1B" w:rsidRPr="00665D1B" w:rsidRDefault="00665D1B" w:rsidP="00665D1B">
      <w:pPr>
        <w:tabs>
          <w:tab w:val="left" w:pos="284"/>
        </w:tabs>
        <w:ind w:firstLine="567"/>
        <w:jc w:val="both"/>
        <w:rPr>
          <w:sz w:val="28"/>
          <w:szCs w:val="28"/>
        </w:rPr>
      </w:pPr>
      <w:r w:rsidRPr="00665D1B">
        <w:rPr>
          <w:sz w:val="28"/>
          <w:szCs w:val="28"/>
        </w:rPr>
        <w:t xml:space="preserve">установлены долгосрочные </w:t>
      </w:r>
      <w:proofErr w:type="spellStart"/>
      <w:r w:rsidRPr="00665D1B">
        <w:rPr>
          <w:sz w:val="28"/>
          <w:szCs w:val="28"/>
        </w:rPr>
        <w:t>одноставочные</w:t>
      </w:r>
      <w:proofErr w:type="spellEnd"/>
      <w:r w:rsidRPr="00665D1B">
        <w:rPr>
          <w:sz w:val="28"/>
          <w:szCs w:val="28"/>
        </w:rPr>
        <w:t xml:space="preserve"> тарифы на питьевую воду      и </w:t>
      </w:r>
      <w:proofErr w:type="gramStart"/>
      <w:r w:rsidRPr="00665D1B">
        <w:rPr>
          <w:sz w:val="28"/>
          <w:szCs w:val="28"/>
        </w:rPr>
        <w:t>водоотведение  (</w:t>
      </w:r>
      <w:proofErr w:type="gramEnd"/>
      <w:r w:rsidRPr="00665D1B">
        <w:rPr>
          <w:sz w:val="28"/>
          <w:szCs w:val="28"/>
        </w:rPr>
        <w:t xml:space="preserve">на указанный период) с применением </w:t>
      </w:r>
      <w:r w:rsidRPr="00665D1B">
        <w:rPr>
          <w:b/>
          <w:sz w:val="28"/>
          <w:szCs w:val="28"/>
        </w:rPr>
        <w:t>метода индексации</w:t>
      </w:r>
      <w:r w:rsidRPr="00665D1B">
        <w:rPr>
          <w:sz w:val="28"/>
          <w:szCs w:val="28"/>
        </w:rPr>
        <w:t xml:space="preserve">. </w:t>
      </w:r>
    </w:p>
    <w:p w14:paraId="67002CCB" w14:textId="77777777" w:rsidR="00665D1B" w:rsidRPr="00665D1B" w:rsidRDefault="00665D1B" w:rsidP="00665D1B">
      <w:pPr>
        <w:ind w:firstLine="709"/>
        <w:jc w:val="both"/>
        <w:rPr>
          <w:bCs/>
          <w:color w:val="FF0000"/>
          <w:kern w:val="32"/>
          <w:sz w:val="28"/>
          <w:szCs w:val="28"/>
          <w:lang w:eastAsia="en-US"/>
        </w:rPr>
      </w:pPr>
    </w:p>
    <w:p w14:paraId="0CC365A1" w14:textId="77777777" w:rsidR="00665D1B" w:rsidRPr="00665D1B" w:rsidRDefault="00665D1B" w:rsidP="00665D1B">
      <w:pPr>
        <w:autoSpaceDE w:val="0"/>
        <w:autoSpaceDN w:val="0"/>
        <w:adjustRightInd w:val="0"/>
        <w:ind w:firstLine="556"/>
        <w:jc w:val="both"/>
        <w:rPr>
          <w:sz w:val="28"/>
          <w:szCs w:val="28"/>
        </w:rPr>
      </w:pPr>
      <w:proofErr w:type="gramStart"/>
      <w:r w:rsidRPr="00665D1B">
        <w:rPr>
          <w:sz w:val="28"/>
          <w:szCs w:val="28"/>
          <w:u w:val="single"/>
        </w:rPr>
        <w:t>Заявление  ООО</w:t>
      </w:r>
      <w:proofErr w:type="gramEnd"/>
      <w:r w:rsidRPr="00665D1B">
        <w:rPr>
          <w:sz w:val="28"/>
          <w:szCs w:val="28"/>
          <w:u w:val="single"/>
        </w:rPr>
        <w:t xml:space="preserve"> «</w:t>
      </w:r>
      <w:proofErr w:type="spellStart"/>
      <w:r w:rsidRPr="00665D1B">
        <w:rPr>
          <w:sz w:val="28"/>
          <w:szCs w:val="28"/>
          <w:u w:val="single"/>
        </w:rPr>
        <w:t>ЭнергоКомпания</w:t>
      </w:r>
      <w:proofErr w:type="spellEnd"/>
      <w:r w:rsidRPr="00665D1B">
        <w:rPr>
          <w:sz w:val="28"/>
          <w:szCs w:val="28"/>
          <w:u w:val="single"/>
        </w:rPr>
        <w:t>»</w:t>
      </w:r>
      <w:r w:rsidRPr="00665D1B">
        <w:rPr>
          <w:sz w:val="28"/>
          <w:szCs w:val="28"/>
        </w:rPr>
        <w:t xml:space="preserve">  (далее также – «организация», «регулируемая организация») о корректировке необходимой валовой выручки и установленных тарифов на питьевую воду и водоотведение на 2022 год  поступило в Региональную энергетическую комиссию Кузбасса  30.04.2021 (</w:t>
      </w:r>
      <w:proofErr w:type="spellStart"/>
      <w:r w:rsidRPr="00665D1B">
        <w:rPr>
          <w:sz w:val="28"/>
          <w:szCs w:val="28"/>
        </w:rPr>
        <w:t>вх</w:t>
      </w:r>
      <w:proofErr w:type="spellEnd"/>
      <w:r w:rsidRPr="00665D1B">
        <w:rPr>
          <w:sz w:val="28"/>
          <w:szCs w:val="28"/>
        </w:rPr>
        <w:t>. № 2299, исх. от 28.04.2021 № 361).</w:t>
      </w:r>
    </w:p>
    <w:p w14:paraId="3F1E8AF5" w14:textId="77777777" w:rsidR="00665D1B" w:rsidRPr="00665D1B" w:rsidRDefault="00665D1B" w:rsidP="00665D1B">
      <w:pPr>
        <w:ind w:firstLine="709"/>
        <w:jc w:val="both"/>
        <w:rPr>
          <w:sz w:val="28"/>
          <w:szCs w:val="28"/>
        </w:rPr>
      </w:pPr>
      <w:r w:rsidRPr="00665D1B">
        <w:rPr>
          <w:sz w:val="28"/>
          <w:szCs w:val="28"/>
        </w:rPr>
        <w:t xml:space="preserve">Согласно представленному заявлению, организацией </w:t>
      </w:r>
      <w:proofErr w:type="gramStart"/>
      <w:r w:rsidRPr="00665D1B">
        <w:rPr>
          <w:sz w:val="28"/>
          <w:szCs w:val="28"/>
        </w:rPr>
        <w:t>предлагается</w:t>
      </w:r>
      <w:r w:rsidRPr="00665D1B">
        <w:rPr>
          <w:sz w:val="28"/>
          <w:szCs w:val="28"/>
          <w:u w:val="single"/>
        </w:rPr>
        <w:t xml:space="preserve"> </w:t>
      </w:r>
      <w:r w:rsidRPr="00665D1B">
        <w:rPr>
          <w:sz w:val="28"/>
          <w:szCs w:val="28"/>
        </w:rPr>
        <w:t xml:space="preserve"> установить</w:t>
      </w:r>
      <w:proofErr w:type="gramEnd"/>
      <w:r w:rsidRPr="00665D1B">
        <w:rPr>
          <w:sz w:val="28"/>
          <w:szCs w:val="28"/>
        </w:rPr>
        <w:t xml:space="preserve"> на 2022 г. тарифы:</w:t>
      </w:r>
    </w:p>
    <w:p w14:paraId="11C5BF0F" w14:textId="77777777" w:rsidR="00665D1B" w:rsidRPr="00665D1B" w:rsidRDefault="00665D1B" w:rsidP="00665D1B">
      <w:pPr>
        <w:ind w:firstLine="709"/>
        <w:jc w:val="both"/>
        <w:rPr>
          <w:sz w:val="28"/>
          <w:szCs w:val="28"/>
        </w:rPr>
      </w:pPr>
      <w:r w:rsidRPr="00665D1B">
        <w:rPr>
          <w:sz w:val="28"/>
          <w:szCs w:val="28"/>
        </w:rPr>
        <w:t xml:space="preserve">- </w:t>
      </w:r>
      <w:r w:rsidRPr="00665D1B">
        <w:rPr>
          <w:sz w:val="28"/>
          <w:szCs w:val="28"/>
          <w:u w:val="single"/>
        </w:rPr>
        <w:t>на питьевую воду</w:t>
      </w:r>
      <w:r w:rsidRPr="00665D1B">
        <w:rPr>
          <w:sz w:val="28"/>
          <w:szCs w:val="28"/>
        </w:rPr>
        <w:t xml:space="preserve"> - в </w:t>
      </w:r>
      <w:proofErr w:type="gramStart"/>
      <w:r w:rsidRPr="00665D1B">
        <w:rPr>
          <w:sz w:val="28"/>
          <w:szCs w:val="28"/>
        </w:rPr>
        <w:t xml:space="preserve">размере  </w:t>
      </w:r>
      <w:r w:rsidRPr="00665D1B">
        <w:rPr>
          <w:b/>
          <w:i/>
          <w:sz w:val="28"/>
          <w:szCs w:val="28"/>
        </w:rPr>
        <w:t>22</w:t>
      </w:r>
      <w:proofErr w:type="gramEnd"/>
      <w:r w:rsidRPr="00665D1B">
        <w:rPr>
          <w:b/>
          <w:i/>
          <w:sz w:val="28"/>
          <w:szCs w:val="28"/>
        </w:rPr>
        <w:t>,95</w:t>
      </w:r>
      <w:r w:rsidRPr="00665D1B">
        <w:rPr>
          <w:sz w:val="28"/>
          <w:szCs w:val="28"/>
        </w:rPr>
        <w:t xml:space="preserve"> руб./м</w:t>
      </w:r>
      <w:r w:rsidRPr="00665D1B">
        <w:rPr>
          <w:sz w:val="28"/>
          <w:szCs w:val="28"/>
          <w:vertAlign w:val="superscript"/>
        </w:rPr>
        <w:t>3</w:t>
      </w:r>
      <w:r w:rsidRPr="00665D1B">
        <w:rPr>
          <w:sz w:val="28"/>
          <w:szCs w:val="28"/>
        </w:rPr>
        <w:t>;</w:t>
      </w:r>
    </w:p>
    <w:p w14:paraId="6A3F650F" w14:textId="77777777" w:rsidR="00665D1B" w:rsidRPr="00665D1B" w:rsidRDefault="00665D1B" w:rsidP="00665D1B">
      <w:pPr>
        <w:ind w:firstLine="709"/>
        <w:jc w:val="both"/>
        <w:rPr>
          <w:sz w:val="28"/>
          <w:szCs w:val="28"/>
        </w:rPr>
      </w:pPr>
      <w:r w:rsidRPr="00665D1B">
        <w:rPr>
          <w:sz w:val="28"/>
          <w:szCs w:val="28"/>
        </w:rPr>
        <w:t xml:space="preserve">- </w:t>
      </w:r>
      <w:r w:rsidRPr="00665D1B">
        <w:rPr>
          <w:sz w:val="28"/>
          <w:szCs w:val="28"/>
          <w:u w:val="single"/>
        </w:rPr>
        <w:t xml:space="preserve">на водоотведение </w:t>
      </w:r>
      <w:r w:rsidRPr="00665D1B">
        <w:rPr>
          <w:sz w:val="28"/>
          <w:szCs w:val="28"/>
        </w:rPr>
        <w:t xml:space="preserve">– в размере </w:t>
      </w:r>
      <w:r w:rsidRPr="00665D1B">
        <w:rPr>
          <w:b/>
          <w:i/>
          <w:sz w:val="28"/>
          <w:szCs w:val="28"/>
        </w:rPr>
        <w:t>32,89</w:t>
      </w:r>
      <w:r w:rsidRPr="00665D1B">
        <w:rPr>
          <w:sz w:val="28"/>
          <w:szCs w:val="28"/>
        </w:rPr>
        <w:t xml:space="preserve"> руб./м</w:t>
      </w:r>
      <w:r w:rsidRPr="00665D1B">
        <w:rPr>
          <w:sz w:val="28"/>
          <w:szCs w:val="28"/>
          <w:vertAlign w:val="superscript"/>
        </w:rPr>
        <w:t>3</w:t>
      </w:r>
      <w:r w:rsidRPr="00665D1B">
        <w:rPr>
          <w:sz w:val="28"/>
          <w:szCs w:val="28"/>
        </w:rPr>
        <w:t xml:space="preserve">, </w:t>
      </w:r>
    </w:p>
    <w:p w14:paraId="1D14DCA6" w14:textId="77777777" w:rsidR="00665D1B" w:rsidRPr="00665D1B" w:rsidRDefault="00665D1B" w:rsidP="00665D1B">
      <w:pPr>
        <w:ind w:firstLine="709"/>
        <w:jc w:val="both"/>
        <w:rPr>
          <w:sz w:val="28"/>
          <w:szCs w:val="28"/>
        </w:rPr>
      </w:pPr>
      <w:r w:rsidRPr="00665D1B">
        <w:rPr>
          <w:sz w:val="28"/>
          <w:szCs w:val="28"/>
        </w:rPr>
        <w:t xml:space="preserve">скорректировав при этом необходимую валовую выручку (согласно представленным вместе с заявлением (Том № 4, с. 54-60) шаблонам формата </w:t>
      </w:r>
      <w:r w:rsidRPr="00665D1B">
        <w:rPr>
          <w:sz w:val="28"/>
          <w:szCs w:val="28"/>
          <w:lang w:val="en-US"/>
        </w:rPr>
        <w:t>CALC</w:t>
      </w:r>
      <w:r w:rsidRPr="00665D1B">
        <w:rPr>
          <w:sz w:val="28"/>
          <w:szCs w:val="28"/>
        </w:rPr>
        <w:t>.</w:t>
      </w:r>
      <w:r w:rsidRPr="00665D1B">
        <w:rPr>
          <w:sz w:val="28"/>
          <w:szCs w:val="28"/>
          <w:lang w:val="en-US"/>
        </w:rPr>
        <w:t>TARIFF</w:t>
      </w:r>
      <w:r w:rsidRPr="00665D1B">
        <w:rPr>
          <w:sz w:val="28"/>
          <w:szCs w:val="28"/>
        </w:rPr>
        <w:t xml:space="preserve">.6.42): </w:t>
      </w:r>
    </w:p>
    <w:p w14:paraId="44618ADF" w14:textId="77777777" w:rsidR="00665D1B" w:rsidRPr="00665D1B" w:rsidRDefault="00665D1B" w:rsidP="00665D1B">
      <w:pPr>
        <w:ind w:firstLine="709"/>
        <w:jc w:val="both"/>
        <w:rPr>
          <w:sz w:val="28"/>
          <w:szCs w:val="28"/>
        </w:rPr>
      </w:pPr>
      <w:r w:rsidRPr="00665D1B">
        <w:rPr>
          <w:sz w:val="28"/>
          <w:szCs w:val="28"/>
        </w:rPr>
        <w:t xml:space="preserve">- в сфере холодного </w:t>
      </w:r>
      <w:proofErr w:type="gramStart"/>
      <w:r w:rsidRPr="00665D1B">
        <w:rPr>
          <w:sz w:val="28"/>
          <w:szCs w:val="28"/>
        </w:rPr>
        <w:t>водоснабжения  -</w:t>
      </w:r>
      <w:proofErr w:type="gramEnd"/>
      <w:r w:rsidRPr="00665D1B">
        <w:rPr>
          <w:sz w:val="28"/>
          <w:szCs w:val="28"/>
        </w:rPr>
        <w:t xml:space="preserve"> на </w:t>
      </w:r>
      <w:r w:rsidRPr="00665D1B">
        <w:rPr>
          <w:b/>
          <w:i/>
          <w:sz w:val="28"/>
          <w:szCs w:val="28"/>
        </w:rPr>
        <w:t>337,03</w:t>
      </w:r>
      <w:r w:rsidRPr="00665D1B">
        <w:rPr>
          <w:sz w:val="28"/>
          <w:szCs w:val="28"/>
        </w:rPr>
        <w:t xml:space="preserve"> тыс. руб., </w:t>
      </w:r>
    </w:p>
    <w:p w14:paraId="6D195A2F" w14:textId="77777777" w:rsidR="00665D1B" w:rsidRPr="00665D1B" w:rsidRDefault="00665D1B" w:rsidP="00665D1B">
      <w:pPr>
        <w:ind w:firstLine="709"/>
        <w:jc w:val="both"/>
        <w:rPr>
          <w:sz w:val="28"/>
          <w:szCs w:val="28"/>
        </w:rPr>
      </w:pPr>
      <w:r w:rsidRPr="00665D1B">
        <w:rPr>
          <w:sz w:val="28"/>
          <w:szCs w:val="28"/>
        </w:rPr>
        <w:t xml:space="preserve">- в сфере водоотведения – на </w:t>
      </w:r>
      <w:r w:rsidRPr="00665D1B">
        <w:rPr>
          <w:b/>
          <w:i/>
          <w:sz w:val="28"/>
          <w:szCs w:val="28"/>
        </w:rPr>
        <w:t>2095,69</w:t>
      </w:r>
      <w:r w:rsidRPr="00665D1B">
        <w:rPr>
          <w:sz w:val="28"/>
          <w:szCs w:val="28"/>
        </w:rPr>
        <w:t xml:space="preserve"> тыс. руб.</w:t>
      </w:r>
    </w:p>
    <w:p w14:paraId="00A5C0BA" w14:textId="77777777" w:rsidR="00665D1B" w:rsidRPr="00665D1B" w:rsidRDefault="00665D1B" w:rsidP="00665D1B">
      <w:pPr>
        <w:ind w:firstLine="709"/>
        <w:jc w:val="both"/>
        <w:rPr>
          <w:color w:val="FF0000"/>
          <w:sz w:val="28"/>
          <w:szCs w:val="28"/>
        </w:rPr>
      </w:pPr>
    </w:p>
    <w:p w14:paraId="71DF5897" w14:textId="77777777" w:rsidR="00665D1B" w:rsidRPr="00665D1B" w:rsidRDefault="00665D1B" w:rsidP="00665D1B">
      <w:pPr>
        <w:ind w:firstLine="709"/>
        <w:jc w:val="both"/>
        <w:rPr>
          <w:color w:val="FF0000"/>
          <w:sz w:val="10"/>
          <w:szCs w:val="28"/>
        </w:rPr>
      </w:pPr>
    </w:p>
    <w:p w14:paraId="20567B77" w14:textId="77777777" w:rsidR="00665D1B" w:rsidRPr="00665D1B" w:rsidRDefault="00665D1B" w:rsidP="00665D1B">
      <w:pPr>
        <w:ind w:firstLine="709"/>
        <w:jc w:val="both"/>
        <w:rPr>
          <w:color w:val="FF0000"/>
          <w:sz w:val="28"/>
          <w:szCs w:val="28"/>
        </w:rPr>
      </w:pPr>
    </w:p>
    <w:p w14:paraId="30CB44BF" w14:textId="6A6E9202" w:rsidR="00665D1B" w:rsidRPr="00665D1B" w:rsidRDefault="00665D1B" w:rsidP="00665D1B">
      <w:pPr>
        <w:ind w:firstLine="720"/>
        <w:jc w:val="both"/>
        <w:rPr>
          <w:sz w:val="28"/>
          <w:szCs w:val="28"/>
        </w:rPr>
      </w:pPr>
      <w:r w:rsidRPr="00665D1B">
        <w:rPr>
          <w:sz w:val="28"/>
          <w:szCs w:val="28"/>
        </w:rPr>
        <w:t xml:space="preserve">На основании представленного заявления (с учетом дополнительно представленных материалов от 10.06.2021 № 3138) открыто дело «О корректировке необходимой валовой выручки и </w:t>
      </w:r>
      <w:proofErr w:type="gramStart"/>
      <w:r w:rsidRPr="00665D1B">
        <w:rPr>
          <w:sz w:val="28"/>
          <w:szCs w:val="28"/>
        </w:rPr>
        <w:t>установленных  на</w:t>
      </w:r>
      <w:proofErr w:type="gramEnd"/>
      <w:r w:rsidRPr="00665D1B">
        <w:rPr>
          <w:sz w:val="28"/>
          <w:szCs w:val="28"/>
        </w:rPr>
        <w:t xml:space="preserve"> 2022 год тарифов на услуги холодного водоснабжения и водоотведения, оказываемые ООО «</w:t>
      </w:r>
      <w:proofErr w:type="spellStart"/>
      <w:r w:rsidRPr="00665D1B">
        <w:rPr>
          <w:sz w:val="28"/>
          <w:szCs w:val="28"/>
        </w:rPr>
        <w:t>ЭнергоКомпания</w:t>
      </w:r>
      <w:proofErr w:type="spellEnd"/>
      <w:r w:rsidRPr="00665D1B">
        <w:rPr>
          <w:sz w:val="28"/>
          <w:szCs w:val="28"/>
        </w:rPr>
        <w:t xml:space="preserve">» (г. Белово)»  за № 66-ВСиВО.                         </w:t>
      </w:r>
    </w:p>
    <w:p w14:paraId="011915ED" w14:textId="03C8F51C" w:rsidR="00665D1B" w:rsidRPr="00665D1B" w:rsidRDefault="00665D1B" w:rsidP="00665D1B">
      <w:pPr>
        <w:ind w:firstLine="709"/>
        <w:jc w:val="both"/>
        <w:rPr>
          <w:sz w:val="28"/>
          <w:szCs w:val="28"/>
        </w:rPr>
      </w:pPr>
      <w:r w:rsidRPr="00665D1B">
        <w:rPr>
          <w:sz w:val="28"/>
          <w:szCs w:val="28"/>
        </w:rPr>
        <w:t xml:space="preserve">Корректировка необходимой валовой выручки и тарифов на питьевую воду и водоотведение, установленных на 2022 год, производилась в соответствии с требованиями </w:t>
      </w:r>
      <w:r w:rsidRPr="00665D1B">
        <w:rPr>
          <w:sz w:val="28"/>
          <w:szCs w:val="28"/>
          <w:u w:val="single"/>
        </w:rPr>
        <w:t>«Основ ценообразования в сфере водоснабжения и водоотведения»,</w:t>
      </w:r>
      <w:r w:rsidRPr="00665D1B">
        <w:rPr>
          <w:sz w:val="28"/>
          <w:szCs w:val="28"/>
        </w:rPr>
        <w:t xml:space="preserve"> утвержденных постановлением Правительства РФ  от 13.05.2013 № 406 «О государственном регулировании тарифов в сфере водоснабжения и водоотведения» (далее – </w:t>
      </w:r>
      <w:r w:rsidRPr="00665D1B">
        <w:rPr>
          <w:b/>
          <w:sz w:val="28"/>
          <w:szCs w:val="28"/>
        </w:rPr>
        <w:t>«</w:t>
      </w:r>
      <w:r w:rsidRPr="00665D1B">
        <w:rPr>
          <w:b/>
          <w:sz w:val="28"/>
          <w:szCs w:val="28"/>
          <w:u w:val="single"/>
        </w:rPr>
        <w:t>Основы ценообразования</w:t>
      </w:r>
      <w:r w:rsidRPr="00665D1B">
        <w:rPr>
          <w:b/>
          <w:sz w:val="28"/>
          <w:szCs w:val="28"/>
        </w:rPr>
        <w:t>»</w:t>
      </w:r>
      <w:r w:rsidRPr="00665D1B">
        <w:rPr>
          <w:sz w:val="28"/>
          <w:szCs w:val="28"/>
        </w:rPr>
        <w:t xml:space="preserve">), а также с  «Методическими указаниями по расчету регулируемых тарифов в сфере водоснабжения и водоотведения», утвержденными приказом Федеральной службы по тарифам от 27.12.2013        № 1746-э (далее – </w:t>
      </w:r>
      <w:r w:rsidRPr="00665D1B">
        <w:rPr>
          <w:b/>
          <w:sz w:val="28"/>
          <w:szCs w:val="28"/>
        </w:rPr>
        <w:t>«</w:t>
      </w:r>
      <w:r w:rsidRPr="00665D1B">
        <w:rPr>
          <w:b/>
          <w:sz w:val="28"/>
          <w:szCs w:val="28"/>
          <w:u w:val="single"/>
        </w:rPr>
        <w:t>Методические указания»</w:t>
      </w:r>
      <w:r w:rsidRPr="00665D1B">
        <w:rPr>
          <w:b/>
          <w:sz w:val="28"/>
          <w:szCs w:val="28"/>
        </w:rPr>
        <w:t>).</w:t>
      </w:r>
    </w:p>
    <w:p w14:paraId="3A6AE3F7" w14:textId="77777777" w:rsidR="00665D1B" w:rsidRPr="00665D1B" w:rsidRDefault="00665D1B" w:rsidP="00665D1B">
      <w:pPr>
        <w:ind w:firstLine="709"/>
        <w:jc w:val="both"/>
        <w:rPr>
          <w:color w:val="FF0000"/>
          <w:sz w:val="20"/>
          <w:szCs w:val="28"/>
        </w:rPr>
      </w:pPr>
    </w:p>
    <w:p w14:paraId="31B83D6B" w14:textId="5B709F0E" w:rsidR="00665D1B" w:rsidRPr="00665D1B" w:rsidRDefault="00665D1B" w:rsidP="00665D1B">
      <w:pPr>
        <w:ind w:firstLine="709"/>
        <w:jc w:val="both"/>
        <w:rPr>
          <w:sz w:val="28"/>
          <w:szCs w:val="28"/>
          <w:u w:val="single"/>
        </w:rPr>
      </w:pPr>
      <w:r w:rsidRPr="00665D1B">
        <w:rPr>
          <w:sz w:val="28"/>
          <w:szCs w:val="28"/>
        </w:rPr>
        <w:t xml:space="preserve">В обеспечение требований </w:t>
      </w:r>
      <w:r w:rsidRPr="00665D1B">
        <w:rPr>
          <w:sz w:val="28"/>
          <w:szCs w:val="28"/>
          <w:u w:val="single"/>
        </w:rPr>
        <w:t>п. 9 Основ ценообразования</w:t>
      </w:r>
      <w:r w:rsidRPr="00665D1B">
        <w:rPr>
          <w:sz w:val="28"/>
          <w:szCs w:val="28"/>
        </w:rPr>
        <w:t xml:space="preserve"> о </w:t>
      </w:r>
      <w:proofErr w:type="spellStart"/>
      <w:r w:rsidRPr="00665D1B">
        <w:rPr>
          <w:sz w:val="28"/>
          <w:szCs w:val="28"/>
        </w:rPr>
        <w:t>непревышении</w:t>
      </w:r>
      <w:proofErr w:type="spellEnd"/>
      <w:r w:rsidRPr="00665D1B">
        <w:rPr>
          <w:sz w:val="28"/>
          <w:szCs w:val="28"/>
        </w:rPr>
        <w:t xml:space="preserve"> величины  устанавливаемых в сфере водоснабжения и водоотведения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тарифы на питьевую воду и водоотведение на 2022 год устанавливались </w:t>
      </w:r>
      <w:r w:rsidRPr="00665D1B">
        <w:rPr>
          <w:sz w:val="28"/>
          <w:szCs w:val="28"/>
          <w:u w:val="single"/>
        </w:rPr>
        <w:t>с учетом следующей календарной разбивки:</w:t>
      </w:r>
    </w:p>
    <w:p w14:paraId="04190A24" w14:textId="77777777" w:rsidR="00665D1B" w:rsidRPr="00665D1B" w:rsidRDefault="00665D1B" w:rsidP="00665D1B">
      <w:pPr>
        <w:ind w:firstLine="709"/>
        <w:jc w:val="both"/>
        <w:rPr>
          <w:sz w:val="28"/>
          <w:szCs w:val="28"/>
        </w:rPr>
      </w:pPr>
      <w:r w:rsidRPr="00665D1B">
        <w:rPr>
          <w:sz w:val="28"/>
          <w:szCs w:val="28"/>
        </w:rPr>
        <w:t>- с 01.01.2022 по 30.06.2022;</w:t>
      </w:r>
    </w:p>
    <w:p w14:paraId="4FA6B981" w14:textId="77777777" w:rsidR="00665D1B" w:rsidRPr="00665D1B" w:rsidRDefault="00665D1B" w:rsidP="00665D1B">
      <w:pPr>
        <w:ind w:firstLine="709"/>
        <w:jc w:val="both"/>
        <w:rPr>
          <w:sz w:val="28"/>
          <w:szCs w:val="28"/>
        </w:rPr>
      </w:pPr>
      <w:r w:rsidRPr="00665D1B">
        <w:rPr>
          <w:sz w:val="28"/>
          <w:szCs w:val="28"/>
        </w:rPr>
        <w:t>- с 01.07.2022 по 31.12.2022.</w:t>
      </w:r>
    </w:p>
    <w:p w14:paraId="4A276D11" w14:textId="77777777" w:rsidR="00665D1B" w:rsidRPr="00665D1B" w:rsidRDefault="00665D1B" w:rsidP="00665D1B">
      <w:pPr>
        <w:autoSpaceDE w:val="0"/>
        <w:autoSpaceDN w:val="0"/>
        <w:adjustRightInd w:val="0"/>
        <w:ind w:firstLine="540"/>
        <w:jc w:val="both"/>
        <w:outlineLvl w:val="0"/>
        <w:rPr>
          <w:color w:val="FF0000"/>
          <w:sz w:val="28"/>
          <w:szCs w:val="28"/>
        </w:rPr>
      </w:pPr>
    </w:p>
    <w:p w14:paraId="659011E5" w14:textId="77777777" w:rsidR="00665D1B" w:rsidRPr="00665D1B" w:rsidRDefault="00665D1B" w:rsidP="00665D1B">
      <w:pPr>
        <w:jc w:val="center"/>
        <w:rPr>
          <w:b/>
          <w:color w:val="FF0000"/>
          <w:sz w:val="16"/>
          <w:szCs w:val="32"/>
          <w:u w:val="single"/>
        </w:rPr>
      </w:pPr>
    </w:p>
    <w:p w14:paraId="630B6D88" w14:textId="77777777" w:rsidR="00665D1B" w:rsidRPr="00665D1B" w:rsidRDefault="00665D1B" w:rsidP="00665D1B">
      <w:pPr>
        <w:jc w:val="center"/>
        <w:rPr>
          <w:b/>
          <w:sz w:val="32"/>
          <w:szCs w:val="32"/>
          <w:u w:val="single"/>
        </w:rPr>
      </w:pPr>
      <w:r w:rsidRPr="00665D1B">
        <w:rPr>
          <w:b/>
          <w:sz w:val="32"/>
          <w:szCs w:val="32"/>
          <w:u w:val="single"/>
        </w:rPr>
        <w:t>Общая характеристика организации</w:t>
      </w:r>
    </w:p>
    <w:p w14:paraId="4875F776" w14:textId="77777777" w:rsidR="00665D1B" w:rsidRPr="00665D1B" w:rsidRDefault="00665D1B" w:rsidP="00665D1B">
      <w:pPr>
        <w:jc w:val="center"/>
        <w:rPr>
          <w:b/>
          <w:sz w:val="20"/>
          <w:szCs w:val="10"/>
          <w:u w:val="single"/>
        </w:rPr>
      </w:pPr>
    </w:p>
    <w:p w14:paraId="70A349C6" w14:textId="77777777" w:rsidR="00665D1B" w:rsidRPr="00665D1B" w:rsidRDefault="00665D1B" w:rsidP="00665D1B">
      <w:pPr>
        <w:ind w:firstLine="720"/>
        <w:jc w:val="both"/>
        <w:rPr>
          <w:sz w:val="28"/>
          <w:szCs w:val="28"/>
        </w:rPr>
      </w:pPr>
      <w:r w:rsidRPr="00665D1B">
        <w:rPr>
          <w:sz w:val="28"/>
          <w:szCs w:val="28"/>
        </w:rPr>
        <w:t>ООО «</w:t>
      </w:r>
      <w:proofErr w:type="spellStart"/>
      <w:r w:rsidRPr="00665D1B">
        <w:rPr>
          <w:sz w:val="28"/>
          <w:szCs w:val="28"/>
        </w:rPr>
        <w:t>ЭнергоКомпания</w:t>
      </w:r>
      <w:proofErr w:type="spellEnd"/>
      <w:r w:rsidRPr="00665D1B">
        <w:rPr>
          <w:sz w:val="28"/>
          <w:szCs w:val="28"/>
        </w:rPr>
        <w:t xml:space="preserve">» (Беловский городской округ) зарегистрировано в Едином государственном реестре юридических лиц 21.09.2012. Является многоотраслевой организацией, в сферу деятельности которой входит поставка потребителям питьевой воды, оказания услуги водоотведения, производство, передача и распределение тепловой энергии, другие виды деятельности. </w:t>
      </w:r>
    </w:p>
    <w:p w14:paraId="43521DF3" w14:textId="77777777" w:rsidR="00665D1B" w:rsidRPr="00665D1B" w:rsidRDefault="00665D1B" w:rsidP="00665D1B">
      <w:pPr>
        <w:ind w:firstLine="720"/>
        <w:jc w:val="both"/>
        <w:rPr>
          <w:sz w:val="28"/>
          <w:szCs w:val="28"/>
        </w:rPr>
      </w:pPr>
      <w:r w:rsidRPr="00665D1B">
        <w:rPr>
          <w:sz w:val="28"/>
          <w:szCs w:val="28"/>
        </w:rPr>
        <w:t>ООО «</w:t>
      </w:r>
      <w:proofErr w:type="spellStart"/>
      <w:r w:rsidRPr="00665D1B">
        <w:rPr>
          <w:sz w:val="28"/>
          <w:szCs w:val="28"/>
        </w:rPr>
        <w:t>ЭнергоКомпания</w:t>
      </w:r>
      <w:proofErr w:type="spellEnd"/>
      <w:r w:rsidRPr="00665D1B">
        <w:rPr>
          <w:sz w:val="28"/>
          <w:szCs w:val="28"/>
        </w:rPr>
        <w:t>» (Беловский городской округ) осуществляет водоснабжение потребителей населенных пунктов, входящих в состав Беловского городского округа (</w:t>
      </w:r>
      <w:r w:rsidRPr="00665D1B">
        <w:rPr>
          <w:b/>
          <w:sz w:val="28"/>
          <w:szCs w:val="28"/>
        </w:rPr>
        <w:t xml:space="preserve">п. </w:t>
      </w:r>
      <w:proofErr w:type="spellStart"/>
      <w:r w:rsidRPr="00665D1B">
        <w:rPr>
          <w:b/>
          <w:sz w:val="28"/>
          <w:szCs w:val="28"/>
        </w:rPr>
        <w:t>Бачатский</w:t>
      </w:r>
      <w:proofErr w:type="spellEnd"/>
      <w:r w:rsidRPr="00665D1B">
        <w:rPr>
          <w:b/>
          <w:sz w:val="28"/>
          <w:szCs w:val="28"/>
        </w:rPr>
        <w:t>, п. Финский</w:t>
      </w:r>
      <w:r w:rsidRPr="00665D1B">
        <w:rPr>
          <w:sz w:val="28"/>
          <w:szCs w:val="28"/>
        </w:rPr>
        <w:t xml:space="preserve">), путем подъема воды из подземных источников </w:t>
      </w:r>
      <w:proofErr w:type="gramStart"/>
      <w:r w:rsidRPr="00665D1B">
        <w:rPr>
          <w:sz w:val="28"/>
          <w:szCs w:val="28"/>
        </w:rPr>
        <w:t>-  артезианских</w:t>
      </w:r>
      <w:proofErr w:type="gramEnd"/>
      <w:r w:rsidRPr="00665D1B">
        <w:rPr>
          <w:sz w:val="28"/>
          <w:szCs w:val="28"/>
        </w:rPr>
        <w:t xml:space="preserve"> скважин. Услуги водоотведения реализуются также на указанных территориях.</w:t>
      </w:r>
    </w:p>
    <w:p w14:paraId="4053D835" w14:textId="77777777" w:rsidR="00665D1B" w:rsidRPr="00665D1B" w:rsidRDefault="00665D1B" w:rsidP="00665D1B">
      <w:pPr>
        <w:ind w:firstLine="720"/>
        <w:jc w:val="both"/>
        <w:rPr>
          <w:color w:val="FF0000"/>
          <w:sz w:val="28"/>
          <w:szCs w:val="28"/>
          <w:u w:val="single"/>
        </w:rPr>
      </w:pPr>
    </w:p>
    <w:p w14:paraId="6B9A366D" w14:textId="77777777" w:rsidR="00665D1B" w:rsidRPr="00665D1B" w:rsidRDefault="00665D1B" w:rsidP="00665D1B">
      <w:pPr>
        <w:ind w:firstLine="720"/>
        <w:jc w:val="both"/>
        <w:rPr>
          <w:b/>
          <w:sz w:val="28"/>
          <w:szCs w:val="28"/>
        </w:rPr>
      </w:pPr>
      <w:r w:rsidRPr="00665D1B">
        <w:rPr>
          <w:sz w:val="28"/>
          <w:szCs w:val="28"/>
        </w:rPr>
        <w:lastRenderedPageBreak/>
        <w:t xml:space="preserve">Объекты централизованных систем холодного водоснабжения                  и водоотведения эксплуатируются на основании </w:t>
      </w:r>
      <w:r w:rsidRPr="00665D1B">
        <w:rPr>
          <w:sz w:val="28"/>
          <w:szCs w:val="28"/>
          <w:u w:val="single"/>
        </w:rPr>
        <w:t>«</w:t>
      </w:r>
      <w:r w:rsidRPr="00665D1B">
        <w:rPr>
          <w:b/>
          <w:sz w:val="28"/>
          <w:szCs w:val="28"/>
          <w:u w:val="single"/>
        </w:rPr>
        <w:t>Концессионного соглашения</w:t>
      </w:r>
      <w:r w:rsidRPr="00665D1B">
        <w:rPr>
          <w:sz w:val="28"/>
          <w:szCs w:val="28"/>
          <w:u w:val="single"/>
        </w:rPr>
        <w:t xml:space="preserve"> № 2 в отношении объектов холодного водоснабжения и водоотведения, находящихся в муниципальной собственности муниципального образования Беловский городской округ</w:t>
      </w:r>
      <w:r w:rsidRPr="00665D1B">
        <w:rPr>
          <w:sz w:val="28"/>
          <w:szCs w:val="28"/>
        </w:rPr>
        <w:t>» (далее –</w:t>
      </w:r>
      <w:r w:rsidRPr="00665D1B">
        <w:rPr>
          <w:sz w:val="28"/>
          <w:szCs w:val="28"/>
          <w:u w:val="single"/>
        </w:rPr>
        <w:t xml:space="preserve"> «Концессионное соглашение»</w:t>
      </w:r>
      <w:proofErr w:type="gramStart"/>
      <w:r w:rsidRPr="00665D1B">
        <w:rPr>
          <w:sz w:val="28"/>
          <w:szCs w:val="28"/>
          <w:u w:val="single"/>
        </w:rPr>
        <w:t>)</w:t>
      </w:r>
      <w:r w:rsidRPr="00665D1B">
        <w:rPr>
          <w:sz w:val="28"/>
          <w:szCs w:val="28"/>
        </w:rPr>
        <w:t>,  заключенного</w:t>
      </w:r>
      <w:proofErr w:type="gramEnd"/>
      <w:r w:rsidRPr="00665D1B">
        <w:rPr>
          <w:sz w:val="28"/>
          <w:szCs w:val="28"/>
        </w:rPr>
        <w:t xml:space="preserve"> </w:t>
      </w:r>
      <w:r w:rsidRPr="00665D1B">
        <w:rPr>
          <w:b/>
          <w:sz w:val="28"/>
          <w:szCs w:val="28"/>
        </w:rPr>
        <w:t xml:space="preserve">16.01.2019, со сроком действия 10 лет (до 31.12.2028). </w:t>
      </w:r>
    </w:p>
    <w:p w14:paraId="1626F740" w14:textId="77777777" w:rsidR="00665D1B" w:rsidRPr="00665D1B" w:rsidRDefault="00665D1B" w:rsidP="00665D1B">
      <w:pPr>
        <w:autoSpaceDE w:val="0"/>
        <w:autoSpaceDN w:val="0"/>
        <w:adjustRightInd w:val="0"/>
        <w:spacing w:before="280"/>
        <w:ind w:firstLine="720"/>
        <w:jc w:val="both"/>
        <w:rPr>
          <w:sz w:val="28"/>
          <w:szCs w:val="28"/>
          <w:u w:val="single"/>
        </w:rPr>
      </w:pPr>
      <w:r w:rsidRPr="00665D1B">
        <w:rPr>
          <w:sz w:val="28"/>
          <w:szCs w:val="28"/>
          <w:u w:val="single"/>
        </w:rPr>
        <w:t>Постановлением региональной энергетической комиссии Кемеровской области от 08.02.2019 № 39</w:t>
      </w:r>
      <w:r w:rsidRPr="00665D1B">
        <w:rPr>
          <w:sz w:val="28"/>
          <w:szCs w:val="28"/>
        </w:rPr>
        <w:t xml:space="preserve"> утверждена </w:t>
      </w:r>
      <w:r w:rsidRPr="00665D1B">
        <w:rPr>
          <w:b/>
          <w:sz w:val="28"/>
          <w:szCs w:val="28"/>
          <w:u w:val="single"/>
        </w:rPr>
        <w:t>Инвестиционная программа          ООО «</w:t>
      </w:r>
      <w:proofErr w:type="spellStart"/>
      <w:r w:rsidRPr="00665D1B">
        <w:rPr>
          <w:b/>
          <w:sz w:val="28"/>
          <w:szCs w:val="28"/>
          <w:u w:val="single"/>
        </w:rPr>
        <w:t>ЭнергоКомпания</w:t>
      </w:r>
      <w:proofErr w:type="spellEnd"/>
      <w:r w:rsidRPr="00665D1B">
        <w:rPr>
          <w:b/>
          <w:sz w:val="28"/>
          <w:szCs w:val="28"/>
          <w:u w:val="single"/>
        </w:rPr>
        <w:t xml:space="preserve">» в сфере холодного водоснабжения и водоотведения на 2019-2023 гг. </w:t>
      </w:r>
      <w:r w:rsidRPr="00665D1B">
        <w:rPr>
          <w:sz w:val="28"/>
          <w:szCs w:val="28"/>
          <w:u w:val="single"/>
        </w:rPr>
        <w:t>(далее – «Инвестиционная программа»).</w:t>
      </w:r>
    </w:p>
    <w:p w14:paraId="6FE80B45" w14:textId="77777777" w:rsidR="00665D1B" w:rsidRPr="00665D1B" w:rsidRDefault="00665D1B" w:rsidP="00665D1B">
      <w:pPr>
        <w:autoSpaceDE w:val="0"/>
        <w:autoSpaceDN w:val="0"/>
        <w:adjustRightInd w:val="0"/>
        <w:spacing w:before="280"/>
        <w:ind w:firstLine="720"/>
        <w:jc w:val="both"/>
        <w:rPr>
          <w:b/>
          <w:sz w:val="28"/>
          <w:szCs w:val="28"/>
        </w:rPr>
      </w:pPr>
      <w:r w:rsidRPr="00665D1B">
        <w:rPr>
          <w:sz w:val="28"/>
          <w:szCs w:val="28"/>
        </w:rPr>
        <w:t xml:space="preserve">Инвестиционной программой предусмотрена общая стоимость мероприятий по реконструкции объектов </w:t>
      </w:r>
      <w:r w:rsidRPr="00665D1B">
        <w:rPr>
          <w:sz w:val="28"/>
          <w:szCs w:val="28"/>
          <w:u w:val="single"/>
        </w:rPr>
        <w:t>централизованных систем</w:t>
      </w:r>
      <w:r w:rsidRPr="00665D1B">
        <w:rPr>
          <w:sz w:val="28"/>
          <w:szCs w:val="28"/>
        </w:rPr>
        <w:t xml:space="preserve"> </w:t>
      </w:r>
      <w:r w:rsidRPr="00665D1B">
        <w:rPr>
          <w:sz w:val="28"/>
          <w:szCs w:val="28"/>
          <w:u w:val="single"/>
        </w:rPr>
        <w:t>холодного водоснабжения</w:t>
      </w:r>
      <w:r w:rsidRPr="00665D1B">
        <w:rPr>
          <w:sz w:val="28"/>
          <w:szCs w:val="28"/>
        </w:rPr>
        <w:t xml:space="preserve"> в размере </w:t>
      </w:r>
      <w:r w:rsidRPr="00665D1B">
        <w:rPr>
          <w:b/>
          <w:i/>
          <w:sz w:val="28"/>
          <w:szCs w:val="28"/>
        </w:rPr>
        <w:t xml:space="preserve">15944,40 </w:t>
      </w:r>
      <w:r w:rsidRPr="00665D1B">
        <w:rPr>
          <w:sz w:val="28"/>
          <w:szCs w:val="28"/>
        </w:rPr>
        <w:t xml:space="preserve">тыс. руб. Общая стоимость мероприятий по реконструкции объектов </w:t>
      </w:r>
      <w:r w:rsidRPr="00665D1B">
        <w:rPr>
          <w:sz w:val="28"/>
          <w:szCs w:val="28"/>
          <w:u w:val="single"/>
        </w:rPr>
        <w:t>централизованных систем</w:t>
      </w:r>
      <w:r w:rsidRPr="00665D1B">
        <w:rPr>
          <w:sz w:val="28"/>
          <w:szCs w:val="28"/>
        </w:rPr>
        <w:t xml:space="preserve"> </w:t>
      </w:r>
      <w:r w:rsidRPr="00665D1B">
        <w:rPr>
          <w:sz w:val="28"/>
          <w:szCs w:val="28"/>
          <w:u w:val="single"/>
        </w:rPr>
        <w:t>водоотведения</w:t>
      </w:r>
      <w:r w:rsidRPr="00665D1B">
        <w:rPr>
          <w:sz w:val="28"/>
          <w:szCs w:val="28"/>
        </w:rPr>
        <w:t xml:space="preserve"> предусмотрена в размере </w:t>
      </w:r>
      <w:r w:rsidRPr="00665D1B">
        <w:rPr>
          <w:b/>
          <w:i/>
          <w:sz w:val="28"/>
          <w:szCs w:val="28"/>
        </w:rPr>
        <w:t xml:space="preserve">23716,10 </w:t>
      </w:r>
      <w:r w:rsidRPr="00665D1B">
        <w:rPr>
          <w:sz w:val="28"/>
          <w:szCs w:val="28"/>
        </w:rPr>
        <w:t>тыс. руб.</w:t>
      </w:r>
    </w:p>
    <w:p w14:paraId="340538AC" w14:textId="77777777" w:rsidR="00665D1B" w:rsidRPr="00665D1B" w:rsidRDefault="00665D1B" w:rsidP="00665D1B">
      <w:pPr>
        <w:ind w:firstLine="567"/>
        <w:jc w:val="both"/>
        <w:rPr>
          <w:b/>
          <w:color w:val="FF0000"/>
          <w:sz w:val="14"/>
          <w:szCs w:val="28"/>
        </w:rPr>
      </w:pPr>
    </w:p>
    <w:p w14:paraId="475BF9D2" w14:textId="77777777" w:rsidR="00665D1B" w:rsidRPr="00665D1B" w:rsidRDefault="00665D1B" w:rsidP="00665D1B">
      <w:pPr>
        <w:ind w:firstLine="567"/>
        <w:jc w:val="both"/>
        <w:rPr>
          <w:color w:val="FF0000"/>
          <w:sz w:val="28"/>
          <w:szCs w:val="28"/>
          <w:u w:val="single"/>
        </w:rPr>
      </w:pPr>
    </w:p>
    <w:p w14:paraId="2E8BD73D" w14:textId="77777777" w:rsidR="00665D1B" w:rsidRPr="00665D1B" w:rsidRDefault="00665D1B" w:rsidP="00665D1B">
      <w:pPr>
        <w:ind w:firstLine="709"/>
        <w:jc w:val="both"/>
        <w:rPr>
          <w:color w:val="FF0000"/>
          <w:sz w:val="16"/>
          <w:szCs w:val="28"/>
        </w:rPr>
      </w:pPr>
    </w:p>
    <w:p w14:paraId="45CD12DB" w14:textId="77777777" w:rsidR="00665D1B" w:rsidRPr="00665D1B" w:rsidRDefault="00665D1B" w:rsidP="00665D1B">
      <w:pPr>
        <w:ind w:firstLine="709"/>
        <w:jc w:val="both"/>
        <w:rPr>
          <w:sz w:val="28"/>
          <w:szCs w:val="28"/>
        </w:rPr>
      </w:pPr>
      <w:r w:rsidRPr="00665D1B">
        <w:rPr>
          <w:b/>
          <w:sz w:val="28"/>
          <w:szCs w:val="28"/>
          <w:u w:val="single"/>
        </w:rPr>
        <w:t>Источники водоснабжения</w:t>
      </w:r>
      <w:r w:rsidRPr="00665D1B">
        <w:rPr>
          <w:sz w:val="28"/>
          <w:szCs w:val="28"/>
        </w:rPr>
        <w:t xml:space="preserve"> (всего – </w:t>
      </w:r>
      <w:r w:rsidRPr="00665D1B">
        <w:rPr>
          <w:b/>
          <w:i/>
          <w:sz w:val="28"/>
          <w:szCs w:val="28"/>
        </w:rPr>
        <w:t>8</w:t>
      </w:r>
      <w:r w:rsidRPr="00665D1B">
        <w:rPr>
          <w:sz w:val="28"/>
          <w:szCs w:val="28"/>
        </w:rPr>
        <w:t xml:space="preserve"> шт. общей установленной мощностью </w:t>
      </w:r>
      <w:r w:rsidRPr="00665D1B">
        <w:rPr>
          <w:b/>
          <w:i/>
          <w:sz w:val="28"/>
          <w:szCs w:val="28"/>
        </w:rPr>
        <w:t>6,8</w:t>
      </w:r>
      <w:r w:rsidRPr="00665D1B">
        <w:rPr>
          <w:sz w:val="28"/>
          <w:szCs w:val="28"/>
        </w:rPr>
        <w:t xml:space="preserve"> тыс. м</w:t>
      </w:r>
      <w:r w:rsidRPr="00665D1B">
        <w:rPr>
          <w:sz w:val="28"/>
          <w:szCs w:val="28"/>
          <w:vertAlign w:val="superscript"/>
        </w:rPr>
        <w:t>3</w:t>
      </w:r>
      <w:r w:rsidRPr="00665D1B">
        <w:rPr>
          <w:sz w:val="28"/>
          <w:szCs w:val="28"/>
        </w:rPr>
        <w:t>/</w:t>
      </w:r>
      <w:proofErr w:type="spellStart"/>
      <w:r w:rsidRPr="00665D1B">
        <w:rPr>
          <w:sz w:val="28"/>
          <w:szCs w:val="28"/>
        </w:rPr>
        <w:t>сут</w:t>
      </w:r>
      <w:proofErr w:type="spellEnd"/>
      <w:r w:rsidRPr="00665D1B">
        <w:rPr>
          <w:sz w:val="28"/>
          <w:szCs w:val="28"/>
        </w:rPr>
        <w:t xml:space="preserve">) расположены на территории п. </w:t>
      </w:r>
      <w:proofErr w:type="spellStart"/>
      <w:r w:rsidRPr="00665D1B">
        <w:rPr>
          <w:sz w:val="28"/>
          <w:szCs w:val="28"/>
        </w:rPr>
        <w:t>Мамонтово</w:t>
      </w:r>
      <w:proofErr w:type="spellEnd"/>
      <w:r w:rsidRPr="00665D1B">
        <w:rPr>
          <w:sz w:val="28"/>
          <w:szCs w:val="28"/>
        </w:rPr>
        <w:t xml:space="preserve"> (скважины № 1, 2, 3, 4а), д. Сухая Речка (скважины № 12,14), п. </w:t>
      </w:r>
      <w:proofErr w:type="spellStart"/>
      <w:r w:rsidRPr="00665D1B">
        <w:rPr>
          <w:sz w:val="28"/>
          <w:szCs w:val="28"/>
        </w:rPr>
        <w:t>Бачатский</w:t>
      </w:r>
      <w:proofErr w:type="spellEnd"/>
      <w:r w:rsidRPr="00665D1B">
        <w:rPr>
          <w:sz w:val="28"/>
          <w:szCs w:val="28"/>
        </w:rPr>
        <w:t xml:space="preserve"> (скважины № 4,5). Добыча воды осуществляется погружными насосами марки ЭЦВ.</w:t>
      </w:r>
    </w:p>
    <w:p w14:paraId="67593146" w14:textId="77777777" w:rsidR="00665D1B" w:rsidRPr="00665D1B" w:rsidRDefault="00665D1B" w:rsidP="00665D1B">
      <w:pPr>
        <w:ind w:firstLine="709"/>
        <w:jc w:val="both"/>
        <w:rPr>
          <w:sz w:val="28"/>
          <w:szCs w:val="28"/>
        </w:rPr>
      </w:pPr>
      <w:r w:rsidRPr="00665D1B">
        <w:rPr>
          <w:sz w:val="28"/>
          <w:szCs w:val="28"/>
        </w:rPr>
        <w:t>От артезианских скважин №№ 4,5,12 вода круглогодично поступает в 2 резервуара запаса воды насосной станции 3-го подъема объемом 2000 м</w:t>
      </w:r>
      <w:r w:rsidRPr="00665D1B">
        <w:rPr>
          <w:sz w:val="28"/>
          <w:szCs w:val="28"/>
          <w:vertAlign w:val="superscript"/>
        </w:rPr>
        <w:t>3</w:t>
      </w:r>
      <w:r w:rsidRPr="00665D1B">
        <w:rPr>
          <w:sz w:val="28"/>
          <w:szCs w:val="28"/>
        </w:rPr>
        <w:t xml:space="preserve"> каждый.</w:t>
      </w:r>
    </w:p>
    <w:p w14:paraId="63C442D6" w14:textId="77777777" w:rsidR="00665D1B" w:rsidRPr="00665D1B" w:rsidRDefault="00665D1B" w:rsidP="00665D1B">
      <w:pPr>
        <w:ind w:firstLine="709"/>
        <w:jc w:val="both"/>
        <w:rPr>
          <w:sz w:val="28"/>
          <w:szCs w:val="28"/>
        </w:rPr>
      </w:pPr>
      <w:r w:rsidRPr="00665D1B">
        <w:rPr>
          <w:sz w:val="28"/>
          <w:szCs w:val="28"/>
        </w:rPr>
        <w:t>От скважин №№ 1,2,3,4а вода поступает в 2 резервуара запаса воды насосной станции 2-го подъема объемом 1000 м</w:t>
      </w:r>
      <w:r w:rsidRPr="00665D1B">
        <w:rPr>
          <w:sz w:val="28"/>
          <w:szCs w:val="28"/>
          <w:vertAlign w:val="superscript"/>
        </w:rPr>
        <w:t>3</w:t>
      </w:r>
      <w:r w:rsidRPr="00665D1B">
        <w:rPr>
          <w:sz w:val="28"/>
          <w:szCs w:val="28"/>
        </w:rPr>
        <w:t xml:space="preserve"> каждый. Время работы скважин определяет машинист насосной установки на </w:t>
      </w:r>
      <w:r w:rsidRPr="00665D1B">
        <w:rPr>
          <w:sz w:val="28"/>
          <w:szCs w:val="28"/>
          <w:u w:val="single"/>
        </w:rPr>
        <w:t>насосной станции 2-го подъема</w:t>
      </w:r>
      <w:r w:rsidRPr="00665D1B">
        <w:rPr>
          <w:sz w:val="28"/>
          <w:szCs w:val="28"/>
        </w:rPr>
        <w:t>, исходя из уровня воды в резервуарах. Управление скважинами №№ 1,2,3,4а осуществляется дистанционно из помещения насосной станции 2-го подъема машинистом насосной установки.</w:t>
      </w:r>
    </w:p>
    <w:p w14:paraId="7B4507F8" w14:textId="77777777" w:rsidR="00665D1B" w:rsidRPr="00665D1B" w:rsidRDefault="00665D1B" w:rsidP="00665D1B">
      <w:pPr>
        <w:ind w:firstLine="709"/>
        <w:jc w:val="both"/>
        <w:rPr>
          <w:sz w:val="28"/>
          <w:szCs w:val="28"/>
        </w:rPr>
      </w:pPr>
      <w:r w:rsidRPr="00665D1B">
        <w:rPr>
          <w:sz w:val="28"/>
          <w:szCs w:val="28"/>
        </w:rPr>
        <w:t>Управление скважинами № 4,5 осуществляется из помещения насосной станции 3-го подъема. Артезианская скважина № 12 работает в автоматическом режиме, включение-отключение производится выездной бригадой АДС.</w:t>
      </w:r>
    </w:p>
    <w:p w14:paraId="224FBB71" w14:textId="77777777" w:rsidR="00665D1B" w:rsidRPr="00665D1B" w:rsidRDefault="00665D1B" w:rsidP="00665D1B">
      <w:pPr>
        <w:ind w:firstLine="709"/>
        <w:jc w:val="both"/>
        <w:rPr>
          <w:sz w:val="28"/>
          <w:szCs w:val="28"/>
        </w:rPr>
      </w:pPr>
      <w:r w:rsidRPr="00665D1B">
        <w:rPr>
          <w:sz w:val="28"/>
          <w:szCs w:val="28"/>
        </w:rPr>
        <w:t>Далее вода по требованию машиниста насосной установки насосной станции 3-го подъема из резервуаров запаса воды 2-го подъема насосом ЦНС 300/120 подается в резервуары запаса воды 3-го подъема.</w:t>
      </w:r>
    </w:p>
    <w:p w14:paraId="67D6ABC0" w14:textId="77777777" w:rsidR="00665D1B" w:rsidRPr="00665D1B" w:rsidRDefault="00665D1B" w:rsidP="00665D1B">
      <w:pPr>
        <w:ind w:firstLine="709"/>
        <w:jc w:val="both"/>
        <w:rPr>
          <w:sz w:val="28"/>
          <w:szCs w:val="28"/>
        </w:rPr>
      </w:pPr>
      <w:r w:rsidRPr="00665D1B">
        <w:rPr>
          <w:sz w:val="28"/>
          <w:szCs w:val="28"/>
          <w:u w:val="single"/>
        </w:rPr>
        <w:t>На насосной станции 3-го подъема</w:t>
      </w:r>
      <w:r w:rsidRPr="00665D1B">
        <w:rPr>
          <w:sz w:val="28"/>
          <w:szCs w:val="28"/>
        </w:rPr>
        <w:t xml:space="preserve"> обеспечивается обеззараживание и подача воды в разводящую сеть п. </w:t>
      </w:r>
      <w:proofErr w:type="spellStart"/>
      <w:r w:rsidRPr="00665D1B">
        <w:rPr>
          <w:sz w:val="28"/>
          <w:szCs w:val="28"/>
        </w:rPr>
        <w:t>Бачатский</w:t>
      </w:r>
      <w:proofErr w:type="spellEnd"/>
      <w:r w:rsidRPr="00665D1B">
        <w:rPr>
          <w:sz w:val="28"/>
          <w:szCs w:val="28"/>
        </w:rPr>
        <w:t xml:space="preserve"> с помощью </w:t>
      </w:r>
      <w:proofErr w:type="gramStart"/>
      <w:r w:rsidRPr="00665D1B">
        <w:rPr>
          <w:sz w:val="28"/>
          <w:szCs w:val="28"/>
        </w:rPr>
        <w:t>насоса  Д</w:t>
      </w:r>
      <w:proofErr w:type="gramEnd"/>
      <w:r w:rsidRPr="00665D1B">
        <w:rPr>
          <w:sz w:val="28"/>
          <w:szCs w:val="28"/>
        </w:rPr>
        <w:t xml:space="preserve"> 320/50 А, а </w:t>
      </w:r>
      <w:r w:rsidRPr="00665D1B">
        <w:rPr>
          <w:sz w:val="28"/>
          <w:szCs w:val="28"/>
        </w:rPr>
        <w:lastRenderedPageBreak/>
        <w:t>также подача воды на нужды котельной ПСХ-2 и промышленных потребителей насосом типа Д 320/50. Подача воды на котельную ПСХ-2 производится периодически по требованию мастера котельной.</w:t>
      </w:r>
    </w:p>
    <w:p w14:paraId="3187CC74" w14:textId="77777777" w:rsidR="00665D1B" w:rsidRPr="00665D1B" w:rsidRDefault="00665D1B" w:rsidP="00665D1B">
      <w:pPr>
        <w:ind w:firstLine="709"/>
        <w:jc w:val="both"/>
        <w:rPr>
          <w:sz w:val="28"/>
          <w:szCs w:val="28"/>
        </w:rPr>
      </w:pPr>
      <w:r w:rsidRPr="00665D1B">
        <w:rPr>
          <w:sz w:val="28"/>
          <w:szCs w:val="28"/>
        </w:rPr>
        <w:t xml:space="preserve">Водопроводная сеть п. </w:t>
      </w:r>
      <w:proofErr w:type="spellStart"/>
      <w:r w:rsidRPr="00665D1B">
        <w:rPr>
          <w:sz w:val="28"/>
          <w:szCs w:val="28"/>
        </w:rPr>
        <w:t>Бачатский</w:t>
      </w:r>
      <w:proofErr w:type="spellEnd"/>
      <w:r w:rsidRPr="00665D1B">
        <w:rPr>
          <w:sz w:val="28"/>
          <w:szCs w:val="28"/>
        </w:rPr>
        <w:t xml:space="preserve"> выполнена по радиальной схеме, подача воды в водопроводную сеть производится непрерывно с помощью насоса.</w:t>
      </w:r>
    </w:p>
    <w:p w14:paraId="41BB409A" w14:textId="77777777" w:rsidR="00665D1B" w:rsidRPr="00665D1B" w:rsidRDefault="00665D1B" w:rsidP="00665D1B">
      <w:pPr>
        <w:ind w:firstLine="709"/>
        <w:jc w:val="both"/>
        <w:rPr>
          <w:sz w:val="28"/>
          <w:szCs w:val="28"/>
        </w:rPr>
      </w:pPr>
      <w:r w:rsidRPr="00665D1B">
        <w:rPr>
          <w:sz w:val="28"/>
          <w:szCs w:val="28"/>
        </w:rPr>
        <w:t xml:space="preserve">Обеззараживание воды производится </w:t>
      </w:r>
      <w:proofErr w:type="spellStart"/>
      <w:r w:rsidRPr="00665D1B">
        <w:rPr>
          <w:sz w:val="28"/>
          <w:szCs w:val="28"/>
        </w:rPr>
        <w:t>хлораторной</w:t>
      </w:r>
      <w:proofErr w:type="spellEnd"/>
      <w:r w:rsidRPr="00665D1B">
        <w:rPr>
          <w:sz w:val="28"/>
          <w:szCs w:val="28"/>
        </w:rPr>
        <w:t xml:space="preserve"> установкой, подачей раствора гипохлорита натрия в резервуары запаса воды. </w:t>
      </w:r>
    </w:p>
    <w:p w14:paraId="47AA3234" w14:textId="77777777" w:rsidR="00665D1B" w:rsidRPr="00665D1B" w:rsidRDefault="00665D1B" w:rsidP="00665D1B">
      <w:pPr>
        <w:ind w:firstLine="709"/>
        <w:jc w:val="both"/>
        <w:rPr>
          <w:color w:val="FF0000"/>
          <w:sz w:val="28"/>
          <w:szCs w:val="28"/>
        </w:rPr>
      </w:pPr>
    </w:p>
    <w:p w14:paraId="6754E20F" w14:textId="77777777" w:rsidR="00665D1B" w:rsidRPr="00665D1B" w:rsidRDefault="00665D1B" w:rsidP="00665D1B">
      <w:pPr>
        <w:ind w:firstLine="709"/>
        <w:jc w:val="both"/>
        <w:rPr>
          <w:sz w:val="28"/>
          <w:szCs w:val="28"/>
        </w:rPr>
      </w:pPr>
      <w:r w:rsidRPr="00665D1B">
        <w:rPr>
          <w:sz w:val="28"/>
          <w:szCs w:val="28"/>
        </w:rPr>
        <w:t xml:space="preserve">Согласно данным формы статистической отчетности за 2020 год                  </w:t>
      </w:r>
      <w:proofErr w:type="gramStart"/>
      <w:r w:rsidRPr="00665D1B">
        <w:rPr>
          <w:sz w:val="28"/>
          <w:szCs w:val="28"/>
        </w:rPr>
        <w:t xml:space="preserve">   </w:t>
      </w:r>
      <w:r w:rsidRPr="00665D1B">
        <w:rPr>
          <w:sz w:val="28"/>
          <w:szCs w:val="28"/>
          <w:u w:val="single"/>
        </w:rPr>
        <w:t>(</w:t>
      </w:r>
      <w:proofErr w:type="gramEnd"/>
      <w:r w:rsidRPr="00665D1B">
        <w:rPr>
          <w:sz w:val="28"/>
          <w:szCs w:val="28"/>
          <w:u w:val="single"/>
        </w:rPr>
        <w:t>«1-водопровод»),</w:t>
      </w:r>
      <w:r w:rsidRPr="00665D1B">
        <w:rPr>
          <w:sz w:val="28"/>
          <w:szCs w:val="28"/>
        </w:rPr>
        <w:t xml:space="preserve"> протяженность обслуживаемых</w:t>
      </w:r>
      <w:r w:rsidRPr="00665D1B">
        <w:rPr>
          <w:b/>
          <w:i/>
          <w:sz w:val="28"/>
          <w:szCs w:val="28"/>
        </w:rPr>
        <w:t xml:space="preserve"> </w:t>
      </w:r>
      <w:r w:rsidRPr="00665D1B">
        <w:rPr>
          <w:sz w:val="28"/>
          <w:szCs w:val="28"/>
        </w:rPr>
        <w:t xml:space="preserve">водопроводных сетей составляет </w:t>
      </w:r>
      <w:r w:rsidRPr="00665D1B">
        <w:rPr>
          <w:b/>
          <w:i/>
          <w:sz w:val="28"/>
          <w:szCs w:val="28"/>
        </w:rPr>
        <w:t xml:space="preserve">70,7 км </w:t>
      </w:r>
      <w:r w:rsidRPr="00665D1B">
        <w:rPr>
          <w:sz w:val="28"/>
          <w:szCs w:val="28"/>
        </w:rPr>
        <w:t xml:space="preserve">(согласно данным об Объекте концессионного соглашения, указанным в Приложении №  1.1. к Концессионному соглашению, - </w:t>
      </w:r>
      <w:r w:rsidRPr="00665D1B">
        <w:rPr>
          <w:b/>
          <w:i/>
          <w:sz w:val="28"/>
          <w:szCs w:val="28"/>
        </w:rPr>
        <w:t>64,08</w:t>
      </w:r>
      <w:r w:rsidRPr="00665D1B">
        <w:rPr>
          <w:sz w:val="28"/>
          <w:szCs w:val="28"/>
        </w:rPr>
        <w:t xml:space="preserve"> км).</w:t>
      </w:r>
    </w:p>
    <w:p w14:paraId="3E714C3D" w14:textId="77777777" w:rsidR="00665D1B" w:rsidRPr="00665D1B" w:rsidRDefault="00665D1B" w:rsidP="00665D1B">
      <w:pPr>
        <w:ind w:firstLine="709"/>
        <w:jc w:val="both"/>
        <w:rPr>
          <w:sz w:val="28"/>
          <w:szCs w:val="28"/>
          <w:u w:val="single"/>
        </w:rPr>
      </w:pPr>
      <w:r w:rsidRPr="00665D1B">
        <w:rPr>
          <w:sz w:val="28"/>
          <w:szCs w:val="28"/>
          <w:u w:val="single"/>
        </w:rPr>
        <w:t>Лицензия на пользование недрами (на добычу подземных вод на участках «</w:t>
      </w:r>
      <w:proofErr w:type="spellStart"/>
      <w:r w:rsidRPr="00665D1B">
        <w:rPr>
          <w:sz w:val="28"/>
          <w:szCs w:val="28"/>
          <w:u w:val="single"/>
        </w:rPr>
        <w:t>Мамонтово</w:t>
      </w:r>
      <w:proofErr w:type="spellEnd"/>
      <w:r w:rsidRPr="00665D1B">
        <w:rPr>
          <w:sz w:val="28"/>
          <w:szCs w:val="28"/>
          <w:u w:val="single"/>
        </w:rPr>
        <w:t>», «Сухореченский-1», «</w:t>
      </w:r>
      <w:proofErr w:type="spellStart"/>
      <w:r w:rsidRPr="00665D1B">
        <w:rPr>
          <w:sz w:val="28"/>
          <w:szCs w:val="28"/>
          <w:u w:val="single"/>
        </w:rPr>
        <w:t>Бачатский</w:t>
      </w:r>
      <w:proofErr w:type="spellEnd"/>
      <w:r w:rsidRPr="00665D1B">
        <w:rPr>
          <w:sz w:val="28"/>
          <w:szCs w:val="28"/>
        </w:rPr>
        <w:t xml:space="preserve">») выдана </w:t>
      </w:r>
      <w:proofErr w:type="gramStart"/>
      <w:r w:rsidRPr="00665D1B">
        <w:rPr>
          <w:sz w:val="28"/>
          <w:szCs w:val="28"/>
        </w:rPr>
        <w:t xml:space="preserve">организации  </w:t>
      </w:r>
      <w:r w:rsidRPr="00665D1B">
        <w:rPr>
          <w:sz w:val="28"/>
          <w:szCs w:val="28"/>
          <w:u w:val="single"/>
        </w:rPr>
        <w:t>26.09.2014</w:t>
      </w:r>
      <w:proofErr w:type="gramEnd"/>
      <w:r w:rsidRPr="00665D1B">
        <w:rPr>
          <w:sz w:val="28"/>
          <w:szCs w:val="28"/>
        </w:rPr>
        <w:t xml:space="preserve">, дата окончания действия </w:t>
      </w:r>
      <w:r w:rsidRPr="00665D1B">
        <w:rPr>
          <w:sz w:val="28"/>
          <w:szCs w:val="28"/>
          <w:u w:val="single"/>
        </w:rPr>
        <w:t xml:space="preserve">– 25.09.2024. </w:t>
      </w:r>
    </w:p>
    <w:p w14:paraId="1B86A47E" w14:textId="77777777" w:rsidR="00665D1B" w:rsidRPr="00665D1B" w:rsidRDefault="00665D1B" w:rsidP="00665D1B">
      <w:pPr>
        <w:ind w:firstLine="709"/>
        <w:jc w:val="both"/>
        <w:rPr>
          <w:color w:val="FF0000"/>
          <w:sz w:val="28"/>
          <w:szCs w:val="28"/>
        </w:rPr>
      </w:pPr>
    </w:p>
    <w:p w14:paraId="17613192" w14:textId="77777777" w:rsidR="00665D1B" w:rsidRPr="00665D1B" w:rsidRDefault="00665D1B" w:rsidP="00665D1B">
      <w:pPr>
        <w:ind w:firstLine="709"/>
        <w:jc w:val="both"/>
        <w:rPr>
          <w:sz w:val="28"/>
          <w:szCs w:val="28"/>
        </w:rPr>
      </w:pPr>
      <w:r w:rsidRPr="00665D1B">
        <w:rPr>
          <w:sz w:val="28"/>
          <w:szCs w:val="28"/>
        </w:rPr>
        <w:t xml:space="preserve">Действующие </w:t>
      </w:r>
      <w:r w:rsidRPr="00665D1B">
        <w:rPr>
          <w:b/>
          <w:sz w:val="28"/>
          <w:szCs w:val="28"/>
          <w:u w:val="single"/>
        </w:rPr>
        <w:t>очистные сооружения канализации</w:t>
      </w:r>
      <w:r w:rsidRPr="00665D1B">
        <w:rPr>
          <w:sz w:val="28"/>
          <w:szCs w:val="28"/>
        </w:rPr>
        <w:t xml:space="preserve"> расположены на правом берегу реки Малый Бачат (на окраине поселка </w:t>
      </w:r>
      <w:proofErr w:type="spellStart"/>
      <w:r w:rsidRPr="00665D1B">
        <w:rPr>
          <w:sz w:val="28"/>
          <w:szCs w:val="28"/>
        </w:rPr>
        <w:t>Бачатский</w:t>
      </w:r>
      <w:proofErr w:type="spellEnd"/>
      <w:r w:rsidRPr="00665D1B">
        <w:rPr>
          <w:sz w:val="28"/>
          <w:szCs w:val="28"/>
        </w:rPr>
        <w:t xml:space="preserve">) и предназначены для очистки бытовых и производственных сточных вод абонентов п. </w:t>
      </w:r>
      <w:proofErr w:type="spellStart"/>
      <w:r w:rsidRPr="00665D1B">
        <w:rPr>
          <w:sz w:val="28"/>
          <w:szCs w:val="28"/>
        </w:rPr>
        <w:t>Бачатский</w:t>
      </w:r>
      <w:proofErr w:type="spellEnd"/>
      <w:r w:rsidRPr="00665D1B">
        <w:rPr>
          <w:sz w:val="28"/>
          <w:szCs w:val="28"/>
        </w:rPr>
        <w:t>.</w:t>
      </w:r>
    </w:p>
    <w:p w14:paraId="06B75F92" w14:textId="77777777" w:rsidR="00665D1B" w:rsidRPr="00665D1B" w:rsidRDefault="00665D1B" w:rsidP="00665D1B">
      <w:pPr>
        <w:ind w:firstLine="709"/>
        <w:jc w:val="both"/>
        <w:rPr>
          <w:sz w:val="28"/>
          <w:szCs w:val="28"/>
        </w:rPr>
      </w:pPr>
      <w:r w:rsidRPr="00665D1B">
        <w:rPr>
          <w:sz w:val="28"/>
          <w:szCs w:val="28"/>
        </w:rPr>
        <w:t xml:space="preserve">Очистные сооружения имеют один выпуск в реку М. Бачат. Сооружения проектной производительностью </w:t>
      </w:r>
      <w:r w:rsidRPr="00665D1B">
        <w:rPr>
          <w:b/>
          <w:i/>
          <w:sz w:val="28"/>
          <w:szCs w:val="28"/>
        </w:rPr>
        <w:t>10,1</w:t>
      </w:r>
      <w:r w:rsidRPr="00665D1B">
        <w:rPr>
          <w:sz w:val="28"/>
          <w:szCs w:val="28"/>
        </w:rPr>
        <w:t xml:space="preserve"> тыс. м</w:t>
      </w:r>
      <w:r w:rsidRPr="00665D1B">
        <w:rPr>
          <w:sz w:val="28"/>
          <w:szCs w:val="28"/>
          <w:vertAlign w:val="superscript"/>
        </w:rPr>
        <w:t>3</w:t>
      </w:r>
      <w:r w:rsidRPr="00665D1B">
        <w:rPr>
          <w:sz w:val="28"/>
          <w:szCs w:val="28"/>
        </w:rPr>
        <w:t>/</w:t>
      </w:r>
      <w:proofErr w:type="spellStart"/>
      <w:r w:rsidRPr="00665D1B">
        <w:rPr>
          <w:sz w:val="28"/>
          <w:szCs w:val="28"/>
        </w:rPr>
        <w:t>сут</w:t>
      </w:r>
      <w:proofErr w:type="spellEnd"/>
      <w:r w:rsidRPr="00665D1B">
        <w:rPr>
          <w:sz w:val="28"/>
          <w:szCs w:val="28"/>
        </w:rPr>
        <w:t>. (</w:t>
      </w:r>
      <w:r w:rsidRPr="00665D1B">
        <w:rPr>
          <w:b/>
          <w:i/>
          <w:sz w:val="28"/>
          <w:szCs w:val="28"/>
        </w:rPr>
        <w:t>3696</w:t>
      </w:r>
      <w:r w:rsidRPr="00665D1B">
        <w:rPr>
          <w:sz w:val="28"/>
          <w:szCs w:val="28"/>
        </w:rPr>
        <w:t xml:space="preserve"> м</w:t>
      </w:r>
      <w:r w:rsidRPr="00665D1B">
        <w:rPr>
          <w:sz w:val="28"/>
          <w:szCs w:val="28"/>
          <w:vertAlign w:val="superscript"/>
        </w:rPr>
        <w:t>3</w:t>
      </w:r>
      <w:r w:rsidRPr="00665D1B">
        <w:rPr>
          <w:sz w:val="28"/>
          <w:szCs w:val="28"/>
        </w:rPr>
        <w:t xml:space="preserve">/год) рассчитаны на полную биологическую очистку с доочисткой на гравийных фильтрах смеси </w:t>
      </w:r>
      <w:proofErr w:type="spellStart"/>
      <w:r w:rsidRPr="00665D1B">
        <w:rPr>
          <w:sz w:val="28"/>
          <w:szCs w:val="28"/>
        </w:rPr>
        <w:t>хозфекальных</w:t>
      </w:r>
      <w:proofErr w:type="spellEnd"/>
      <w:r w:rsidRPr="00665D1B">
        <w:rPr>
          <w:sz w:val="28"/>
          <w:szCs w:val="28"/>
        </w:rPr>
        <w:t xml:space="preserve"> и производственных стоков.</w:t>
      </w:r>
    </w:p>
    <w:p w14:paraId="43DA19FD" w14:textId="77777777" w:rsidR="00665D1B" w:rsidRPr="00665D1B" w:rsidRDefault="00665D1B" w:rsidP="00665D1B">
      <w:pPr>
        <w:ind w:firstLine="709"/>
        <w:jc w:val="both"/>
        <w:rPr>
          <w:color w:val="FF0000"/>
          <w:sz w:val="28"/>
          <w:szCs w:val="28"/>
        </w:rPr>
      </w:pPr>
      <w:r w:rsidRPr="00665D1B">
        <w:rPr>
          <w:color w:val="FF0000"/>
          <w:sz w:val="28"/>
          <w:szCs w:val="28"/>
        </w:rPr>
        <w:t xml:space="preserve"> </w:t>
      </w:r>
    </w:p>
    <w:p w14:paraId="2123D05C" w14:textId="77777777" w:rsidR="00665D1B" w:rsidRPr="00665D1B" w:rsidRDefault="00665D1B" w:rsidP="00665D1B">
      <w:pPr>
        <w:ind w:firstLine="709"/>
        <w:jc w:val="both"/>
        <w:rPr>
          <w:sz w:val="28"/>
          <w:szCs w:val="28"/>
        </w:rPr>
      </w:pPr>
      <w:r w:rsidRPr="00665D1B">
        <w:rPr>
          <w:sz w:val="28"/>
          <w:szCs w:val="28"/>
        </w:rPr>
        <w:t xml:space="preserve">Протяженность канализационных сетей составляет </w:t>
      </w:r>
      <w:r w:rsidRPr="00665D1B">
        <w:rPr>
          <w:b/>
          <w:i/>
          <w:sz w:val="28"/>
          <w:szCs w:val="28"/>
        </w:rPr>
        <w:t>38,9</w:t>
      </w:r>
      <w:r w:rsidRPr="00665D1B">
        <w:rPr>
          <w:sz w:val="28"/>
          <w:szCs w:val="28"/>
        </w:rPr>
        <w:t xml:space="preserve"> км (данные </w:t>
      </w:r>
      <w:r w:rsidRPr="00665D1B">
        <w:rPr>
          <w:sz w:val="28"/>
          <w:szCs w:val="28"/>
          <w:u w:val="single"/>
        </w:rPr>
        <w:t>формы статистической отчетности «1-канализация</w:t>
      </w:r>
      <w:r w:rsidRPr="00665D1B">
        <w:rPr>
          <w:sz w:val="28"/>
          <w:szCs w:val="28"/>
        </w:rPr>
        <w:t xml:space="preserve">» за 2020 год; по данным Приложения № 1.1. к Концессионному соглашению – </w:t>
      </w:r>
      <w:r w:rsidRPr="00665D1B">
        <w:rPr>
          <w:b/>
          <w:i/>
          <w:sz w:val="28"/>
          <w:szCs w:val="28"/>
        </w:rPr>
        <w:t>32,64</w:t>
      </w:r>
      <w:r w:rsidRPr="00665D1B">
        <w:rPr>
          <w:sz w:val="28"/>
          <w:szCs w:val="28"/>
        </w:rPr>
        <w:t xml:space="preserve"> км). Материал труб – преимущественно чугун, а </w:t>
      </w:r>
      <w:proofErr w:type="gramStart"/>
      <w:r w:rsidRPr="00665D1B">
        <w:rPr>
          <w:sz w:val="28"/>
          <w:szCs w:val="28"/>
        </w:rPr>
        <w:t>также  железобетон</w:t>
      </w:r>
      <w:proofErr w:type="gramEnd"/>
      <w:r w:rsidRPr="00665D1B">
        <w:rPr>
          <w:sz w:val="28"/>
          <w:szCs w:val="28"/>
        </w:rPr>
        <w:t xml:space="preserve"> и керамика.</w:t>
      </w:r>
    </w:p>
    <w:p w14:paraId="75FD1DE7" w14:textId="77777777" w:rsidR="00665D1B" w:rsidRPr="00665D1B" w:rsidRDefault="00665D1B" w:rsidP="00665D1B">
      <w:pPr>
        <w:autoSpaceDE w:val="0"/>
        <w:autoSpaceDN w:val="0"/>
        <w:adjustRightInd w:val="0"/>
        <w:spacing w:before="29" w:line="276" w:lineRule="exact"/>
        <w:ind w:firstLine="557"/>
        <w:jc w:val="both"/>
        <w:rPr>
          <w:color w:val="FF0000"/>
          <w:sz w:val="28"/>
          <w:szCs w:val="28"/>
        </w:rPr>
      </w:pPr>
    </w:p>
    <w:p w14:paraId="0A7127E0" w14:textId="77777777" w:rsidR="00665D1B" w:rsidRPr="00665D1B" w:rsidRDefault="00665D1B" w:rsidP="00665D1B">
      <w:pPr>
        <w:ind w:firstLine="709"/>
        <w:jc w:val="both"/>
        <w:rPr>
          <w:color w:val="FF0000"/>
          <w:sz w:val="18"/>
          <w:szCs w:val="16"/>
        </w:rPr>
      </w:pPr>
    </w:p>
    <w:p w14:paraId="321360B7" w14:textId="77777777" w:rsidR="00665D1B" w:rsidRPr="00665D1B" w:rsidRDefault="00665D1B" w:rsidP="00665D1B">
      <w:pPr>
        <w:ind w:firstLine="709"/>
        <w:jc w:val="both"/>
        <w:rPr>
          <w:color w:val="FF0000"/>
          <w:sz w:val="8"/>
          <w:szCs w:val="28"/>
        </w:rPr>
      </w:pPr>
    </w:p>
    <w:p w14:paraId="2C7229FE" w14:textId="77777777" w:rsidR="00665D1B" w:rsidRPr="00665D1B" w:rsidRDefault="00665D1B" w:rsidP="00665D1B">
      <w:pPr>
        <w:ind w:firstLine="709"/>
        <w:jc w:val="both"/>
        <w:rPr>
          <w:color w:val="FF0000"/>
          <w:sz w:val="6"/>
          <w:szCs w:val="16"/>
        </w:rPr>
      </w:pPr>
    </w:p>
    <w:p w14:paraId="32C1C320" w14:textId="77777777" w:rsidR="00665D1B" w:rsidRPr="00665D1B" w:rsidRDefault="00665D1B" w:rsidP="00665D1B">
      <w:pPr>
        <w:jc w:val="center"/>
        <w:rPr>
          <w:b/>
          <w:sz w:val="32"/>
          <w:szCs w:val="32"/>
          <w:u w:val="single"/>
        </w:rPr>
      </w:pPr>
      <w:r w:rsidRPr="00665D1B">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E6771E6" w14:textId="77777777" w:rsidR="00665D1B" w:rsidRPr="00665D1B" w:rsidRDefault="00665D1B" w:rsidP="00665D1B">
      <w:pPr>
        <w:jc w:val="center"/>
        <w:rPr>
          <w:b/>
          <w:sz w:val="18"/>
          <w:szCs w:val="10"/>
          <w:u w:val="single"/>
        </w:rPr>
      </w:pPr>
    </w:p>
    <w:p w14:paraId="71896522" w14:textId="77777777" w:rsidR="00665D1B" w:rsidRPr="00665D1B" w:rsidRDefault="00665D1B" w:rsidP="00665D1B">
      <w:pPr>
        <w:ind w:firstLine="709"/>
        <w:jc w:val="both"/>
        <w:rPr>
          <w:sz w:val="28"/>
          <w:szCs w:val="28"/>
        </w:rPr>
      </w:pPr>
      <w:r w:rsidRPr="00665D1B">
        <w:rPr>
          <w:sz w:val="28"/>
          <w:szCs w:val="28"/>
        </w:rPr>
        <w:t>Материалы организации по корректировке тарифов на 2022 год подготовлены в соответствии с требованиями «</w:t>
      </w:r>
      <w:r w:rsidRPr="00665D1B">
        <w:rPr>
          <w:sz w:val="28"/>
          <w:szCs w:val="28"/>
          <w:u w:val="single"/>
        </w:rPr>
        <w:t>Правил регулирования тарифов в сфере водоснабжения и водоотведения</w:t>
      </w:r>
      <w:r w:rsidRPr="00665D1B">
        <w:rPr>
          <w:sz w:val="28"/>
          <w:szCs w:val="28"/>
        </w:rPr>
        <w:t xml:space="preserve">», утвержденных постановлением Правительства Российской Федерации от 13.05.2013 № 406                                  </w:t>
      </w:r>
      <w:proofErr w:type="gramStart"/>
      <w:r w:rsidRPr="00665D1B">
        <w:rPr>
          <w:sz w:val="28"/>
          <w:szCs w:val="28"/>
        </w:rPr>
        <w:t xml:space="preserve">   «</w:t>
      </w:r>
      <w:proofErr w:type="gramEnd"/>
      <w:r w:rsidRPr="00665D1B">
        <w:rPr>
          <w:sz w:val="28"/>
          <w:szCs w:val="28"/>
        </w:rPr>
        <w:t xml:space="preserve">О государственном регулировании тарифов в сфере водоснабжения и водоотведения» (далее – «Правила»). Расчетно-обосновывающие материалы </w:t>
      </w:r>
      <w:r w:rsidRPr="00665D1B">
        <w:rPr>
          <w:sz w:val="28"/>
          <w:szCs w:val="28"/>
        </w:rPr>
        <w:lastRenderedPageBreak/>
        <w:t>представлены надлежащим образом, сшиты, пронумерованы, заверены подписью руководителя и скреплены печатью предприятия.</w:t>
      </w:r>
    </w:p>
    <w:p w14:paraId="3EF9CEB9" w14:textId="77777777" w:rsidR="00665D1B" w:rsidRPr="00665D1B" w:rsidRDefault="00665D1B" w:rsidP="00665D1B">
      <w:pPr>
        <w:ind w:firstLine="709"/>
        <w:jc w:val="both"/>
        <w:rPr>
          <w:sz w:val="28"/>
          <w:szCs w:val="28"/>
        </w:rPr>
      </w:pPr>
    </w:p>
    <w:p w14:paraId="6220B95D" w14:textId="77777777" w:rsidR="00665D1B" w:rsidRPr="00665D1B" w:rsidRDefault="00665D1B" w:rsidP="00665D1B">
      <w:pPr>
        <w:ind w:firstLine="709"/>
        <w:jc w:val="center"/>
        <w:rPr>
          <w:b/>
          <w:sz w:val="32"/>
          <w:szCs w:val="32"/>
          <w:u w:val="single"/>
        </w:rPr>
      </w:pPr>
      <w:r w:rsidRPr="00665D1B">
        <w:rPr>
          <w:b/>
          <w:sz w:val="32"/>
          <w:szCs w:val="32"/>
          <w:u w:val="single"/>
        </w:rPr>
        <w:t xml:space="preserve">Оценка достоверности данных, приведенных                                        </w:t>
      </w:r>
    </w:p>
    <w:p w14:paraId="1C740A17" w14:textId="77777777" w:rsidR="00665D1B" w:rsidRPr="00665D1B" w:rsidRDefault="00665D1B" w:rsidP="00665D1B">
      <w:pPr>
        <w:ind w:firstLine="709"/>
        <w:jc w:val="center"/>
        <w:rPr>
          <w:b/>
          <w:sz w:val="32"/>
          <w:szCs w:val="32"/>
          <w:u w:val="single"/>
        </w:rPr>
      </w:pPr>
      <w:r w:rsidRPr="00665D1B">
        <w:rPr>
          <w:b/>
          <w:sz w:val="32"/>
          <w:szCs w:val="32"/>
          <w:u w:val="single"/>
        </w:rPr>
        <w:t xml:space="preserve">в предложениях об установлении тарифов </w:t>
      </w:r>
    </w:p>
    <w:p w14:paraId="2AB3DE03" w14:textId="77777777" w:rsidR="00665D1B" w:rsidRPr="00665D1B" w:rsidRDefault="00665D1B" w:rsidP="00665D1B">
      <w:pPr>
        <w:ind w:firstLine="709"/>
        <w:jc w:val="center"/>
        <w:rPr>
          <w:b/>
          <w:sz w:val="14"/>
          <w:szCs w:val="10"/>
          <w:u w:val="single"/>
        </w:rPr>
      </w:pPr>
    </w:p>
    <w:p w14:paraId="5158E1C5" w14:textId="77777777" w:rsidR="00665D1B" w:rsidRPr="00665D1B" w:rsidRDefault="00665D1B" w:rsidP="00665D1B">
      <w:pPr>
        <w:ind w:firstLine="709"/>
        <w:jc w:val="both"/>
        <w:rPr>
          <w:sz w:val="28"/>
          <w:szCs w:val="28"/>
        </w:rPr>
      </w:pPr>
      <w:r w:rsidRPr="00665D1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9DA23BF" w14:textId="77777777" w:rsidR="00665D1B" w:rsidRPr="00665D1B" w:rsidRDefault="00665D1B" w:rsidP="00665D1B">
      <w:pPr>
        <w:ind w:firstLine="709"/>
        <w:jc w:val="both"/>
        <w:rPr>
          <w:sz w:val="28"/>
          <w:szCs w:val="28"/>
        </w:rPr>
      </w:pPr>
      <w:r w:rsidRPr="00665D1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2022 год.</w:t>
      </w:r>
    </w:p>
    <w:p w14:paraId="209A46C8" w14:textId="77777777" w:rsidR="00665D1B" w:rsidRPr="00665D1B" w:rsidRDefault="00665D1B" w:rsidP="00665D1B">
      <w:pPr>
        <w:ind w:firstLine="709"/>
        <w:jc w:val="both"/>
        <w:rPr>
          <w:sz w:val="28"/>
          <w:szCs w:val="28"/>
        </w:rPr>
      </w:pPr>
      <w:r w:rsidRPr="00665D1B">
        <w:rPr>
          <w:sz w:val="28"/>
          <w:szCs w:val="28"/>
        </w:rPr>
        <w:t>Экспертная оценка экономической обоснованности расходов на холодное водоснабжение и водоотведение, принимаемых для корректировки НВВ и расчета тарифов на 2022 год, производилась на основе анализа общей сметы расходов в экономических элементах.</w:t>
      </w:r>
    </w:p>
    <w:p w14:paraId="599A2BD0" w14:textId="77777777" w:rsidR="00665D1B" w:rsidRPr="00665D1B" w:rsidRDefault="00665D1B" w:rsidP="00665D1B">
      <w:pPr>
        <w:ind w:firstLine="709"/>
        <w:jc w:val="both"/>
        <w:rPr>
          <w:color w:val="FF0000"/>
          <w:sz w:val="20"/>
          <w:szCs w:val="28"/>
        </w:rPr>
      </w:pPr>
    </w:p>
    <w:p w14:paraId="0A8FBD82" w14:textId="77777777" w:rsidR="00665D1B" w:rsidRPr="00665D1B" w:rsidRDefault="00665D1B" w:rsidP="00665D1B">
      <w:pPr>
        <w:ind w:firstLine="709"/>
        <w:jc w:val="both"/>
        <w:rPr>
          <w:color w:val="FF0000"/>
          <w:sz w:val="22"/>
          <w:szCs w:val="28"/>
        </w:rPr>
      </w:pPr>
    </w:p>
    <w:p w14:paraId="4765C9C4" w14:textId="77777777" w:rsidR="00665D1B" w:rsidRPr="00665D1B" w:rsidRDefault="00665D1B" w:rsidP="00665D1B">
      <w:pPr>
        <w:jc w:val="center"/>
        <w:rPr>
          <w:b/>
          <w:sz w:val="32"/>
          <w:szCs w:val="32"/>
          <w:u w:val="single"/>
        </w:rPr>
      </w:pPr>
      <w:r w:rsidRPr="00665D1B">
        <w:rPr>
          <w:b/>
          <w:sz w:val="32"/>
          <w:szCs w:val="32"/>
          <w:u w:val="single"/>
        </w:rPr>
        <w:t xml:space="preserve">Оценка имущественного и финансового состояния </w:t>
      </w:r>
    </w:p>
    <w:p w14:paraId="26FA3E1E" w14:textId="77777777" w:rsidR="00665D1B" w:rsidRPr="00665D1B" w:rsidRDefault="00665D1B" w:rsidP="00665D1B">
      <w:pPr>
        <w:jc w:val="center"/>
        <w:rPr>
          <w:b/>
          <w:sz w:val="32"/>
          <w:szCs w:val="32"/>
          <w:u w:val="single"/>
        </w:rPr>
      </w:pPr>
      <w:r w:rsidRPr="00665D1B">
        <w:rPr>
          <w:b/>
          <w:sz w:val="32"/>
          <w:szCs w:val="32"/>
          <w:u w:val="single"/>
        </w:rPr>
        <w:t>организации</w:t>
      </w:r>
    </w:p>
    <w:p w14:paraId="692DDD89" w14:textId="77777777" w:rsidR="00665D1B" w:rsidRPr="00665D1B" w:rsidRDefault="00665D1B" w:rsidP="00665D1B">
      <w:pPr>
        <w:jc w:val="center"/>
        <w:rPr>
          <w:b/>
          <w:sz w:val="14"/>
          <w:szCs w:val="10"/>
          <w:u w:val="single"/>
        </w:rPr>
      </w:pPr>
    </w:p>
    <w:p w14:paraId="1F98CC67" w14:textId="77777777" w:rsidR="00665D1B" w:rsidRPr="00665D1B" w:rsidRDefault="00665D1B" w:rsidP="00665D1B">
      <w:pPr>
        <w:ind w:firstLine="709"/>
        <w:jc w:val="both"/>
        <w:rPr>
          <w:sz w:val="8"/>
          <w:szCs w:val="28"/>
        </w:rPr>
      </w:pPr>
    </w:p>
    <w:p w14:paraId="43E65A05" w14:textId="77777777" w:rsidR="00665D1B" w:rsidRPr="00665D1B" w:rsidRDefault="00665D1B" w:rsidP="00665D1B">
      <w:pPr>
        <w:ind w:firstLine="709"/>
        <w:jc w:val="both"/>
        <w:rPr>
          <w:sz w:val="8"/>
          <w:szCs w:val="28"/>
        </w:rPr>
      </w:pPr>
    </w:p>
    <w:p w14:paraId="77183A0B" w14:textId="77777777" w:rsidR="00665D1B" w:rsidRPr="00665D1B" w:rsidRDefault="00665D1B" w:rsidP="00665D1B">
      <w:pPr>
        <w:ind w:firstLine="709"/>
        <w:jc w:val="both"/>
        <w:rPr>
          <w:sz w:val="28"/>
          <w:szCs w:val="28"/>
        </w:rPr>
      </w:pPr>
      <w:r w:rsidRPr="00665D1B">
        <w:rPr>
          <w:sz w:val="28"/>
          <w:szCs w:val="28"/>
        </w:rPr>
        <w:t>ООО «</w:t>
      </w:r>
      <w:proofErr w:type="spellStart"/>
      <w:r w:rsidRPr="00665D1B">
        <w:rPr>
          <w:sz w:val="28"/>
          <w:szCs w:val="28"/>
        </w:rPr>
        <w:t>ЭнергоКомпания</w:t>
      </w:r>
      <w:proofErr w:type="spellEnd"/>
      <w:r w:rsidRPr="00665D1B">
        <w:rPr>
          <w:sz w:val="28"/>
          <w:szCs w:val="28"/>
        </w:rPr>
        <w:t xml:space="preserve">» применяет </w:t>
      </w:r>
      <w:r w:rsidRPr="00665D1B">
        <w:rPr>
          <w:sz w:val="28"/>
          <w:szCs w:val="28"/>
          <w:u w:val="single"/>
        </w:rPr>
        <w:t>общую систему налогообложения</w:t>
      </w:r>
      <w:r w:rsidRPr="00665D1B">
        <w:rPr>
          <w:sz w:val="28"/>
          <w:szCs w:val="28"/>
        </w:rPr>
        <w:t>.</w:t>
      </w:r>
    </w:p>
    <w:p w14:paraId="7777BC17" w14:textId="77777777" w:rsidR="00665D1B" w:rsidRPr="00665D1B" w:rsidRDefault="00665D1B" w:rsidP="00665D1B">
      <w:pPr>
        <w:ind w:firstLine="709"/>
        <w:jc w:val="both"/>
        <w:rPr>
          <w:szCs w:val="28"/>
        </w:rPr>
      </w:pPr>
    </w:p>
    <w:p w14:paraId="4777C78D" w14:textId="77777777" w:rsidR="00665D1B" w:rsidRPr="00665D1B" w:rsidRDefault="00665D1B" w:rsidP="00665D1B">
      <w:pPr>
        <w:ind w:firstLine="709"/>
        <w:jc w:val="both"/>
        <w:rPr>
          <w:sz w:val="28"/>
          <w:szCs w:val="28"/>
        </w:rPr>
      </w:pPr>
      <w:r w:rsidRPr="00665D1B">
        <w:rPr>
          <w:sz w:val="28"/>
          <w:szCs w:val="28"/>
        </w:rPr>
        <w:t>Бухгалтерский учет ведется организацией с использованием автоматизированной системы учета «1С: Бухгалтерия».</w:t>
      </w:r>
    </w:p>
    <w:p w14:paraId="592F362D" w14:textId="77777777" w:rsidR="00665D1B" w:rsidRPr="00665D1B" w:rsidRDefault="00665D1B" w:rsidP="00665D1B">
      <w:pPr>
        <w:ind w:firstLine="709"/>
        <w:jc w:val="both"/>
        <w:rPr>
          <w:sz w:val="12"/>
          <w:szCs w:val="28"/>
        </w:rPr>
      </w:pPr>
    </w:p>
    <w:p w14:paraId="033E40E8" w14:textId="77777777" w:rsidR="00665D1B" w:rsidRPr="00665D1B" w:rsidRDefault="00665D1B" w:rsidP="00665D1B">
      <w:pPr>
        <w:ind w:left="284" w:firstLine="425"/>
        <w:jc w:val="both"/>
        <w:rPr>
          <w:sz w:val="14"/>
          <w:szCs w:val="28"/>
        </w:rPr>
      </w:pPr>
    </w:p>
    <w:p w14:paraId="064CAE9F" w14:textId="77777777" w:rsidR="00665D1B" w:rsidRPr="00665D1B" w:rsidRDefault="00665D1B" w:rsidP="00665D1B">
      <w:pPr>
        <w:ind w:firstLine="709"/>
        <w:jc w:val="both"/>
        <w:rPr>
          <w:sz w:val="28"/>
          <w:szCs w:val="28"/>
        </w:rPr>
      </w:pPr>
      <w:r w:rsidRPr="00665D1B">
        <w:rPr>
          <w:sz w:val="28"/>
          <w:szCs w:val="28"/>
        </w:rPr>
        <w:t xml:space="preserve"> Согласно данным представленного бухгалтерского баланса за                  2020 год (Том № 1, стр. 10), в </w:t>
      </w:r>
      <w:r w:rsidRPr="00665D1B">
        <w:rPr>
          <w:sz w:val="28"/>
          <w:szCs w:val="28"/>
          <w:u w:val="single"/>
        </w:rPr>
        <w:t>структуре активов</w:t>
      </w:r>
      <w:r w:rsidRPr="00665D1B">
        <w:rPr>
          <w:sz w:val="28"/>
          <w:szCs w:val="28"/>
        </w:rPr>
        <w:t xml:space="preserve"> организации преобладают </w:t>
      </w:r>
      <w:r w:rsidRPr="00665D1B">
        <w:rPr>
          <w:sz w:val="28"/>
          <w:szCs w:val="28"/>
          <w:u w:val="single"/>
        </w:rPr>
        <w:t>оборотные активы</w:t>
      </w:r>
      <w:r w:rsidRPr="00665D1B">
        <w:rPr>
          <w:sz w:val="28"/>
          <w:szCs w:val="28"/>
        </w:rPr>
        <w:t xml:space="preserve"> (</w:t>
      </w:r>
      <w:r w:rsidRPr="00665D1B">
        <w:rPr>
          <w:b/>
          <w:i/>
          <w:sz w:val="28"/>
          <w:szCs w:val="28"/>
        </w:rPr>
        <w:t>89,8%</w:t>
      </w:r>
      <w:r w:rsidRPr="00665D1B">
        <w:rPr>
          <w:sz w:val="28"/>
          <w:szCs w:val="28"/>
        </w:rPr>
        <w:t xml:space="preserve"> стоимости), наиболее существенную часть которых представляет собой дебиторская задолженность (</w:t>
      </w:r>
      <w:r w:rsidRPr="00665D1B">
        <w:rPr>
          <w:b/>
          <w:i/>
          <w:sz w:val="28"/>
          <w:szCs w:val="28"/>
        </w:rPr>
        <w:t>86,2%)</w:t>
      </w:r>
      <w:r w:rsidRPr="00665D1B">
        <w:rPr>
          <w:sz w:val="28"/>
          <w:szCs w:val="28"/>
        </w:rPr>
        <w:t xml:space="preserve">. Стоимость оборотных активов выросла с </w:t>
      </w:r>
      <w:r w:rsidRPr="00665D1B">
        <w:rPr>
          <w:b/>
          <w:i/>
          <w:sz w:val="28"/>
          <w:szCs w:val="28"/>
        </w:rPr>
        <w:t>77586,00</w:t>
      </w:r>
      <w:r w:rsidRPr="00665D1B">
        <w:rPr>
          <w:sz w:val="28"/>
          <w:szCs w:val="28"/>
        </w:rPr>
        <w:t xml:space="preserve"> тыс. руб. в 2019 г. до </w:t>
      </w:r>
      <w:r w:rsidRPr="00665D1B">
        <w:rPr>
          <w:b/>
          <w:i/>
          <w:sz w:val="28"/>
          <w:szCs w:val="28"/>
        </w:rPr>
        <w:t>102567,00</w:t>
      </w:r>
      <w:r w:rsidRPr="00665D1B">
        <w:rPr>
          <w:sz w:val="28"/>
          <w:szCs w:val="28"/>
        </w:rPr>
        <w:t xml:space="preserve"> тыс. руб. в 2020 г. (на </w:t>
      </w:r>
      <w:r w:rsidRPr="00665D1B">
        <w:rPr>
          <w:b/>
          <w:i/>
          <w:sz w:val="28"/>
          <w:szCs w:val="28"/>
        </w:rPr>
        <w:t>32,2%),</w:t>
      </w:r>
      <w:r w:rsidRPr="00665D1B">
        <w:rPr>
          <w:sz w:val="28"/>
          <w:szCs w:val="28"/>
        </w:rPr>
        <w:t xml:space="preserve"> в том числе дебиторская задолженность (</w:t>
      </w:r>
      <w:r w:rsidRPr="00665D1B">
        <w:rPr>
          <w:b/>
          <w:i/>
          <w:sz w:val="28"/>
          <w:szCs w:val="28"/>
        </w:rPr>
        <w:t>79431,00</w:t>
      </w:r>
      <w:r w:rsidRPr="00665D1B">
        <w:rPr>
          <w:sz w:val="28"/>
          <w:szCs w:val="28"/>
        </w:rPr>
        <w:t xml:space="preserve"> тыс. руб.) – на </w:t>
      </w:r>
      <w:r w:rsidRPr="00665D1B">
        <w:rPr>
          <w:b/>
          <w:i/>
          <w:sz w:val="28"/>
          <w:szCs w:val="28"/>
        </w:rPr>
        <w:t>30,4%;</w:t>
      </w:r>
      <w:r w:rsidRPr="00665D1B">
        <w:rPr>
          <w:sz w:val="28"/>
          <w:szCs w:val="28"/>
        </w:rPr>
        <w:t xml:space="preserve"> стоимость запасов (</w:t>
      </w:r>
      <w:r w:rsidRPr="00665D1B">
        <w:rPr>
          <w:b/>
          <w:i/>
          <w:sz w:val="28"/>
          <w:szCs w:val="28"/>
        </w:rPr>
        <w:t>9532,00</w:t>
      </w:r>
      <w:r w:rsidRPr="00665D1B">
        <w:rPr>
          <w:sz w:val="28"/>
          <w:szCs w:val="28"/>
        </w:rPr>
        <w:t xml:space="preserve"> тыс. руб.) при этом уменьшилась на </w:t>
      </w:r>
      <w:r w:rsidRPr="00665D1B">
        <w:rPr>
          <w:b/>
          <w:i/>
          <w:sz w:val="28"/>
          <w:szCs w:val="28"/>
        </w:rPr>
        <w:t>6,7%</w:t>
      </w:r>
      <w:r w:rsidRPr="00665D1B">
        <w:rPr>
          <w:sz w:val="28"/>
          <w:szCs w:val="28"/>
        </w:rPr>
        <w:t xml:space="preserve"> (с </w:t>
      </w:r>
      <w:r w:rsidRPr="00665D1B">
        <w:rPr>
          <w:b/>
          <w:i/>
          <w:sz w:val="28"/>
          <w:szCs w:val="28"/>
        </w:rPr>
        <w:t>10217,00</w:t>
      </w:r>
      <w:r w:rsidRPr="00665D1B">
        <w:rPr>
          <w:sz w:val="28"/>
          <w:szCs w:val="28"/>
        </w:rPr>
        <w:t xml:space="preserve"> тыс. руб. в предыдущем отчетном периоде </w:t>
      </w:r>
      <w:r w:rsidRPr="00665D1B">
        <w:rPr>
          <w:sz w:val="28"/>
          <w:szCs w:val="28"/>
        </w:rPr>
        <w:lastRenderedPageBreak/>
        <w:t xml:space="preserve">до </w:t>
      </w:r>
      <w:r w:rsidRPr="00665D1B">
        <w:rPr>
          <w:b/>
          <w:i/>
          <w:sz w:val="28"/>
          <w:szCs w:val="28"/>
        </w:rPr>
        <w:t>9532,00</w:t>
      </w:r>
      <w:r w:rsidRPr="00665D1B">
        <w:rPr>
          <w:sz w:val="28"/>
          <w:szCs w:val="28"/>
        </w:rPr>
        <w:t xml:space="preserve"> тыс. руб. в отчетном 2020 г.), стоимость денежных средств и денежных эквивалентов выросла на </w:t>
      </w:r>
      <w:r w:rsidRPr="00665D1B">
        <w:rPr>
          <w:b/>
          <w:i/>
          <w:sz w:val="28"/>
          <w:szCs w:val="28"/>
        </w:rPr>
        <w:t>26,9%</w:t>
      </w:r>
      <w:r w:rsidRPr="00665D1B">
        <w:rPr>
          <w:sz w:val="28"/>
          <w:szCs w:val="28"/>
        </w:rPr>
        <w:t xml:space="preserve"> (с </w:t>
      </w:r>
      <w:r w:rsidRPr="00665D1B">
        <w:rPr>
          <w:b/>
          <w:i/>
          <w:sz w:val="28"/>
          <w:szCs w:val="28"/>
        </w:rPr>
        <w:t>3120,00</w:t>
      </w:r>
      <w:r w:rsidRPr="00665D1B">
        <w:rPr>
          <w:sz w:val="28"/>
          <w:szCs w:val="28"/>
        </w:rPr>
        <w:t xml:space="preserve"> до </w:t>
      </w:r>
      <w:r w:rsidRPr="00665D1B">
        <w:rPr>
          <w:b/>
          <w:i/>
          <w:sz w:val="28"/>
          <w:szCs w:val="28"/>
        </w:rPr>
        <w:t>1471,00</w:t>
      </w:r>
      <w:r w:rsidRPr="00665D1B">
        <w:rPr>
          <w:sz w:val="28"/>
          <w:szCs w:val="28"/>
        </w:rPr>
        <w:t xml:space="preserve"> тыс. руб.).</w:t>
      </w:r>
    </w:p>
    <w:p w14:paraId="46D3AEEE" w14:textId="77777777" w:rsidR="00665D1B" w:rsidRPr="00665D1B" w:rsidRDefault="00665D1B" w:rsidP="00665D1B">
      <w:pPr>
        <w:ind w:firstLine="709"/>
        <w:jc w:val="both"/>
        <w:rPr>
          <w:color w:val="FF0000"/>
          <w:sz w:val="28"/>
          <w:szCs w:val="28"/>
        </w:rPr>
      </w:pPr>
      <w:r w:rsidRPr="00665D1B">
        <w:rPr>
          <w:sz w:val="28"/>
          <w:szCs w:val="28"/>
        </w:rPr>
        <w:t xml:space="preserve">Стоимость </w:t>
      </w:r>
      <w:r w:rsidRPr="00665D1B">
        <w:rPr>
          <w:sz w:val="28"/>
          <w:szCs w:val="28"/>
          <w:u w:val="single"/>
        </w:rPr>
        <w:t>внеоборотных активов</w:t>
      </w:r>
      <w:r w:rsidRPr="00665D1B">
        <w:rPr>
          <w:sz w:val="28"/>
          <w:szCs w:val="28"/>
        </w:rPr>
        <w:t xml:space="preserve"> выросла с </w:t>
      </w:r>
      <w:r w:rsidRPr="00665D1B">
        <w:rPr>
          <w:b/>
          <w:i/>
          <w:sz w:val="28"/>
          <w:szCs w:val="28"/>
        </w:rPr>
        <w:t>5003,00</w:t>
      </w:r>
      <w:r w:rsidRPr="00665D1B">
        <w:rPr>
          <w:sz w:val="28"/>
          <w:szCs w:val="28"/>
        </w:rPr>
        <w:t xml:space="preserve"> тыс. руб. в предыдущем отчетном периоде до </w:t>
      </w:r>
      <w:r w:rsidRPr="00665D1B">
        <w:rPr>
          <w:b/>
          <w:i/>
          <w:sz w:val="28"/>
          <w:szCs w:val="28"/>
        </w:rPr>
        <w:t xml:space="preserve">10453,0 </w:t>
      </w:r>
      <w:r w:rsidRPr="00665D1B">
        <w:rPr>
          <w:sz w:val="28"/>
          <w:szCs w:val="28"/>
        </w:rPr>
        <w:t xml:space="preserve">тыс. руб. в 2020 году (в </w:t>
      </w:r>
      <w:r w:rsidRPr="00665D1B">
        <w:rPr>
          <w:b/>
          <w:i/>
          <w:sz w:val="28"/>
          <w:szCs w:val="28"/>
        </w:rPr>
        <w:t>2,09</w:t>
      </w:r>
      <w:r w:rsidRPr="00665D1B">
        <w:rPr>
          <w:sz w:val="28"/>
          <w:szCs w:val="28"/>
        </w:rPr>
        <w:t xml:space="preserve"> раза).</w:t>
      </w:r>
      <w:r w:rsidRPr="00665D1B">
        <w:rPr>
          <w:color w:val="FF0000"/>
          <w:sz w:val="28"/>
          <w:szCs w:val="28"/>
        </w:rPr>
        <w:t xml:space="preserve"> </w:t>
      </w:r>
      <w:r w:rsidRPr="00665D1B">
        <w:rPr>
          <w:sz w:val="28"/>
          <w:szCs w:val="28"/>
        </w:rPr>
        <w:t>Наибольший удельный вес в структуре внеоборотных активов принадлежит категории «Прочие внеоборотные активы» (состав не расшифрован) (</w:t>
      </w:r>
      <w:r w:rsidRPr="00665D1B">
        <w:rPr>
          <w:b/>
          <w:i/>
          <w:sz w:val="28"/>
          <w:szCs w:val="28"/>
        </w:rPr>
        <w:t>11,9%),</w:t>
      </w:r>
      <w:r w:rsidRPr="00665D1B">
        <w:rPr>
          <w:sz w:val="28"/>
          <w:szCs w:val="28"/>
        </w:rPr>
        <w:t xml:space="preserve"> при этом их стоимость увеличилась с </w:t>
      </w:r>
      <w:r w:rsidRPr="00665D1B">
        <w:rPr>
          <w:b/>
          <w:i/>
          <w:sz w:val="28"/>
          <w:szCs w:val="28"/>
        </w:rPr>
        <w:t>1201,00</w:t>
      </w:r>
      <w:r w:rsidRPr="00665D1B">
        <w:rPr>
          <w:sz w:val="28"/>
          <w:szCs w:val="28"/>
        </w:rPr>
        <w:t xml:space="preserve"> тыс. руб. в 2019 г. до 1244</w:t>
      </w:r>
      <w:r w:rsidRPr="00665D1B">
        <w:rPr>
          <w:b/>
          <w:i/>
          <w:sz w:val="28"/>
          <w:szCs w:val="28"/>
        </w:rPr>
        <w:t>,0</w:t>
      </w:r>
      <w:r w:rsidRPr="00665D1B">
        <w:rPr>
          <w:sz w:val="28"/>
          <w:szCs w:val="28"/>
        </w:rPr>
        <w:t xml:space="preserve"> тыс. руб. в 2020 г. </w:t>
      </w:r>
      <w:r w:rsidRPr="00665D1B">
        <w:rPr>
          <w:b/>
          <w:i/>
          <w:sz w:val="28"/>
          <w:szCs w:val="28"/>
        </w:rPr>
        <w:t xml:space="preserve">(+3,5%). </w:t>
      </w:r>
      <w:r w:rsidRPr="00665D1B">
        <w:rPr>
          <w:sz w:val="28"/>
          <w:szCs w:val="28"/>
        </w:rPr>
        <w:t xml:space="preserve">Категории «Отложенные налоговые активы» принадлежит </w:t>
      </w:r>
      <w:r w:rsidRPr="00665D1B">
        <w:rPr>
          <w:b/>
          <w:i/>
          <w:sz w:val="28"/>
          <w:szCs w:val="28"/>
        </w:rPr>
        <w:t>10,8%</w:t>
      </w:r>
      <w:r w:rsidRPr="00665D1B">
        <w:rPr>
          <w:sz w:val="28"/>
          <w:szCs w:val="28"/>
        </w:rPr>
        <w:t xml:space="preserve"> (уменьшились с </w:t>
      </w:r>
      <w:r w:rsidRPr="00665D1B">
        <w:rPr>
          <w:b/>
          <w:i/>
          <w:sz w:val="28"/>
          <w:szCs w:val="28"/>
        </w:rPr>
        <w:t>2785,00</w:t>
      </w:r>
      <w:r w:rsidRPr="00665D1B">
        <w:rPr>
          <w:sz w:val="28"/>
          <w:szCs w:val="28"/>
        </w:rPr>
        <w:t xml:space="preserve"> тыс. руб. до </w:t>
      </w:r>
      <w:r w:rsidRPr="00665D1B">
        <w:rPr>
          <w:b/>
          <w:i/>
          <w:sz w:val="28"/>
          <w:szCs w:val="28"/>
        </w:rPr>
        <w:t>1132,00</w:t>
      </w:r>
      <w:r w:rsidRPr="00665D1B">
        <w:rPr>
          <w:sz w:val="28"/>
          <w:szCs w:val="28"/>
        </w:rPr>
        <w:t xml:space="preserve"> тыс. руб.)</w:t>
      </w:r>
      <w:r w:rsidRPr="00665D1B">
        <w:rPr>
          <w:b/>
          <w:i/>
          <w:sz w:val="28"/>
          <w:szCs w:val="28"/>
        </w:rPr>
        <w:t>;</w:t>
      </w:r>
      <w:r w:rsidRPr="00665D1B">
        <w:rPr>
          <w:sz w:val="28"/>
          <w:szCs w:val="28"/>
        </w:rPr>
        <w:t xml:space="preserve"> стоимость собственных основных средств увеличилась при этом с </w:t>
      </w:r>
      <w:r w:rsidRPr="00665D1B">
        <w:rPr>
          <w:b/>
          <w:i/>
          <w:sz w:val="28"/>
          <w:szCs w:val="28"/>
        </w:rPr>
        <w:t>107,00</w:t>
      </w:r>
      <w:r w:rsidRPr="00665D1B">
        <w:rPr>
          <w:sz w:val="28"/>
          <w:szCs w:val="28"/>
        </w:rPr>
        <w:t xml:space="preserve"> тыс. руб. до </w:t>
      </w:r>
      <w:r w:rsidRPr="00665D1B">
        <w:rPr>
          <w:b/>
          <w:i/>
          <w:sz w:val="28"/>
          <w:szCs w:val="28"/>
        </w:rPr>
        <w:t>181,00</w:t>
      </w:r>
      <w:r w:rsidRPr="00665D1B">
        <w:rPr>
          <w:sz w:val="28"/>
          <w:szCs w:val="28"/>
        </w:rPr>
        <w:t xml:space="preserve"> тыс. руб.; стоимость нематериальных активов выросла с </w:t>
      </w:r>
      <w:r w:rsidRPr="00665D1B">
        <w:rPr>
          <w:b/>
          <w:i/>
          <w:sz w:val="28"/>
          <w:szCs w:val="28"/>
        </w:rPr>
        <w:t>910,0</w:t>
      </w:r>
      <w:r w:rsidRPr="00665D1B">
        <w:rPr>
          <w:sz w:val="28"/>
          <w:szCs w:val="28"/>
        </w:rPr>
        <w:t xml:space="preserve"> тыс. руб. до </w:t>
      </w:r>
      <w:r w:rsidRPr="00665D1B">
        <w:rPr>
          <w:b/>
          <w:i/>
          <w:sz w:val="28"/>
          <w:szCs w:val="28"/>
        </w:rPr>
        <w:t>7896,00</w:t>
      </w:r>
      <w:r w:rsidRPr="00665D1B">
        <w:rPr>
          <w:sz w:val="28"/>
          <w:szCs w:val="28"/>
        </w:rPr>
        <w:t xml:space="preserve"> тыс. руб.  (в связи с исполнением инвестиционных программ, утвержденных при заключении концессионных соглашений).</w:t>
      </w:r>
      <w:r w:rsidRPr="00665D1B">
        <w:rPr>
          <w:color w:val="FF0000"/>
          <w:sz w:val="28"/>
          <w:szCs w:val="28"/>
        </w:rPr>
        <w:t xml:space="preserve"> </w:t>
      </w:r>
    </w:p>
    <w:p w14:paraId="41EAAE87" w14:textId="77777777" w:rsidR="00665D1B" w:rsidRPr="00665D1B" w:rsidRDefault="00665D1B" w:rsidP="00665D1B">
      <w:pPr>
        <w:ind w:firstLine="709"/>
        <w:jc w:val="both"/>
        <w:rPr>
          <w:sz w:val="28"/>
          <w:szCs w:val="28"/>
        </w:rPr>
      </w:pPr>
      <w:r w:rsidRPr="00665D1B">
        <w:rPr>
          <w:sz w:val="28"/>
          <w:szCs w:val="28"/>
        </w:rPr>
        <w:t xml:space="preserve">В </w:t>
      </w:r>
      <w:r w:rsidRPr="00665D1B">
        <w:rPr>
          <w:sz w:val="28"/>
          <w:szCs w:val="28"/>
          <w:u w:val="single"/>
        </w:rPr>
        <w:t>структуре пассивов</w:t>
      </w:r>
      <w:r w:rsidRPr="00665D1B">
        <w:rPr>
          <w:sz w:val="28"/>
          <w:szCs w:val="28"/>
        </w:rPr>
        <w:t xml:space="preserve"> наибольший удельный вес принадлежит разделу «</w:t>
      </w:r>
      <w:r w:rsidRPr="00665D1B">
        <w:rPr>
          <w:sz w:val="28"/>
          <w:szCs w:val="28"/>
          <w:u w:val="single"/>
        </w:rPr>
        <w:t>Краткосрочные обязательства</w:t>
      </w:r>
      <w:r w:rsidRPr="00665D1B">
        <w:rPr>
          <w:sz w:val="28"/>
          <w:szCs w:val="28"/>
        </w:rPr>
        <w:t xml:space="preserve">», а в структуре последних, в свою очередь, - </w:t>
      </w:r>
      <w:r w:rsidRPr="00665D1B">
        <w:rPr>
          <w:sz w:val="28"/>
          <w:szCs w:val="28"/>
          <w:u w:val="single"/>
        </w:rPr>
        <w:t>кредиторской задолженности</w:t>
      </w:r>
      <w:r w:rsidRPr="00665D1B">
        <w:rPr>
          <w:sz w:val="28"/>
          <w:szCs w:val="28"/>
        </w:rPr>
        <w:t xml:space="preserve"> (</w:t>
      </w:r>
      <w:r w:rsidRPr="00665D1B">
        <w:rPr>
          <w:b/>
          <w:i/>
          <w:sz w:val="28"/>
          <w:szCs w:val="28"/>
        </w:rPr>
        <w:t>90,9%</w:t>
      </w:r>
      <w:r w:rsidRPr="00665D1B">
        <w:rPr>
          <w:sz w:val="28"/>
          <w:szCs w:val="28"/>
        </w:rPr>
        <w:t xml:space="preserve">). В динамике за 3 года со стороны кредиторской задолженности демонстрируется незначительный рост                          – с </w:t>
      </w:r>
      <w:r w:rsidRPr="00665D1B">
        <w:rPr>
          <w:b/>
          <w:i/>
          <w:sz w:val="28"/>
          <w:szCs w:val="28"/>
        </w:rPr>
        <w:t>83074,0</w:t>
      </w:r>
      <w:r w:rsidRPr="00665D1B">
        <w:rPr>
          <w:sz w:val="28"/>
          <w:szCs w:val="28"/>
        </w:rPr>
        <w:t xml:space="preserve"> тыс. руб. в 2018 г. до </w:t>
      </w:r>
      <w:r w:rsidRPr="00665D1B">
        <w:rPr>
          <w:b/>
          <w:i/>
          <w:sz w:val="28"/>
          <w:szCs w:val="28"/>
        </w:rPr>
        <w:t>83567,0</w:t>
      </w:r>
      <w:r w:rsidRPr="00665D1B">
        <w:rPr>
          <w:sz w:val="28"/>
          <w:szCs w:val="28"/>
        </w:rPr>
        <w:t xml:space="preserve"> в 2019 г. (+</w:t>
      </w:r>
      <w:r w:rsidRPr="00665D1B">
        <w:rPr>
          <w:b/>
          <w:i/>
          <w:sz w:val="28"/>
          <w:szCs w:val="28"/>
        </w:rPr>
        <w:t xml:space="preserve">0,6%) </w:t>
      </w:r>
      <w:r w:rsidRPr="00665D1B">
        <w:rPr>
          <w:sz w:val="28"/>
          <w:szCs w:val="28"/>
        </w:rPr>
        <w:t xml:space="preserve">и </w:t>
      </w:r>
      <w:r w:rsidRPr="00665D1B">
        <w:rPr>
          <w:b/>
          <w:i/>
          <w:sz w:val="28"/>
          <w:szCs w:val="28"/>
        </w:rPr>
        <w:t>91879,00</w:t>
      </w:r>
      <w:r w:rsidRPr="00665D1B">
        <w:rPr>
          <w:sz w:val="28"/>
          <w:szCs w:val="28"/>
        </w:rPr>
        <w:t xml:space="preserve"> тыс. руб. в 2020 г. (+</w:t>
      </w:r>
      <w:r w:rsidRPr="00665D1B">
        <w:rPr>
          <w:b/>
          <w:i/>
          <w:sz w:val="28"/>
          <w:szCs w:val="28"/>
        </w:rPr>
        <w:t>9,9%),</w:t>
      </w:r>
      <w:r w:rsidRPr="00665D1B">
        <w:rPr>
          <w:sz w:val="28"/>
          <w:szCs w:val="28"/>
        </w:rPr>
        <w:t xml:space="preserve"> в том числе: в части задолженности поставщикам и подрядчикам – рост с </w:t>
      </w:r>
      <w:r w:rsidRPr="00665D1B">
        <w:rPr>
          <w:b/>
          <w:i/>
          <w:sz w:val="28"/>
          <w:szCs w:val="28"/>
        </w:rPr>
        <w:t>64258,0</w:t>
      </w:r>
      <w:r w:rsidRPr="00665D1B">
        <w:rPr>
          <w:sz w:val="28"/>
          <w:szCs w:val="28"/>
        </w:rPr>
        <w:t xml:space="preserve"> тыс. руб. (2019 г.) до </w:t>
      </w:r>
      <w:r w:rsidRPr="00665D1B">
        <w:rPr>
          <w:b/>
          <w:i/>
          <w:sz w:val="28"/>
          <w:szCs w:val="28"/>
        </w:rPr>
        <w:t>70274,00</w:t>
      </w:r>
      <w:r w:rsidRPr="00665D1B">
        <w:rPr>
          <w:sz w:val="28"/>
          <w:szCs w:val="28"/>
        </w:rPr>
        <w:t xml:space="preserve"> тыс. руб. (2020 г. ) – (+</w:t>
      </w:r>
      <w:r w:rsidRPr="00665D1B">
        <w:rPr>
          <w:b/>
          <w:i/>
          <w:sz w:val="28"/>
          <w:szCs w:val="28"/>
        </w:rPr>
        <w:t>9,4%),</w:t>
      </w:r>
      <w:r w:rsidRPr="00665D1B">
        <w:rPr>
          <w:sz w:val="28"/>
          <w:szCs w:val="28"/>
        </w:rPr>
        <w:t xml:space="preserve"> в части задолженности  перед государственными внебюджетными фондами – с </w:t>
      </w:r>
      <w:r w:rsidRPr="00665D1B">
        <w:rPr>
          <w:b/>
          <w:i/>
          <w:sz w:val="28"/>
          <w:szCs w:val="28"/>
        </w:rPr>
        <w:t>2030,00</w:t>
      </w:r>
      <w:r w:rsidRPr="00665D1B">
        <w:rPr>
          <w:sz w:val="28"/>
          <w:szCs w:val="28"/>
        </w:rPr>
        <w:t xml:space="preserve"> тыс. руб. до </w:t>
      </w:r>
      <w:r w:rsidRPr="00665D1B">
        <w:rPr>
          <w:b/>
          <w:i/>
          <w:sz w:val="28"/>
          <w:szCs w:val="28"/>
        </w:rPr>
        <w:t>3028,00</w:t>
      </w:r>
      <w:r w:rsidRPr="00665D1B">
        <w:rPr>
          <w:sz w:val="28"/>
          <w:szCs w:val="28"/>
        </w:rPr>
        <w:t xml:space="preserve"> тыс. руб. </w:t>
      </w:r>
      <w:r w:rsidRPr="00665D1B">
        <w:rPr>
          <w:b/>
          <w:i/>
          <w:sz w:val="28"/>
          <w:szCs w:val="28"/>
        </w:rPr>
        <w:t>(+49,2%),</w:t>
      </w:r>
      <w:r w:rsidRPr="00665D1B">
        <w:rPr>
          <w:sz w:val="28"/>
          <w:szCs w:val="28"/>
        </w:rPr>
        <w:t xml:space="preserve"> в части задолженности перед персоналом организации -  с </w:t>
      </w:r>
      <w:r w:rsidRPr="00665D1B">
        <w:rPr>
          <w:b/>
          <w:i/>
          <w:sz w:val="28"/>
          <w:szCs w:val="28"/>
        </w:rPr>
        <w:t>4634,00</w:t>
      </w:r>
      <w:r w:rsidRPr="00665D1B">
        <w:rPr>
          <w:sz w:val="28"/>
          <w:szCs w:val="28"/>
        </w:rPr>
        <w:t xml:space="preserve"> тыс. руб. до </w:t>
      </w:r>
      <w:r w:rsidRPr="00665D1B">
        <w:rPr>
          <w:b/>
          <w:i/>
          <w:sz w:val="28"/>
          <w:szCs w:val="28"/>
        </w:rPr>
        <w:t>7031,00</w:t>
      </w:r>
      <w:r w:rsidRPr="00665D1B">
        <w:rPr>
          <w:sz w:val="28"/>
          <w:szCs w:val="28"/>
        </w:rPr>
        <w:t xml:space="preserve"> тыс. руб. </w:t>
      </w:r>
      <w:r w:rsidRPr="00665D1B">
        <w:rPr>
          <w:b/>
          <w:i/>
          <w:sz w:val="28"/>
          <w:szCs w:val="28"/>
        </w:rPr>
        <w:t>(+51,7%</w:t>
      </w:r>
      <w:r w:rsidRPr="00665D1B">
        <w:rPr>
          <w:sz w:val="28"/>
          <w:szCs w:val="28"/>
        </w:rPr>
        <w:t xml:space="preserve">), при снижении задолженности по налогам и сборам  с </w:t>
      </w:r>
      <w:r w:rsidRPr="00665D1B">
        <w:rPr>
          <w:b/>
          <w:i/>
          <w:sz w:val="28"/>
          <w:szCs w:val="28"/>
        </w:rPr>
        <w:t>12090,0</w:t>
      </w:r>
      <w:r w:rsidRPr="00665D1B">
        <w:rPr>
          <w:sz w:val="28"/>
          <w:szCs w:val="28"/>
        </w:rPr>
        <w:t xml:space="preserve"> тыс. руб. до </w:t>
      </w:r>
      <w:r w:rsidRPr="00665D1B">
        <w:rPr>
          <w:b/>
          <w:i/>
          <w:sz w:val="28"/>
          <w:szCs w:val="28"/>
        </w:rPr>
        <w:t>9704,00</w:t>
      </w:r>
      <w:r w:rsidRPr="00665D1B">
        <w:rPr>
          <w:sz w:val="28"/>
          <w:szCs w:val="28"/>
        </w:rPr>
        <w:t xml:space="preserve"> тыс. руб. </w:t>
      </w:r>
      <w:r w:rsidRPr="00665D1B">
        <w:rPr>
          <w:b/>
          <w:i/>
          <w:sz w:val="28"/>
          <w:szCs w:val="28"/>
        </w:rPr>
        <w:t>(-19,7%).</w:t>
      </w:r>
      <w:r w:rsidRPr="00665D1B">
        <w:rPr>
          <w:sz w:val="28"/>
          <w:szCs w:val="28"/>
        </w:rPr>
        <w:t xml:space="preserve"> </w:t>
      </w:r>
    </w:p>
    <w:p w14:paraId="633645EF" w14:textId="77777777" w:rsidR="00665D1B" w:rsidRPr="00665D1B" w:rsidRDefault="00665D1B" w:rsidP="00665D1B">
      <w:pPr>
        <w:ind w:firstLine="709"/>
        <w:jc w:val="both"/>
        <w:rPr>
          <w:sz w:val="28"/>
          <w:szCs w:val="28"/>
        </w:rPr>
      </w:pPr>
      <w:r w:rsidRPr="00665D1B">
        <w:rPr>
          <w:sz w:val="28"/>
          <w:szCs w:val="28"/>
        </w:rPr>
        <w:t xml:space="preserve">Статья «Капитал и резервы» занимает </w:t>
      </w:r>
      <w:r w:rsidRPr="00665D1B">
        <w:rPr>
          <w:b/>
          <w:i/>
          <w:sz w:val="28"/>
          <w:szCs w:val="28"/>
        </w:rPr>
        <w:t>1,5%</w:t>
      </w:r>
      <w:r w:rsidRPr="00665D1B">
        <w:rPr>
          <w:sz w:val="28"/>
          <w:szCs w:val="28"/>
        </w:rPr>
        <w:t xml:space="preserve"> в структуре пассивов, где из </w:t>
      </w:r>
      <w:r w:rsidRPr="00665D1B">
        <w:rPr>
          <w:b/>
          <w:i/>
          <w:sz w:val="28"/>
          <w:szCs w:val="28"/>
        </w:rPr>
        <w:t>1521,00</w:t>
      </w:r>
      <w:r w:rsidRPr="00665D1B">
        <w:rPr>
          <w:sz w:val="28"/>
          <w:szCs w:val="28"/>
        </w:rPr>
        <w:t xml:space="preserve"> тыс. руб. «Нераспределенная прибыль/Непокрытый убыток» составляет в 2020 г. </w:t>
      </w:r>
      <w:r w:rsidRPr="00665D1B">
        <w:rPr>
          <w:b/>
          <w:i/>
          <w:sz w:val="28"/>
          <w:szCs w:val="28"/>
        </w:rPr>
        <w:t>1511,00</w:t>
      </w:r>
      <w:r w:rsidRPr="00665D1B">
        <w:rPr>
          <w:sz w:val="28"/>
          <w:szCs w:val="28"/>
        </w:rPr>
        <w:t xml:space="preserve"> тыс. руб. (при сумме убытка </w:t>
      </w:r>
      <w:r w:rsidRPr="00665D1B">
        <w:rPr>
          <w:b/>
          <w:i/>
          <w:sz w:val="28"/>
          <w:szCs w:val="28"/>
        </w:rPr>
        <w:t>(-15606,00</w:t>
      </w:r>
      <w:r w:rsidRPr="00665D1B">
        <w:rPr>
          <w:sz w:val="28"/>
          <w:szCs w:val="28"/>
        </w:rPr>
        <w:t xml:space="preserve">) тыс. руб. в 2019 г. и </w:t>
      </w:r>
      <w:r w:rsidRPr="00665D1B">
        <w:rPr>
          <w:b/>
          <w:i/>
          <w:sz w:val="28"/>
          <w:szCs w:val="28"/>
        </w:rPr>
        <w:t>(-29513,00</w:t>
      </w:r>
      <w:r w:rsidRPr="00665D1B">
        <w:rPr>
          <w:sz w:val="28"/>
          <w:szCs w:val="28"/>
        </w:rPr>
        <w:t xml:space="preserve">) тыс. руб. в 2018 г.). Величина уставного капитала не изменилась и остается на уровне </w:t>
      </w:r>
      <w:r w:rsidRPr="00665D1B">
        <w:rPr>
          <w:b/>
          <w:i/>
          <w:sz w:val="28"/>
          <w:szCs w:val="28"/>
        </w:rPr>
        <w:t>10,00</w:t>
      </w:r>
      <w:r w:rsidRPr="00665D1B">
        <w:rPr>
          <w:sz w:val="28"/>
          <w:szCs w:val="28"/>
        </w:rPr>
        <w:t xml:space="preserve"> тыс. руб. </w:t>
      </w:r>
    </w:p>
    <w:p w14:paraId="3425DA4F" w14:textId="77777777" w:rsidR="00665D1B" w:rsidRPr="00665D1B" w:rsidRDefault="00665D1B" w:rsidP="00665D1B">
      <w:pPr>
        <w:ind w:firstLine="709"/>
        <w:jc w:val="both"/>
        <w:rPr>
          <w:sz w:val="28"/>
          <w:szCs w:val="28"/>
        </w:rPr>
      </w:pPr>
      <w:r w:rsidRPr="00665D1B">
        <w:rPr>
          <w:sz w:val="28"/>
          <w:szCs w:val="28"/>
        </w:rPr>
        <w:t xml:space="preserve">Величина долгосрочных обязательств составила в отчетном периоде </w:t>
      </w:r>
      <w:r w:rsidRPr="00665D1B">
        <w:rPr>
          <w:b/>
          <w:i/>
          <w:sz w:val="28"/>
          <w:szCs w:val="28"/>
        </w:rPr>
        <w:t>0,00</w:t>
      </w:r>
      <w:r w:rsidRPr="00665D1B">
        <w:rPr>
          <w:sz w:val="28"/>
          <w:szCs w:val="28"/>
        </w:rPr>
        <w:t xml:space="preserve"> тыс. руб. (при </w:t>
      </w:r>
      <w:r w:rsidRPr="00665D1B">
        <w:rPr>
          <w:b/>
          <w:i/>
          <w:sz w:val="28"/>
          <w:szCs w:val="28"/>
        </w:rPr>
        <w:t>281,00</w:t>
      </w:r>
      <w:r w:rsidRPr="00665D1B">
        <w:rPr>
          <w:sz w:val="28"/>
          <w:szCs w:val="28"/>
        </w:rPr>
        <w:t xml:space="preserve"> тыс. руб. в 2019 г. и </w:t>
      </w:r>
      <w:r w:rsidRPr="00665D1B">
        <w:rPr>
          <w:b/>
          <w:i/>
          <w:sz w:val="28"/>
          <w:szCs w:val="28"/>
        </w:rPr>
        <w:t>274,00</w:t>
      </w:r>
      <w:r w:rsidRPr="00665D1B">
        <w:rPr>
          <w:sz w:val="28"/>
          <w:szCs w:val="28"/>
        </w:rPr>
        <w:t xml:space="preserve"> тыс. руб. в 2018 г. – в размере отложенных налоговых обязательств). </w:t>
      </w:r>
    </w:p>
    <w:p w14:paraId="2B34E589" w14:textId="77777777" w:rsidR="00665D1B" w:rsidRPr="00665D1B" w:rsidRDefault="00665D1B" w:rsidP="00665D1B">
      <w:pPr>
        <w:ind w:left="284" w:firstLine="425"/>
        <w:jc w:val="both"/>
        <w:rPr>
          <w:color w:val="FF0000"/>
          <w:sz w:val="28"/>
          <w:szCs w:val="28"/>
        </w:rPr>
      </w:pPr>
    </w:p>
    <w:p w14:paraId="275694A2" w14:textId="213998D7" w:rsidR="00665D1B" w:rsidRPr="00665D1B" w:rsidRDefault="00665D1B" w:rsidP="00665D1B">
      <w:pPr>
        <w:ind w:firstLine="709"/>
        <w:jc w:val="both"/>
        <w:rPr>
          <w:sz w:val="28"/>
          <w:szCs w:val="28"/>
        </w:rPr>
      </w:pPr>
      <w:r w:rsidRPr="00665D1B">
        <w:rPr>
          <w:sz w:val="28"/>
          <w:szCs w:val="28"/>
        </w:rPr>
        <w:t>Согласно представленному «О</w:t>
      </w:r>
      <w:r w:rsidRPr="00665D1B">
        <w:rPr>
          <w:sz w:val="28"/>
          <w:szCs w:val="28"/>
          <w:u w:val="single"/>
        </w:rPr>
        <w:t xml:space="preserve">тчету о финансовых </w:t>
      </w:r>
      <w:proofErr w:type="gramStart"/>
      <w:r w:rsidRPr="00665D1B">
        <w:rPr>
          <w:sz w:val="28"/>
          <w:szCs w:val="28"/>
          <w:u w:val="single"/>
        </w:rPr>
        <w:t xml:space="preserve">результатах»   </w:t>
      </w:r>
      <w:proofErr w:type="gramEnd"/>
      <w:r w:rsidRPr="00665D1B">
        <w:rPr>
          <w:sz w:val="28"/>
          <w:szCs w:val="28"/>
          <w:u w:val="single"/>
        </w:rPr>
        <w:t xml:space="preserve">                за 2020 год (Том № 1, с. 16)</w:t>
      </w:r>
      <w:r w:rsidRPr="00665D1B">
        <w:rPr>
          <w:sz w:val="28"/>
          <w:szCs w:val="28"/>
        </w:rPr>
        <w:t xml:space="preserve">, за отчетный период получена </w:t>
      </w:r>
      <w:r w:rsidRPr="00665D1B">
        <w:rPr>
          <w:sz w:val="28"/>
          <w:szCs w:val="28"/>
          <w:u w:val="single"/>
        </w:rPr>
        <w:t>выручка</w:t>
      </w:r>
      <w:r w:rsidRPr="00665D1B">
        <w:rPr>
          <w:sz w:val="28"/>
          <w:szCs w:val="28"/>
        </w:rPr>
        <w:t xml:space="preserve"> в объеме </w:t>
      </w:r>
      <w:r w:rsidRPr="00665D1B">
        <w:rPr>
          <w:b/>
          <w:i/>
          <w:sz w:val="28"/>
          <w:szCs w:val="28"/>
        </w:rPr>
        <w:t>237985,00</w:t>
      </w:r>
      <w:r w:rsidRPr="00665D1B">
        <w:rPr>
          <w:sz w:val="28"/>
          <w:szCs w:val="28"/>
        </w:rPr>
        <w:t xml:space="preserve"> тыс. руб. (наблюдается прирост в размере </w:t>
      </w:r>
      <w:r w:rsidRPr="00665D1B">
        <w:rPr>
          <w:b/>
          <w:i/>
          <w:sz w:val="28"/>
          <w:szCs w:val="28"/>
        </w:rPr>
        <w:t>5,7%</w:t>
      </w:r>
      <w:r w:rsidRPr="00665D1B">
        <w:rPr>
          <w:sz w:val="28"/>
          <w:szCs w:val="28"/>
        </w:rPr>
        <w:t xml:space="preserve">   в сравнении с предыдущим годом – </w:t>
      </w:r>
      <w:r w:rsidRPr="00665D1B">
        <w:rPr>
          <w:b/>
          <w:i/>
          <w:sz w:val="28"/>
          <w:szCs w:val="28"/>
        </w:rPr>
        <w:t>225148,00</w:t>
      </w:r>
      <w:r w:rsidRPr="00665D1B">
        <w:rPr>
          <w:sz w:val="28"/>
          <w:szCs w:val="28"/>
        </w:rPr>
        <w:t xml:space="preserve">  тыс. руб.), в том числе   (без учета НДС, согласно данным «Анализа </w:t>
      </w:r>
      <w:proofErr w:type="spellStart"/>
      <w:r w:rsidRPr="00665D1B">
        <w:rPr>
          <w:sz w:val="28"/>
          <w:szCs w:val="28"/>
        </w:rPr>
        <w:t>сч</w:t>
      </w:r>
      <w:proofErr w:type="spellEnd"/>
      <w:r w:rsidRPr="00665D1B">
        <w:rPr>
          <w:sz w:val="28"/>
          <w:szCs w:val="28"/>
        </w:rPr>
        <w:t>. 90.01. за 2020 г.», см.  Том № 2, с. 38): от реализации услуг водоотведения (</w:t>
      </w:r>
      <w:proofErr w:type="spellStart"/>
      <w:r w:rsidRPr="00665D1B">
        <w:rPr>
          <w:sz w:val="28"/>
          <w:szCs w:val="28"/>
        </w:rPr>
        <w:t>пгт</w:t>
      </w:r>
      <w:proofErr w:type="spellEnd"/>
      <w:r w:rsidRPr="00665D1B">
        <w:rPr>
          <w:sz w:val="28"/>
          <w:szCs w:val="28"/>
        </w:rPr>
        <w:t xml:space="preserve">. </w:t>
      </w:r>
      <w:proofErr w:type="spellStart"/>
      <w:r w:rsidRPr="00665D1B">
        <w:rPr>
          <w:sz w:val="28"/>
          <w:szCs w:val="28"/>
        </w:rPr>
        <w:t>Бачатский</w:t>
      </w:r>
      <w:proofErr w:type="spellEnd"/>
      <w:r w:rsidRPr="00665D1B">
        <w:rPr>
          <w:sz w:val="28"/>
          <w:szCs w:val="28"/>
        </w:rPr>
        <w:t xml:space="preserve">) – </w:t>
      </w:r>
      <w:r w:rsidRPr="00665D1B">
        <w:rPr>
          <w:b/>
          <w:i/>
          <w:sz w:val="28"/>
          <w:szCs w:val="28"/>
        </w:rPr>
        <w:t>17155,43</w:t>
      </w:r>
      <w:r w:rsidRPr="00665D1B">
        <w:rPr>
          <w:sz w:val="28"/>
          <w:szCs w:val="28"/>
        </w:rPr>
        <w:t xml:space="preserve"> тыс. руб., услуг холодного водоснабжения – </w:t>
      </w:r>
      <w:r w:rsidRPr="00665D1B">
        <w:rPr>
          <w:b/>
          <w:i/>
          <w:sz w:val="28"/>
          <w:szCs w:val="28"/>
        </w:rPr>
        <w:t xml:space="preserve">12389,43 </w:t>
      </w:r>
      <w:r w:rsidRPr="00665D1B">
        <w:rPr>
          <w:sz w:val="28"/>
          <w:szCs w:val="28"/>
        </w:rPr>
        <w:t xml:space="preserve">тыс. руб., услуг водоотведения («Профилакторий») – </w:t>
      </w:r>
      <w:r w:rsidRPr="00665D1B">
        <w:rPr>
          <w:b/>
          <w:i/>
          <w:sz w:val="28"/>
          <w:szCs w:val="28"/>
        </w:rPr>
        <w:t>3442,61</w:t>
      </w:r>
      <w:r w:rsidRPr="00665D1B">
        <w:rPr>
          <w:sz w:val="28"/>
          <w:szCs w:val="28"/>
        </w:rPr>
        <w:t xml:space="preserve"> тыс. руб., услуг теплового хозяйства ПСХ-1 – </w:t>
      </w:r>
      <w:r w:rsidRPr="00665D1B">
        <w:rPr>
          <w:b/>
          <w:i/>
          <w:sz w:val="28"/>
          <w:szCs w:val="28"/>
        </w:rPr>
        <w:t>93639,34</w:t>
      </w:r>
      <w:r w:rsidRPr="00665D1B">
        <w:rPr>
          <w:sz w:val="28"/>
          <w:szCs w:val="28"/>
        </w:rPr>
        <w:t xml:space="preserve"> тыс. руб., услуги ПСХ-1 (труба) – </w:t>
      </w:r>
      <w:r w:rsidRPr="00665D1B">
        <w:rPr>
          <w:b/>
          <w:i/>
          <w:sz w:val="28"/>
          <w:szCs w:val="28"/>
        </w:rPr>
        <w:t>651,1</w:t>
      </w:r>
      <w:r w:rsidRPr="00665D1B">
        <w:rPr>
          <w:sz w:val="28"/>
          <w:szCs w:val="28"/>
        </w:rPr>
        <w:t xml:space="preserve"> тыс. руб., услуги ПСХ-2 – </w:t>
      </w:r>
      <w:r w:rsidRPr="00665D1B">
        <w:rPr>
          <w:b/>
          <w:i/>
          <w:sz w:val="28"/>
          <w:szCs w:val="28"/>
        </w:rPr>
        <w:lastRenderedPageBreak/>
        <w:t>109441,7</w:t>
      </w:r>
      <w:r w:rsidRPr="00665D1B">
        <w:rPr>
          <w:sz w:val="28"/>
          <w:szCs w:val="28"/>
        </w:rPr>
        <w:t xml:space="preserve"> тыс. руб., услуги автотранспорта и тракторной техники – </w:t>
      </w:r>
      <w:r w:rsidRPr="00665D1B">
        <w:rPr>
          <w:b/>
          <w:i/>
          <w:sz w:val="28"/>
          <w:szCs w:val="28"/>
        </w:rPr>
        <w:t>500,14</w:t>
      </w:r>
      <w:r w:rsidRPr="00665D1B">
        <w:rPr>
          <w:sz w:val="28"/>
          <w:szCs w:val="28"/>
        </w:rPr>
        <w:t xml:space="preserve"> тыс. руб., платные услуги населению – </w:t>
      </w:r>
      <w:r w:rsidRPr="00665D1B">
        <w:rPr>
          <w:b/>
          <w:i/>
          <w:sz w:val="28"/>
          <w:szCs w:val="28"/>
        </w:rPr>
        <w:t>122,58</w:t>
      </w:r>
      <w:r w:rsidRPr="00665D1B">
        <w:rPr>
          <w:sz w:val="28"/>
          <w:szCs w:val="28"/>
        </w:rPr>
        <w:t xml:space="preserve"> тыс. руб.,   аренда помещений АБК – </w:t>
      </w:r>
      <w:r w:rsidRPr="00665D1B">
        <w:rPr>
          <w:b/>
          <w:i/>
          <w:sz w:val="28"/>
          <w:szCs w:val="28"/>
        </w:rPr>
        <w:t>103,20</w:t>
      </w:r>
      <w:r w:rsidRPr="00665D1B">
        <w:rPr>
          <w:sz w:val="28"/>
          <w:szCs w:val="28"/>
        </w:rPr>
        <w:t xml:space="preserve"> тыс. руб., «услуги по целевым (электроэнергия)» - </w:t>
      </w:r>
      <w:r w:rsidRPr="00665D1B">
        <w:rPr>
          <w:b/>
          <w:i/>
          <w:sz w:val="28"/>
          <w:szCs w:val="28"/>
        </w:rPr>
        <w:t>143,97</w:t>
      </w:r>
      <w:r w:rsidRPr="00665D1B">
        <w:rPr>
          <w:sz w:val="28"/>
          <w:szCs w:val="28"/>
        </w:rPr>
        <w:t xml:space="preserve"> тыс. руб., прочие услуги – </w:t>
      </w:r>
      <w:r w:rsidRPr="00665D1B">
        <w:rPr>
          <w:b/>
          <w:i/>
          <w:sz w:val="28"/>
          <w:szCs w:val="28"/>
        </w:rPr>
        <w:t>395,07</w:t>
      </w:r>
      <w:r w:rsidRPr="00665D1B">
        <w:rPr>
          <w:sz w:val="28"/>
          <w:szCs w:val="28"/>
        </w:rPr>
        <w:t xml:space="preserve"> тыс. руб.</w:t>
      </w:r>
    </w:p>
    <w:p w14:paraId="3F90D8DA" w14:textId="77777777" w:rsidR="00665D1B" w:rsidRPr="00665D1B" w:rsidRDefault="00665D1B" w:rsidP="00665D1B">
      <w:pPr>
        <w:ind w:firstLine="709"/>
        <w:jc w:val="both"/>
        <w:rPr>
          <w:sz w:val="28"/>
          <w:szCs w:val="28"/>
        </w:rPr>
      </w:pPr>
      <w:r w:rsidRPr="00665D1B">
        <w:rPr>
          <w:color w:val="FF0000"/>
          <w:sz w:val="28"/>
          <w:szCs w:val="28"/>
        </w:rPr>
        <w:t xml:space="preserve"> </w:t>
      </w:r>
      <w:r w:rsidRPr="00665D1B">
        <w:rPr>
          <w:sz w:val="28"/>
          <w:szCs w:val="28"/>
          <w:u w:val="single"/>
        </w:rPr>
        <w:t>Себестоимость продаж</w:t>
      </w:r>
      <w:r w:rsidRPr="00665D1B">
        <w:rPr>
          <w:sz w:val="28"/>
          <w:szCs w:val="28"/>
        </w:rPr>
        <w:t xml:space="preserve"> сложилась на уровне </w:t>
      </w:r>
      <w:r w:rsidRPr="00665D1B">
        <w:rPr>
          <w:b/>
          <w:i/>
          <w:sz w:val="28"/>
          <w:szCs w:val="28"/>
        </w:rPr>
        <w:t>312448,00</w:t>
      </w:r>
      <w:r w:rsidRPr="00665D1B">
        <w:rPr>
          <w:sz w:val="28"/>
          <w:szCs w:val="28"/>
        </w:rPr>
        <w:t xml:space="preserve"> тыс. руб. (прирост </w:t>
      </w:r>
      <w:r w:rsidRPr="00665D1B">
        <w:rPr>
          <w:b/>
          <w:i/>
          <w:sz w:val="28"/>
          <w:szCs w:val="28"/>
        </w:rPr>
        <w:t>11,5%</w:t>
      </w:r>
      <w:r w:rsidRPr="00665D1B">
        <w:rPr>
          <w:sz w:val="28"/>
          <w:szCs w:val="28"/>
        </w:rPr>
        <w:t xml:space="preserve"> к показателю предыдущего отчетного периода – </w:t>
      </w:r>
      <w:r w:rsidRPr="00665D1B">
        <w:rPr>
          <w:b/>
          <w:i/>
          <w:sz w:val="28"/>
          <w:szCs w:val="28"/>
        </w:rPr>
        <w:t>280106,00</w:t>
      </w:r>
      <w:r w:rsidRPr="00665D1B">
        <w:rPr>
          <w:sz w:val="28"/>
          <w:szCs w:val="28"/>
        </w:rPr>
        <w:t xml:space="preserve"> тыс. руб.).</w:t>
      </w:r>
    </w:p>
    <w:p w14:paraId="32DC0068" w14:textId="39A928E7" w:rsidR="00665D1B" w:rsidRPr="00665D1B" w:rsidRDefault="00665D1B" w:rsidP="00665D1B">
      <w:pPr>
        <w:ind w:firstLine="709"/>
        <w:jc w:val="both"/>
        <w:rPr>
          <w:sz w:val="28"/>
          <w:szCs w:val="28"/>
        </w:rPr>
      </w:pPr>
      <w:proofErr w:type="gramStart"/>
      <w:r w:rsidRPr="00665D1B">
        <w:rPr>
          <w:sz w:val="28"/>
          <w:szCs w:val="28"/>
        </w:rPr>
        <w:t>Согласно  данным</w:t>
      </w:r>
      <w:proofErr w:type="gramEnd"/>
      <w:r w:rsidRPr="00665D1B">
        <w:rPr>
          <w:sz w:val="28"/>
          <w:szCs w:val="28"/>
        </w:rPr>
        <w:t xml:space="preserve"> «Анализа </w:t>
      </w:r>
      <w:proofErr w:type="spellStart"/>
      <w:r w:rsidRPr="00665D1B">
        <w:rPr>
          <w:sz w:val="28"/>
          <w:szCs w:val="28"/>
        </w:rPr>
        <w:t>сч</w:t>
      </w:r>
      <w:proofErr w:type="spellEnd"/>
      <w:r w:rsidRPr="00665D1B">
        <w:rPr>
          <w:sz w:val="28"/>
          <w:szCs w:val="28"/>
        </w:rPr>
        <w:t xml:space="preserve">. 90.02. за 2020 г.» (см. Том № </w:t>
      </w:r>
      <w:proofErr w:type="gramStart"/>
      <w:r w:rsidRPr="00665D1B">
        <w:rPr>
          <w:sz w:val="28"/>
          <w:szCs w:val="28"/>
        </w:rPr>
        <w:t xml:space="preserve">2,   </w:t>
      </w:r>
      <w:proofErr w:type="gramEnd"/>
      <w:r w:rsidRPr="00665D1B">
        <w:rPr>
          <w:sz w:val="28"/>
          <w:szCs w:val="28"/>
        </w:rPr>
        <w:t xml:space="preserve">                  с. 39), общая величина себестоимости реализованных услуг составила </w:t>
      </w:r>
      <w:r w:rsidRPr="00665D1B">
        <w:rPr>
          <w:b/>
          <w:i/>
          <w:sz w:val="28"/>
          <w:szCs w:val="28"/>
        </w:rPr>
        <w:t>300714,11 тыс. руб.,</w:t>
      </w:r>
      <w:r w:rsidRPr="00665D1B">
        <w:rPr>
          <w:sz w:val="28"/>
          <w:szCs w:val="28"/>
        </w:rPr>
        <w:t xml:space="preserve"> в том числе: водоотведение (</w:t>
      </w:r>
      <w:proofErr w:type="spellStart"/>
      <w:r w:rsidRPr="00665D1B">
        <w:rPr>
          <w:sz w:val="28"/>
          <w:szCs w:val="28"/>
        </w:rPr>
        <w:t>пгт</w:t>
      </w:r>
      <w:proofErr w:type="spellEnd"/>
      <w:r w:rsidRPr="00665D1B">
        <w:rPr>
          <w:sz w:val="28"/>
          <w:szCs w:val="28"/>
        </w:rPr>
        <w:t xml:space="preserve">. </w:t>
      </w:r>
      <w:proofErr w:type="spellStart"/>
      <w:r w:rsidRPr="00665D1B">
        <w:rPr>
          <w:sz w:val="28"/>
          <w:szCs w:val="28"/>
        </w:rPr>
        <w:t>Бачатский</w:t>
      </w:r>
      <w:proofErr w:type="spellEnd"/>
      <w:r w:rsidRPr="00665D1B">
        <w:rPr>
          <w:sz w:val="28"/>
          <w:szCs w:val="28"/>
        </w:rPr>
        <w:t xml:space="preserve">) – </w:t>
      </w:r>
      <w:r w:rsidRPr="00665D1B">
        <w:rPr>
          <w:b/>
          <w:i/>
          <w:sz w:val="28"/>
          <w:szCs w:val="28"/>
        </w:rPr>
        <w:t>26349,31</w:t>
      </w:r>
      <w:r w:rsidRPr="00665D1B">
        <w:rPr>
          <w:sz w:val="28"/>
          <w:szCs w:val="28"/>
        </w:rPr>
        <w:t xml:space="preserve"> тыс. руб., холодное водоснабжение – </w:t>
      </w:r>
      <w:r w:rsidRPr="00665D1B">
        <w:rPr>
          <w:b/>
          <w:i/>
          <w:sz w:val="28"/>
          <w:szCs w:val="28"/>
        </w:rPr>
        <w:t>13376,52</w:t>
      </w:r>
      <w:r w:rsidRPr="00665D1B">
        <w:rPr>
          <w:sz w:val="28"/>
          <w:szCs w:val="28"/>
        </w:rPr>
        <w:t xml:space="preserve"> тыс. руб., водоотведение («Профилакторий») – </w:t>
      </w:r>
      <w:r w:rsidRPr="00665D1B">
        <w:rPr>
          <w:b/>
          <w:i/>
          <w:sz w:val="28"/>
          <w:szCs w:val="28"/>
        </w:rPr>
        <w:t xml:space="preserve">2289,18 </w:t>
      </w:r>
      <w:r w:rsidRPr="00665D1B">
        <w:rPr>
          <w:sz w:val="28"/>
          <w:szCs w:val="28"/>
        </w:rPr>
        <w:t xml:space="preserve"> тыс. руб., услуги теплового хозяйства ПСХ-1 – </w:t>
      </w:r>
      <w:r w:rsidRPr="00665D1B">
        <w:rPr>
          <w:b/>
          <w:i/>
          <w:sz w:val="28"/>
          <w:szCs w:val="28"/>
        </w:rPr>
        <w:t>107974,78</w:t>
      </w:r>
      <w:r w:rsidRPr="00665D1B">
        <w:rPr>
          <w:sz w:val="28"/>
          <w:szCs w:val="28"/>
        </w:rPr>
        <w:t xml:space="preserve"> тыс. руб., услуги ПСХ-1 (труба) – </w:t>
      </w:r>
      <w:r w:rsidRPr="00665D1B">
        <w:rPr>
          <w:b/>
          <w:i/>
          <w:sz w:val="28"/>
          <w:szCs w:val="28"/>
        </w:rPr>
        <w:t>51,52</w:t>
      </w:r>
      <w:r w:rsidRPr="00665D1B">
        <w:rPr>
          <w:sz w:val="28"/>
          <w:szCs w:val="28"/>
        </w:rPr>
        <w:t xml:space="preserve"> тыс. руб., услуги теплового хозяйства ПСХ-2 – </w:t>
      </w:r>
      <w:r w:rsidRPr="00665D1B">
        <w:rPr>
          <w:b/>
          <w:i/>
          <w:sz w:val="28"/>
          <w:szCs w:val="28"/>
        </w:rPr>
        <w:t xml:space="preserve">140517,59 </w:t>
      </w:r>
      <w:r w:rsidRPr="00665D1B">
        <w:rPr>
          <w:sz w:val="28"/>
          <w:szCs w:val="28"/>
        </w:rPr>
        <w:t xml:space="preserve">тыс. руб., «Теплоноситель ПСХ-1» - </w:t>
      </w:r>
      <w:r w:rsidRPr="00665D1B">
        <w:rPr>
          <w:b/>
          <w:i/>
          <w:sz w:val="28"/>
          <w:szCs w:val="28"/>
        </w:rPr>
        <w:t>1537,07</w:t>
      </w:r>
      <w:r w:rsidRPr="00665D1B">
        <w:rPr>
          <w:sz w:val="28"/>
          <w:szCs w:val="28"/>
        </w:rPr>
        <w:t xml:space="preserve"> тыс. руб., «Теплоноситель ПСХ-2» - </w:t>
      </w:r>
      <w:r w:rsidRPr="00665D1B">
        <w:rPr>
          <w:b/>
          <w:i/>
          <w:sz w:val="28"/>
          <w:szCs w:val="28"/>
        </w:rPr>
        <w:t>8113,61</w:t>
      </w:r>
      <w:r w:rsidRPr="00665D1B">
        <w:rPr>
          <w:sz w:val="28"/>
          <w:szCs w:val="28"/>
        </w:rPr>
        <w:t xml:space="preserve"> тыс. руб., услуги автотранспорта и тракторной техники – </w:t>
      </w:r>
      <w:r w:rsidRPr="00665D1B">
        <w:rPr>
          <w:b/>
          <w:i/>
          <w:sz w:val="28"/>
          <w:szCs w:val="28"/>
        </w:rPr>
        <w:t>247,26</w:t>
      </w:r>
      <w:r w:rsidRPr="00665D1B">
        <w:rPr>
          <w:sz w:val="28"/>
          <w:szCs w:val="28"/>
        </w:rPr>
        <w:t xml:space="preserve"> тыс. руб., платные услуги населению – </w:t>
      </w:r>
      <w:r w:rsidRPr="00665D1B">
        <w:rPr>
          <w:b/>
          <w:i/>
          <w:sz w:val="28"/>
          <w:szCs w:val="28"/>
        </w:rPr>
        <w:t>62,05</w:t>
      </w:r>
      <w:r w:rsidRPr="00665D1B">
        <w:rPr>
          <w:sz w:val="28"/>
          <w:szCs w:val="28"/>
        </w:rPr>
        <w:t xml:space="preserve"> тыс. руб., аренда помещений АБК – </w:t>
      </w:r>
      <w:r w:rsidRPr="00665D1B">
        <w:rPr>
          <w:b/>
          <w:i/>
          <w:sz w:val="28"/>
          <w:szCs w:val="28"/>
        </w:rPr>
        <w:t>8,17</w:t>
      </w:r>
      <w:r w:rsidRPr="00665D1B">
        <w:rPr>
          <w:sz w:val="28"/>
          <w:szCs w:val="28"/>
        </w:rPr>
        <w:t xml:space="preserve"> тыс. руб., «услуги по целевым (электроэнергия)» - </w:t>
      </w:r>
      <w:r w:rsidRPr="00665D1B">
        <w:rPr>
          <w:b/>
          <w:i/>
          <w:sz w:val="28"/>
          <w:szCs w:val="28"/>
        </w:rPr>
        <w:t>155,30</w:t>
      </w:r>
      <w:r w:rsidRPr="00665D1B">
        <w:rPr>
          <w:sz w:val="28"/>
          <w:szCs w:val="28"/>
        </w:rPr>
        <w:t xml:space="preserve"> тыс. руб., прочие услуги – </w:t>
      </w:r>
      <w:r w:rsidRPr="00665D1B">
        <w:rPr>
          <w:b/>
          <w:i/>
          <w:sz w:val="28"/>
          <w:szCs w:val="28"/>
        </w:rPr>
        <w:t>31,75</w:t>
      </w:r>
      <w:r w:rsidRPr="00665D1B">
        <w:rPr>
          <w:sz w:val="28"/>
          <w:szCs w:val="28"/>
        </w:rPr>
        <w:t xml:space="preserve"> тыс. руб.</w:t>
      </w:r>
    </w:p>
    <w:p w14:paraId="3D086E1F" w14:textId="77777777" w:rsidR="00665D1B" w:rsidRPr="00665D1B" w:rsidRDefault="00665D1B" w:rsidP="00665D1B">
      <w:pPr>
        <w:ind w:firstLine="709"/>
        <w:jc w:val="both"/>
        <w:rPr>
          <w:sz w:val="28"/>
          <w:szCs w:val="28"/>
        </w:rPr>
      </w:pPr>
      <w:r w:rsidRPr="00665D1B">
        <w:rPr>
          <w:sz w:val="28"/>
          <w:szCs w:val="28"/>
          <w:u w:val="single"/>
        </w:rPr>
        <w:t>Пунктом 4.1. «Положения об Учетной политике на 2020 год</w:t>
      </w:r>
      <w:r w:rsidRPr="00665D1B">
        <w:rPr>
          <w:sz w:val="28"/>
          <w:szCs w:val="28"/>
        </w:rPr>
        <w:t>» (приложение № 1 к приказу руководителя ООО «</w:t>
      </w:r>
      <w:proofErr w:type="spellStart"/>
      <w:r w:rsidRPr="00665D1B">
        <w:rPr>
          <w:sz w:val="28"/>
          <w:szCs w:val="28"/>
        </w:rPr>
        <w:t>ЭнергоКомпания</w:t>
      </w:r>
      <w:proofErr w:type="spellEnd"/>
      <w:r w:rsidRPr="00665D1B">
        <w:rPr>
          <w:sz w:val="28"/>
          <w:szCs w:val="28"/>
        </w:rPr>
        <w:t>»                      от 31.12.2018 № 502, Том № 4, с. 17) установлено, что в конце каждого месяца все затраты (одной суммой) по подразделению «Услуги ПСХ-1 (</w:t>
      </w:r>
      <w:proofErr w:type="spellStart"/>
      <w:r w:rsidRPr="00665D1B">
        <w:rPr>
          <w:sz w:val="28"/>
          <w:szCs w:val="28"/>
        </w:rPr>
        <w:t>Иганино</w:t>
      </w:r>
      <w:proofErr w:type="spellEnd"/>
      <w:r w:rsidRPr="00665D1B">
        <w:rPr>
          <w:sz w:val="28"/>
          <w:szCs w:val="28"/>
        </w:rPr>
        <w:t>)»  переносятся в подразделение «Услуги ПСХ-1», в связи с чем между общей величиной себестоимости реализованных услуг (</w:t>
      </w:r>
      <w:r w:rsidRPr="00665D1B">
        <w:rPr>
          <w:b/>
          <w:i/>
          <w:sz w:val="28"/>
          <w:szCs w:val="28"/>
        </w:rPr>
        <w:t>300714,11</w:t>
      </w:r>
      <w:r w:rsidRPr="00665D1B">
        <w:rPr>
          <w:sz w:val="28"/>
          <w:szCs w:val="28"/>
        </w:rPr>
        <w:t xml:space="preserve"> тыс. руб.) и показателем «Себестоимость продаж», отраженным в  «Отчете о финансовых результатах» (</w:t>
      </w:r>
      <w:r w:rsidRPr="00665D1B">
        <w:rPr>
          <w:b/>
          <w:i/>
          <w:sz w:val="28"/>
          <w:szCs w:val="28"/>
        </w:rPr>
        <w:t>312448,00</w:t>
      </w:r>
      <w:r w:rsidRPr="00665D1B">
        <w:rPr>
          <w:sz w:val="28"/>
          <w:szCs w:val="28"/>
        </w:rPr>
        <w:t xml:space="preserve"> тыс. руб.), возникает разница в размере </w:t>
      </w:r>
      <w:r w:rsidRPr="00665D1B">
        <w:rPr>
          <w:b/>
          <w:i/>
          <w:sz w:val="28"/>
          <w:szCs w:val="28"/>
        </w:rPr>
        <w:t>11734,17</w:t>
      </w:r>
      <w:r w:rsidRPr="00665D1B">
        <w:rPr>
          <w:sz w:val="28"/>
          <w:szCs w:val="28"/>
        </w:rPr>
        <w:t xml:space="preserve"> тыс. руб. (см. проводку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w:t>
      </w:r>
      <w:proofErr w:type="gramStart"/>
      <w:r w:rsidRPr="00665D1B">
        <w:rPr>
          <w:sz w:val="28"/>
          <w:szCs w:val="28"/>
        </w:rPr>
        <w:t>90  в</w:t>
      </w:r>
      <w:proofErr w:type="gramEnd"/>
      <w:r w:rsidRPr="00665D1B">
        <w:rPr>
          <w:sz w:val="28"/>
          <w:szCs w:val="28"/>
        </w:rPr>
        <w:t xml:space="preserve"> указанном выше регистре учета).</w:t>
      </w:r>
    </w:p>
    <w:p w14:paraId="07757B06" w14:textId="77777777" w:rsidR="00665D1B" w:rsidRPr="00665D1B" w:rsidRDefault="00665D1B" w:rsidP="00665D1B">
      <w:pPr>
        <w:ind w:firstLine="709"/>
        <w:jc w:val="both"/>
        <w:rPr>
          <w:sz w:val="12"/>
          <w:szCs w:val="28"/>
        </w:rPr>
      </w:pPr>
    </w:p>
    <w:p w14:paraId="40FD4DE7" w14:textId="2992F39F" w:rsidR="00665D1B" w:rsidRPr="00665D1B" w:rsidRDefault="00665D1B" w:rsidP="00665D1B">
      <w:pPr>
        <w:ind w:firstLine="709"/>
        <w:jc w:val="both"/>
        <w:rPr>
          <w:sz w:val="28"/>
          <w:szCs w:val="28"/>
        </w:rPr>
      </w:pPr>
      <w:r w:rsidRPr="00665D1B">
        <w:rPr>
          <w:sz w:val="28"/>
          <w:szCs w:val="28"/>
          <w:u w:val="single"/>
        </w:rPr>
        <w:t>Прочих (внереализационных) доходов</w:t>
      </w:r>
      <w:r w:rsidRPr="00665D1B">
        <w:rPr>
          <w:sz w:val="28"/>
          <w:szCs w:val="28"/>
        </w:rPr>
        <w:t xml:space="preserve"> получено на сумму </w:t>
      </w:r>
      <w:r w:rsidRPr="00665D1B">
        <w:rPr>
          <w:b/>
          <w:i/>
          <w:sz w:val="28"/>
          <w:szCs w:val="28"/>
        </w:rPr>
        <w:t>109071,00</w:t>
      </w:r>
      <w:r w:rsidRPr="00665D1B">
        <w:rPr>
          <w:sz w:val="28"/>
          <w:szCs w:val="28"/>
        </w:rPr>
        <w:t xml:space="preserve"> тыс. руб. (увеличение на </w:t>
      </w:r>
      <w:r w:rsidRPr="00665D1B">
        <w:rPr>
          <w:b/>
          <w:i/>
          <w:sz w:val="28"/>
          <w:szCs w:val="28"/>
        </w:rPr>
        <w:t>33,7%</w:t>
      </w:r>
      <w:r w:rsidRPr="00665D1B">
        <w:rPr>
          <w:sz w:val="28"/>
          <w:szCs w:val="28"/>
        </w:rPr>
        <w:t xml:space="preserve"> к уровню предыдущего года – </w:t>
      </w:r>
      <w:r w:rsidRPr="00665D1B">
        <w:rPr>
          <w:b/>
          <w:i/>
          <w:sz w:val="28"/>
          <w:szCs w:val="28"/>
        </w:rPr>
        <w:t>81568,00</w:t>
      </w:r>
      <w:r w:rsidRPr="00665D1B">
        <w:rPr>
          <w:sz w:val="28"/>
          <w:szCs w:val="28"/>
        </w:rPr>
        <w:t xml:space="preserve"> тыс. руб.), из них (см. «Анализ </w:t>
      </w:r>
      <w:proofErr w:type="spellStart"/>
      <w:r w:rsidRPr="00665D1B">
        <w:rPr>
          <w:sz w:val="28"/>
          <w:szCs w:val="28"/>
        </w:rPr>
        <w:t>сч</w:t>
      </w:r>
      <w:proofErr w:type="spellEnd"/>
      <w:r w:rsidRPr="00665D1B">
        <w:rPr>
          <w:sz w:val="28"/>
          <w:szCs w:val="28"/>
        </w:rPr>
        <w:t xml:space="preserve">. 91.01» в Томе № 2, с. 42) резерв по сомнительным долгам – </w:t>
      </w:r>
      <w:r w:rsidRPr="00665D1B">
        <w:rPr>
          <w:b/>
          <w:i/>
          <w:sz w:val="28"/>
          <w:szCs w:val="28"/>
        </w:rPr>
        <w:t>2619,37</w:t>
      </w:r>
      <w:r w:rsidRPr="00665D1B">
        <w:rPr>
          <w:sz w:val="28"/>
          <w:szCs w:val="28"/>
        </w:rPr>
        <w:t xml:space="preserve"> тыс. руб., бюджетные субсидии на компенсацию разницы между стоимостью услуг по регулируемым видам деятельности, рассчитанной по экономически обоснованным тарифам, и  начисленной платой граждан за коммунальные услуги – </w:t>
      </w:r>
      <w:r w:rsidRPr="00665D1B">
        <w:rPr>
          <w:b/>
          <w:i/>
          <w:sz w:val="28"/>
          <w:szCs w:val="28"/>
        </w:rPr>
        <w:t>105731,00</w:t>
      </w:r>
      <w:r w:rsidRPr="00665D1B">
        <w:rPr>
          <w:sz w:val="28"/>
          <w:szCs w:val="28"/>
        </w:rPr>
        <w:t xml:space="preserve"> тыс. руб. (</w:t>
      </w:r>
      <w:r w:rsidRPr="00665D1B">
        <w:rPr>
          <w:b/>
          <w:i/>
          <w:sz w:val="28"/>
          <w:szCs w:val="28"/>
        </w:rPr>
        <w:t>7235,00</w:t>
      </w:r>
      <w:r w:rsidRPr="00665D1B">
        <w:rPr>
          <w:sz w:val="28"/>
          <w:szCs w:val="28"/>
        </w:rPr>
        <w:t xml:space="preserve"> тыс. руб. -  возмещение разницы в тарифах на водоотведение  г. Белово, (</w:t>
      </w:r>
      <w:r w:rsidRPr="00665D1B">
        <w:rPr>
          <w:b/>
          <w:i/>
          <w:sz w:val="28"/>
          <w:szCs w:val="28"/>
        </w:rPr>
        <w:t>16011,79 тыс. руб.+23316,22 тыс. руб.)</w:t>
      </w:r>
      <w:r w:rsidRPr="00665D1B">
        <w:rPr>
          <w:sz w:val="28"/>
          <w:szCs w:val="28"/>
        </w:rPr>
        <w:t xml:space="preserve">  - возмещение разницы в тарифах </w:t>
      </w:r>
      <w:proofErr w:type="gramStart"/>
      <w:r w:rsidRPr="00665D1B">
        <w:rPr>
          <w:sz w:val="28"/>
          <w:szCs w:val="28"/>
        </w:rPr>
        <w:t>на  горячую</w:t>
      </w:r>
      <w:proofErr w:type="gramEnd"/>
      <w:r w:rsidRPr="00665D1B">
        <w:rPr>
          <w:sz w:val="28"/>
          <w:szCs w:val="28"/>
        </w:rPr>
        <w:t xml:space="preserve"> воду и теплоснабжение </w:t>
      </w:r>
      <w:proofErr w:type="spellStart"/>
      <w:r w:rsidRPr="00665D1B">
        <w:rPr>
          <w:sz w:val="28"/>
          <w:szCs w:val="28"/>
        </w:rPr>
        <w:t>пгт</w:t>
      </w:r>
      <w:proofErr w:type="spellEnd"/>
      <w:r w:rsidRPr="00665D1B">
        <w:rPr>
          <w:sz w:val="28"/>
          <w:szCs w:val="28"/>
        </w:rPr>
        <w:t xml:space="preserve">. Краснобродский, </w:t>
      </w:r>
      <w:r w:rsidRPr="00665D1B">
        <w:rPr>
          <w:b/>
          <w:i/>
          <w:sz w:val="28"/>
          <w:szCs w:val="28"/>
        </w:rPr>
        <w:t>59168,07</w:t>
      </w:r>
      <w:r w:rsidRPr="00665D1B">
        <w:rPr>
          <w:sz w:val="28"/>
          <w:szCs w:val="28"/>
        </w:rPr>
        <w:t xml:space="preserve"> тыс. руб. - возмещение разницы в тарифах на  теплоснабжение Белово); списание кредиторской задолженности  - </w:t>
      </w:r>
      <w:r w:rsidRPr="00665D1B">
        <w:rPr>
          <w:b/>
          <w:i/>
          <w:sz w:val="28"/>
          <w:szCs w:val="28"/>
        </w:rPr>
        <w:t>225,18</w:t>
      </w:r>
      <w:r w:rsidRPr="00665D1B">
        <w:rPr>
          <w:sz w:val="28"/>
          <w:szCs w:val="28"/>
        </w:rPr>
        <w:t xml:space="preserve"> тыс. руб.,  профессиональное обучение работников -  </w:t>
      </w:r>
      <w:r w:rsidRPr="00665D1B">
        <w:rPr>
          <w:b/>
          <w:i/>
          <w:sz w:val="28"/>
          <w:szCs w:val="28"/>
        </w:rPr>
        <w:t>152,50</w:t>
      </w:r>
      <w:r w:rsidRPr="00665D1B">
        <w:rPr>
          <w:sz w:val="28"/>
          <w:szCs w:val="28"/>
        </w:rPr>
        <w:t xml:space="preserve"> тыс. руб.,  </w:t>
      </w:r>
      <w:proofErr w:type="spellStart"/>
      <w:r w:rsidRPr="00665D1B">
        <w:rPr>
          <w:sz w:val="28"/>
          <w:szCs w:val="28"/>
        </w:rPr>
        <w:t>недонос</w:t>
      </w:r>
      <w:proofErr w:type="spellEnd"/>
      <w:r w:rsidRPr="00665D1B">
        <w:rPr>
          <w:sz w:val="28"/>
          <w:szCs w:val="28"/>
        </w:rPr>
        <w:t xml:space="preserve"> спецодежды – </w:t>
      </w:r>
      <w:r w:rsidRPr="00665D1B">
        <w:rPr>
          <w:b/>
          <w:i/>
          <w:sz w:val="28"/>
          <w:szCs w:val="28"/>
        </w:rPr>
        <w:t>31,27</w:t>
      </w:r>
      <w:r w:rsidRPr="00665D1B">
        <w:rPr>
          <w:sz w:val="28"/>
          <w:szCs w:val="28"/>
        </w:rPr>
        <w:t xml:space="preserve"> тыс. руб., доходы прошлых налоговых периодов – </w:t>
      </w:r>
      <w:r w:rsidRPr="00665D1B">
        <w:rPr>
          <w:b/>
          <w:i/>
          <w:sz w:val="28"/>
          <w:szCs w:val="28"/>
        </w:rPr>
        <w:t>56,85</w:t>
      </w:r>
      <w:r w:rsidRPr="00665D1B">
        <w:rPr>
          <w:sz w:val="28"/>
          <w:szCs w:val="28"/>
        </w:rPr>
        <w:t xml:space="preserve"> тыс. руб., исправительные записи по операциям прошлых лет – </w:t>
      </w:r>
      <w:r w:rsidRPr="00665D1B">
        <w:rPr>
          <w:b/>
          <w:i/>
          <w:sz w:val="28"/>
          <w:szCs w:val="28"/>
        </w:rPr>
        <w:t>33,30</w:t>
      </w:r>
      <w:r w:rsidRPr="00665D1B">
        <w:rPr>
          <w:sz w:val="28"/>
          <w:szCs w:val="28"/>
        </w:rPr>
        <w:t xml:space="preserve"> тыс. руб., штрафы, пени и неустойки – </w:t>
      </w:r>
      <w:r w:rsidRPr="00665D1B">
        <w:rPr>
          <w:b/>
          <w:i/>
          <w:sz w:val="28"/>
          <w:szCs w:val="28"/>
        </w:rPr>
        <w:t>141,18</w:t>
      </w:r>
      <w:r w:rsidRPr="00665D1B">
        <w:rPr>
          <w:sz w:val="28"/>
          <w:szCs w:val="28"/>
        </w:rPr>
        <w:t xml:space="preserve"> тыс. руб., госпошлина – </w:t>
      </w:r>
      <w:r w:rsidRPr="00665D1B">
        <w:rPr>
          <w:b/>
          <w:i/>
          <w:sz w:val="28"/>
          <w:szCs w:val="28"/>
        </w:rPr>
        <w:t>26,06 тыс</w:t>
      </w:r>
      <w:r w:rsidRPr="00665D1B">
        <w:rPr>
          <w:sz w:val="28"/>
          <w:szCs w:val="28"/>
        </w:rPr>
        <w:t xml:space="preserve">. руб.,  проценты за пользование чужими денежными </w:t>
      </w:r>
      <w:r w:rsidRPr="00665D1B">
        <w:rPr>
          <w:sz w:val="28"/>
          <w:szCs w:val="28"/>
        </w:rPr>
        <w:lastRenderedPageBreak/>
        <w:t xml:space="preserve">средствами  – </w:t>
      </w:r>
      <w:r w:rsidRPr="00665D1B">
        <w:rPr>
          <w:b/>
          <w:i/>
          <w:sz w:val="28"/>
          <w:szCs w:val="28"/>
        </w:rPr>
        <w:t>8,54</w:t>
      </w:r>
      <w:r w:rsidRPr="00665D1B">
        <w:rPr>
          <w:sz w:val="28"/>
          <w:szCs w:val="28"/>
        </w:rPr>
        <w:t xml:space="preserve"> тыс. руб., прочие внереализационные доходы – </w:t>
      </w:r>
      <w:r w:rsidRPr="00665D1B">
        <w:rPr>
          <w:b/>
          <w:i/>
          <w:sz w:val="28"/>
          <w:szCs w:val="28"/>
        </w:rPr>
        <w:t>84,62</w:t>
      </w:r>
      <w:r w:rsidRPr="00665D1B">
        <w:rPr>
          <w:sz w:val="28"/>
          <w:szCs w:val="28"/>
        </w:rPr>
        <w:t xml:space="preserve"> тыс. руб.</w:t>
      </w:r>
    </w:p>
    <w:p w14:paraId="50A25DA6" w14:textId="77777777" w:rsidR="00665D1B" w:rsidRPr="00665D1B" w:rsidRDefault="00665D1B" w:rsidP="00665D1B">
      <w:pPr>
        <w:ind w:firstLine="709"/>
        <w:jc w:val="both"/>
        <w:rPr>
          <w:sz w:val="28"/>
          <w:szCs w:val="28"/>
        </w:rPr>
      </w:pPr>
      <w:r w:rsidRPr="00665D1B">
        <w:rPr>
          <w:sz w:val="28"/>
          <w:szCs w:val="28"/>
          <w:u w:val="single"/>
        </w:rPr>
        <w:t xml:space="preserve">Прочих (внереализационных) </w:t>
      </w:r>
      <w:proofErr w:type="gramStart"/>
      <w:r w:rsidRPr="00665D1B">
        <w:rPr>
          <w:sz w:val="28"/>
          <w:szCs w:val="28"/>
          <w:u w:val="single"/>
        </w:rPr>
        <w:t>расходов</w:t>
      </w:r>
      <w:r w:rsidRPr="00665D1B">
        <w:rPr>
          <w:sz w:val="28"/>
          <w:szCs w:val="28"/>
        </w:rPr>
        <w:t xml:space="preserve">  произведено</w:t>
      </w:r>
      <w:proofErr w:type="gramEnd"/>
      <w:r w:rsidRPr="00665D1B">
        <w:rPr>
          <w:sz w:val="28"/>
          <w:szCs w:val="28"/>
        </w:rPr>
        <w:t xml:space="preserve"> в размере </w:t>
      </w:r>
      <w:r w:rsidRPr="00665D1B">
        <w:rPr>
          <w:b/>
          <w:i/>
          <w:sz w:val="28"/>
          <w:szCs w:val="28"/>
        </w:rPr>
        <w:t xml:space="preserve">11741,00 </w:t>
      </w:r>
      <w:r w:rsidRPr="00665D1B">
        <w:rPr>
          <w:sz w:val="28"/>
          <w:szCs w:val="28"/>
        </w:rPr>
        <w:t xml:space="preserve"> тыс. руб. (соответствующий показатель 2019 г. – </w:t>
      </w:r>
      <w:r w:rsidRPr="00665D1B">
        <w:rPr>
          <w:b/>
          <w:i/>
          <w:sz w:val="28"/>
          <w:szCs w:val="28"/>
        </w:rPr>
        <w:t>11718,00</w:t>
      </w:r>
      <w:r w:rsidRPr="00665D1B">
        <w:rPr>
          <w:sz w:val="28"/>
          <w:szCs w:val="28"/>
        </w:rPr>
        <w:t xml:space="preserve"> тыс. руб.), из них (см. «Анализ </w:t>
      </w:r>
      <w:proofErr w:type="spellStart"/>
      <w:r w:rsidRPr="00665D1B">
        <w:rPr>
          <w:sz w:val="28"/>
          <w:szCs w:val="28"/>
        </w:rPr>
        <w:t>сч</w:t>
      </w:r>
      <w:proofErr w:type="spellEnd"/>
      <w:r w:rsidRPr="00665D1B">
        <w:rPr>
          <w:sz w:val="28"/>
          <w:szCs w:val="28"/>
        </w:rPr>
        <w:t xml:space="preserve">. 91.02» в томе № 2, с. 45) начисление резерва сомнительных долгов – </w:t>
      </w:r>
      <w:r w:rsidRPr="00665D1B">
        <w:rPr>
          <w:b/>
          <w:i/>
          <w:sz w:val="28"/>
          <w:szCs w:val="28"/>
        </w:rPr>
        <w:t>5248,73</w:t>
      </w:r>
      <w:r w:rsidRPr="00665D1B">
        <w:rPr>
          <w:sz w:val="28"/>
          <w:szCs w:val="28"/>
        </w:rPr>
        <w:t xml:space="preserve"> руб., услуги банков – </w:t>
      </w:r>
      <w:r w:rsidRPr="00665D1B">
        <w:rPr>
          <w:b/>
          <w:i/>
          <w:sz w:val="28"/>
          <w:szCs w:val="28"/>
        </w:rPr>
        <w:t>2154,53</w:t>
      </w:r>
      <w:r w:rsidRPr="00665D1B">
        <w:rPr>
          <w:sz w:val="28"/>
          <w:szCs w:val="28"/>
        </w:rPr>
        <w:t xml:space="preserve"> тыс. руб., расходы прошлых налоговых периодов – </w:t>
      </w:r>
      <w:r w:rsidRPr="00665D1B">
        <w:rPr>
          <w:b/>
          <w:i/>
          <w:sz w:val="28"/>
          <w:szCs w:val="28"/>
        </w:rPr>
        <w:t>561,60</w:t>
      </w:r>
      <w:r w:rsidRPr="00665D1B">
        <w:rPr>
          <w:sz w:val="28"/>
          <w:szCs w:val="28"/>
        </w:rPr>
        <w:t xml:space="preserve"> тыс. руб., прибыль/убыток прошлых лет – </w:t>
      </w:r>
      <w:r w:rsidRPr="00665D1B">
        <w:rPr>
          <w:b/>
          <w:i/>
          <w:sz w:val="28"/>
          <w:szCs w:val="28"/>
        </w:rPr>
        <w:t>165,04</w:t>
      </w:r>
      <w:r w:rsidRPr="00665D1B">
        <w:rPr>
          <w:sz w:val="28"/>
          <w:szCs w:val="28"/>
        </w:rPr>
        <w:t xml:space="preserve"> тыс. руб.,  исправительные записи по операциям прошлых лет – </w:t>
      </w:r>
      <w:r w:rsidRPr="00665D1B">
        <w:rPr>
          <w:b/>
          <w:i/>
          <w:sz w:val="28"/>
          <w:szCs w:val="28"/>
        </w:rPr>
        <w:t>206,90</w:t>
      </w:r>
      <w:r w:rsidRPr="00665D1B">
        <w:rPr>
          <w:sz w:val="28"/>
          <w:szCs w:val="28"/>
        </w:rPr>
        <w:t xml:space="preserve"> тыс. руб., списанная дебиторская задолженность – </w:t>
      </w:r>
      <w:r w:rsidRPr="00665D1B">
        <w:rPr>
          <w:b/>
          <w:i/>
          <w:sz w:val="28"/>
          <w:szCs w:val="28"/>
        </w:rPr>
        <w:t>48,01</w:t>
      </w:r>
      <w:r w:rsidRPr="00665D1B">
        <w:rPr>
          <w:sz w:val="28"/>
          <w:szCs w:val="28"/>
        </w:rPr>
        <w:t xml:space="preserve"> тыс. руб., сверхлимитная плата за негативное воздействие на окружающую среду – </w:t>
      </w:r>
      <w:r w:rsidRPr="00665D1B">
        <w:rPr>
          <w:b/>
          <w:i/>
          <w:sz w:val="28"/>
          <w:szCs w:val="28"/>
        </w:rPr>
        <w:t>582,70</w:t>
      </w:r>
      <w:r w:rsidRPr="00665D1B">
        <w:rPr>
          <w:sz w:val="28"/>
          <w:szCs w:val="28"/>
        </w:rPr>
        <w:t xml:space="preserve"> тыс. руб., штрафы, пени, неустойки -  </w:t>
      </w:r>
      <w:r w:rsidRPr="00665D1B">
        <w:rPr>
          <w:b/>
          <w:i/>
          <w:sz w:val="28"/>
          <w:szCs w:val="28"/>
        </w:rPr>
        <w:t>1242,50</w:t>
      </w:r>
      <w:r w:rsidRPr="00665D1B">
        <w:rPr>
          <w:sz w:val="28"/>
          <w:szCs w:val="28"/>
        </w:rPr>
        <w:t xml:space="preserve"> тыс. руб., госпошлина – </w:t>
      </w:r>
      <w:r w:rsidRPr="00665D1B">
        <w:rPr>
          <w:b/>
          <w:i/>
          <w:sz w:val="28"/>
          <w:szCs w:val="28"/>
        </w:rPr>
        <w:t>398,63</w:t>
      </w:r>
      <w:r w:rsidRPr="00665D1B">
        <w:rPr>
          <w:sz w:val="28"/>
          <w:szCs w:val="28"/>
        </w:rPr>
        <w:t xml:space="preserve"> тыс. руб.; ущерб по претензии – </w:t>
      </w:r>
      <w:r w:rsidRPr="00665D1B">
        <w:rPr>
          <w:b/>
          <w:i/>
          <w:sz w:val="28"/>
          <w:szCs w:val="28"/>
        </w:rPr>
        <w:t>120,51</w:t>
      </w:r>
      <w:r w:rsidRPr="00665D1B">
        <w:rPr>
          <w:sz w:val="28"/>
          <w:szCs w:val="28"/>
        </w:rPr>
        <w:t xml:space="preserve"> тыс. руб., затраты на профессиональное обучение работников -  </w:t>
      </w:r>
      <w:r w:rsidRPr="00665D1B">
        <w:rPr>
          <w:b/>
          <w:i/>
          <w:sz w:val="28"/>
          <w:szCs w:val="28"/>
        </w:rPr>
        <w:t>342,82</w:t>
      </w:r>
      <w:r w:rsidRPr="00665D1B">
        <w:rPr>
          <w:sz w:val="28"/>
          <w:szCs w:val="28"/>
        </w:rPr>
        <w:t xml:space="preserve"> тыс. руб., проценты за пользование чужими денежными средствами – </w:t>
      </w:r>
      <w:r w:rsidRPr="00665D1B">
        <w:rPr>
          <w:b/>
          <w:i/>
          <w:sz w:val="28"/>
          <w:szCs w:val="28"/>
        </w:rPr>
        <w:t>80,17</w:t>
      </w:r>
      <w:r w:rsidRPr="00665D1B">
        <w:rPr>
          <w:sz w:val="28"/>
          <w:szCs w:val="28"/>
        </w:rPr>
        <w:t xml:space="preserve"> тыс. руб., </w:t>
      </w:r>
      <w:proofErr w:type="spellStart"/>
      <w:r w:rsidRPr="00665D1B">
        <w:rPr>
          <w:sz w:val="28"/>
          <w:szCs w:val="28"/>
        </w:rPr>
        <w:t>недонос</w:t>
      </w:r>
      <w:proofErr w:type="spellEnd"/>
      <w:r w:rsidRPr="00665D1B">
        <w:rPr>
          <w:sz w:val="28"/>
          <w:szCs w:val="28"/>
        </w:rPr>
        <w:t xml:space="preserve"> спецодежды – </w:t>
      </w:r>
      <w:r w:rsidRPr="00665D1B">
        <w:rPr>
          <w:b/>
          <w:i/>
          <w:sz w:val="28"/>
          <w:szCs w:val="28"/>
        </w:rPr>
        <w:t>26,99</w:t>
      </w:r>
      <w:r w:rsidRPr="00665D1B">
        <w:rPr>
          <w:sz w:val="28"/>
          <w:szCs w:val="28"/>
        </w:rPr>
        <w:t xml:space="preserve"> тыс. руб., расходы по «</w:t>
      </w:r>
      <w:r w:rsidRPr="00665D1B">
        <w:rPr>
          <w:sz w:val="28"/>
          <w:szCs w:val="28"/>
          <w:u w:val="single"/>
        </w:rPr>
        <w:t>Программе льгот и гарантий</w:t>
      </w:r>
      <w:r w:rsidRPr="00665D1B">
        <w:rPr>
          <w:sz w:val="28"/>
          <w:szCs w:val="28"/>
        </w:rPr>
        <w:t xml:space="preserve">», предусмотренные действующим Коллективным договором,  - на общую сумму  </w:t>
      </w:r>
      <w:r w:rsidRPr="00665D1B">
        <w:rPr>
          <w:b/>
          <w:i/>
          <w:sz w:val="28"/>
          <w:szCs w:val="28"/>
        </w:rPr>
        <w:t>547,96</w:t>
      </w:r>
      <w:r w:rsidRPr="00665D1B">
        <w:rPr>
          <w:sz w:val="28"/>
          <w:szCs w:val="28"/>
        </w:rPr>
        <w:t xml:space="preserve"> тыс. руб., прочие внереализационные расходы – </w:t>
      </w:r>
      <w:r w:rsidRPr="00665D1B">
        <w:rPr>
          <w:b/>
          <w:i/>
          <w:sz w:val="28"/>
          <w:szCs w:val="28"/>
        </w:rPr>
        <w:t>52,62</w:t>
      </w:r>
      <w:r w:rsidRPr="00665D1B">
        <w:rPr>
          <w:sz w:val="28"/>
          <w:szCs w:val="28"/>
        </w:rPr>
        <w:t xml:space="preserve"> тыс. руб.</w:t>
      </w:r>
    </w:p>
    <w:p w14:paraId="7FEF951F" w14:textId="77777777" w:rsidR="00665D1B" w:rsidRPr="00665D1B" w:rsidRDefault="00665D1B" w:rsidP="00665D1B">
      <w:pPr>
        <w:ind w:firstLine="709"/>
        <w:jc w:val="both"/>
        <w:rPr>
          <w:sz w:val="28"/>
          <w:szCs w:val="28"/>
        </w:rPr>
      </w:pPr>
      <w:r w:rsidRPr="00665D1B">
        <w:rPr>
          <w:sz w:val="28"/>
          <w:szCs w:val="28"/>
        </w:rPr>
        <w:t xml:space="preserve">По итогам деятельности за отчетный период организацией получен </w:t>
      </w:r>
      <w:r w:rsidRPr="00665D1B">
        <w:rPr>
          <w:sz w:val="28"/>
          <w:szCs w:val="28"/>
          <w:u w:val="single"/>
        </w:rPr>
        <w:t>положительный финансовый результа</w:t>
      </w:r>
      <w:r w:rsidRPr="00665D1B">
        <w:rPr>
          <w:sz w:val="28"/>
          <w:szCs w:val="28"/>
        </w:rPr>
        <w:t xml:space="preserve">т (до налогообложения) в размере                      </w:t>
      </w:r>
      <w:r w:rsidRPr="00665D1B">
        <w:rPr>
          <w:b/>
          <w:i/>
          <w:sz w:val="28"/>
          <w:szCs w:val="28"/>
        </w:rPr>
        <w:t xml:space="preserve">22867,00 </w:t>
      </w:r>
      <w:r w:rsidRPr="00665D1B">
        <w:rPr>
          <w:sz w:val="28"/>
          <w:szCs w:val="28"/>
        </w:rPr>
        <w:t xml:space="preserve">тыс. руб. С учетом текущего </w:t>
      </w:r>
      <w:r w:rsidRPr="00665D1B">
        <w:rPr>
          <w:b/>
          <w:i/>
          <w:sz w:val="28"/>
          <w:szCs w:val="28"/>
        </w:rPr>
        <w:t>(4377,00</w:t>
      </w:r>
      <w:r w:rsidRPr="00665D1B">
        <w:rPr>
          <w:sz w:val="28"/>
          <w:szCs w:val="28"/>
        </w:rPr>
        <w:t xml:space="preserve"> тыс. руб.) и отложенного налога на прибыль (</w:t>
      </w:r>
      <w:r w:rsidRPr="00665D1B">
        <w:rPr>
          <w:b/>
          <w:i/>
          <w:sz w:val="28"/>
          <w:szCs w:val="28"/>
        </w:rPr>
        <w:t>1373,00</w:t>
      </w:r>
      <w:r w:rsidRPr="00665D1B">
        <w:rPr>
          <w:sz w:val="28"/>
          <w:szCs w:val="28"/>
        </w:rPr>
        <w:t xml:space="preserve"> тыс. руб.) сумма чистой прибыли составила </w:t>
      </w:r>
      <w:r w:rsidRPr="00665D1B">
        <w:rPr>
          <w:b/>
          <w:i/>
          <w:sz w:val="28"/>
          <w:szCs w:val="28"/>
        </w:rPr>
        <w:t>17117,00</w:t>
      </w:r>
      <w:r w:rsidRPr="00665D1B">
        <w:rPr>
          <w:sz w:val="28"/>
          <w:szCs w:val="28"/>
        </w:rPr>
        <w:t xml:space="preserve"> тыс. руб. (в предыдущем отчетном периоде – </w:t>
      </w:r>
      <w:r w:rsidRPr="00665D1B">
        <w:rPr>
          <w:b/>
          <w:i/>
          <w:sz w:val="28"/>
          <w:szCs w:val="28"/>
        </w:rPr>
        <w:t>13907,00</w:t>
      </w:r>
      <w:r w:rsidRPr="00665D1B">
        <w:rPr>
          <w:sz w:val="28"/>
          <w:szCs w:val="28"/>
        </w:rPr>
        <w:t xml:space="preserve"> тыс. руб.). Значительная величина прибыли обусловлена преимущественно размером денежных средств, предусмотренных при установлении регулируемых тарифов на </w:t>
      </w:r>
      <w:r w:rsidRPr="00665D1B">
        <w:rPr>
          <w:sz w:val="28"/>
          <w:szCs w:val="28"/>
          <w:u w:val="single"/>
        </w:rPr>
        <w:t>финансирование мероприятий инвестиционных программ</w:t>
      </w:r>
      <w:r w:rsidRPr="00665D1B">
        <w:rPr>
          <w:sz w:val="28"/>
          <w:szCs w:val="28"/>
        </w:rPr>
        <w:t>.</w:t>
      </w:r>
    </w:p>
    <w:p w14:paraId="2538D514" w14:textId="77777777" w:rsidR="00665D1B" w:rsidRPr="00665D1B" w:rsidRDefault="00665D1B" w:rsidP="00665D1B">
      <w:pPr>
        <w:ind w:firstLine="709"/>
        <w:jc w:val="both"/>
        <w:rPr>
          <w:color w:val="FF0000"/>
          <w:sz w:val="28"/>
          <w:szCs w:val="28"/>
        </w:rPr>
      </w:pPr>
    </w:p>
    <w:p w14:paraId="10531BD6" w14:textId="77777777" w:rsidR="00665D1B" w:rsidRPr="00665D1B" w:rsidRDefault="00665D1B" w:rsidP="00665D1B">
      <w:pPr>
        <w:ind w:firstLine="709"/>
        <w:jc w:val="both"/>
        <w:rPr>
          <w:sz w:val="28"/>
          <w:szCs w:val="28"/>
        </w:rPr>
      </w:pPr>
      <w:r w:rsidRPr="00665D1B">
        <w:rPr>
          <w:sz w:val="28"/>
          <w:szCs w:val="28"/>
          <w:u w:val="single"/>
        </w:rPr>
        <w:t>Сравнительный анализ динамики необходимой</w:t>
      </w:r>
      <w:r w:rsidRPr="00665D1B">
        <w:rPr>
          <w:rFonts w:eastAsia="Calibri"/>
          <w:sz w:val="28"/>
          <w:szCs w:val="28"/>
          <w:u w:val="single"/>
          <w:lang w:eastAsia="en-US"/>
        </w:rPr>
        <w:t xml:space="preserve"> валовой выручки</w:t>
      </w:r>
      <w:r w:rsidRPr="00665D1B">
        <w:rPr>
          <w:rFonts w:eastAsia="Calibri"/>
          <w:sz w:val="28"/>
          <w:szCs w:val="28"/>
          <w:lang w:eastAsia="en-US"/>
        </w:rPr>
        <w:t xml:space="preserve">                         </w:t>
      </w:r>
      <w:r w:rsidRPr="00665D1B">
        <w:rPr>
          <w:rFonts w:eastAsia="Calibri"/>
          <w:sz w:val="28"/>
          <w:szCs w:val="28"/>
          <w:u w:val="single"/>
          <w:lang w:eastAsia="en-US"/>
        </w:rPr>
        <w:t>по регулируемым видам деятельности</w:t>
      </w:r>
      <w:r w:rsidRPr="00665D1B">
        <w:rPr>
          <w:rFonts w:eastAsia="Calibri"/>
          <w:sz w:val="28"/>
          <w:szCs w:val="28"/>
          <w:lang w:eastAsia="en-US"/>
        </w:rPr>
        <w:t xml:space="preserve">, в том числе расходов по отдельным статьям (группам расходов), прибыли организации и их величины по отношению к предыдущим периодам регулирования представлен                     в приложении к Экспертному заключению </w:t>
      </w:r>
      <w:r w:rsidRPr="00665D1B">
        <w:rPr>
          <w:rFonts w:eastAsia="Calibri"/>
          <w:sz w:val="28"/>
          <w:szCs w:val="28"/>
          <w:u w:val="single"/>
          <w:lang w:eastAsia="en-US"/>
        </w:rPr>
        <w:t xml:space="preserve">в формате </w:t>
      </w:r>
      <w:r w:rsidRPr="00665D1B">
        <w:rPr>
          <w:sz w:val="28"/>
          <w:szCs w:val="28"/>
          <w:u w:val="single"/>
        </w:rPr>
        <w:t xml:space="preserve">шаблона </w:t>
      </w:r>
      <w:r w:rsidRPr="00665D1B">
        <w:rPr>
          <w:sz w:val="28"/>
          <w:szCs w:val="28"/>
          <w:u w:val="single"/>
          <w:lang w:val="en-US"/>
        </w:rPr>
        <w:t>CALC</w:t>
      </w:r>
      <w:r w:rsidRPr="00665D1B">
        <w:rPr>
          <w:sz w:val="28"/>
          <w:szCs w:val="28"/>
          <w:u w:val="single"/>
        </w:rPr>
        <w:t>.</w:t>
      </w:r>
      <w:r w:rsidRPr="00665D1B">
        <w:rPr>
          <w:sz w:val="28"/>
          <w:szCs w:val="28"/>
          <w:u w:val="single"/>
          <w:lang w:val="en-US"/>
        </w:rPr>
        <w:t>TARIFF</w:t>
      </w:r>
      <w:r w:rsidRPr="00665D1B">
        <w:rPr>
          <w:sz w:val="28"/>
          <w:szCs w:val="28"/>
          <w:u w:val="single"/>
        </w:rPr>
        <w:t>.</w:t>
      </w:r>
      <w:r w:rsidRPr="00665D1B">
        <w:rPr>
          <w:sz w:val="28"/>
          <w:szCs w:val="28"/>
          <w:u w:val="single"/>
          <w:lang w:val="en-US"/>
        </w:rPr>
        <w:t>VODA</w:t>
      </w:r>
      <w:r w:rsidRPr="00665D1B">
        <w:rPr>
          <w:sz w:val="28"/>
          <w:szCs w:val="28"/>
          <w:u w:val="single"/>
        </w:rPr>
        <w:t>.6.42</w:t>
      </w:r>
      <w:r w:rsidRPr="00665D1B">
        <w:rPr>
          <w:sz w:val="28"/>
          <w:szCs w:val="28"/>
        </w:rPr>
        <w:t>.</w:t>
      </w:r>
    </w:p>
    <w:p w14:paraId="5F5FA3BA" w14:textId="77777777" w:rsidR="00665D1B" w:rsidRPr="00665D1B" w:rsidRDefault="00665D1B" w:rsidP="00665D1B">
      <w:pPr>
        <w:ind w:firstLine="709"/>
        <w:jc w:val="both"/>
        <w:rPr>
          <w:color w:val="FF0000"/>
          <w:sz w:val="28"/>
          <w:szCs w:val="28"/>
        </w:rPr>
      </w:pPr>
    </w:p>
    <w:p w14:paraId="7318FF3E" w14:textId="77777777" w:rsidR="00665D1B" w:rsidRPr="00665D1B" w:rsidRDefault="00665D1B" w:rsidP="00665D1B">
      <w:pPr>
        <w:ind w:firstLine="709"/>
        <w:jc w:val="both"/>
        <w:rPr>
          <w:sz w:val="28"/>
          <w:szCs w:val="28"/>
        </w:rPr>
      </w:pPr>
      <w:r w:rsidRPr="00665D1B">
        <w:rPr>
          <w:sz w:val="28"/>
          <w:szCs w:val="28"/>
        </w:rPr>
        <w:t xml:space="preserve">Согласно данным шаблона </w:t>
      </w:r>
      <w:r w:rsidRPr="00665D1B">
        <w:rPr>
          <w:sz w:val="28"/>
          <w:szCs w:val="28"/>
          <w:u w:val="single"/>
          <w:lang w:val="en-US"/>
        </w:rPr>
        <w:t>CALC</w:t>
      </w:r>
      <w:r w:rsidRPr="00665D1B">
        <w:rPr>
          <w:sz w:val="28"/>
          <w:szCs w:val="28"/>
          <w:u w:val="single"/>
        </w:rPr>
        <w:t>.</w:t>
      </w:r>
      <w:r w:rsidRPr="00665D1B">
        <w:rPr>
          <w:sz w:val="28"/>
          <w:szCs w:val="28"/>
          <w:u w:val="single"/>
          <w:lang w:val="en-US"/>
        </w:rPr>
        <w:t>TARIFF</w:t>
      </w:r>
      <w:r w:rsidRPr="00665D1B">
        <w:rPr>
          <w:sz w:val="28"/>
          <w:szCs w:val="28"/>
          <w:u w:val="single"/>
        </w:rPr>
        <w:t>.</w:t>
      </w:r>
      <w:r w:rsidRPr="00665D1B">
        <w:rPr>
          <w:sz w:val="28"/>
          <w:szCs w:val="28"/>
          <w:u w:val="single"/>
          <w:lang w:val="en-US"/>
        </w:rPr>
        <w:t>VODA</w:t>
      </w:r>
      <w:r w:rsidRPr="00665D1B">
        <w:rPr>
          <w:sz w:val="28"/>
          <w:szCs w:val="28"/>
          <w:u w:val="single"/>
        </w:rPr>
        <w:t>.6.42</w:t>
      </w:r>
      <w:r w:rsidRPr="00665D1B">
        <w:rPr>
          <w:sz w:val="28"/>
          <w:szCs w:val="28"/>
        </w:rPr>
        <w:t xml:space="preserve">., за отчетный период (2020 год) </w:t>
      </w:r>
      <w:r w:rsidRPr="00665D1B">
        <w:rPr>
          <w:b/>
          <w:sz w:val="28"/>
          <w:szCs w:val="28"/>
          <w:u w:val="single"/>
        </w:rPr>
        <w:t>всего реализовано питьевой воды</w:t>
      </w:r>
      <w:r w:rsidRPr="00665D1B">
        <w:rPr>
          <w:sz w:val="28"/>
          <w:szCs w:val="28"/>
        </w:rPr>
        <w:t xml:space="preserve"> в объеме </w:t>
      </w:r>
      <w:r w:rsidRPr="00665D1B">
        <w:rPr>
          <w:b/>
          <w:i/>
          <w:sz w:val="28"/>
          <w:szCs w:val="28"/>
        </w:rPr>
        <w:t>981118,28</w:t>
      </w:r>
      <w:r w:rsidRPr="00665D1B">
        <w:rPr>
          <w:sz w:val="28"/>
          <w:szCs w:val="28"/>
        </w:rPr>
        <w:t xml:space="preserve"> м3, что составляет </w:t>
      </w:r>
      <w:r w:rsidRPr="00665D1B">
        <w:rPr>
          <w:b/>
          <w:i/>
          <w:sz w:val="28"/>
          <w:szCs w:val="28"/>
        </w:rPr>
        <w:t>97,7%</w:t>
      </w:r>
      <w:r w:rsidRPr="00665D1B">
        <w:rPr>
          <w:sz w:val="28"/>
          <w:szCs w:val="28"/>
        </w:rPr>
        <w:t xml:space="preserve"> от планового показателя (</w:t>
      </w:r>
      <w:r w:rsidRPr="00665D1B">
        <w:rPr>
          <w:b/>
          <w:i/>
          <w:sz w:val="28"/>
          <w:szCs w:val="28"/>
        </w:rPr>
        <w:t>1004010,0</w:t>
      </w:r>
      <w:r w:rsidRPr="00665D1B">
        <w:rPr>
          <w:sz w:val="28"/>
          <w:szCs w:val="28"/>
        </w:rPr>
        <w:t xml:space="preserve"> м</w:t>
      </w:r>
      <w:r w:rsidRPr="00665D1B">
        <w:rPr>
          <w:sz w:val="28"/>
          <w:szCs w:val="28"/>
          <w:vertAlign w:val="superscript"/>
        </w:rPr>
        <w:t>3</w:t>
      </w:r>
      <w:r w:rsidRPr="00665D1B">
        <w:rPr>
          <w:sz w:val="28"/>
          <w:szCs w:val="28"/>
        </w:rPr>
        <w:t xml:space="preserve">). </w:t>
      </w:r>
    </w:p>
    <w:p w14:paraId="2104E436" w14:textId="77777777" w:rsidR="00665D1B" w:rsidRPr="00665D1B" w:rsidRDefault="00665D1B" w:rsidP="00665D1B">
      <w:pPr>
        <w:ind w:firstLine="709"/>
        <w:jc w:val="both"/>
        <w:rPr>
          <w:sz w:val="28"/>
          <w:szCs w:val="28"/>
        </w:rPr>
      </w:pPr>
      <w:r w:rsidRPr="00665D1B">
        <w:rPr>
          <w:sz w:val="28"/>
          <w:szCs w:val="28"/>
        </w:rPr>
        <w:t xml:space="preserve">В стоимостном </w:t>
      </w:r>
      <w:proofErr w:type="gramStart"/>
      <w:r w:rsidRPr="00665D1B">
        <w:rPr>
          <w:sz w:val="28"/>
          <w:szCs w:val="28"/>
        </w:rPr>
        <w:t>выражении  показатель</w:t>
      </w:r>
      <w:proofErr w:type="gramEnd"/>
      <w:r w:rsidRPr="00665D1B">
        <w:rPr>
          <w:sz w:val="28"/>
          <w:szCs w:val="28"/>
        </w:rPr>
        <w:t xml:space="preserve"> реализации составил </w:t>
      </w:r>
      <w:r w:rsidRPr="00665D1B">
        <w:rPr>
          <w:b/>
          <w:i/>
          <w:sz w:val="28"/>
          <w:szCs w:val="28"/>
        </w:rPr>
        <w:t>19926,49</w:t>
      </w:r>
      <w:r w:rsidRPr="00665D1B">
        <w:rPr>
          <w:sz w:val="28"/>
          <w:szCs w:val="28"/>
        </w:rPr>
        <w:t xml:space="preserve"> тыс. руб. (расчетная величина, полученная умножением натурального показателя реализации на утвержденный средний тариф </w:t>
      </w:r>
      <w:r w:rsidRPr="00665D1B">
        <w:rPr>
          <w:b/>
          <w:i/>
          <w:sz w:val="28"/>
          <w:szCs w:val="28"/>
        </w:rPr>
        <w:t>20,31</w:t>
      </w:r>
      <w:r w:rsidRPr="00665D1B">
        <w:rPr>
          <w:sz w:val="28"/>
          <w:szCs w:val="28"/>
        </w:rPr>
        <w:t xml:space="preserve"> руб./м</w:t>
      </w:r>
      <w:r w:rsidRPr="00665D1B">
        <w:rPr>
          <w:sz w:val="28"/>
          <w:szCs w:val="28"/>
          <w:vertAlign w:val="superscript"/>
        </w:rPr>
        <w:t>3</w:t>
      </w:r>
      <w:r w:rsidRPr="00665D1B">
        <w:rPr>
          <w:sz w:val="28"/>
          <w:szCs w:val="28"/>
        </w:rPr>
        <w:t xml:space="preserve">), в том числе на потребительском рынке - в объеме </w:t>
      </w:r>
      <w:r w:rsidRPr="00665D1B">
        <w:rPr>
          <w:b/>
          <w:i/>
          <w:sz w:val="28"/>
          <w:szCs w:val="28"/>
        </w:rPr>
        <w:t>648398,56</w:t>
      </w:r>
      <w:r w:rsidRPr="00665D1B">
        <w:rPr>
          <w:sz w:val="28"/>
          <w:szCs w:val="28"/>
        </w:rPr>
        <w:t xml:space="preserve"> м</w:t>
      </w:r>
      <w:r w:rsidRPr="00665D1B">
        <w:rPr>
          <w:sz w:val="28"/>
          <w:szCs w:val="28"/>
          <w:vertAlign w:val="superscript"/>
        </w:rPr>
        <w:t>3</w:t>
      </w:r>
      <w:r w:rsidRPr="00665D1B">
        <w:rPr>
          <w:sz w:val="28"/>
          <w:szCs w:val="28"/>
        </w:rPr>
        <w:t xml:space="preserve"> на сумму </w:t>
      </w:r>
      <w:r w:rsidRPr="00665D1B">
        <w:rPr>
          <w:b/>
          <w:i/>
          <w:sz w:val="28"/>
          <w:szCs w:val="28"/>
        </w:rPr>
        <w:t>13168,97</w:t>
      </w:r>
      <w:r w:rsidRPr="00665D1B">
        <w:rPr>
          <w:sz w:val="28"/>
          <w:szCs w:val="28"/>
        </w:rPr>
        <w:t xml:space="preserve"> тыс. руб. При этом сумма начисленной тарифной выручки по холодному водоснабжению (без учета НДС), </w:t>
      </w:r>
      <w:proofErr w:type="gramStart"/>
      <w:r w:rsidRPr="00665D1B">
        <w:rPr>
          <w:sz w:val="28"/>
          <w:szCs w:val="28"/>
        </w:rPr>
        <w:t>отраженная  по</w:t>
      </w:r>
      <w:proofErr w:type="gramEnd"/>
      <w:r w:rsidRPr="00665D1B">
        <w:rPr>
          <w:sz w:val="28"/>
          <w:szCs w:val="28"/>
        </w:rPr>
        <w:t xml:space="preserve">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90-01, составила </w:t>
      </w:r>
      <w:r w:rsidRPr="00665D1B">
        <w:rPr>
          <w:b/>
          <w:i/>
          <w:sz w:val="28"/>
          <w:szCs w:val="28"/>
        </w:rPr>
        <w:t>12389,43</w:t>
      </w:r>
      <w:r w:rsidRPr="00665D1B">
        <w:rPr>
          <w:sz w:val="28"/>
          <w:szCs w:val="28"/>
        </w:rPr>
        <w:t xml:space="preserve"> тыс. руб., что с учетом бюджетных субсидий (компенсации разницы </w:t>
      </w:r>
      <w:r w:rsidRPr="00665D1B">
        <w:rPr>
          <w:sz w:val="28"/>
          <w:szCs w:val="28"/>
        </w:rPr>
        <w:lastRenderedPageBreak/>
        <w:t xml:space="preserve">между экономически обоснованным тарифом и платой граждан за холодную воду, согласно представленным дополнительно справкам-расчетам к Соглашению № 30-юр от 25.12.2019) в размере </w:t>
      </w:r>
      <w:r w:rsidRPr="00665D1B">
        <w:rPr>
          <w:b/>
          <w:i/>
          <w:sz w:val="28"/>
          <w:szCs w:val="28"/>
        </w:rPr>
        <w:t>778,78</w:t>
      </w:r>
      <w:r w:rsidRPr="00665D1B">
        <w:rPr>
          <w:sz w:val="28"/>
          <w:szCs w:val="28"/>
        </w:rPr>
        <w:t xml:space="preserve"> тыс. руб. составило </w:t>
      </w:r>
      <w:r w:rsidRPr="00665D1B">
        <w:rPr>
          <w:b/>
          <w:i/>
          <w:sz w:val="28"/>
          <w:szCs w:val="28"/>
        </w:rPr>
        <w:t>13168,21</w:t>
      </w:r>
      <w:r w:rsidRPr="00665D1B">
        <w:rPr>
          <w:sz w:val="28"/>
          <w:szCs w:val="28"/>
        </w:rPr>
        <w:t xml:space="preserve"> тыс. руб.</w:t>
      </w:r>
    </w:p>
    <w:p w14:paraId="53B3BAAA" w14:textId="77777777" w:rsidR="00665D1B" w:rsidRPr="00665D1B" w:rsidRDefault="00665D1B" w:rsidP="00665D1B">
      <w:pPr>
        <w:ind w:firstLine="709"/>
        <w:jc w:val="both"/>
        <w:rPr>
          <w:sz w:val="28"/>
          <w:szCs w:val="28"/>
        </w:rPr>
      </w:pPr>
      <w:r w:rsidRPr="00665D1B">
        <w:rPr>
          <w:sz w:val="28"/>
          <w:szCs w:val="28"/>
          <w:u w:val="single"/>
        </w:rPr>
        <w:t xml:space="preserve">Общая сумма недополученных доходов по холодному </w:t>
      </w:r>
      <w:proofErr w:type="gramStart"/>
      <w:r w:rsidRPr="00665D1B">
        <w:rPr>
          <w:sz w:val="28"/>
          <w:szCs w:val="28"/>
          <w:u w:val="single"/>
        </w:rPr>
        <w:t>водоснабжению</w:t>
      </w:r>
      <w:r w:rsidRPr="00665D1B">
        <w:rPr>
          <w:sz w:val="28"/>
          <w:szCs w:val="28"/>
        </w:rPr>
        <w:t xml:space="preserve">  составила</w:t>
      </w:r>
      <w:proofErr w:type="gramEnd"/>
      <w:r w:rsidRPr="00665D1B">
        <w:rPr>
          <w:sz w:val="28"/>
          <w:szCs w:val="28"/>
        </w:rPr>
        <w:t>:</w:t>
      </w:r>
    </w:p>
    <w:p w14:paraId="310CFDCD" w14:textId="77777777" w:rsidR="00665D1B" w:rsidRPr="00665D1B" w:rsidRDefault="00665D1B" w:rsidP="00665D1B">
      <w:pPr>
        <w:ind w:firstLine="709"/>
        <w:jc w:val="both"/>
        <w:rPr>
          <w:b/>
          <w:i/>
          <w:sz w:val="28"/>
          <w:szCs w:val="28"/>
        </w:rPr>
      </w:pPr>
      <w:r w:rsidRPr="00665D1B">
        <w:rPr>
          <w:b/>
          <w:i/>
          <w:sz w:val="28"/>
          <w:szCs w:val="28"/>
        </w:rPr>
        <w:t xml:space="preserve">20391,42 тыс. руб. </w:t>
      </w:r>
      <w:r w:rsidRPr="00665D1B">
        <w:rPr>
          <w:i/>
          <w:sz w:val="28"/>
          <w:szCs w:val="28"/>
        </w:rPr>
        <w:t>(плановая выручка)</w:t>
      </w:r>
      <w:r w:rsidRPr="00665D1B">
        <w:rPr>
          <w:b/>
          <w:i/>
          <w:sz w:val="28"/>
          <w:szCs w:val="28"/>
        </w:rPr>
        <w:t xml:space="preserve"> - 19926,49</w:t>
      </w:r>
      <w:r w:rsidRPr="00665D1B">
        <w:rPr>
          <w:sz w:val="28"/>
          <w:szCs w:val="28"/>
        </w:rPr>
        <w:t xml:space="preserve"> </w:t>
      </w:r>
      <w:r w:rsidRPr="00665D1B">
        <w:rPr>
          <w:b/>
          <w:i/>
          <w:sz w:val="28"/>
          <w:szCs w:val="28"/>
        </w:rPr>
        <w:t xml:space="preserve">тыс. руб.  </w:t>
      </w:r>
      <w:r w:rsidRPr="00665D1B">
        <w:rPr>
          <w:i/>
          <w:sz w:val="28"/>
          <w:szCs w:val="28"/>
        </w:rPr>
        <w:t>(расчетная выручка с учетом доходов от собственной производственной базы)</w:t>
      </w:r>
      <w:r w:rsidRPr="00665D1B">
        <w:rPr>
          <w:b/>
          <w:i/>
          <w:sz w:val="28"/>
          <w:szCs w:val="28"/>
        </w:rPr>
        <w:t xml:space="preserve"> = 464,93 тыс. руб.</w:t>
      </w:r>
    </w:p>
    <w:p w14:paraId="5A71667B" w14:textId="77777777" w:rsidR="00665D1B" w:rsidRPr="00665D1B" w:rsidRDefault="00665D1B" w:rsidP="00665D1B">
      <w:pPr>
        <w:ind w:firstLine="709"/>
        <w:jc w:val="both"/>
        <w:rPr>
          <w:sz w:val="28"/>
          <w:szCs w:val="28"/>
        </w:rPr>
      </w:pPr>
      <w:r w:rsidRPr="00665D1B">
        <w:rPr>
          <w:sz w:val="28"/>
          <w:szCs w:val="28"/>
          <w:u w:val="single"/>
        </w:rPr>
        <w:t>Себестоимость услуги холодного водоснабжения питьевой водой</w:t>
      </w:r>
      <w:r w:rsidRPr="00665D1B">
        <w:rPr>
          <w:sz w:val="28"/>
          <w:szCs w:val="28"/>
        </w:rPr>
        <w:t xml:space="preserve"> , согласно данным «Анализа счета 20 за 2020 г.» (см. Том № 2, с. 17) сложилась на уровне </w:t>
      </w:r>
      <w:r w:rsidRPr="00665D1B">
        <w:rPr>
          <w:b/>
          <w:i/>
          <w:sz w:val="28"/>
          <w:szCs w:val="28"/>
        </w:rPr>
        <w:t>20247,26</w:t>
      </w:r>
      <w:r w:rsidRPr="00665D1B">
        <w:rPr>
          <w:sz w:val="28"/>
          <w:szCs w:val="28"/>
        </w:rPr>
        <w:t xml:space="preserve"> тыс. руб. Величина себестоимости, отраженная в шаблоне (</w:t>
      </w:r>
      <w:r w:rsidRPr="00665D1B">
        <w:rPr>
          <w:b/>
          <w:i/>
          <w:sz w:val="28"/>
          <w:szCs w:val="28"/>
        </w:rPr>
        <w:t>21167,75</w:t>
      </w:r>
      <w:r w:rsidRPr="00665D1B">
        <w:rPr>
          <w:sz w:val="28"/>
          <w:szCs w:val="28"/>
        </w:rPr>
        <w:t xml:space="preserve"> тыс. руб.), превышает указанную сумму  на величину амортизации основных средств (</w:t>
      </w:r>
      <w:r w:rsidRPr="00665D1B">
        <w:rPr>
          <w:b/>
          <w:i/>
          <w:sz w:val="28"/>
          <w:szCs w:val="28"/>
        </w:rPr>
        <w:t>770,51</w:t>
      </w:r>
      <w:r w:rsidRPr="00665D1B">
        <w:rPr>
          <w:sz w:val="28"/>
          <w:szCs w:val="28"/>
        </w:rPr>
        <w:t xml:space="preserve"> тыс. руб.), учтенную регулятором в плановой выручке 2020 года в качестве источника финансирования мероприятий Инвестиционной программы. Сумма экономии по отношению к плановому показателю (</w:t>
      </w:r>
      <w:r w:rsidRPr="00665D1B">
        <w:rPr>
          <w:b/>
          <w:i/>
          <w:sz w:val="28"/>
          <w:szCs w:val="28"/>
        </w:rPr>
        <w:t>21530,63</w:t>
      </w:r>
      <w:r w:rsidRPr="00665D1B">
        <w:rPr>
          <w:sz w:val="28"/>
          <w:szCs w:val="28"/>
        </w:rPr>
        <w:t xml:space="preserve"> тыс. руб.) составила </w:t>
      </w:r>
      <w:r w:rsidRPr="00665D1B">
        <w:rPr>
          <w:b/>
          <w:i/>
          <w:sz w:val="28"/>
          <w:szCs w:val="28"/>
        </w:rPr>
        <w:t>1283,37</w:t>
      </w:r>
      <w:r w:rsidRPr="00665D1B">
        <w:rPr>
          <w:sz w:val="28"/>
          <w:szCs w:val="28"/>
        </w:rPr>
        <w:t xml:space="preserve"> тыс. руб. </w:t>
      </w:r>
    </w:p>
    <w:p w14:paraId="4B7561B0" w14:textId="77777777" w:rsidR="00665D1B" w:rsidRPr="00665D1B" w:rsidRDefault="00665D1B" w:rsidP="00665D1B">
      <w:pPr>
        <w:ind w:firstLine="709"/>
        <w:jc w:val="both"/>
        <w:rPr>
          <w:sz w:val="28"/>
          <w:szCs w:val="28"/>
        </w:rPr>
      </w:pPr>
      <w:r w:rsidRPr="00665D1B">
        <w:rPr>
          <w:sz w:val="28"/>
          <w:szCs w:val="28"/>
        </w:rPr>
        <w:t>По данному виду деятельности получен отрицательный финансовый результат:</w:t>
      </w:r>
    </w:p>
    <w:p w14:paraId="71317114" w14:textId="77777777" w:rsidR="00665D1B" w:rsidRPr="00665D1B" w:rsidRDefault="00665D1B" w:rsidP="00665D1B">
      <w:pPr>
        <w:ind w:firstLine="709"/>
        <w:jc w:val="both"/>
        <w:rPr>
          <w:b/>
          <w:i/>
          <w:sz w:val="28"/>
          <w:szCs w:val="28"/>
        </w:rPr>
      </w:pPr>
      <w:r w:rsidRPr="00665D1B">
        <w:rPr>
          <w:b/>
          <w:i/>
          <w:sz w:val="28"/>
          <w:szCs w:val="28"/>
        </w:rPr>
        <w:t>19926,49</w:t>
      </w:r>
      <w:r w:rsidRPr="00665D1B">
        <w:rPr>
          <w:sz w:val="28"/>
          <w:szCs w:val="28"/>
        </w:rPr>
        <w:t xml:space="preserve"> </w:t>
      </w:r>
      <w:r w:rsidRPr="00665D1B">
        <w:rPr>
          <w:b/>
          <w:i/>
          <w:sz w:val="28"/>
          <w:szCs w:val="28"/>
        </w:rPr>
        <w:t>тыс. руб.  - 20247,26</w:t>
      </w:r>
      <w:r w:rsidRPr="00665D1B">
        <w:rPr>
          <w:sz w:val="28"/>
          <w:szCs w:val="28"/>
        </w:rPr>
        <w:t xml:space="preserve"> </w:t>
      </w:r>
      <w:r w:rsidRPr="00665D1B">
        <w:rPr>
          <w:b/>
          <w:i/>
          <w:sz w:val="28"/>
          <w:szCs w:val="28"/>
        </w:rPr>
        <w:t xml:space="preserve">тыс. руб.  = - 320,77 тыс. руб. </w:t>
      </w:r>
    </w:p>
    <w:p w14:paraId="10CC0BCC" w14:textId="77777777" w:rsidR="00665D1B" w:rsidRPr="00665D1B" w:rsidRDefault="00665D1B" w:rsidP="00665D1B">
      <w:pPr>
        <w:ind w:firstLine="709"/>
        <w:jc w:val="both"/>
        <w:rPr>
          <w:sz w:val="18"/>
          <w:szCs w:val="28"/>
        </w:rPr>
      </w:pPr>
    </w:p>
    <w:p w14:paraId="7EED4A93" w14:textId="77777777" w:rsidR="00665D1B" w:rsidRPr="00665D1B" w:rsidRDefault="00665D1B" w:rsidP="00665D1B">
      <w:pPr>
        <w:ind w:firstLine="709"/>
        <w:jc w:val="both"/>
        <w:rPr>
          <w:sz w:val="28"/>
          <w:szCs w:val="28"/>
        </w:rPr>
      </w:pPr>
      <w:r w:rsidRPr="00665D1B">
        <w:rPr>
          <w:sz w:val="28"/>
          <w:szCs w:val="28"/>
          <w:u w:val="single"/>
        </w:rPr>
        <w:t>Услуг водоотведения</w:t>
      </w:r>
      <w:r w:rsidRPr="00665D1B">
        <w:rPr>
          <w:sz w:val="28"/>
          <w:szCs w:val="28"/>
        </w:rPr>
        <w:t xml:space="preserve">, согласно данным шаблона, реализовано в </w:t>
      </w:r>
      <w:proofErr w:type="gramStart"/>
      <w:r w:rsidRPr="00665D1B">
        <w:rPr>
          <w:sz w:val="28"/>
          <w:szCs w:val="28"/>
        </w:rPr>
        <w:t xml:space="preserve">объеме  </w:t>
      </w:r>
      <w:r w:rsidRPr="00665D1B">
        <w:rPr>
          <w:b/>
          <w:i/>
          <w:sz w:val="28"/>
          <w:szCs w:val="28"/>
        </w:rPr>
        <w:t>900079</w:t>
      </w:r>
      <w:proofErr w:type="gramEnd"/>
      <w:r w:rsidRPr="00665D1B">
        <w:rPr>
          <w:b/>
          <w:i/>
          <w:sz w:val="28"/>
          <w:szCs w:val="28"/>
        </w:rPr>
        <w:t>,73</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873203,15</w:t>
      </w:r>
      <w:r w:rsidRPr="00665D1B">
        <w:rPr>
          <w:sz w:val="28"/>
          <w:szCs w:val="28"/>
        </w:rPr>
        <w:t xml:space="preserve"> м</w:t>
      </w:r>
      <w:r w:rsidRPr="00665D1B">
        <w:rPr>
          <w:sz w:val="28"/>
          <w:szCs w:val="28"/>
          <w:vertAlign w:val="superscript"/>
        </w:rPr>
        <w:t>3</w:t>
      </w:r>
      <w:r w:rsidRPr="00665D1B">
        <w:rPr>
          <w:sz w:val="28"/>
          <w:szCs w:val="28"/>
        </w:rPr>
        <w:t>), что ниже плана  (</w:t>
      </w:r>
      <w:r w:rsidRPr="00665D1B">
        <w:rPr>
          <w:b/>
          <w:i/>
          <w:sz w:val="28"/>
          <w:szCs w:val="28"/>
        </w:rPr>
        <w:t>976711,0</w:t>
      </w:r>
      <w:r w:rsidRPr="00665D1B">
        <w:rPr>
          <w:sz w:val="28"/>
          <w:szCs w:val="28"/>
        </w:rPr>
        <w:t xml:space="preserve"> м</w:t>
      </w:r>
      <w:r w:rsidRPr="00665D1B">
        <w:rPr>
          <w:sz w:val="28"/>
          <w:szCs w:val="28"/>
          <w:vertAlign w:val="superscript"/>
        </w:rPr>
        <w:t>3</w:t>
      </w:r>
      <w:r w:rsidRPr="00665D1B">
        <w:rPr>
          <w:sz w:val="28"/>
          <w:szCs w:val="28"/>
        </w:rPr>
        <w:t xml:space="preserve">) на </w:t>
      </w:r>
      <w:r w:rsidRPr="00665D1B">
        <w:rPr>
          <w:b/>
          <w:i/>
          <w:sz w:val="28"/>
          <w:szCs w:val="28"/>
        </w:rPr>
        <w:t xml:space="preserve">2,8%.  </w:t>
      </w:r>
      <w:r w:rsidRPr="00665D1B">
        <w:rPr>
          <w:sz w:val="28"/>
          <w:szCs w:val="28"/>
        </w:rPr>
        <w:t xml:space="preserve">Общая величина дохода по водоотведению, полученная умножением натурального показателя реализации на утвержденный средний тариф </w:t>
      </w:r>
      <w:r w:rsidRPr="00665D1B">
        <w:rPr>
          <w:b/>
          <w:i/>
          <w:sz w:val="28"/>
          <w:szCs w:val="28"/>
        </w:rPr>
        <w:t>27,14</w:t>
      </w:r>
      <w:r w:rsidRPr="00665D1B">
        <w:rPr>
          <w:sz w:val="28"/>
          <w:szCs w:val="28"/>
        </w:rPr>
        <w:t xml:space="preserve"> руб./м</w:t>
      </w:r>
      <w:r w:rsidRPr="00665D1B">
        <w:rPr>
          <w:sz w:val="28"/>
          <w:szCs w:val="28"/>
          <w:vertAlign w:val="superscript"/>
        </w:rPr>
        <w:t>3</w:t>
      </w:r>
      <w:r w:rsidRPr="00665D1B">
        <w:rPr>
          <w:sz w:val="28"/>
          <w:szCs w:val="28"/>
        </w:rPr>
        <w:t xml:space="preserve">, составила </w:t>
      </w:r>
      <w:r w:rsidRPr="00665D1B">
        <w:rPr>
          <w:b/>
          <w:i/>
          <w:sz w:val="28"/>
          <w:szCs w:val="28"/>
        </w:rPr>
        <w:t>24428,16</w:t>
      </w:r>
      <w:r w:rsidRPr="00665D1B">
        <w:rPr>
          <w:sz w:val="28"/>
          <w:szCs w:val="28"/>
        </w:rPr>
        <w:t xml:space="preserve"> тыс. руб. (при плане </w:t>
      </w:r>
      <w:r w:rsidRPr="00665D1B">
        <w:rPr>
          <w:b/>
          <w:i/>
          <w:sz w:val="28"/>
          <w:szCs w:val="28"/>
        </w:rPr>
        <w:t>26507,94</w:t>
      </w:r>
      <w:r w:rsidRPr="00665D1B">
        <w:rPr>
          <w:sz w:val="28"/>
          <w:szCs w:val="28"/>
        </w:rPr>
        <w:t xml:space="preserve"> тыс. руб.), в том числе на потребительском рынке </w:t>
      </w:r>
      <w:proofErr w:type="gramStart"/>
      <w:r w:rsidRPr="00665D1B">
        <w:rPr>
          <w:sz w:val="28"/>
          <w:szCs w:val="28"/>
        </w:rPr>
        <w:t xml:space="preserve">–  </w:t>
      </w:r>
      <w:r w:rsidRPr="00665D1B">
        <w:rPr>
          <w:b/>
          <w:i/>
          <w:sz w:val="28"/>
          <w:szCs w:val="28"/>
        </w:rPr>
        <w:t>23698</w:t>
      </w:r>
      <w:proofErr w:type="gramEnd"/>
      <w:r w:rsidRPr="00665D1B">
        <w:rPr>
          <w:b/>
          <w:i/>
          <w:sz w:val="28"/>
          <w:szCs w:val="28"/>
        </w:rPr>
        <w:t>,73</w:t>
      </w:r>
      <w:r w:rsidRPr="00665D1B">
        <w:rPr>
          <w:sz w:val="28"/>
          <w:szCs w:val="28"/>
        </w:rPr>
        <w:t xml:space="preserve"> тыс. руб. При этом тарифная выручка по водоотведению (без учета НДС), </w:t>
      </w:r>
      <w:proofErr w:type="gramStart"/>
      <w:r w:rsidRPr="00665D1B">
        <w:rPr>
          <w:sz w:val="28"/>
          <w:szCs w:val="28"/>
        </w:rPr>
        <w:t>отраженная  по</w:t>
      </w:r>
      <w:proofErr w:type="gramEnd"/>
      <w:r w:rsidRPr="00665D1B">
        <w:rPr>
          <w:sz w:val="28"/>
          <w:szCs w:val="28"/>
        </w:rPr>
        <w:t xml:space="preserve">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90-01, начислена в сумме </w:t>
      </w:r>
      <w:r w:rsidRPr="00665D1B">
        <w:rPr>
          <w:b/>
          <w:i/>
          <w:sz w:val="28"/>
          <w:szCs w:val="28"/>
        </w:rPr>
        <w:t>17155,43</w:t>
      </w:r>
      <w:r w:rsidRPr="00665D1B">
        <w:rPr>
          <w:sz w:val="28"/>
          <w:szCs w:val="28"/>
        </w:rPr>
        <w:t xml:space="preserve"> тыс. руб., что с учетом бюджетных субсидий (согласно представленным дополнительно справкам-расчетам) в размере </w:t>
      </w:r>
      <w:r w:rsidRPr="00665D1B">
        <w:rPr>
          <w:b/>
          <w:i/>
          <w:sz w:val="28"/>
          <w:szCs w:val="28"/>
        </w:rPr>
        <w:t>6491,45</w:t>
      </w:r>
      <w:r w:rsidRPr="00665D1B">
        <w:rPr>
          <w:sz w:val="28"/>
          <w:szCs w:val="28"/>
        </w:rPr>
        <w:t xml:space="preserve"> тыс. руб. составило </w:t>
      </w:r>
      <w:r w:rsidRPr="00665D1B">
        <w:rPr>
          <w:b/>
          <w:i/>
          <w:sz w:val="28"/>
          <w:szCs w:val="28"/>
        </w:rPr>
        <w:t>23646,88</w:t>
      </w:r>
      <w:r w:rsidRPr="00665D1B">
        <w:rPr>
          <w:sz w:val="28"/>
          <w:szCs w:val="28"/>
        </w:rPr>
        <w:t xml:space="preserve"> тыс. руб.</w:t>
      </w:r>
    </w:p>
    <w:p w14:paraId="7052F5D1" w14:textId="77777777" w:rsidR="00665D1B" w:rsidRPr="00665D1B" w:rsidRDefault="00665D1B" w:rsidP="00665D1B">
      <w:pPr>
        <w:ind w:firstLine="709"/>
        <w:jc w:val="both"/>
        <w:rPr>
          <w:sz w:val="28"/>
          <w:szCs w:val="28"/>
        </w:rPr>
      </w:pPr>
      <w:r w:rsidRPr="00665D1B">
        <w:rPr>
          <w:sz w:val="28"/>
          <w:szCs w:val="28"/>
          <w:u w:val="single"/>
        </w:rPr>
        <w:t xml:space="preserve">Общая сумма недополученных доходов по </w:t>
      </w:r>
      <w:proofErr w:type="gramStart"/>
      <w:r w:rsidRPr="00665D1B">
        <w:rPr>
          <w:sz w:val="28"/>
          <w:szCs w:val="28"/>
          <w:u w:val="single"/>
        </w:rPr>
        <w:t>водоотведению</w:t>
      </w:r>
      <w:r w:rsidRPr="00665D1B">
        <w:rPr>
          <w:sz w:val="28"/>
          <w:szCs w:val="28"/>
        </w:rPr>
        <w:t xml:space="preserve">  составила</w:t>
      </w:r>
      <w:proofErr w:type="gramEnd"/>
      <w:r w:rsidRPr="00665D1B">
        <w:rPr>
          <w:sz w:val="28"/>
          <w:szCs w:val="28"/>
        </w:rPr>
        <w:t>:</w:t>
      </w:r>
    </w:p>
    <w:p w14:paraId="39AD3C0D" w14:textId="77777777" w:rsidR="00665D1B" w:rsidRPr="00665D1B" w:rsidRDefault="00665D1B" w:rsidP="00665D1B">
      <w:pPr>
        <w:ind w:firstLine="709"/>
        <w:jc w:val="both"/>
        <w:rPr>
          <w:b/>
          <w:i/>
          <w:sz w:val="28"/>
          <w:szCs w:val="28"/>
        </w:rPr>
      </w:pPr>
      <w:r w:rsidRPr="00665D1B">
        <w:rPr>
          <w:b/>
          <w:i/>
          <w:sz w:val="28"/>
          <w:szCs w:val="28"/>
        </w:rPr>
        <w:t>26507,94</w:t>
      </w:r>
      <w:r w:rsidRPr="00665D1B">
        <w:rPr>
          <w:sz w:val="28"/>
          <w:szCs w:val="28"/>
        </w:rPr>
        <w:t xml:space="preserve"> </w:t>
      </w:r>
      <w:r w:rsidRPr="00665D1B">
        <w:rPr>
          <w:b/>
          <w:i/>
          <w:sz w:val="28"/>
          <w:szCs w:val="28"/>
        </w:rPr>
        <w:t xml:space="preserve">тыс. руб. </w:t>
      </w:r>
      <w:r w:rsidRPr="00665D1B">
        <w:rPr>
          <w:i/>
          <w:sz w:val="28"/>
          <w:szCs w:val="28"/>
        </w:rPr>
        <w:t>(плановая выручка)</w:t>
      </w:r>
      <w:r w:rsidRPr="00665D1B">
        <w:rPr>
          <w:b/>
          <w:i/>
          <w:sz w:val="28"/>
          <w:szCs w:val="28"/>
        </w:rPr>
        <w:t xml:space="preserve"> - 24428,16</w:t>
      </w:r>
      <w:r w:rsidRPr="00665D1B">
        <w:rPr>
          <w:sz w:val="28"/>
          <w:szCs w:val="28"/>
        </w:rPr>
        <w:t xml:space="preserve"> </w:t>
      </w:r>
      <w:r w:rsidRPr="00665D1B">
        <w:rPr>
          <w:b/>
          <w:i/>
          <w:sz w:val="28"/>
          <w:szCs w:val="28"/>
        </w:rPr>
        <w:t xml:space="preserve">тыс. руб.  </w:t>
      </w:r>
      <w:r w:rsidRPr="00665D1B">
        <w:rPr>
          <w:i/>
          <w:sz w:val="28"/>
          <w:szCs w:val="28"/>
        </w:rPr>
        <w:t>(расчетная выручка с учетом доходов от собственной производственной базы)</w:t>
      </w:r>
      <w:r w:rsidRPr="00665D1B">
        <w:rPr>
          <w:b/>
          <w:i/>
          <w:sz w:val="28"/>
          <w:szCs w:val="28"/>
        </w:rPr>
        <w:t xml:space="preserve"> = 2079,78 тыс. руб.</w:t>
      </w:r>
    </w:p>
    <w:p w14:paraId="45E59291" w14:textId="77777777" w:rsidR="00665D1B" w:rsidRPr="00665D1B" w:rsidRDefault="00665D1B" w:rsidP="00665D1B">
      <w:pPr>
        <w:ind w:firstLine="709"/>
        <w:jc w:val="both"/>
        <w:rPr>
          <w:color w:val="FF0000"/>
          <w:sz w:val="12"/>
          <w:szCs w:val="28"/>
        </w:rPr>
      </w:pPr>
    </w:p>
    <w:p w14:paraId="1334A855" w14:textId="77777777" w:rsidR="00665D1B" w:rsidRPr="00665D1B" w:rsidRDefault="00665D1B" w:rsidP="00665D1B">
      <w:pPr>
        <w:ind w:firstLine="709"/>
        <w:jc w:val="both"/>
        <w:rPr>
          <w:sz w:val="28"/>
          <w:szCs w:val="28"/>
        </w:rPr>
      </w:pPr>
      <w:r w:rsidRPr="00665D1B">
        <w:rPr>
          <w:sz w:val="28"/>
          <w:szCs w:val="28"/>
          <w:u w:val="single"/>
        </w:rPr>
        <w:t xml:space="preserve">Себестоимость услуги водоотведения </w:t>
      </w:r>
      <w:r w:rsidRPr="00665D1B">
        <w:rPr>
          <w:sz w:val="28"/>
          <w:szCs w:val="28"/>
        </w:rPr>
        <w:t xml:space="preserve">сложилась на уровне </w:t>
      </w:r>
      <w:r w:rsidRPr="00665D1B">
        <w:rPr>
          <w:b/>
          <w:i/>
          <w:sz w:val="28"/>
          <w:szCs w:val="28"/>
        </w:rPr>
        <w:t>27169,21</w:t>
      </w:r>
      <w:r w:rsidRPr="00665D1B">
        <w:rPr>
          <w:sz w:val="28"/>
          <w:szCs w:val="28"/>
        </w:rPr>
        <w:t xml:space="preserve"> тыс. руб. (величина, указанная в шаблоне, соответствует итоговой сумме оборота </w:t>
      </w:r>
      <w:proofErr w:type="gramStart"/>
      <w:r w:rsidRPr="00665D1B">
        <w:rPr>
          <w:sz w:val="28"/>
          <w:szCs w:val="28"/>
        </w:rPr>
        <w:t>по  дебету</w:t>
      </w:r>
      <w:proofErr w:type="gramEnd"/>
      <w:r w:rsidRPr="00665D1B">
        <w:rPr>
          <w:sz w:val="28"/>
          <w:szCs w:val="28"/>
        </w:rPr>
        <w:t xml:space="preserve"> </w:t>
      </w:r>
      <w:proofErr w:type="spellStart"/>
      <w:r w:rsidRPr="00665D1B">
        <w:rPr>
          <w:sz w:val="28"/>
          <w:szCs w:val="28"/>
        </w:rPr>
        <w:t>сч</w:t>
      </w:r>
      <w:proofErr w:type="spellEnd"/>
      <w:r w:rsidRPr="00665D1B">
        <w:rPr>
          <w:sz w:val="28"/>
          <w:szCs w:val="28"/>
        </w:rPr>
        <w:t xml:space="preserve">. 20, </w:t>
      </w:r>
      <w:proofErr w:type="gramStart"/>
      <w:r w:rsidRPr="00665D1B">
        <w:rPr>
          <w:sz w:val="28"/>
          <w:szCs w:val="28"/>
        </w:rPr>
        <w:t>отраженного  в</w:t>
      </w:r>
      <w:proofErr w:type="gramEnd"/>
      <w:r w:rsidRPr="00665D1B">
        <w:rPr>
          <w:sz w:val="28"/>
          <w:szCs w:val="28"/>
        </w:rPr>
        <w:t xml:space="preserve"> «Анализа </w:t>
      </w:r>
      <w:proofErr w:type="spellStart"/>
      <w:r w:rsidRPr="00665D1B">
        <w:rPr>
          <w:sz w:val="28"/>
          <w:szCs w:val="28"/>
        </w:rPr>
        <w:t>сч</w:t>
      </w:r>
      <w:proofErr w:type="spellEnd"/>
      <w:r w:rsidRPr="00665D1B">
        <w:rPr>
          <w:sz w:val="28"/>
          <w:szCs w:val="28"/>
        </w:rPr>
        <w:t xml:space="preserve">. 20 за 2020 г.», Том           № 2, с. 12), при плане </w:t>
      </w:r>
      <w:r w:rsidRPr="00665D1B">
        <w:rPr>
          <w:b/>
          <w:i/>
          <w:sz w:val="28"/>
          <w:szCs w:val="28"/>
        </w:rPr>
        <w:t>26824,86</w:t>
      </w:r>
      <w:r w:rsidRPr="00665D1B">
        <w:rPr>
          <w:sz w:val="28"/>
          <w:szCs w:val="28"/>
        </w:rPr>
        <w:t xml:space="preserve"> тыс. руб.; наблюдается экономия</w:t>
      </w:r>
      <w:r w:rsidRPr="00665D1B">
        <w:rPr>
          <w:color w:val="FF0000"/>
          <w:sz w:val="28"/>
          <w:szCs w:val="28"/>
        </w:rPr>
        <w:t xml:space="preserve"> </w:t>
      </w:r>
      <w:r w:rsidRPr="00665D1B">
        <w:rPr>
          <w:sz w:val="28"/>
          <w:szCs w:val="28"/>
        </w:rPr>
        <w:t xml:space="preserve">по отношению к плановому показателю в размере </w:t>
      </w:r>
      <w:r w:rsidRPr="00665D1B">
        <w:rPr>
          <w:b/>
          <w:i/>
          <w:sz w:val="28"/>
          <w:szCs w:val="28"/>
        </w:rPr>
        <w:t>344,35</w:t>
      </w:r>
      <w:r w:rsidRPr="00665D1B">
        <w:rPr>
          <w:sz w:val="28"/>
          <w:szCs w:val="28"/>
        </w:rPr>
        <w:t xml:space="preserve"> тыс. руб. </w:t>
      </w:r>
    </w:p>
    <w:p w14:paraId="662A8EAE" w14:textId="77777777" w:rsidR="00665D1B" w:rsidRPr="00665D1B" w:rsidRDefault="00665D1B" w:rsidP="00665D1B">
      <w:pPr>
        <w:ind w:firstLine="709"/>
        <w:jc w:val="both"/>
        <w:rPr>
          <w:sz w:val="28"/>
          <w:szCs w:val="28"/>
        </w:rPr>
      </w:pPr>
      <w:r w:rsidRPr="00665D1B">
        <w:rPr>
          <w:sz w:val="28"/>
          <w:szCs w:val="28"/>
        </w:rPr>
        <w:t xml:space="preserve">По данному виду </w:t>
      </w:r>
      <w:proofErr w:type="gramStart"/>
      <w:r w:rsidRPr="00665D1B">
        <w:rPr>
          <w:sz w:val="28"/>
          <w:szCs w:val="28"/>
        </w:rPr>
        <w:t>деятельности  также</w:t>
      </w:r>
      <w:proofErr w:type="gramEnd"/>
      <w:r w:rsidRPr="00665D1B">
        <w:rPr>
          <w:sz w:val="28"/>
          <w:szCs w:val="28"/>
        </w:rPr>
        <w:t xml:space="preserve"> </w:t>
      </w:r>
      <w:r w:rsidRPr="00665D1B">
        <w:rPr>
          <w:sz w:val="28"/>
          <w:szCs w:val="28"/>
          <w:u w:val="single"/>
        </w:rPr>
        <w:t>получен убыток в размере</w:t>
      </w:r>
      <w:r w:rsidRPr="00665D1B">
        <w:rPr>
          <w:sz w:val="28"/>
          <w:szCs w:val="28"/>
        </w:rPr>
        <w:t>:</w:t>
      </w:r>
    </w:p>
    <w:p w14:paraId="09B0A632" w14:textId="77777777" w:rsidR="00665D1B" w:rsidRPr="00665D1B" w:rsidRDefault="00665D1B" w:rsidP="00665D1B">
      <w:pPr>
        <w:ind w:firstLine="709"/>
        <w:jc w:val="both"/>
        <w:rPr>
          <w:b/>
          <w:i/>
          <w:sz w:val="28"/>
          <w:szCs w:val="28"/>
          <w:u w:val="single"/>
        </w:rPr>
      </w:pPr>
      <w:r w:rsidRPr="00665D1B">
        <w:rPr>
          <w:b/>
          <w:i/>
          <w:sz w:val="28"/>
          <w:szCs w:val="28"/>
        </w:rPr>
        <w:t>24428,16</w:t>
      </w:r>
      <w:r w:rsidRPr="00665D1B">
        <w:rPr>
          <w:sz w:val="28"/>
          <w:szCs w:val="28"/>
        </w:rPr>
        <w:t xml:space="preserve"> </w:t>
      </w:r>
      <w:r w:rsidRPr="00665D1B">
        <w:rPr>
          <w:b/>
          <w:i/>
          <w:sz w:val="28"/>
          <w:szCs w:val="28"/>
        </w:rPr>
        <w:t>тыс. руб.   -  27169,21</w:t>
      </w:r>
      <w:r w:rsidRPr="00665D1B">
        <w:rPr>
          <w:sz w:val="28"/>
          <w:szCs w:val="28"/>
        </w:rPr>
        <w:t xml:space="preserve"> </w:t>
      </w:r>
      <w:r w:rsidRPr="00665D1B">
        <w:rPr>
          <w:b/>
          <w:i/>
          <w:sz w:val="28"/>
          <w:szCs w:val="28"/>
        </w:rPr>
        <w:t>тыс. руб. = - 2741,05 тыс. руб.</w:t>
      </w:r>
      <w:r w:rsidRPr="00665D1B">
        <w:rPr>
          <w:b/>
          <w:i/>
          <w:sz w:val="28"/>
          <w:szCs w:val="28"/>
          <w:u w:val="single"/>
        </w:rPr>
        <w:t xml:space="preserve"> </w:t>
      </w:r>
    </w:p>
    <w:p w14:paraId="58E47EBD" w14:textId="77777777" w:rsidR="00665D1B" w:rsidRPr="00665D1B" w:rsidRDefault="00665D1B" w:rsidP="00665D1B">
      <w:pPr>
        <w:ind w:firstLine="709"/>
        <w:jc w:val="both"/>
        <w:rPr>
          <w:b/>
          <w:i/>
          <w:color w:val="FF0000"/>
          <w:sz w:val="22"/>
          <w:szCs w:val="28"/>
          <w:u w:val="single"/>
        </w:rPr>
      </w:pPr>
    </w:p>
    <w:p w14:paraId="50DF09CD" w14:textId="77777777" w:rsidR="00665D1B" w:rsidRPr="00665D1B" w:rsidRDefault="00665D1B" w:rsidP="00665D1B">
      <w:pPr>
        <w:ind w:firstLine="709"/>
        <w:jc w:val="both"/>
        <w:rPr>
          <w:sz w:val="28"/>
          <w:szCs w:val="28"/>
        </w:rPr>
      </w:pPr>
      <w:r w:rsidRPr="00665D1B">
        <w:rPr>
          <w:sz w:val="28"/>
          <w:szCs w:val="28"/>
        </w:rPr>
        <w:lastRenderedPageBreak/>
        <w:t xml:space="preserve">Деятельность предприятия </w:t>
      </w:r>
      <w:r w:rsidRPr="00665D1B">
        <w:rPr>
          <w:sz w:val="28"/>
          <w:szCs w:val="28"/>
          <w:u w:val="single"/>
        </w:rPr>
        <w:t>в части организации и проведения закупочных процедур</w:t>
      </w:r>
      <w:r w:rsidRPr="00665D1B">
        <w:rPr>
          <w:sz w:val="28"/>
          <w:szCs w:val="28"/>
        </w:rPr>
        <w:t xml:space="preserve"> регламентируется «</w:t>
      </w:r>
      <w:r w:rsidRPr="00665D1B">
        <w:rPr>
          <w:sz w:val="28"/>
          <w:szCs w:val="28"/>
          <w:u w:val="single"/>
        </w:rPr>
        <w:t>Положением о закупке товаров,</w:t>
      </w:r>
      <w:r w:rsidRPr="00665D1B">
        <w:rPr>
          <w:color w:val="FF0000"/>
          <w:sz w:val="28"/>
          <w:szCs w:val="28"/>
          <w:u w:val="single"/>
        </w:rPr>
        <w:t xml:space="preserve"> </w:t>
      </w:r>
      <w:r w:rsidRPr="00665D1B">
        <w:rPr>
          <w:sz w:val="28"/>
          <w:szCs w:val="28"/>
          <w:u w:val="single"/>
        </w:rPr>
        <w:t>работ, услуг Общества с ограниченной ответственностью «</w:t>
      </w:r>
      <w:proofErr w:type="spellStart"/>
      <w:r w:rsidRPr="00665D1B">
        <w:rPr>
          <w:sz w:val="28"/>
          <w:szCs w:val="28"/>
          <w:u w:val="single"/>
        </w:rPr>
        <w:t>ЭнергоКомпания</w:t>
      </w:r>
      <w:proofErr w:type="spellEnd"/>
      <w:r w:rsidRPr="00665D1B">
        <w:rPr>
          <w:sz w:val="28"/>
          <w:szCs w:val="28"/>
        </w:rPr>
        <w:t xml:space="preserve">» (г. Белово, 2020 г.)» (см. Том № 4, с. 187-239). Основополагающим документом в данной области является </w:t>
      </w:r>
      <w:r w:rsidRPr="00665D1B">
        <w:rPr>
          <w:sz w:val="28"/>
          <w:szCs w:val="28"/>
          <w:u w:val="single"/>
        </w:rPr>
        <w:t>Федеральный закон от 18.07.2011             № 223-ФЗ «О закупках товаров, работ, услуг отдельными видами юридических лиц».</w:t>
      </w:r>
      <w:r w:rsidRPr="00665D1B">
        <w:rPr>
          <w:sz w:val="28"/>
          <w:szCs w:val="28"/>
        </w:rPr>
        <w:t xml:space="preserve">   </w:t>
      </w:r>
    </w:p>
    <w:p w14:paraId="1787E1F4" w14:textId="77777777" w:rsidR="00665D1B" w:rsidRPr="00665D1B" w:rsidRDefault="00665D1B" w:rsidP="00665D1B">
      <w:pPr>
        <w:ind w:firstLine="709"/>
        <w:jc w:val="both"/>
        <w:rPr>
          <w:color w:val="FF0000"/>
          <w:sz w:val="28"/>
          <w:szCs w:val="28"/>
        </w:rPr>
      </w:pPr>
    </w:p>
    <w:p w14:paraId="52F4175F" w14:textId="77777777" w:rsidR="00665D1B" w:rsidRPr="00665D1B" w:rsidRDefault="00665D1B" w:rsidP="00665D1B">
      <w:pPr>
        <w:autoSpaceDN w:val="0"/>
        <w:jc w:val="center"/>
        <w:rPr>
          <w:b/>
          <w:color w:val="FF0000"/>
          <w:sz w:val="18"/>
          <w:szCs w:val="32"/>
          <w:u w:val="single"/>
        </w:rPr>
      </w:pPr>
    </w:p>
    <w:p w14:paraId="79316728" w14:textId="77777777" w:rsidR="00665D1B" w:rsidRPr="00665D1B" w:rsidRDefault="00665D1B" w:rsidP="00665D1B">
      <w:pPr>
        <w:autoSpaceDN w:val="0"/>
        <w:jc w:val="center"/>
        <w:rPr>
          <w:b/>
          <w:sz w:val="32"/>
          <w:szCs w:val="32"/>
          <w:u w:val="single"/>
        </w:rPr>
      </w:pPr>
      <w:r w:rsidRPr="00665D1B">
        <w:rPr>
          <w:b/>
          <w:sz w:val="32"/>
          <w:szCs w:val="32"/>
          <w:u w:val="single"/>
        </w:rPr>
        <w:t>Корректировка необходимой валовой выручки</w:t>
      </w:r>
    </w:p>
    <w:p w14:paraId="774F6CF4" w14:textId="77777777" w:rsidR="00665D1B" w:rsidRPr="00665D1B" w:rsidRDefault="00665D1B" w:rsidP="00665D1B">
      <w:pPr>
        <w:autoSpaceDN w:val="0"/>
        <w:jc w:val="center"/>
        <w:rPr>
          <w:b/>
          <w:sz w:val="32"/>
          <w:szCs w:val="32"/>
          <w:u w:val="single"/>
        </w:rPr>
      </w:pPr>
      <w:r w:rsidRPr="00665D1B">
        <w:rPr>
          <w:b/>
          <w:sz w:val="32"/>
          <w:szCs w:val="32"/>
          <w:u w:val="single"/>
        </w:rPr>
        <w:t>и установленных тарифов на 2022 год</w:t>
      </w:r>
    </w:p>
    <w:p w14:paraId="3D13BD8F" w14:textId="77777777" w:rsidR="00665D1B" w:rsidRPr="00665D1B" w:rsidRDefault="00665D1B" w:rsidP="00665D1B">
      <w:pPr>
        <w:autoSpaceDN w:val="0"/>
        <w:jc w:val="center"/>
        <w:rPr>
          <w:b/>
          <w:sz w:val="8"/>
          <w:szCs w:val="32"/>
          <w:u w:val="single"/>
        </w:rPr>
      </w:pPr>
    </w:p>
    <w:p w14:paraId="395BE699" w14:textId="77777777" w:rsidR="00665D1B" w:rsidRPr="00665D1B" w:rsidRDefault="00665D1B" w:rsidP="00665D1B">
      <w:pPr>
        <w:widowControl w:val="0"/>
        <w:tabs>
          <w:tab w:val="left" w:pos="284"/>
        </w:tabs>
        <w:autoSpaceDE w:val="0"/>
        <w:autoSpaceDN w:val="0"/>
        <w:adjustRightInd w:val="0"/>
        <w:ind w:firstLine="709"/>
        <w:jc w:val="both"/>
        <w:rPr>
          <w:bCs/>
          <w:kern w:val="32"/>
          <w:sz w:val="18"/>
          <w:szCs w:val="28"/>
        </w:rPr>
      </w:pPr>
    </w:p>
    <w:p w14:paraId="15AA58A5"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rPr>
        <w:t xml:space="preserve">Согласно </w:t>
      </w:r>
      <w:r w:rsidRPr="00665D1B">
        <w:rPr>
          <w:sz w:val="28"/>
          <w:szCs w:val="28"/>
          <w:u w:val="single"/>
        </w:rPr>
        <w:t>пункту 80 «Основ ценообразования»</w:t>
      </w:r>
      <w:r w:rsidRPr="00665D1B">
        <w:rPr>
          <w:sz w:val="28"/>
          <w:szCs w:val="28"/>
        </w:rPr>
        <w:t xml:space="preserve">, необходимая валовая выручка регулируемой организации и тарифы, установленные с применением метода индексации, </w:t>
      </w:r>
      <w:r w:rsidRPr="00665D1B">
        <w:rPr>
          <w:sz w:val="28"/>
          <w:szCs w:val="28"/>
          <w:u w:val="single"/>
        </w:rPr>
        <w:t>ежегодно корректируются с учетом отклонения фактических значений параметров регулирования тарифов, учитываемых при расчете тарифов (</w:t>
      </w:r>
      <w:r w:rsidRPr="00665D1B">
        <w:rPr>
          <w:b/>
          <w:sz w:val="28"/>
          <w:szCs w:val="28"/>
          <w:u w:val="single"/>
        </w:rPr>
        <w:t>за исключением долгосрочных параметров регулирования тарифов</w:t>
      </w:r>
      <w:r w:rsidRPr="00665D1B">
        <w:rPr>
          <w:sz w:val="28"/>
          <w:szCs w:val="28"/>
          <w:u w:val="single"/>
        </w:rPr>
        <w:t>), от их плановых значений</w:t>
      </w:r>
      <w:r w:rsidRPr="00665D1B">
        <w:rPr>
          <w:sz w:val="28"/>
          <w:szCs w:val="28"/>
        </w:rPr>
        <w:t xml:space="preserve"> (с учетом положений пункта 78 </w:t>
      </w:r>
      <w:r w:rsidRPr="00665D1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3177C58" w14:textId="77777777" w:rsidR="00665D1B" w:rsidRPr="00665D1B" w:rsidRDefault="00665D1B" w:rsidP="00665D1B">
      <w:pPr>
        <w:autoSpaceDE w:val="0"/>
        <w:autoSpaceDN w:val="0"/>
        <w:adjustRightInd w:val="0"/>
        <w:ind w:firstLine="540"/>
        <w:jc w:val="both"/>
        <w:outlineLvl w:val="0"/>
        <w:rPr>
          <w:sz w:val="20"/>
          <w:szCs w:val="28"/>
        </w:rPr>
      </w:pPr>
    </w:p>
    <w:p w14:paraId="770A23F7"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пункту 79 «Основ ценообразования», к </w:t>
      </w:r>
      <w:r w:rsidRPr="00665D1B">
        <w:rPr>
          <w:sz w:val="28"/>
          <w:szCs w:val="28"/>
          <w:u w:val="single"/>
        </w:rPr>
        <w:t>долгосрочным параметрам регулирования тарифов,</w:t>
      </w:r>
      <w:r w:rsidRPr="00665D1B">
        <w:rPr>
          <w:sz w:val="28"/>
          <w:szCs w:val="28"/>
        </w:rPr>
        <w:t xml:space="preserve"> определяемым на долгосрочный период</w:t>
      </w:r>
      <w:r w:rsidRPr="00665D1B">
        <w:rPr>
          <w:color w:val="FF0000"/>
          <w:sz w:val="28"/>
          <w:szCs w:val="28"/>
        </w:rPr>
        <w:t xml:space="preserve"> </w:t>
      </w:r>
      <w:r w:rsidRPr="00665D1B">
        <w:rPr>
          <w:sz w:val="28"/>
          <w:szCs w:val="28"/>
        </w:rPr>
        <w:t xml:space="preserve">регулирования при установлении тарифов с использованием метода индексации, относятся: </w:t>
      </w:r>
    </w:p>
    <w:p w14:paraId="5B12BF6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а) базовый уровень операционных расходов; </w:t>
      </w:r>
    </w:p>
    <w:p w14:paraId="7946ACCF"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б) индекс эффективности операционных расходов; </w:t>
      </w:r>
    </w:p>
    <w:p w14:paraId="276076D7" w14:textId="6F8E54E9"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w:t>
      </w:r>
      <w:r w:rsidRPr="00665D1B">
        <w:rPr>
          <w:sz w:val="28"/>
          <w:szCs w:val="28"/>
          <w:u w:val="single"/>
        </w:rPr>
        <w:t>нормативный уровень прибыли</w:t>
      </w:r>
      <w:r w:rsidRPr="00665D1B">
        <w:rPr>
          <w:sz w:val="28"/>
          <w:szCs w:val="28"/>
        </w:rPr>
        <w:t xml:space="preserve"> (</w:t>
      </w:r>
      <w:r w:rsidRPr="00665D1B">
        <w:rPr>
          <w:sz w:val="28"/>
          <w:szCs w:val="28"/>
          <w:u w:val="single"/>
        </w:rPr>
        <w:t xml:space="preserve">для организаций, которым права владения и (или) пользования </w:t>
      </w:r>
      <w:r w:rsidRPr="00665D1B">
        <w:rPr>
          <w:sz w:val="28"/>
          <w:szCs w:val="28"/>
        </w:rPr>
        <w:t xml:space="preserve">централизованными системами горячего водоснабжения, холодного водоснабжения и (или) водоотведения, отдельными объектами таких систем, </w:t>
      </w:r>
      <w:r w:rsidRPr="00665D1B">
        <w:rPr>
          <w:sz w:val="28"/>
          <w:szCs w:val="28"/>
          <w:u w:val="single"/>
        </w:rPr>
        <w:t>находящимися в государственной или муниципальной собственности</w:t>
      </w:r>
      <w:r w:rsidRPr="00665D1B">
        <w:rPr>
          <w:sz w:val="28"/>
          <w:szCs w:val="28"/>
        </w:rPr>
        <w:t>,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 (</w:t>
      </w:r>
      <w:proofErr w:type="spellStart"/>
      <w:r w:rsidRPr="00665D1B">
        <w:rPr>
          <w:sz w:val="28"/>
          <w:szCs w:val="28"/>
        </w:rPr>
        <w:t>пп</w:t>
      </w:r>
      <w:proofErr w:type="spellEnd"/>
      <w:r w:rsidRPr="00665D1B">
        <w:rPr>
          <w:sz w:val="28"/>
          <w:szCs w:val="28"/>
        </w:rPr>
        <w:t xml:space="preserve">. «в» в ред. </w:t>
      </w:r>
      <w:hyperlink r:id="rId42" w:history="1">
        <w:r w:rsidRPr="00665D1B">
          <w:rPr>
            <w:sz w:val="28"/>
            <w:szCs w:val="28"/>
          </w:rPr>
          <w:t>Постановления</w:t>
        </w:r>
      </w:hyperlink>
      <w:r w:rsidRPr="00665D1B">
        <w:rPr>
          <w:sz w:val="28"/>
          <w:szCs w:val="28"/>
        </w:rPr>
        <w:t xml:space="preserve"> Правительства РФ от 01.12.2014 </w:t>
      </w:r>
      <w:r>
        <w:rPr>
          <w:sz w:val="28"/>
          <w:szCs w:val="28"/>
        </w:rPr>
        <w:br/>
      </w:r>
      <w:r w:rsidRPr="00665D1B">
        <w:rPr>
          <w:sz w:val="28"/>
          <w:szCs w:val="28"/>
        </w:rPr>
        <w:t xml:space="preserve">№ 1289). </w:t>
      </w:r>
    </w:p>
    <w:p w14:paraId="3ABBD07A" w14:textId="77777777" w:rsidR="00665D1B" w:rsidRPr="00665D1B" w:rsidRDefault="00665D1B" w:rsidP="00665D1B">
      <w:pPr>
        <w:widowControl w:val="0"/>
        <w:tabs>
          <w:tab w:val="left" w:pos="284"/>
        </w:tabs>
        <w:autoSpaceDE w:val="0"/>
        <w:autoSpaceDN w:val="0"/>
        <w:adjustRightInd w:val="0"/>
        <w:ind w:firstLine="709"/>
        <w:jc w:val="both"/>
        <w:rPr>
          <w:color w:val="FF0000"/>
          <w:sz w:val="22"/>
          <w:szCs w:val="28"/>
        </w:rPr>
      </w:pPr>
    </w:p>
    <w:p w14:paraId="52399EE7" w14:textId="130098C8"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u w:val="single"/>
        </w:rPr>
        <w:t>Долгосрочные параметры регулирования тарифов</w:t>
      </w:r>
      <w:r w:rsidRPr="00665D1B">
        <w:rPr>
          <w:sz w:val="28"/>
          <w:szCs w:val="28"/>
        </w:rPr>
        <w:t xml:space="preserve"> </w:t>
      </w:r>
      <w:r>
        <w:rPr>
          <w:sz w:val="28"/>
          <w:szCs w:val="28"/>
        </w:rPr>
        <w:br/>
      </w:r>
      <w:r w:rsidRPr="00665D1B">
        <w:rPr>
          <w:sz w:val="28"/>
          <w:szCs w:val="28"/>
        </w:rPr>
        <w:t>ООО «</w:t>
      </w:r>
      <w:proofErr w:type="spellStart"/>
      <w:proofErr w:type="gramStart"/>
      <w:r w:rsidRPr="00665D1B">
        <w:rPr>
          <w:sz w:val="28"/>
          <w:szCs w:val="28"/>
        </w:rPr>
        <w:t>ЭнергоКомпания</w:t>
      </w:r>
      <w:proofErr w:type="spellEnd"/>
      <w:r w:rsidRPr="00665D1B">
        <w:rPr>
          <w:sz w:val="28"/>
          <w:szCs w:val="28"/>
        </w:rPr>
        <w:t>»  (</w:t>
      </w:r>
      <w:proofErr w:type="gramEnd"/>
      <w:r w:rsidRPr="00665D1B">
        <w:rPr>
          <w:sz w:val="28"/>
          <w:szCs w:val="28"/>
        </w:rPr>
        <w:t xml:space="preserve">г. Белово) на питьевую воду и водоотведение на период с 09.02.2019 по 31.12.2028 установлены </w:t>
      </w:r>
      <w:r w:rsidRPr="00665D1B">
        <w:rPr>
          <w:sz w:val="28"/>
          <w:szCs w:val="28"/>
          <w:u w:val="single"/>
        </w:rPr>
        <w:t xml:space="preserve">Постановлением региональной </w:t>
      </w:r>
      <w:r w:rsidRPr="00665D1B">
        <w:rPr>
          <w:sz w:val="28"/>
          <w:szCs w:val="28"/>
          <w:u w:val="single"/>
        </w:rPr>
        <w:lastRenderedPageBreak/>
        <w:t xml:space="preserve">энергетической комиссии Кемеровской области от 08.02.2019 № 40 </w:t>
      </w:r>
      <w:r w:rsidRPr="00665D1B">
        <w:rPr>
          <w:sz w:val="28"/>
          <w:szCs w:val="28"/>
        </w:rPr>
        <w:t xml:space="preserve"> (в редакции постановлений Региональной энергетической комиссии Кузбасса </w:t>
      </w:r>
      <w:r w:rsidRPr="00665D1B">
        <w:rPr>
          <w:sz w:val="28"/>
          <w:szCs w:val="28"/>
          <w:u w:val="single"/>
        </w:rPr>
        <w:t>от 17.11.2020 № 367</w:t>
      </w:r>
      <w:r w:rsidRPr="00665D1B">
        <w:rPr>
          <w:sz w:val="28"/>
          <w:szCs w:val="28"/>
        </w:rPr>
        <w:t xml:space="preserve">, </w:t>
      </w:r>
      <w:r w:rsidRPr="00665D1B">
        <w:rPr>
          <w:sz w:val="28"/>
          <w:szCs w:val="28"/>
          <w:u w:val="single"/>
        </w:rPr>
        <w:t>от  11.02.2021 № 61</w:t>
      </w:r>
      <w:r w:rsidRPr="00665D1B">
        <w:rPr>
          <w:sz w:val="28"/>
          <w:szCs w:val="28"/>
        </w:rPr>
        <w:t>)  (приводятся ниже в Таблице 1).</w:t>
      </w:r>
    </w:p>
    <w:p w14:paraId="0791E1CF" w14:textId="77777777" w:rsidR="00665D1B" w:rsidRPr="00665D1B" w:rsidRDefault="00665D1B" w:rsidP="00665D1B">
      <w:pPr>
        <w:tabs>
          <w:tab w:val="left" w:pos="10206"/>
        </w:tabs>
        <w:ind w:firstLine="709"/>
        <w:jc w:val="both"/>
        <w:rPr>
          <w:bCs/>
          <w:color w:val="FF0000"/>
          <w:kern w:val="32"/>
          <w:sz w:val="22"/>
          <w:szCs w:val="28"/>
        </w:rPr>
      </w:pPr>
    </w:p>
    <w:p w14:paraId="0290662B" w14:textId="77777777" w:rsidR="00665D1B" w:rsidRPr="00665D1B" w:rsidRDefault="00665D1B" w:rsidP="00665D1B">
      <w:pPr>
        <w:jc w:val="right"/>
        <w:rPr>
          <w:color w:val="FF0000"/>
          <w:sz w:val="28"/>
          <w:szCs w:val="28"/>
        </w:rPr>
      </w:pPr>
    </w:p>
    <w:p w14:paraId="78AC3A49" w14:textId="77777777" w:rsidR="00665D1B" w:rsidRPr="00665D1B" w:rsidRDefault="00665D1B" w:rsidP="00665D1B">
      <w:pPr>
        <w:jc w:val="right"/>
        <w:rPr>
          <w:sz w:val="28"/>
          <w:szCs w:val="28"/>
        </w:rPr>
      </w:pPr>
      <w:r w:rsidRPr="00665D1B">
        <w:rPr>
          <w:sz w:val="28"/>
          <w:szCs w:val="28"/>
        </w:rPr>
        <w:t>Таблица 1</w:t>
      </w:r>
    </w:p>
    <w:p w14:paraId="02450B58" w14:textId="77777777" w:rsidR="00665D1B" w:rsidRPr="00665D1B" w:rsidRDefault="00665D1B" w:rsidP="00665D1B">
      <w:pPr>
        <w:jc w:val="center"/>
        <w:rPr>
          <w:b/>
          <w:color w:val="FF0000"/>
          <w:sz w:val="16"/>
          <w:szCs w:val="28"/>
        </w:rPr>
      </w:pPr>
    </w:p>
    <w:p w14:paraId="2DD0ED16" w14:textId="77777777" w:rsidR="00665D1B" w:rsidRPr="00665D1B" w:rsidRDefault="00665D1B" w:rsidP="00665D1B">
      <w:pPr>
        <w:jc w:val="center"/>
        <w:rPr>
          <w:b/>
          <w:color w:val="FF0000"/>
          <w:sz w:val="18"/>
          <w:szCs w:val="28"/>
        </w:rPr>
      </w:pPr>
    </w:p>
    <w:p w14:paraId="43242EB9" w14:textId="77777777" w:rsidR="00665D1B" w:rsidRPr="00665D1B" w:rsidRDefault="00665D1B" w:rsidP="00665D1B">
      <w:pPr>
        <w:jc w:val="center"/>
        <w:rPr>
          <w:b/>
          <w:sz w:val="28"/>
          <w:szCs w:val="28"/>
        </w:rPr>
      </w:pPr>
      <w:r w:rsidRPr="00665D1B">
        <w:rPr>
          <w:b/>
          <w:sz w:val="28"/>
          <w:szCs w:val="28"/>
        </w:rPr>
        <w:t>Долгосрочные параметры</w:t>
      </w:r>
    </w:p>
    <w:p w14:paraId="5E2155DB" w14:textId="77777777" w:rsidR="00665D1B" w:rsidRPr="00665D1B" w:rsidRDefault="00665D1B" w:rsidP="00665D1B">
      <w:pPr>
        <w:jc w:val="center"/>
        <w:rPr>
          <w:b/>
          <w:color w:val="000000"/>
          <w:sz w:val="28"/>
          <w:szCs w:val="28"/>
        </w:rPr>
      </w:pPr>
      <w:r w:rsidRPr="00665D1B">
        <w:rPr>
          <w:b/>
          <w:sz w:val="28"/>
          <w:szCs w:val="28"/>
        </w:rPr>
        <w:t xml:space="preserve"> регулирования тарифов </w:t>
      </w:r>
      <w:r w:rsidRPr="00665D1B">
        <w:rPr>
          <w:b/>
          <w:color w:val="000000"/>
          <w:sz w:val="28"/>
          <w:szCs w:val="28"/>
        </w:rPr>
        <w:t xml:space="preserve">на питьевую воду, водоотведение </w:t>
      </w:r>
    </w:p>
    <w:p w14:paraId="3FE7ACEB" w14:textId="77777777" w:rsidR="00665D1B" w:rsidRPr="00665D1B" w:rsidRDefault="00665D1B" w:rsidP="00665D1B">
      <w:pPr>
        <w:jc w:val="center"/>
        <w:rPr>
          <w:bCs/>
          <w:color w:val="000000"/>
          <w:kern w:val="32"/>
          <w:sz w:val="28"/>
          <w:szCs w:val="28"/>
        </w:rPr>
      </w:pPr>
      <w:r w:rsidRPr="00665D1B">
        <w:rPr>
          <w:b/>
          <w:color w:val="000000"/>
          <w:sz w:val="28"/>
          <w:szCs w:val="28"/>
        </w:rPr>
        <w:t>ООО «</w:t>
      </w:r>
      <w:proofErr w:type="spellStart"/>
      <w:r w:rsidRPr="00665D1B">
        <w:rPr>
          <w:b/>
          <w:color w:val="000000"/>
          <w:sz w:val="28"/>
          <w:szCs w:val="28"/>
        </w:rPr>
        <w:t>ЭнергоКомпания</w:t>
      </w:r>
      <w:proofErr w:type="spellEnd"/>
      <w:r w:rsidRPr="00665D1B">
        <w:rPr>
          <w:b/>
          <w:color w:val="000000"/>
          <w:sz w:val="28"/>
          <w:szCs w:val="28"/>
        </w:rPr>
        <w:t>» (Беловский городской округ)</w:t>
      </w:r>
    </w:p>
    <w:p w14:paraId="35E17E9A" w14:textId="77777777" w:rsidR="00665D1B" w:rsidRPr="00665D1B" w:rsidRDefault="00665D1B" w:rsidP="00665D1B">
      <w:pPr>
        <w:jc w:val="center"/>
        <w:rPr>
          <w:b/>
          <w:sz w:val="28"/>
          <w:szCs w:val="28"/>
        </w:rPr>
      </w:pPr>
      <w:r w:rsidRPr="00665D1B">
        <w:rPr>
          <w:b/>
          <w:sz w:val="28"/>
          <w:szCs w:val="28"/>
        </w:rPr>
        <w:t>на период с 09.02.2019 по 31.12.2028</w:t>
      </w:r>
    </w:p>
    <w:p w14:paraId="26C29B82" w14:textId="77777777" w:rsidR="00665D1B" w:rsidRPr="00665D1B" w:rsidRDefault="00665D1B" w:rsidP="00665D1B">
      <w:pPr>
        <w:jc w:val="center"/>
        <w:rPr>
          <w:b/>
          <w:sz w:val="28"/>
          <w:szCs w:val="28"/>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74"/>
        <w:gridCol w:w="1061"/>
        <w:gridCol w:w="1560"/>
        <w:gridCol w:w="1525"/>
        <w:gridCol w:w="1418"/>
        <w:gridCol w:w="1134"/>
        <w:gridCol w:w="1417"/>
      </w:tblGrid>
      <w:tr w:rsidR="00665D1B" w:rsidRPr="00665D1B" w14:paraId="3DC820E1" w14:textId="77777777" w:rsidTr="008337BE">
        <w:trPr>
          <w:trHeight w:val="1205"/>
          <w:jc w:val="center"/>
        </w:trPr>
        <w:tc>
          <w:tcPr>
            <w:tcW w:w="426" w:type="dxa"/>
            <w:vMerge w:val="restart"/>
            <w:shd w:val="clear" w:color="auto" w:fill="auto"/>
            <w:vAlign w:val="center"/>
          </w:tcPr>
          <w:p w14:paraId="12D4A199" w14:textId="77777777" w:rsidR="00665D1B" w:rsidRPr="00665D1B" w:rsidRDefault="00665D1B" w:rsidP="00665D1B">
            <w:pPr>
              <w:tabs>
                <w:tab w:val="left" w:pos="0"/>
              </w:tabs>
              <w:jc w:val="center"/>
              <w:rPr>
                <w:szCs w:val="20"/>
              </w:rPr>
            </w:pPr>
            <w:r w:rsidRPr="00665D1B">
              <w:rPr>
                <w:szCs w:val="20"/>
              </w:rPr>
              <w:t>№ п/п</w:t>
            </w:r>
          </w:p>
        </w:tc>
        <w:tc>
          <w:tcPr>
            <w:tcW w:w="1774" w:type="dxa"/>
            <w:vMerge w:val="restart"/>
            <w:shd w:val="clear" w:color="auto" w:fill="auto"/>
            <w:vAlign w:val="center"/>
          </w:tcPr>
          <w:p w14:paraId="0248161F" w14:textId="77777777" w:rsidR="00665D1B" w:rsidRPr="00665D1B" w:rsidRDefault="00665D1B" w:rsidP="00665D1B">
            <w:pPr>
              <w:tabs>
                <w:tab w:val="left" w:pos="0"/>
              </w:tabs>
              <w:jc w:val="center"/>
              <w:rPr>
                <w:szCs w:val="20"/>
              </w:rPr>
            </w:pPr>
            <w:r w:rsidRPr="00665D1B">
              <w:rPr>
                <w:szCs w:val="20"/>
              </w:rPr>
              <w:t>Наименование услуг</w:t>
            </w:r>
          </w:p>
        </w:tc>
        <w:tc>
          <w:tcPr>
            <w:tcW w:w="1061" w:type="dxa"/>
            <w:vMerge w:val="restart"/>
            <w:shd w:val="clear" w:color="auto" w:fill="auto"/>
            <w:vAlign w:val="center"/>
          </w:tcPr>
          <w:p w14:paraId="228544D5" w14:textId="77777777" w:rsidR="00665D1B" w:rsidRPr="00665D1B" w:rsidRDefault="00665D1B" w:rsidP="00665D1B">
            <w:pPr>
              <w:tabs>
                <w:tab w:val="left" w:pos="0"/>
              </w:tabs>
              <w:jc w:val="center"/>
              <w:rPr>
                <w:szCs w:val="20"/>
              </w:rPr>
            </w:pPr>
            <w:r w:rsidRPr="00665D1B">
              <w:rPr>
                <w:szCs w:val="20"/>
              </w:rPr>
              <w:t>Годы</w:t>
            </w:r>
          </w:p>
        </w:tc>
        <w:tc>
          <w:tcPr>
            <w:tcW w:w="1560" w:type="dxa"/>
            <w:vMerge w:val="restart"/>
            <w:shd w:val="clear" w:color="auto" w:fill="auto"/>
            <w:vAlign w:val="center"/>
          </w:tcPr>
          <w:p w14:paraId="6DAE613E" w14:textId="77777777" w:rsidR="00665D1B" w:rsidRPr="00665D1B" w:rsidRDefault="00665D1B" w:rsidP="00665D1B">
            <w:pPr>
              <w:tabs>
                <w:tab w:val="left" w:pos="0"/>
              </w:tabs>
              <w:jc w:val="center"/>
              <w:rPr>
                <w:szCs w:val="20"/>
              </w:rPr>
            </w:pPr>
            <w:r w:rsidRPr="00665D1B">
              <w:rPr>
                <w:szCs w:val="20"/>
              </w:rPr>
              <w:t xml:space="preserve">Базовый уровень </w:t>
            </w:r>
            <w:proofErr w:type="spellStart"/>
            <w:r w:rsidRPr="00665D1B">
              <w:rPr>
                <w:szCs w:val="20"/>
              </w:rPr>
              <w:t>операцион</w:t>
            </w:r>
            <w:proofErr w:type="spellEnd"/>
            <w:r w:rsidRPr="00665D1B">
              <w:rPr>
                <w:szCs w:val="20"/>
              </w:rPr>
              <w:t>-</w:t>
            </w:r>
          </w:p>
          <w:p w14:paraId="55D56B67" w14:textId="77777777" w:rsidR="00665D1B" w:rsidRPr="00665D1B" w:rsidRDefault="00665D1B" w:rsidP="00665D1B">
            <w:pPr>
              <w:tabs>
                <w:tab w:val="left" w:pos="0"/>
              </w:tabs>
              <w:jc w:val="center"/>
              <w:rPr>
                <w:szCs w:val="20"/>
              </w:rPr>
            </w:pPr>
            <w:proofErr w:type="spellStart"/>
            <w:r w:rsidRPr="00665D1B">
              <w:rPr>
                <w:szCs w:val="20"/>
              </w:rPr>
              <w:t>ных</w:t>
            </w:r>
            <w:proofErr w:type="spellEnd"/>
            <w:r w:rsidRPr="00665D1B">
              <w:rPr>
                <w:szCs w:val="20"/>
              </w:rPr>
              <w:t xml:space="preserve"> расходов,</w:t>
            </w:r>
          </w:p>
          <w:p w14:paraId="77862D33" w14:textId="77777777" w:rsidR="00665D1B" w:rsidRPr="00665D1B" w:rsidRDefault="00665D1B" w:rsidP="00665D1B">
            <w:pPr>
              <w:tabs>
                <w:tab w:val="left" w:pos="0"/>
              </w:tabs>
              <w:jc w:val="center"/>
              <w:rPr>
                <w:szCs w:val="20"/>
              </w:rPr>
            </w:pPr>
            <w:r w:rsidRPr="00665D1B">
              <w:rPr>
                <w:szCs w:val="20"/>
              </w:rPr>
              <w:t>тыс. руб.</w:t>
            </w:r>
          </w:p>
        </w:tc>
        <w:tc>
          <w:tcPr>
            <w:tcW w:w="1525" w:type="dxa"/>
            <w:vMerge w:val="restart"/>
            <w:shd w:val="clear" w:color="auto" w:fill="auto"/>
            <w:vAlign w:val="center"/>
          </w:tcPr>
          <w:p w14:paraId="7180F51C" w14:textId="77777777" w:rsidR="00665D1B" w:rsidRPr="00665D1B" w:rsidRDefault="00665D1B" w:rsidP="00665D1B">
            <w:pPr>
              <w:tabs>
                <w:tab w:val="left" w:pos="0"/>
              </w:tabs>
              <w:jc w:val="center"/>
              <w:rPr>
                <w:szCs w:val="20"/>
              </w:rPr>
            </w:pPr>
            <w:r w:rsidRPr="00665D1B">
              <w:rPr>
                <w:szCs w:val="20"/>
              </w:rPr>
              <w:t xml:space="preserve">Индекс </w:t>
            </w:r>
            <w:proofErr w:type="spellStart"/>
            <w:r w:rsidRPr="00665D1B">
              <w:rPr>
                <w:szCs w:val="20"/>
              </w:rPr>
              <w:t>эффектив-ности</w:t>
            </w:r>
            <w:proofErr w:type="spellEnd"/>
            <w:r w:rsidRPr="00665D1B">
              <w:rPr>
                <w:szCs w:val="20"/>
              </w:rPr>
              <w:t xml:space="preserve"> </w:t>
            </w:r>
            <w:proofErr w:type="spellStart"/>
            <w:r w:rsidRPr="00665D1B">
              <w:rPr>
                <w:szCs w:val="20"/>
              </w:rPr>
              <w:t>операцион-ных</w:t>
            </w:r>
            <w:proofErr w:type="spellEnd"/>
            <w:r w:rsidRPr="00665D1B">
              <w:rPr>
                <w:szCs w:val="20"/>
              </w:rPr>
              <w:t xml:space="preserve"> расходов, %</w:t>
            </w:r>
          </w:p>
        </w:tc>
        <w:tc>
          <w:tcPr>
            <w:tcW w:w="1418" w:type="dxa"/>
            <w:vMerge w:val="restart"/>
            <w:shd w:val="clear" w:color="auto" w:fill="auto"/>
            <w:vAlign w:val="center"/>
          </w:tcPr>
          <w:p w14:paraId="7B482F7A" w14:textId="77777777" w:rsidR="00665D1B" w:rsidRPr="00665D1B" w:rsidRDefault="00665D1B" w:rsidP="00665D1B">
            <w:pPr>
              <w:tabs>
                <w:tab w:val="left" w:pos="0"/>
              </w:tabs>
              <w:jc w:val="center"/>
              <w:rPr>
                <w:szCs w:val="20"/>
              </w:rPr>
            </w:pPr>
            <w:proofErr w:type="gramStart"/>
            <w:r w:rsidRPr="00665D1B">
              <w:rPr>
                <w:szCs w:val="20"/>
              </w:rPr>
              <w:t>Норматив-</w:t>
            </w:r>
            <w:proofErr w:type="spellStart"/>
            <w:r w:rsidRPr="00665D1B">
              <w:rPr>
                <w:szCs w:val="20"/>
              </w:rPr>
              <w:t>ный</w:t>
            </w:r>
            <w:proofErr w:type="spellEnd"/>
            <w:proofErr w:type="gramEnd"/>
            <w:r w:rsidRPr="00665D1B">
              <w:rPr>
                <w:szCs w:val="20"/>
              </w:rPr>
              <w:t xml:space="preserve"> уровень прибыли, %</w:t>
            </w:r>
          </w:p>
        </w:tc>
        <w:tc>
          <w:tcPr>
            <w:tcW w:w="2551" w:type="dxa"/>
            <w:gridSpan w:val="2"/>
            <w:shd w:val="clear" w:color="auto" w:fill="auto"/>
            <w:vAlign w:val="center"/>
          </w:tcPr>
          <w:p w14:paraId="1B524259" w14:textId="77777777" w:rsidR="00665D1B" w:rsidRPr="00665D1B" w:rsidRDefault="00665D1B" w:rsidP="00665D1B">
            <w:pPr>
              <w:tabs>
                <w:tab w:val="left" w:pos="0"/>
              </w:tabs>
              <w:jc w:val="center"/>
              <w:rPr>
                <w:szCs w:val="20"/>
              </w:rPr>
            </w:pPr>
            <w:r w:rsidRPr="00665D1B">
              <w:rPr>
                <w:szCs w:val="20"/>
              </w:rPr>
              <w:t>Показатели энергосбережения и энергетической эффективности</w:t>
            </w:r>
          </w:p>
        </w:tc>
      </w:tr>
      <w:tr w:rsidR="00665D1B" w:rsidRPr="00665D1B" w14:paraId="1052014A" w14:textId="77777777" w:rsidTr="008337BE">
        <w:trPr>
          <w:trHeight w:val="1802"/>
          <w:jc w:val="center"/>
        </w:trPr>
        <w:tc>
          <w:tcPr>
            <w:tcW w:w="426" w:type="dxa"/>
            <w:vMerge/>
            <w:shd w:val="clear" w:color="auto" w:fill="auto"/>
          </w:tcPr>
          <w:p w14:paraId="41A23BB1"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07D8DAFB" w14:textId="77777777" w:rsidR="00665D1B" w:rsidRPr="00665D1B" w:rsidRDefault="00665D1B" w:rsidP="00665D1B">
            <w:pPr>
              <w:tabs>
                <w:tab w:val="left" w:pos="0"/>
              </w:tabs>
              <w:jc w:val="center"/>
              <w:rPr>
                <w:szCs w:val="20"/>
              </w:rPr>
            </w:pPr>
          </w:p>
        </w:tc>
        <w:tc>
          <w:tcPr>
            <w:tcW w:w="1061" w:type="dxa"/>
            <w:vMerge/>
            <w:shd w:val="clear" w:color="auto" w:fill="auto"/>
          </w:tcPr>
          <w:p w14:paraId="25559552" w14:textId="77777777" w:rsidR="00665D1B" w:rsidRPr="00665D1B" w:rsidRDefault="00665D1B" w:rsidP="00665D1B">
            <w:pPr>
              <w:tabs>
                <w:tab w:val="left" w:pos="0"/>
              </w:tabs>
              <w:jc w:val="center"/>
              <w:rPr>
                <w:szCs w:val="20"/>
              </w:rPr>
            </w:pPr>
          </w:p>
        </w:tc>
        <w:tc>
          <w:tcPr>
            <w:tcW w:w="1560" w:type="dxa"/>
            <w:vMerge/>
            <w:shd w:val="clear" w:color="auto" w:fill="auto"/>
          </w:tcPr>
          <w:p w14:paraId="5F4E1EDD" w14:textId="77777777" w:rsidR="00665D1B" w:rsidRPr="00665D1B" w:rsidRDefault="00665D1B" w:rsidP="00665D1B">
            <w:pPr>
              <w:tabs>
                <w:tab w:val="left" w:pos="0"/>
              </w:tabs>
              <w:jc w:val="center"/>
              <w:rPr>
                <w:szCs w:val="20"/>
              </w:rPr>
            </w:pPr>
          </w:p>
        </w:tc>
        <w:tc>
          <w:tcPr>
            <w:tcW w:w="1525" w:type="dxa"/>
            <w:vMerge/>
            <w:shd w:val="clear" w:color="auto" w:fill="auto"/>
          </w:tcPr>
          <w:p w14:paraId="5302E757" w14:textId="77777777" w:rsidR="00665D1B" w:rsidRPr="00665D1B" w:rsidRDefault="00665D1B" w:rsidP="00665D1B">
            <w:pPr>
              <w:tabs>
                <w:tab w:val="left" w:pos="0"/>
              </w:tabs>
              <w:jc w:val="center"/>
              <w:rPr>
                <w:szCs w:val="20"/>
              </w:rPr>
            </w:pPr>
          </w:p>
        </w:tc>
        <w:tc>
          <w:tcPr>
            <w:tcW w:w="1418" w:type="dxa"/>
            <w:vMerge/>
            <w:shd w:val="clear" w:color="auto" w:fill="auto"/>
            <w:vAlign w:val="center"/>
          </w:tcPr>
          <w:p w14:paraId="3171D364" w14:textId="77777777" w:rsidR="00665D1B" w:rsidRPr="00665D1B" w:rsidRDefault="00665D1B" w:rsidP="00665D1B">
            <w:pPr>
              <w:tabs>
                <w:tab w:val="left" w:pos="0"/>
              </w:tabs>
              <w:jc w:val="center"/>
              <w:rPr>
                <w:szCs w:val="20"/>
              </w:rPr>
            </w:pPr>
          </w:p>
        </w:tc>
        <w:tc>
          <w:tcPr>
            <w:tcW w:w="1134" w:type="dxa"/>
            <w:shd w:val="clear" w:color="auto" w:fill="auto"/>
            <w:vAlign w:val="center"/>
          </w:tcPr>
          <w:p w14:paraId="76C7748C" w14:textId="77777777" w:rsidR="00665D1B" w:rsidRPr="00665D1B" w:rsidRDefault="00665D1B" w:rsidP="00665D1B">
            <w:pPr>
              <w:tabs>
                <w:tab w:val="left" w:pos="0"/>
              </w:tabs>
              <w:jc w:val="center"/>
              <w:rPr>
                <w:szCs w:val="20"/>
              </w:rPr>
            </w:pPr>
            <w:r w:rsidRPr="00665D1B">
              <w:rPr>
                <w:szCs w:val="20"/>
              </w:rPr>
              <w:t>Уровень потерь воды, %</w:t>
            </w:r>
          </w:p>
        </w:tc>
        <w:tc>
          <w:tcPr>
            <w:tcW w:w="1417" w:type="dxa"/>
            <w:shd w:val="clear" w:color="auto" w:fill="auto"/>
            <w:vAlign w:val="center"/>
          </w:tcPr>
          <w:p w14:paraId="5CCF1B2A" w14:textId="77777777" w:rsidR="00665D1B" w:rsidRPr="00665D1B" w:rsidRDefault="00665D1B" w:rsidP="00665D1B">
            <w:pPr>
              <w:tabs>
                <w:tab w:val="left" w:pos="0"/>
              </w:tabs>
              <w:jc w:val="center"/>
              <w:rPr>
                <w:szCs w:val="20"/>
              </w:rPr>
            </w:pPr>
            <w:r w:rsidRPr="00665D1B">
              <w:rPr>
                <w:szCs w:val="20"/>
              </w:rPr>
              <w:t xml:space="preserve">Удельный расход </w:t>
            </w:r>
            <w:proofErr w:type="spellStart"/>
            <w:proofErr w:type="gramStart"/>
            <w:r w:rsidRPr="00665D1B">
              <w:rPr>
                <w:szCs w:val="20"/>
              </w:rPr>
              <w:t>электри</w:t>
            </w:r>
            <w:proofErr w:type="spellEnd"/>
            <w:r w:rsidRPr="00665D1B">
              <w:rPr>
                <w:szCs w:val="20"/>
              </w:rPr>
              <w:t>-ческой</w:t>
            </w:r>
            <w:proofErr w:type="gramEnd"/>
            <w:r w:rsidRPr="00665D1B">
              <w:rPr>
                <w:szCs w:val="20"/>
              </w:rPr>
              <w:t xml:space="preserve"> энергии, </w:t>
            </w:r>
            <w:r w:rsidRPr="00665D1B">
              <w:rPr>
                <w:color w:val="000000"/>
                <w:szCs w:val="20"/>
              </w:rPr>
              <w:t>кВт*ч/ м</w:t>
            </w:r>
            <w:r w:rsidRPr="00665D1B">
              <w:rPr>
                <w:color w:val="000000"/>
                <w:szCs w:val="20"/>
                <w:vertAlign w:val="superscript"/>
              </w:rPr>
              <w:t>3</w:t>
            </w:r>
          </w:p>
        </w:tc>
      </w:tr>
      <w:tr w:rsidR="00665D1B" w:rsidRPr="00665D1B" w14:paraId="1700F08F" w14:textId="77777777" w:rsidTr="008337BE">
        <w:trPr>
          <w:jc w:val="center"/>
        </w:trPr>
        <w:tc>
          <w:tcPr>
            <w:tcW w:w="426" w:type="dxa"/>
            <w:vMerge w:val="restart"/>
            <w:shd w:val="clear" w:color="auto" w:fill="auto"/>
            <w:vAlign w:val="center"/>
          </w:tcPr>
          <w:p w14:paraId="35081DFE" w14:textId="77777777" w:rsidR="00665D1B" w:rsidRPr="00665D1B" w:rsidRDefault="00665D1B" w:rsidP="00665D1B">
            <w:pPr>
              <w:tabs>
                <w:tab w:val="left" w:pos="0"/>
              </w:tabs>
              <w:jc w:val="center"/>
              <w:rPr>
                <w:szCs w:val="20"/>
              </w:rPr>
            </w:pPr>
            <w:r w:rsidRPr="00665D1B">
              <w:rPr>
                <w:szCs w:val="20"/>
              </w:rPr>
              <w:t>1.</w:t>
            </w:r>
          </w:p>
        </w:tc>
        <w:tc>
          <w:tcPr>
            <w:tcW w:w="1774" w:type="dxa"/>
            <w:vMerge w:val="restart"/>
            <w:shd w:val="clear" w:color="auto" w:fill="auto"/>
            <w:vAlign w:val="center"/>
          </w:tcPr>
          <w:p w14:paraId="13737643" w14:textId="77777777" w:rsidR="00665D1B" w:rsidRPr="00665D1B" w:rsidRDefault="00665D1B" w:rsidP="00665D1B">
            <w:pPr>
              <w:tabs>
                <w:tab w:val="left" w:pos="0"/>
              </w:tabs>
              <w:rPr>
                <w:color w:val="000000"/>
                <w:szCs w:val="20"/>
                <w:vertAlign w:val="superscript"/>
              </w:rPr>
            </w:pPr>
            <w:r w:rsidRPr="00665D1B">
              <w:rPr>
                <w:color w:val="000000"/>
                <w:szCs w:val="20"/>
              </w:rPr>
              <w:t>Питьевая вода</w:t>
            </w:r>
          </w:p>
        </w:tc>
        <w:tc>
          <w:tcPr>
            <w:tcW w:w="1061" w:type="dxa"/>
            <w:shd w:val="clear" w:color="auto" w:fill="auto"/>
          </w:tcPr>
          <w:p w14:paraId="4F8CABC6" w14:textId="77777777" w:rsidR="00665D1B" w:rsidRPr="00665D1B" w:rsidRDefault="00665D1B" w:rsidP="00665D1B">
            <w:pPr>
              <w:tabs>
                <w:tab w:val="left" w:pos="0"/>
              </w:tabs>
              <w:jc w:val="center"/>
              <w:rPr>
                <w:szCs w:val="20"/>
              </w:rPr>
            </w:pPr>
            <w:r w:rsidRPr="00665D1B">
              <w:rPr>
                <w:szCs w:val="20"/>
              </w:rPr>
              <w:t>2019</w:t>
            </w:r>
          </w:p>
        </w:tc>
        <w:tc>
          <w:tcPr>
            <w:tcW w:w="1560" w:type="dxa"/>
            <w:shd w:val="clear" w:color="auto" w:fill="auto"/>
            <w:vAlign w:val="center"/>
          </w:tcPr>
          <w:p w14:paraId="62A6B70D" w14:textId="77777777" w:rsidR="00665D1B" w:rsidRPr="00665D1B" w:rsidRDefault="00665D1B" w:rsidP="00665D1B">
            <w:pPr>
              <w:tabs>
                <w:tab w:val="left" w:pos="0"/>
              </w:tabs>
              <w:jc w:val="center"/>
              <w:rPr>
                <w:szCs w:val="20"/>
              </w:rPr>
            </w:pPr>
            <w:r w:rsidRPr="00665D1B">
              <w:rPr>
                <w:szCs w:val="20"/>
              </w:rPr>
              <w:t>13321,42</w:t>
            </w:r>
          </w:p>
        </w:tc>
        <w:tc>
          <w:tcPr>
            <w:tcW w:w="1525" w:type="dxa"/>
            <w:shd w:val="clear" w:color="auto" w:fill="auto"/>
            <w:vAlign w:val="center"/>
          </w:tcPr>
          <w:p w14:paraId="30C94BAF" w14:textId="77777777" w:rsidR="00665D1B" w:rsidRPr="00665D1B" w:rsidRDefault="00665D1B" w:rsidP="00665D1B">
            <w:pPr>
              <w:tabs>
                <w:tab w:val="left" w:pos="0"/>
              </w:tabs>
              <w:jc w:val="center"/>
              <w:rPr>
                <w:szCs w:val="20"/>
              </w:rPr>
            </w:pPr>
            <w:r w:rsidRPr="00665D1B">
              <w:rPr>
                <w:szCs w:val="20"/>
              </w:rPr>
              <w:t>х</w:t>
            </w:r>
          </w:p>
        </w:tc>
        <w:tc>
          <w:tcPr>
            <w:tcW w:w="1418" w:type="dxa"/>
            <w:shd w:val="clear" w:color="auto" w:fill="auto"/>
            <w:vAlign w:val="center"/>
          </w:tcPr>
          <w:p w14:paraId="356949DF" w14:textId="77777777" w:rsidR="00665D1B" w:rsidRPr="00665D1B" w:rsidRDefault="00665D1B" w:rsidP="00665D1B">
            <w:pPr>
              <w:tabs>
                <w:tab w:val="left" w:pos="0"/>
              </w:tabs>
              <w:jc w:val="center"/>
              <w:rPr>
                <w:szCs w:val="20"/>
              </w:rPr>
            </w:pPr>
            <w:r w:rsidRPr="00665D1B">
              <w:rPr>
                <w:szCs w:val="20"/>
              </w:rPr>
              <w:t>0,51</w:t>
            </w:r>
          </w:p>
        </w:tc>
        <w:tc>
          <w:tcPr>
            <w:tcW w:w="1134" w:type="dxa"/>
            <w:shd w:val="clear" w:color="auto" w:fill="auto"/>
            <w:vAlign w:val="center"/>
          </w:tcPr>
          <w:p w14:paraId="2343CCED" w14:textId="77777777" w:rsidR="00665D1B" w:rsidRPr="00665D1B" w:rsidRDefault="00665D1B" w:rsidP="00665D1B">
            <w:pPr>
              <w:tabs>
                <w:tab w:val="left" w:pos="0"/>
              </w:tabs>
              <w:jc w:val="center"/>
              <w:rPr>
                <w:szCs w:val="20"/>
              </w:rPr>
            </w:pPr>
            <w:r w:rsidRPr="00665D1B">
              <w:rPr>
                <w:szCs w:val="20"/>
              </w:rPr>
              <w:t>13,48</w:t>
            </w:r>
          </w:p>
        </w:tc>
        <w:tc>
          <w:tcPr>
            <w:tcW w:w="1417" w:type="dxa"/>
            <w:shd w:val="clear" w:color="auto" w:fill="auto"/>
            <w:vAlign w:val="center"/>
          </w:tcPr>
          <w:p w14:paraId="7B195C90" w14:textId="77777777" w:rsidR="00665D1B" w:rsidRPr="00665D1B" w:rsidRDefault="00665D1B" w:rsidP="00665D1B">
            <w:pPr>
              <w:tabs>
                <w:tab w:val="left" w:pos="0"/>
              </w:tabs>
              <w:jc w:val="center"/>
              <w:rPr>
                <w:szCs w:val="20"/>
              </w:rPr>
            </w:pPr>
            <w:r w:rsidRPr="00665D1B">
              <w:rPr>
                <w:szCs w:val="20"/>
              </w:rPr>
              <w:t>1,47</w:t>
            </w:r>
          </w:p>
        </w:tc>
      </w:tr>
      <w:tr w:rsidR="00665D1B" w:rsidRPr="00665D1B" w14:paraId="296E9F77" w14:textId="77777777" w:rsidTr="008337BE">
        <w:trPr>
          <w:jc w:val="center"/>
        </w:trPr>
        <w:tc>
          <w:tcPr>
            <w:tcW w:w="426" w:type="dxa"/>
            <w:vMerge/>
            <w:shd w:val="clear" w:color="auto" w:fill="auto"/>
            <w:vAlign w:val="center"/>
          </w:tcPr>
          <w:p w14:paraId="1A195553"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58EB0D8B" w14:textId="77777777" w:rsidR="00665D1B" w:rsidRPr="00665D1B" w:rsidRDefault="00665D1B" w:rsidP="00665D1B">
            <w:pPr>
              <w:tabs>
                <w:tab w:val="left" w:pos="0"/>
              </w:tabs>
              <w:jc w:val="center"/>
              <w:rPr>
                <w:color w:val="000000"/>
                <w:szCs w:val="20"/>
              </w:rPr>
            </w:pPr>
          </w:p>
        </w:tc>
        <w:tc>
          <w:tcPr>
            <w:tcW w:w="1061" w:type="dxa"/>
            <w:shd w:val="clear" w:color="auto" w:fill="auto"/>
          </w:tcPr>
          <w:p w14:paraId="4C7376C5" w14:textId="77777777" w:rsidR="00665D1B" w:rsidRPr="00665D1B" w:rsidRDefault="00665D1B" w:rsidP="00665D1B">
            <w:pPr>
              <w:tabs>
                <w:tab w:val="left" w:pos="0"/>
              </w:tabs>
              <w:jc w:val="center"/>
              <w:rPr>
                <w:szCs w:val="20"/>
              </w:rPr>
            </w:pPr>
            <w:r w:rsidRPr="00665D1B">
              <w:rPr>
                <w:szCs w:val="20"/>
              </w:rPr>
              <w:t>2020</w:t>
            </w:r>
          </w:p>
        </w:tc>
        <w:tc>
          <w:tcPr>
            <w:tcW w:w="1560" w:type="dxa"/>
            <w:shd w:val="clear" w:color="auto" w:fill="auto"/>
            <w:vAlign w:val="center"/>
          </w:tcPr>
          <w:p w14:paraId="04A04547"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138E62E0"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5873FA0C" w14:textId="77777777" w:rsidR="00665D1B" w:rsidRPr="00665D1B" w:rsidRDefault="00665D1B" w:rsidP="00665D1B">
            <w:pPr>
              <w:tabs>
                <w:tab w:val="left" w:pos="0"/>
              </w:tabs>
              <w:jc w:val="center"/>
              <w:rPr>
                <w:szCs w:val="20"/>
              </w:rPr>
            </w:pPr>
            <w:r w:rsidRPr="00665D1B">
              <w:rPr>
                <w:szCs w:val="20"/>
              </w:rPr>
              <w:t>3,36</w:t>
            </w:r>
          </w:p>
        </w:tc>
        <w:tc>
          <w:tcPr>
            <w:tcW w:w="1134" w:type="dxa"/>
            <w:shd w:val="clear" w:color="auto" w:fill="auto"/>
            <w:vAlign w:val="center"/>
          </w:tcPr>
          <w:p w14:paraId="744C93EB" w14:textId="77777777" w:rsidR="00665D1B" w:rsidRPr="00665D1B" w:rsidRDefault="00665D1B" w:rsidP="00665D1B">
            <w:pPr>
              <w:jc w:val="center"/>
              <w:rPr>
                <w:szCs w:val="20"/>
              </w:rPr>
            </w:pPr>
            <w:r w:rsidRPr="00665D1B">
              <w:rPr>
                <w:szCs w:val="20"/>
              </w:rPr>
              <w:t>13,40</w:t>
            </w:r>
          </w:p>
        </w:tc>
        <w:tc>
          <w:tcPr>
            <w:tcW w:w="1417" w:type="dxa"/>
            <w:shd w:val="clear" w:color="auto" w:fill="auto"/>
            <w:vAlign w:val="center"/>
          </w:tcPr>
          <w:p w14:paraId="38D39E59" w14:textId="77777777" w:rsidR="00665D1B" w:rsidRPr="00665D1B" w:rsidRDefault="00665D1B" w:rsidP="00665D1B">
            <w:pPr>
              <w:jc w:val="center"/>
              <w:rPr>
                <w:szCs w:val="20"/>
              </w:rPr>
            </w:pPr>
            <w:r w:rsidRPr="00665D1B">
              <w:rPr>
                <w:szCs w:val="20"/>
              </w:rPr>
              <w:t>1,47</w:t>
            </w:r>
          </w:p>
        </w:tc>
      </w:tr>
      <w:tr w:rsidR="00665D1B" w:rsidRPr="00665D1B" w14:paraId="5843AA7B" w14:textId="77777777" w:rsidTr="008337BE">
        <w:trPr>
          <w:jc w:val="center"/>
        </w:trPr>
        <w:tc>
          <w:tcPr>
            <w:tcW w:w="426" w:type="dxa"/>
            <w:vMerge/>
            <w:shd w:val="clear" w:color="auto" w:fill="auto"/>
            <w:vAlign w:val="center"/>
          </w:tcPr>
          <w:p w14:paraId="13E8579F"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53763BDD" w14:textId="77777777" w:rsidR="00665D1B" w:rsidRPr="00665D1B" w:rsidRDefault="00665D1B" w:rsidP="00665D1B">
            <w:pPr>
              <w:tabs>
                <w:tab w:val="left" w:pos="0"/>
              </w:tabs>
              <w:jc w:val="center"/>
              <w:rPr>
                <w:color w:val="000000"/>
                <w:szCs w:val="20"/>
              </w:rPr>
            </w:pPr>
          </w:p>
        </w:tc>
        <w:tc>
          <w:tcPr>
            <w:tcW w:w="1061" w:type="dxa"/>
            <w:shd w:val="clear" w:color="auto" w:fill="auto"/>
          </w:tcPr>
          <w:p w14:paraId="79E36399" w14:textId="77777777" w:rsidR="00665D1B" w:rsidRPr="00665D1B" w:rsidRDefault="00665D1B" w:rsidP="00665D1B">
            <w:pPr>
              <w:tabs>
                <w:tab w:val="left" w:pos="0"/>
              </w:tabs>
              <w:jc w:val="center"/>
              <w:rPr>
                <w:szCs w:val="20"/>
              </w:rPr>
            </w:pPr>
            <w:r w:rsidRPr="00665D1B">
              <w:rPr>
                <w:szCs w:val="20"/>
              </w:rPr>
              <w:t>2021</w:t>
            </w:r>
          </w:p>
        </w:tc>
        <w:tc>
          <w:tcPr>
            <w:tcW w:w="1560" w:type="dxa"/>
            <w:shd w:val="clear" w:color="auto" w:fill="auto"/>
            <w:vAlign w:val="center"/>
          </w:tcPr>
          <w:p w14:paraId="2370EE61"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3E75B437"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448F6591" w14:textId="77777777" w:rsidR="00665D1B" w:rsidRPr="00665D1B" w:rsidRDefault="00665D1B" w:rsidP="00665D1B">
            <w:pPr>
              <w:tabs>
                <w:tab w:val="left" w:pos="0"/>
              </w:tabs>
              <w:jc w:val="center"/>
              <w:rPr>
                <w:szCs w:val="20"/>
              </w:rPr>
            </w:pPr>
            <w:r w:rsidRPr="00665D1B">
              <w:rPr>
                <w:szCs w:val="20"/>
              </w:rPr>
              <w:t>2,78</w:t>
            </w:r>
          </w:p>
        </w:tc>
        <w:tc>
          <w:tcPr>
            <w:tcW w:w="1134" w:type="dxa"/>
            <w:shd w:val="clear" w:color="auto" w:fill="auto"/>
            <w:vAlign w:val="center"/>
          </w:tcPr>
          <w:p w14:paraId="4C383F5F" w14:textId="77777777" w:rsidR="00665D1B" w:rsidRPr="00665D1B" w:rsidRDefault="00665D1B" w:rsidP="00665D1B">
            <w:pPr>
              <w:jc w:val="center"/>
              <w:rPr>
                <w:szCs w:val="20"/>
              </w:rPr>
            </w:pPr>
            <w:r w:rsidRPr="00665D1B">
              <w:rPr>
                <w:szCs w:val="20"/>
              </w:rPr>
              <w:t>13,38</w:t>
            </w:r>
          </w:p>
        </w:tc>
        <w:tc>
          <w:tcPr>
            <w:tcW w:w="1417" w:type="dxa"/>
            <w:shd w:val="clear" w:color="auto" w:fill="auto"/>
            <w:vAlign w:val="center"/>
          </w:tcPr>
          <w:p w14:paraId="24E3F53B" w14:textId="77777777" w:rsidR="00665D1B" w:rsidRPr="00665D1B" w:rsidRDefault="00665D1B" w:rsidP="00665D1B">
            <w:pPr>
              <w:jc w:val="center"/>
              <w:rPr>
                <w:szCs w:val="20"/>
              </w:rPr>
            </w:pPr>
            <w:r w:rsidRPr="00665D1B">
              <w:rPr>
                <w:szCs w:val="20"/>
              </w:rPr>
              <w:t>1,47</w:t>
            </w:r>
          </w:p>
        </w:tc>
      </w:tr>
      <w:tr w:rsidR="00665D1B" w:rsidRPr="00665D1B" w14:paraId="5B3CDF69" w14:textId="77777777" w:rsidTr="008337BE">
        <w:trPr>
          <w:jc w:val="center"/>
        </w:trPr>
        <w:tc>
          <w:tcPr>
            <w:tcW w:w="426" w:type="dxa"/>
            <w:vMerge/>
            <w:shd w:val="clear" w:color="auto" w:fill="auto"/>
            <w:vAlign w:val="center"/>
          </w:tcPr>
          <w:p w14:paraId="36F0068D"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31382F35" w14:textId="77777777" w:rsidR="00665D1B" w:rsidRPr="00665D1B" w:rsidRDefault="00665D1B" w:rsidP="00665D1B">
            <w:pPr>
              <w:tabs>
                <w:tab w:val="left" w:pos="0"/>
              </w:tabs>
              <w:jc w:val="center"/>
              <w:rPr>
                <w:color w:val="000000"/>
                <w:szCs w:val="20"/>
              </w:rPr>
            </w:pPr>
          </w:p>
        </w:tc>
        <w:tc>
          <w:tcPr>
            <w:tcW w:w="1061" w:type="dxa"/>
            <w:shd w:val="clear" w:color="auto" w:fill="auto"/>
          </w:tcPr>
          <w:p w14:paraId="5377D1E1" w14:textId="77777777" w:rsidR="00665D1B" w:rsidRPr="00665D1B" w:rsidRDefault="00665D1B" w:rsidP="00665D1B">
            <w:pPr>
              <w:tabs>
                <w:tab w:val="left" w:pos="0"/>
              </w:tabs>
              <w:jc w:val="center"/>
              <w:rPr>
                <w:szCs w:val="20"/>
              </w:rPr>
            </w:pPr>
            <w:r w:rsidRPr="00665D1B">
              <w:rPr>
                <w:szCs w:val="20"/>
              </w:rPr>
              <w:t>2022</w:t>
            </w:r>
          </w:p>
        </w:tc>
        <w:tc>
          <w:tcPr>
            <w:tcW w:w="1560" w:type="dxa"/>
            <w:shd w:val="clear" w:color="auto" w:fill="auto"/>
            <w:vAlign w:val="center"/>
          </w:tcPr>
          <w:p w14:paraId="36BB8579"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52FC398A"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31384105" w14:textId="77777777" w:rsidR="00665D1B" w:rsidRPr="00665D1B" w:rsidRDefault="00665D1B" w:rsidP="00665D1B">
            <w:pPr>
              <w:tabs>
                <w:tab w:val="left" w:pos="0"/>
              </w:tabs>
              <w:jc w:val="center"/>
              <w:rPr>
                <w:szCs w:val="20"/>
              </w:rPr>
            </w:pPr>
            <w:r w:rsidRPr="00665D1B">
              <w:rPr>
                <w:szCs w:val="20"/>
              </w:rPr>
              <w:t>2,46</w:t>
            </w:r>
          </w:p>
        </w:tc>
        <w:tc>
          <w:tcPr>
            <w:tcW w:w="1134" w:type="dxa"/>
            <w:shd w:val="clear" w:color="auto" w:fill="auto"/>
            <w:vAlign w:val="center"/>
          </w:tcPr>
          <w:p w14:paraId="56232725" w14:textId="77777777" w:rsidR="00665D1B" w:rsidRPr="00665D1B" w:rsidRDefault="00665D1B" w:rsidP="00665D1B">
            <w:pPr>
              <w:jc w:val="center"/>
              <w:rPr>
                <w:szCs w:val="20"/>
              </w:rPr>
            </w:pPr>
            <w:r w:rsidRPr="00665D1B">
              <w:rPr>
                <w:szCs w:val="20"/>
              </w:rPr>
              <w:t>13,35</w:t>
            </w:r>
          </w:p>
        </w:tc>
        <w:tc>
          <w:tcPr>
            <w:tcW w:w="1417" w:type="dxa"/>
            <w:shd w:val="clear" w:color="auto" w:fill="auto"/>
            <w:vAlign w:val="center"/>
          </w:tcPr>
          <w:p w14:paraId="1DA1977A" w14:textId="77777777" w:rsidR="00665D1B" w:rsidRPr="00665D1B" w:rsidRDefault="00665D1B" w:rsidP="00665D1B">
            <w:pPr>
              <w:jc w:val="center"/>
              <w:rPr>
                <w:szCs w:val="20"/>
              </w:rPr>
            </w:pPr>
            <w:r w:rsidRPr="00665D1B">
              <w:rPr>
                <w:szCs w:val="20"/>
              </w:rPr>
              <w:t>1,47</w:t>
            </w:r>
          </w:p>
        </w:tc>
      </w:tr>
      <w:tr w:rsidR="00665D1B" w:rsidRPr="00665D1B" w14:paraId="39298129" w14:textId="77777777" w:rsidTr="008337BE">
        <w:trPr>
          <w:jc w:val="center"/>
        </w:trPr>
        <w:tc>
          <w:tcPr>
            <w:tcW w:w="426" w:type="dxa"/>
            <w:vMerge/>
            <w:shd w:val="clear" w:color="auto" w:fill="auto"/>
            <w:vAlign w:val="center"/>
          </w:tcPr>
          <w:p w14:paraId="4953B2E9"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2B036079" w14:textId="77777777" w:rsidR="00665D1B" w:rsidRPr="00665D1B" w:rsidRDefault="00665D1B" w:rsidP="00665D1B">
            <w:pPr>
              <w:tabs>
                <w:tab w:val="left" w:pos="0"/>
              </w:tabs>
              <w:jc w:val="center"/>
              <w:rPr>
                <w:color w:val="000000"/>
                <w:szCs w:val="20"/>
              </w:rPr>
            </w:pPr>
          </w:p>
        </w:tc>
        <w:tc>
          <w:tcPr>
            <w:tcW w:w="1061" w:type="dxa"/>
            <w:shd w:val="clear" w:color="auto" w:fill="auto"/>
          </w:tcPr>
          <w:p w14:paraId="3B98D4E7" w14:textId="77777777" w:rsidR="00665D1B" w:rsidRPr="00665D1B" w:rsidRDefault="00665D1B" w:rsidP="00665D1B">
            <w:pPr>
              <w:tabs>
                <w:tab w:val="left" w:pos="0"/>
              </w:tabs>
              <w:jc w:val="center"/>
              <w:rPr>
                <w:szCs w:val="20"/>
              </w:rPr>
            </w:pPr>
            <w:r w:rsidRPr="00665D1B">
              <w:rPr>
                <w:szCs w:val="20"/>
              </w:rPr>
              <w:t>2023</w:t>
            </w:r>
          </w:p>
        </w:tc>
        <w:tc>
          <w:tcPr>
            <w:tcW w:w="1560" w:type="dxa"/>
            <w:shd w:val="clear" w:color="auto" w:fill="auto"/>
            <w:vAlign w:val="center"/>
          </w:tcPr>
          <w:p w14:paraId="712C7EAD"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5304AE1B"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75981401" w14:textId="77777777" w:rsidR="00665D1B" w:rsidRPr="00665D1B" w:rsidRDefault="00665D1B" w:rsidP="00665D1B">
            <w:pPr>
              <w:tabs>
                <w:tab w:val="left" w:pos="0"/>
              </w:tabs>
              <w:jc w:val="center"/>
              <w:rPr>
                <w:szCs w:val="20"/>
              </w:rPr>
            </w:pPr>
            <w:r w:rsidRPr="00665D1B">
              <w:rPr>
                <w:szCs w:val="20"/>
              </w:rPr>
              <w:t>2,59</w:t>
            </w:r>
          </w:p>
        </w:tc>
        <w:tc>
          <w:tcPr>
            <w:tcW w:w="1134" w:type="dxa"/>
            <w:shd w:val="clear" w:color="auto" w:fill="auto"/>
            <w:vAlign w:val="center"/>
          </w:tcPr>
          <w:p w14:paraId="66444E2A"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65779F5C" w14:textId="77777777" w:rsidR="00665D1B" w:rsidRPr="00665D1B" w:rsidRDefault="00665D1B" w:rsidP="00665D1B">
            <w:pPr>
              <w:jc w:val="center"/>
              <w:rPr>
                <w:szCs w:val="20"/>
              </w:rPr>
            </w:pPr>
            <w:r w:rsidRPr="00665D1B">
              <w:rPr>
                <w:szCs w:val="20"/>
              </w:rPr>
              <w:t>1,47</w:t>
            </w:r>
          </w:p>
        </w:tc>
      </w:tr>
      <w:tr w:rsidR="00665D1B" w:rsidRPr="00665D1B" w14:paraId="7AB63144" w14:textId="77777777" w:rsidTr="008337BE">
        <w:trPr>
          <w:jc w:val="center"/>
        </w:trPr>
        <w:tc>
          <w:tcPr>
            <w:tcW w:w="426" w:type="dxa"/>
            <w:vMerge/>
            <w:shd w:val="clear" w:color="auto" w:fill="auto"/>
            <w:vAlign w:val="center"/>
          </w:tcPr>
          <w:p w14:paraId="084CDB96"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0790CD3B" w14:textId="77777777" w:rsidR="00665D1B" w:rsidRPr="00665D1B" w:rsidRDefault="00665D1B" w:rsidP="00665D1B">
            <w:pPr>
              <w:tabs>
                <w:tab w:val="left" w:pos="0"/>
              </w:tabs>
              <w:jc w:val="center"/>
              <w:rPr>
                <w:color w:val="000000"/>
                <w:szCs w:val="20"/>
              </w:rPr>
            </w:pPr>
          </w:p>
        </w:tc>
        <w:tc>
          <w:tcPr>
            <w:tcW w:w="1061" w:type="dxa"/>
            <w:shd w:val="clear" w:color="auto" w:fill="auto"/>
          </w:tcPr>
          <w:p w14:paraId="591E0BB3" w14:textId="77777777" w:rsidR="00665D1B" w:rsidRPr="00665D1B" w:rsidRDefault="00665D1B" w:rsidP="00665D1B">
            <w:pPr>
              <w:tabs>
                <w:tab w:val="left" w:pos="0"/>
              </w:tabs>
              <w:jc w:val="center"/>
              <w:rPr>
                <w:szCs w:val="20"/>
              </w:rPr>
            </w:pPr>
            <w:r w:rsidRPr="00665D1B">
              <w:rPr>
                <w:szCs w:val="20"/>
              </w:rPr>
              <w:t>2024</w:t>
            </w:r>
          </w:p>
        </w:tc>
        <w:tc>
          <w:tcPr>
            <w:tcW w:w="1560" w:type="dxa"/>
            <w:shd w:val="clear" w:color="auto" w:fill="auto"/>
            <w:vAlign w:val="center"/>
          </w:tcPr>
          <w:p w14:paraId="70B3C5DD"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3BBAA872"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02DCEC51" w14:textId="77777777" w:rsidR="00665D1B" w:rsidRPr="00665D1B" w:rsidRDefault="00665D1B" w:rsidP="00665D1B">
            <w:pPr>
              <w:tabs>
                <w:tab w:val="left" w:pos="0"/>
              </w:tabs>
              <w:jc w:val="center"/>
              <w:rPr>
                <w:szCs w:val="20"/>
              </w:rPr>
            </w:pPr>
            <w:r w:rsidRPr="00665D1B">
              <w:rPr>
                <w:szCs w:val="20"/>
              </w:rPr>
              <w:t>1,70</w:t>
            </w:r>
          </w:p>
        </w:tc>
        <w:tc>
          <w:tcPr>
            <w:tcW w:w="1134" w:type="dxa"/>
            <w:shd w:val="clear" w:color="auto" w:fill="auto"/>
            <w:vAlign w:val="center"/>
          </w:tcPr>
          <w:p w14:paraId="70629D2A"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123447E1" w14:textId="77777777" w:rsidR="00665D1B" w:rsidRPr="00665D1B" w:rsidRDefault="00665D1B" w:rsidP="00665D1B">
            <w:pPr>
              <w:jc w:val="center"/>
              <w:rPr>
                <w:szCs w:val="20"/>
              </w:rPr>
            </w:pPr>
            <w:r w:rsidRPr="00665D1B">
              <w:rPr>
                <w:szCs w:val="20"/>
              </w:rPr>
              <w:t>1,47</w:t>
            </w:r>
          </w:p>
        </w:tc>
      </w:tr>
      <w:tr w:rsidR="00665D1B" w:rsidRPr="00665D1B" w14:paraId="3F702F7D" w14:textId="77777777" w:rsidTr="008337BE">
        <w:trPr>
          <w:jc w:val="center"/>
        </w:trPr>
        <w:tc>
          <w:tcPr>
            <w:tcW w:w="426" w:type="dxa"/>
            <w:vMerge/>
            <w:shd w:val="clear" w:color="auto" w:fill="auto"/>
            <w:vAlign w:val="center"/>
          </w:tcPr>
          <w:p w14:paraId="3A8CF630"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4CCD6C46" w14:textId="77777777" w:rsidR="00665D1B" w:rsidRPr="00665D1B" w:rsidRDefault="00665D1B" w:rsidP="00665D1B">
            <w:pPr>
              <w:tabs>
                <w:tab w:val="left" w:pos="0"/>
              </w:tabs>
              <w:jc w:val="center"/>
              <w:rPr>
                <w:color w:val="000000"/>
                <w:szCs w:val="20"/>
              </w:rPr>
            </w:pPr>
          </w:p>
        </w:tc>
        <w:tc>
          <w:tcPr>
            <w:tcW w:w="1061" w:type="dxa"/>
            <w:shd w:val="clear" w:color="auto" w:fill="auto"/>
          </w:tcPr>
          <w:p w14:paraId="7FBF954A" w14:textId="77777777" w:rsidR="00665D1B" w:rsidRPr="00665D1B" w:rsidRDefault="00665D1B" w:rsidP="00665D1B">
            <w:pPr>
              <w:tabs>
                <w:tab w:val="left" w:pos="0"/>
              </w:tabs>
              <w:jc w:val="center"/>
              <w:rPr>
                <w:szCs w:val="20"/>
              </w:rPr>
            </w:pPr>
            <w:r w:rsidRPr="00665D1B">
              <w:rPr>
                <w:szCs w:val="20"/>
              </w:rPr>
              <w:t>2025</w:t>
            </w:r>
          </w:p>
        </w:tc>
        <w:tc>
          <w:tcPr>
            <w:tcW w:w="1560" w:type="dxa"/>
            <w:shd w:val="clear" w:color="auto" w:fill="auto"/>
            <w:vAlign w:val="center"/>
          </w:tcPr>
          <w:p w14:paraId="73CF2C3E"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6DE14A2C"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76E7595D" w14:textId="77777777" w:rsidR="00665D1B" w:rsidRPr="00665D1B" w:rsidRDefault="00665D1B" w:rsidP="00665D1B">
            <w:pPr>
              <w:tabs>
                <w:tab w:val="left" w:pos="0"/>
              </w:tabs>
              <w:jc w:val="center"/>
              <w:rPr>
                <w:szCs w:val="20"/>
              </w:rPr>
            </w:pPr>
            <w:r w:rsidRPr="00665D1B">
              <w:rPr>
                <w:szCs w:val="20"/>
              </w:rPr>
              <w:t>2,06</w:t>
            </w:r>
          </w:p>
        </w:tc>
        <w:tc>
          <w:tcPr>
            <w:tcW w:w="1134" w:type="dxa"/>
            <w:shd w:val="clear" w:color="auto" w:fill="auto"/>
            <w:vAlign w:val="center"/>
          </w:tcPr>
          <w:p w14:paraId="245C4DD5"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0422A067" w14:textId="77777777" w:rsidR="00665D1B" w:rsidRPr="00665D1B" w:rsidRDefault="00665D1B" w:rsidP="00665D1B">
            <w:pPr>
              <w:jc w:val="center"/>
              <w:rPr>
                <w:szCs w:val="20"/>
              </w:rPr>
            </w:pPr>
            <w:r w:rsidRPr="00665D1B">
              <w:rPr>
                <w:szCs w:val="20"/>
              </w:rPr>
              <w:t>1,47</w:t>
            </w:r>
          </w:p>
        </w:tc>
      </w:tr>
      <w:tr w:rsidR="00665D1B" w:rsidRPr="00665D1B" w14:paraId="10DE175D" w14:textId="77777777" w:rsidTr="008337BE">
        <w:trPr>
          <w:jc w:val="center"/>
        </w:trPr>
        <w:tc>
          <w:tcPr>
            <w:tcW w:w="426" w:type="dxa"/>
            <w:vMerge/>
            <w:shd w:val="clear" w:color="auto" w:fill="auto"/>
            <w:vAlign w:val="center"/>
          </w:tcPr>
          <w:p w14:paraId="4DDA9E5C"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56FA01FE" w14:textId="77777777" w:rsidR="00665D1B" w:rsidRPr="00665D1B" w:rsidRDefault="00665D1B" w:rsidP="00665D1B">
            <w:pPr>
              <w:tabs>
                <w:tab w:val="left" w:pos="0"/>
              </w:tabs>
              <w:jc w:val="center"/>
              <w:rPr>
                <w:color w:val="000000"/>
                <w:szCs w:val="20"/>
              </w:rPr>
            </w:pPr>
          </w:p>
        </w:tc>
        <w:tc>
          <w:tcPr>
            <w:tcW w:w="1061" w:type="dxa"/>
            <w:shd w:val="clear" w:color="auto" w:fill="auto"/>
          </w:tcPr>
          <w:p w14:paraId="502B4D8E" w14:textId="77777777" w:rsidR="00665D1B" w:rsidRPr="00665D1B" w:rsidRDefault="00665D1B" w:rsidP="00665D1B">
            <w:pPr>
              <w:tabs>
                <w:tab w:val="left" w:pos="0"/>
              </w:tabs>
              <w:jc w:val="center"/>
              <w:rPr>
                <w:szCs w:val="20"/>
              </w:rPr>
            </w:pPr>
            <w:r w:rsidRPr="00665D1B">
              <w:rPr>
                <w:szCs w:val="20"/>
              </w:rPr>
              <w:t>2026</w:t>
            </w:r>
          </w:p>
        </w:tc>
        <w:tc>
          <w:tcPr>
            <w:tcW w:w="1560" w:type="dxa"/>
            <w:shd w:val="clear" w:color="auto" w:fill="auto"/>
            <w:vAlign w:val="center"/>
          </w:tcPr>
          <w:p w14:paraId="284B2A16"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669A5E3D"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4B1E389B" w14:textId="77777777" w:rsidR="00665D1B" w:rsidRPr="00665D1B" w:rsidRDefault="00665D1B" w:rsidP="00665D1B">
            <w:pPr>
              <w:tabs>
                <w:tab w:val="left" w:pos="0"/>
              </w:tabs>
              <w:jc w:val="center"/>
              <w:rPr>
                <w:szCs w:val="20"/>
              </w:rPr>
            </w:pPr>
            <w:r w:rsidRPr="00665D1B">
              <w:rPr>
                <w:szCs w:val="20"/>
              </w:rPr>
              <w:t>2,81</w:t>
            </w:r>
          </w:p>
        </w:tc>
        <w:tc>
          <w:tcPr>
            <w:tcW w:w="1134" w:type="dxa"/>
            <w:shd w:val="clear" w:color="auto" w:fill="auto"/>
            <w:vAlign w:val="center"/>
          </w:tcPr>
          <w:p w14:paraId="616E621B"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62B690CE" w14:textId="77777777" w:rsidR="00665D1B" w:rsidRPr="00665D1B" w:rsidRDefault="00665D1B" w:rsidP="00665D1B">
            <w:pPr>
              <w:jc w:val="center"/>
              <w:rPr>
                <w:szCs w:val="20"/>
              </w:rPr>
            </w:pPr>
            <w:r w:rsidRPr="00665D1B">
              <w:rPr>
                <w:szCs w:val="20"/>
              </w:rPr>
              <w:t>1,47</w:t>
            </w:r>
          </w:p>
        </w:tc>
      </w:tr>
      <w:tr w:rsidR="00665D1B" w:rsidRPr="00665D1B" w14:paraId="20BF76BD" w14:textId="77777777" w:rsidTr="008337BE">
        <w:trPr>
          <w:jc w:val="center"/>
        </w:trPr>
        <w:tc>
          <w:tcPr>
            <w:tcW w:w="426" w:type="dxa"/>
            <w:vMerge/>
            <w:shd w:val="clear" w:color="auto" w:fill="auto"/>
            <w:vAlign w:val="center"/>
          </w:tcPr>
          <w:p w14:paraId="33330D2C"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488D2847" w14:textId="77777777" w:rsidR="00665D1B" w:rsidRPr="00665D1B" w:rsidRDefault="00665D1B" w:rsidP="00665D1B">
            <w:pPr>
              <w:tabs>
                <w:tab w:val="left" w:pos="0"/>
              </w:tabs>
              <w:jc w:val="center"/>
              <w:rPr>
                <w:color w:val="000000"/>
                <w:szCs w:val="20"/>
              </w:rPr>
            </w:pPr>
          </w:p>
        </w:tc>
        <w:tc>
          <w:tcPr>
            <w:tcW w:w="1061" w:type="dxa"/>
            <w:shd w:val="clear" w:color="auto" w:fill="auto"/>
          </w:tcPr>
          <w:p w14:paraId="6A4EF6B8" w14:textId="77777777" w:rsidR="00665D1B" w:rsidRPr="00665D1B" w:rsidRDefault="00665D1B" w:rsidP="00665D1B">
            <w:pPr>
              <w:tabs>
                <w:tab w:val="left" w:pos="0"/>
              </w:tabs>
              <w:jc w:val="center"/>
              <w:rPr>
                <w:szCs w:val="20"/>
              </w:rPr>
            </w:pPr>
            <w:r w:rsidRPr="00665D1B">
              <w:rPr>
                <w:szCs w:val="20"/>
              </w:rPr>
              <w:t>2027</w:t>
            </w:r>
          </w:p>
        </w:tc>
        <w:tc>
          <w:tcPr>
            <w:tcW w:w="1560" w:type="dxa"/>
            <w:shd w:val="clear" w:color="auto" w:fill="auto"/>
            <w:vAlign w:val="center"/>
          </w:tcPr>
          <w:p w14:paraId="725BE342"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4A2A42D4"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52528F90" w14:textId="77777777" w:rsidR="00665D1B" w:rsidRPr="00665D1B" w:rsidRDefault="00665D1B" w:rsidP="00665D1B">
            <w:pPr>
              <w:tabs>
                <w:tab w:val="left" w:pos="0"/>
              </w:tabs>
              <w:jc w:val="center"/>
              <w:rPr>
                <w:szCs w:val="20"/>
              </w:rPr>
            </w:pPr>
            <w:r w:rsidRPr="00665D1B">
              <w:rPr>
                <w:szCs w:val="20"/>
              </w:rPr>
              <w:t>2,01</w:t>
            </w:r>
          </w:p>
        </w:tc>
        <w:tc>
          <w:tcPr>
            <w:tcW w:w="1134" w:type="dxa"/>
            <w:shd w:val="clear" w:color="auto" w:fill="auto"/>
            <w:vAlign w:val="center"/>
          </w:tcPr>
          <w:p w14:paraId="445A6B44"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5BD1F561" w14:textId="77777777" w:rsidR="00665D1B" w:rsidRPr="00665D1B" w:rsidRDefault="00665D1B" w:rsidP="00665D1B">
            <w:pPr>
              <w:jc w:val="center"/>
              <w:rPr>
                <w:szCs w:val="20"/>
              </w:rPr>
            </w:pPr>
            <w:r w:rsidRPr="00665D1B">
              <w:rPr>
                <w:szCs w:val="20"/>
              </w:rPr>
              <w:t>1,47</w:t>
            </w:r>
          </w:p>
        </w:tc>
      </w:tr>
      <w:tr w:rsidR="00665D1B" w:rsidRPr="00665D1B" w14:paraId="75CD7520" w14:textId="77777777" w:rsidTr="008337BE">
        <w:trPr>
          <w:jc w:val="center"/>
        </w:trPr>
        <w:tc>
          <w:tcPr>
            <w:tcW w:w="426" w:type="dxa"/>
            <w:vMerge/>
            <w:shd w:val="clear" w:color="auto" w:fill="auto"/>
            <w:vAlign w:val="center"/>
          </w:tcPr>
          <w:p w14:paraId="6C3AE4BC" w14:textId="77777777" w:rsidR="00665D1B" w:rsidRPr="00665D1B" w:rsidRDefault="00665D1B" w:rsidP="00665D1B">
            <w:pPr>
              <w:tabs>
                <w:tab w:val="left" w:pos="0"/>
              </w:tabs>
              <w:jc w:val="center"/>
              <w:rPr>
                <w:szCs w:val="20"/>
              </w:rPr>
            </w:pPr>
          </w:p>
        </w:tc>
        <w:tc>
          <w:tcPr>
            <w:tcW w:w="1774" w:type="dxa"/>
            <w:vMerge/>
            <w:shd w:val="clear" w:color="auto" w:fill="auto"/>
            <w:vAlign w:val="center"/>
          </w:tcPr>
          <w:p w14:paraId="2A65E35B" w14:textId="77777777" w:rsidR="00665D1B" w:rsidRPr="00665D1B" w:rsidRDefault="00665D1B" w:rsidP="00665D1B">
            <w:pPr>
              <w:tabs>
                <w:tab w:val="left" w:pos="0"/>
              </w:tabs>
              <w:jc w:val="center"/>
              <w:rPr>
                <w:color w:val="000000"/>
                <w:szCs w:val="20"/>
              </w:rPr>
            </w:pPr>
          </w:p>
        </w:tc>
        <w:tc>
          <w:tcPr>
            <w:tcW w:w="1061" w:type="dxa"/>
            <w:shd w:val="clear" w:color="auto" w:fill="auto"/>
          </w:tcPr>
          <w:p w14:paraId="21CFD2A2" w14:textId="77777777" w:rsidR="00665D1B" w:rsidRPr="00665D1B" w:rsidRDefault="00665D1B" w:rsidP="00665D1B">
            <w:pPr>
              <w:tabs>
                <w:tab w:val="left" w:pos="0"/>
              </w:tabs>
              <w:jc w:val="center"/>
              <w:rPr>
                <w:szCs w:val="20"/>
              </w:rPr>
            </w:pPr>
            <w:r w:rsidRPr="00665D1B">
              <w:rPr>
                <w:szCs w:val="20"/>
              </w:rPr>
              <w:t>2028</w:t>
            </w:r>
          </w:p>
        </w:tc>
        <w:tc>
          <w:tcPr>
            <w:tcW w:w="1560" w:type="dxa"/>
            <w:shd w:val="clear" w:color="auto" w:fill="auto"/>
            <w:vAlign w:val="center"/>
          </w:tcPr>
          <w:p w14:paraId="3CD049A6"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1DA63302"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0BFF9511" w14:textId="77777777" w:rsidR="00665D1B" w:rsidRPr="00665D1B" w:rsidRDefault="00665D1B" w:rsidP="00665D1B">
            <w:pPr>
              <w:tabs>
                <w:tab w:val="left" w:pos="0"/>
              </w:tabs>
              <w:jc w:val="center"/>
              <w:rPr>
                <w:szCs w:val="20"/>
              </w:rPr>
            </w:pPr>
            <w:r w:rsidRPr="00665D1B">
              <w:rPr>
                <w:szCs w:val="20"/>
              </w:rPr>
              <w:t>1,17</w:t>
            </w:r>
          </w:p>
        </w:tc>
        <w:tc>
          <w:tcPr>
            <w:tcW w:w="1134" w:type="dxa"/>
            <w:shd w:val="clear" w:color="auto" w:fill="auto"/>
            <w:vAlign w:val="center"/>
          </w:tcPr>
          <w:p w14:paraId="67066FA3" w14:textId="77777777" w:rsidR="00665D1B" w:rsidRPr="00665D1B" w:rsidRDefault="00665D1B" w:rsidP="00665D1B">
            <w:pPr>
              <w:jc w:val="center"/>
              <w:rPr>
                <w:szCs w:val="20"/>
              </w:rPr>
            </w:pPr>
            <w:r w:rsidRPr="00665D1B">
              <w:rPr>
                <w:szCs w:val="20"/>
              </w:rPr>
              <w:t>13,30</w:t>
            </w:r>
          </w:p>
        </w:tc>
        <w:tc>
          <w:tcPr>
            <w:tcW w:w="1417" w:type="dxa"/>
            <w:shd w:val="clear" w:color="auto" w:fill="auto"/>
            <w:vAlign w:val="center"/>
          </w:tcPr>
          <w:p w14:paraId="7CF59E79" w14:textId="77777777" w:rsidR="00665D1B" w:rsidRPr="00665D1B" w:rsidRDefault="00665D1B" w:rsidP="00665D1B">
            <w:pPr>
              <w:jc w:val="center"/>
              <w:rPr>
                <w:szCs w:val="20"/>
              </w:rPr>
            </w:pPr>
            <w:r w:rsidRPr="00665D1B">
              <w:rPr>
                <w:szCs w:val="20"/>
              </w:rPr>
              <w:t>1,47</w:t>
            </w:r>
          </w:p>
        </w:tc>
      </w:tr>
      <w:tr w:rsidR="00665D1B" w:rsidRPr="00665D1B" w14:paraId="252CDAAA" w14:textId="77777777" w:rsidTr="008337BE">
        <w:trPr>
          <w:jc w:val="center"/>
        </w:trPr>
        <w:tc>
          <w:tcPr>
            <w:tcW w:w="426" w:type="dxa"/>
            <w:vMerge w:val="restart"/>
            <w:shd w:val="clear" w:color="auto" w:fill="auto"/>
            <w:vAlign w:val="center"/>
          </w:tcPr>
          <w:p w14:paraId="66133F7D" w14:textId="77777777" w:rsidR="00665D1B" w:rsidRPr="00665D1B" w:rsidRDefault="00665D1B" w:rsidP="00665D1B">
            <w:pPr>
              <w:tabs>
                <w:tab w:val="left" w:pos="0"/>
              </w:tabs>
              <w:jc w:val="center"/>
              <w:rPr>
                <w:szCs w:val="20"/>
              </w:rPr>
            </w:pPr>
            <w:r w:rsidRPr="00665D1B">
              <w:rPr>
                <w:szCs w:val="20"/>
              </w:rPr>
              <w:t xml:space="preserve">2. </w:t>
            </w:r>
          </w:p>
        </w:tc>
        <w:tc>
          <w:tcPr>
            <w:tcW w:w="1774" w:type="dxa"/>
            <w:vMerge w:val="restart"/>
            <w:shd w:val="clear" w:color="auto" w:fill="auto"/>
            <w:vAlign w:val="center"/>
          </w:tcPr>
          <w:p w14:paraId="0B7789C9" w14:textId="77777777" w:rsidR="00665D1B" w:rsidRPr="00665D1B" w:rsidRDefault="00665D1B" w:rsidP="00665D1B">
            <w:pPr>
              <w:tabs>
                <w:tab w:val="left" w:pos="0"/>
              </w:tabs>
              <w:jc w:val="center"/>
              <w:rPr>
                <w:szCs w:val="20"/>
              </w:rPr>
            </w:pPr>
            <w:proofErr w:type="gramStart"/>
            <w:r w:rsidRPr="00665D1B">
              <w:rPr>
                <w:szCs w:val="20"/>
              </w:rPr>
              <w:t>Водо-отведение</w:t>
            </w:r>
            <w:proofErr w:type="gramEnd"/>
          </w:p>
        </w:tc>
        <w:tc>
          <w:tcPr>
            <w:tcW w:w="1061" w:type="dxa"/>
            <w:shd w:val="clear" w:color="auto" w:fill="auto"/>
          </w:tcPr>
          <w:p w14:paraId="03EDA2AA" w14:textId="77777777" w:rsidR="00665D1B" w:rsidRPr="00665D1B" w:rsidRDefault="00665D1B" w:rsidP="00665D1B">
            <w:pPr>
              <w:tabs>
                <w:tab w:val="left" w:pos="0"/>
              </w:tabs>
              <w:jc w:val="center"/>
              <w:rPr>
                <w:szCs w:val="20"/>
              </w:rPr>
            </w:pPr>
            <w:r w:rsidRPr="00665D1B">
              <w:rPr>
                <w:szCs w:val="20"/>
              </w:rPr>
              <w:t>2019</w:t>
            </w:r>
          </w:p>
        </w:tc>
        <w:tc>
          <w:tcPr>
            <w:tcW w:w="1560" w:type="dxa"/>
            <w:shd w:val="clear" w:color="auto" w:fill="auto"/>
            <w:vAlign w:val="center"/>
          </w:tcPr>
          <w:p w14:paraId="4E86018A" w14:textId="77777777" w:rsidR="00665D1B" w:rsidRPr="00665D1B" w:rsidRDefault="00665D1B" w:rsidP="00665D1B">
            <w:pPr>
              <w:tabs>
                <w:tab w:val="left" w:pos="0"/>
              </w:tabs>
              <w:jc w:val="center"/>
              <w:rPr>
                <w:szCs w:val="20"/>
              </w:rPr>
            </w:pPr>
            <w:r w:rsidRPr="00665D1B">
              <w:rPr>
                <w:szCs w:val="20"/>
              </w:rPr>
              <w:t>22263,58</w:t>
            </w:r>
          </w:p>
        </w:tc>
        <w:tc>
          <w:tcPr>
            <w:tcW w:w="1525" w:type="dxa"/>
            <w:shd w:val="clear" w:color="auto" w:fill="auto"/>
            <w:vAlign w:val="center"/>
          </w:tcPr>
          <w:p w14:paraId="05F5E44D" w14:textId="77777777" w:rsidR="00665D1B" w:rsidRPr="00665D1B" w:rsidRDefault="00665D1B" w:rsidP="00665D1B">
            <w:pPr>
              <w:tabs>
                <w:tab w:val="left" w:pos="0"/>
              </w:tabs>
              <w:jc w:val="center"/>
              <w:rPr>
                <w:szCs w:val="20"/>
              </w:rPr>
            </w:pPr>
            <w:r w:rsidRPr="00665D1B">
              <w:rPr>
                <w:szCs w:val="20"/>
              </w:rPr>
              <w:t>х</w:t>
            </w:r>
          </w:p>
        </w:tc>
        <w:tc>
          <w:tcPr>
            <w:tcW w:w="1418" w:type="dxa"/>
            <w:shd w:val="clear" w:color="auto" w:fill="auto"/>
            <w:vAlign w:val="center"/>
          </w:tcPr>
          <w:p w14:paraId="4544174B" w14:textId="77777777" w:rsidR="00665D1B" w:rsidRPr="00665D1B" w:rsidRDefault="00665D1B" w:rsidP="00665D1B">
            <w:pPr>
              <w:tabs>
                <w:tab w:val="left" w:pos="0"/>
              </w:tabs>
              <w:jc w:val="center"/>
              <w:rPr>
                <w:szCs w:val="20"/>
              </w:rPr>
            </w:pPr>
            <w:r w:rsidRPr="00665D1B">
              <w:rPr>
                <w:szCs w:val="20"/>
              </w:rPr>
              <w:t>0,92</w:t>
            </w:r>
          </w:p>
        </w:tc>
        <w:tc>
          <w:tcPr>
            <w:tcW w:w="1134" w:type="dxa"/>
            <w:shd w:val="clear" w:color="auto" w:fill="auto"/>
            <w:vAlign w:val="center"/>
          </w:tcPr>
          <w:p w14:paraId="603E705C"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56696AA3" w14:textId="77777777" w:rsidR="00665D1B" w:rsidRPr="00665D1B" w:rsidRDefault="00665D1B" w:rsidP="00665D1B">
            <w:pPr>
              <w:tabs>
                <w:tab w:val="left" w:pos="0"/>
              </w:tabs>
              <w:jc w:val="center"/>
              <w:rPr>
                <w:szCs w:val="20"/>
              </w:rPr>
            </w:pPr>
            <w:r w:rsidRPr="00665D1B">
              <w:rPr>
                <w:szCs w:val="20"/>
              </w:rPr>
              <w:t>0,25</w:t>
            </w:r>
          </w:p>
        </w:tc>
      </w:tr>
      <w:tr w:rsidR="00665D1B" w:rsidRPr="00665D1B" w14:paraId="707D32F8" w14:textId="77777777" w:rsidTr="008337BE">
        <w:trPr>
          <w:jc w:val="center"/>
        </w:trPr>
        <w:tc>
          <w:tcPr>
            <w:tcW w:w="426" w:type="dxa"/>
            <w:vMerge/>
            <w:shd w:val="clear" w:color="auto" w:fill="auto"/>
          </w:tcPr>
          <w:p w14:paraId="44CD715E" w14:textId="77777777" w:rsidR="00665D1B" w:rsidRPr="00665D1B" w:rsidRDefault="00665D1B" w:rsidP="00665D1B">
            <w:pPr>
              <w:tabs>
                <w:tab w:val="left" w:pos="0"/>
              </w:tabs>
              <w:jc w:val="center"/>
              <w:rPr>
                <w:szCs w:val="20"/>
              </w:rPr>
            </w:pPr>
          </w:p>
        </w:tc>
        <w:tc>
          <w:tcPr>
            <w:tcW w:w="1774" w:type="dxa"/>
            <w:vMerge/>
            <w:shd w:val="clear" w:color="auto" w:fill="auto"/>
          </w:tcPr>
          <w:p w14:paraId="1882F32D" w14:textId="77777777" w:rsidR="00665D1B" w:rsidRPr="00665D1B" w:rsidRDefault="00665D1B" w:rsidP="00665D1B">
            <w:pPr>
              <w:tabs>
                <w:tab w:val="left" w:pos="0"/>
              </w:tabs>
              <w:jc w:val="center"/>
              <w:rPr>
                <w:szCs w:val="20"/>
              </w:rPr>
            </w:pPr>
          </w:p>
        </w:tc>
        <w:tc>
          <w:tcPr>
            <w:tcW w:w="1061" w:type="dxa"/>
            <w:shd w:val="clear" w:color="auto" w:fill="auto"/>
          </w:tcPr>
          <w:p w14:paraId="72B7B885" w14:textId="77777777" w:rsidR="00665D1B" w:rsidRPr="00665D1B" w:rsidRDefault="00665D1B" w:rsidP="00665D1B">
            <w:pPr>
              <w:tabs>
                <w:tab w:val="left" w:pos="0"/>
              </w:tabs>
              <w:jc w:val="center"/>
              <w:rPr>
                <w:szCs w:val="20"/>
              </w:rPr>
            </w:pPr>
            <w:r w:rsidRPr="00665D1B">
              <w:rPr>
                <w:szCs w:val="20"/>
              </w:rPr>
              <w:t>2020</w:t>
            </w:r>
          </w:p>
        </w:tc>
        <w:tc>
          <w:tcPr>
            <w:tcW w:w="1560" w:type="dxa"/>
            <w:shd w:val="clear" w:color="auto" w:fill="auto"/>
            <w:vAlign w:val="center"/>
          </w:tcPr>
          <w:p w14:paraId="0D2EC8D8"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56DBCA21"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48E62EA7" w14:textId="77777777" w:rsidR="00665D1B" w:rsidRPr="00665D1B" w:rsidRDefault="00665D1B" w:rsidP="00665D1B">
            <w:pPr>
              <w:tabs>
                <w:tab w:val="left" w:pos="0"/>
              </w:tabs>
              <w:jc w:val="center"/>
              <w:rPr>
                <w:szCs w:val="20"/>
              </w:rPr>
            </w:pPr>
            <w:r w:rsidRPr="00665D1B">
              <w:rPr>
                <w:szCs w:val="20"/>
              </w:rPr>
              <w:t>0,93</w:t>
            </w:r>
          </w:p>
        </w:tc>
        <w:tc>
          <w:tcPr>
            <w:tcW w:w="1134" w:type="dxa"/>
            <w:shd w:val="clear" w:color="auto" w:fill="auto"/>
            <w:vAlign w:val="center"/>
          </w:tcPr>
          <w:p w14:paraId="41988E44"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14969921" w14:textId="77777777" w:rsidR="00665D1B" w:rsidRPr="00665D1B" w:rsidRDefault="00665D1B" w:rsidP="00665D1B">
            <w:pPr>
              <w:jc w:val="center"/>
              <w:rPr>
                <w:szCs w:val="20"/>
              </w:rPr>
            </w:pPr>
            <w:r w:rsidRPr="00665D1B">
              <w:rPr>
                <w:szCs w:val="20"/>
              </w:rPr>
              <w:t>0,25</w:t>
            </w:r>
          </w:p>
        </w:tc>
      </w:tr>
      <w:tr w:rsidR="00665D1B" w:rsidRPr="00665D1B" w14:paraId="766788E5" w14:textId="77777777" w:rsidTr="008337BE">
        <w:trPr>
          <w:jc w:val="center"/>
        </w:trPr>
        <w:tc>
          <w:tcPr>
            <w:tcW w:w="426" w:type="dxa"/>
            <w:vMerge/>
            <w:shd w:val="clear" w:color="auto" w:fill="auto"/>
          </w:tcPr>
          <w:p w14:paraId="0E1945D7" w14:textId="77777777" w:rsidR="00665D1B" w:rsidRPr="00665D1B" w:rsidRDefault="00665D1B" w:rsidP="00665D1B">
            <w:pPr>
              <w:tabs>
                <w:tab w:val="left" w:pos="0"/>
              </w:tabs>
              <w:jc w:val="center"/>
              <w:rPr>
                <w:szCs w:val="20"/>
              </w:rPr>
            </w:pPr>
          </w:p>
        </w:tc>
        <w:tc>
          <w:tcPr>
            <w:tcW w:w="1774" w:type="dxa"/>
            <w:vMerge/>
            <w:shd w:val="clear" w:color="auto" w:fill="auto"/>
          </w:tcPr>
          <w:p w14:paraId="7A98F263" w14:textId="77777777" w:rsidR="00665D1B" w:rsidRPr="00665D1B" w:rsidRDefault="00665D1B" w:rsidP="00665D1B">
            <w:pPr>
              <w:tabs>
                <w:tab w:val="left" w:pos="0"/>
              </w:tabs>
              <w:jc w:val="center"/>
              <w:rPr>
                <w:szCs w:val="20"/>
              </w:rPr>
            </w:pPr>
          </w:p>
        </w:tc>
        <w:tc>
          <w:tcPr>
            <w:tcW w:w="1061" w:type="dxa"/>
            <w:shd w:val="clear" w:color="auto" w:fill="auto"/>
          </w:tcPr>
          <w:p w14:paraId="5897C363" w14:textId="77777777" w:rsidR="00665D1B" w:rsidRPr="00665D1B" w:rsidRDefault="00665D1B" w:rsidP="00665D1B">
            <w:pPr>
              <w:tabs>
                <w:tab w:val="left" w:pos="0"/>
              </w:tabs>
              <w:jc w:val="center"/>
              <w:rPr>
                <w:szCs w:val="20"/>
              </w:rPr>
            </w:pPr>
            <w:r w:rsidRPr="00665D1B">
              <w:rPr>
                <w:szCs w:val="20"/>
              </w:rPr>
              <w:t>2021</w:t>
            </w:r>
          </w:p>
        </w:tc>
        <w:tc>
          <w:tcPr>
            <w:tcW w:w="1560" w:type="dxa"/>
            <w:shd w:val="clear" w:color="auto" w:fill="auto"/>
            <w:vAlign w:val="center"/>
          </w:tcPr>
          <w:p w14:paraId="512F9DE2"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2AC8B6AD"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7114E0F0" w14:textId="77777777" w:rsidR="00665D1B" w:rsidRPr="00665D1B" w:rsidRDefault="00665D1B" w:rsidP="00665D1B">
            <w:pPr>
              <w:tabs>
                <w:tab w:val="left" w:pos="0"/>
              </w:tabs>
              <w:jc w:val="center"/>
              <w:rPr>
                <w:szCs w:val="20"/>
              </w:rPr>
            </w:pPr>
            <w:r w:rsidRPr="00665D1B">
              <w:rPr>
                <w:szCs w:val="20"/>
              </w:rPr>
              <w:t>2,72</w:t>
            </w:r>
          </w:p>
        </w:tc>
        <w:tc>
          <w:tcPr>
            <w:tcW w:w="1134" w:type="dxa"/>
            <w:shd w:val="clear" w:color="auto" w:fill="auto"/>
            <w:vAlign w:val="center"/>
          </w:tcPr>
          <w:p w14:paraId="49064C13"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11A15C88" w14:textId="77777777" w:rsidR="00665D1B" w:rsidRPr="00665D1B" w:rsidRDefault="00665D1B" w:rsidP="00665D1B">
            <w:pPr>
              <w:jc w:val="center"/>
              <w:rPr>
                <w:szCs w:val="20"/>
              </w:rPr>
            </w:pPr>
            <w:r w:rsidRPr="00665D1B">
              <w:rPr>
                <w:szCs w:val="20"/>
              </w:rPr>
              <w:t>0,25</w:t>
            </w:r>
          </w:p>
        </w:tc>
      </w:tr>
      <w:tr w:rsidR="00665D1B" w:rsidRPr="00665D1B" w14:paraId="3B6756F9" w14:textId="77777777" w:rsidTr="008337BE">
        <w:trPr>
          <w:jc w:val="center"/>
        </w:trPr>
        <w:tc>
          <w:tcPr>
            <w:tcW w:w="426" w:type="dxa"/>
            <w:vMerge/>
            <w:shd w:val="clear" w:color="auto" w:fill="auto"/>
          </w:tcPr>
          <w:p w14:paraId="7CFBC1EF" w14:textId="77777777" w:rsidR="00665D1B" w:rsidRPr="00665D1B" w:rsidRDefault="00665D1B" w:rsidP="00665D1B">
            <w:pPr>
              <w:tabs>
                <w:tab w:val="left" w:pos="0"/>
              </w:tabs>
              <w:jc w:val="center"/>
              <w:rPr>
                <w:szCs w:val="20"/>
              </w:rPr>
            </w:pPr>
          </w:p>
        </w:tc>
        <w:tc>
          <w:tcPr>
            <w:tcW w:w="1774" w:type="dxa"/>
            <w:vMerge/>
            <w:shd w:val="clear" w:color="auto" w:fill="auto"/>
          </w:tcPr>
          <w:p w14:paraId="614BDAB1" w14:textId="77777777" w:rsidR="00665D1B" w:rsidRPr="00665D1B" w:rsidRDefault="00665D1B" w:rsidP="00665D1B">
            <w:pPr>
              <w:tabs>
                <w:tab w:val="left" w:pos="0"/>
              </w:tabs>
              <w:jc w:val="center"/>
              <w:rPr>
                <w:szCs w:val="20"/>
              </w:rPr>
            </w:pPr>
          </w:p>
        </w:tc>
        <w:tc>
          <w:tcPr>
            <w:tcW w:w="1061" w:type="dxa"/>
            <w:shd w:val="clear" w:color="auto" w:fill="auto"/>
          </w:tcPr>
          <w:p w14:paraId="3611B5A8" w14:textId="77777777" w:rsidR="00665D1B" w:rsidRPr="00665D1B" w:rsidRDefault="00665D1B" w:rsidP="00665D1B">
            <w:pPr>
              <w:tabs>
                <w:tab w:val="left" w:pos="0"/>
              </w:tabs>
              <w:jc w:val="center"/>
              <w:rPr>
                <w:szCs w:val="20"/>
              </w:rPr>
            </w:pPr>
            <w:r w:rsidRPr="00665D1B">
              <w:rPr>
                <w:szCs w:val="20"/>
              </w:rPr>
              <w:t>2022</w:t>
            </w:r>
          </w:p>
        </w:tc>
        <w:tc>
          <w:tcPr>
            <w:tcW w:w="1560" w:type="dxa"/>
            <w:shd w:val="clear" w:color="auto" w:fill="auto"/>
            <w:vAlign w:val="center"/>
          </w:tcPr>
          <w:p w14:paraId="6072C373"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2DC0EF51"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5DA9B66A" w14:textId="77777777" w:rsidR="00665D1B" w:rsidRPr="00665D1B" w:rsidRDefault="00665D1B" w:rsidP="00665D1B">
            <w:pPr>
              <w:tabs>
                <w:tab w:val="left" w:pos="0"/>
              </w:tabs>
              <w:jc w:val="center"/>
              <w:rPr>
                <w:szCs w:val="20"/>
              </w:rPr>
            </w:pPr>
            <w:r w:rsidRPr="00665D1B">
              <w:rPr>
                <w:szCs w:val="20"/>
              </w:rPr>
              <w:t>5,35</w:t>
            </w:r>
          </w:p>
        </w:tc>
        <w:tc>
          <w:tcPr>
            <w:tcW w:w="1134" w:type="dxa"/>
            <w:shd w:val="clear" w:color="auto" w:fill="auto"/>
            <w:vAlign w:val="center"/>
          </w:tcPr>
          <w:p w14:paraId="52C7DEFE"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58C291FC" w14:textId="77777777" w:rsidR="00665D1B" w:rsidRPr="00665D1B" w:rsidRDefault="00665D1B" w:rsidP="00665D1B">
            <w:pPr>
              <w:jc w:val="center"/>
              <w:rPr>
                <w:szCs w:val="20"/>
              </w:rPr>
            </w:pPr>
            <w:r w:rsidRPr="00665D1B">
              <w:rPr>
                <w:szCs w:val="20"/>
              </w:rPr>
              <w:t>0,25</w:t>
            </w:r>
          </w:p>
        </w:tc>
      </w:tr>
      <w:tr w:rsidR="00665D1B" w:rsidRPr="00665D1B" w14:paraId="01BE08C8" w14:textId="77777777" w:rsidTr="008337BE">
        <w:trPr>
          <w:jc w:val="center"/>
        </w:trPr>
        <w:tc>
          <w:tcPr>
            <w:tcW w:w="426" w:type="dxa"/>
            <w:vMerge/>
            <w:shd w:val="clear" w:color="auto" w:fill="auto"/>
          </w:tcPr>
          <w:p w14:paraId="068073EA" w14:textId="77777777" w:rsidR="00665D1B" w:rsidRPr="00665D1B" w:rsidRDefault="00665D1B" w:rsidP="00665D1B">
            <w:pPr>
              <w:tabs>
                <w:tab w:val="left" w:pos="0"/>
              </w:tabs>
              <w:jc w:val="center"/>
              <w:rPr>
                <w:szCs w:val="20"/>
              </w:rPr>
            </w:pPr>
          </w:p>
        </w:tc>
        <w:tc>
          <w:tcPr>
            <w:tcW w:w="1774" w:type="dxa"/>
            <w:vMerge/>
            <w:shd w:val="clear" w:color="auto" w:fill="auto"/>
          </w:tcPr>
          <w:p w14:paraId="08EB893D" w14:textId="77777777" w:rsidR="00665D1B" w:rsidRPr="00665D1B" w:rsidRDefault="00665D1B" w:rsidP="00665D1B">
            <w:pPr>
              <w:tabs>
                <w:tab w:val="left" w:pos="0"/>
              </w:tabs>
              <w:jc w:val="center"/>
              <w:rPr>
                <w:szCs w:val="20"/>
              </w:rPr>
            </w:pPr>
          </w:p>
        </w:tc>
        <w:tc>
          <w:tcPr>
            <w:tcW w:w="1061" w:type="dxa"/>
            <w:shd w:val="clear" w:color="auto" w:fill="auto"/>
          </w:tcPr>
          <w:p w14:paraId="4EFCA999" w14:textId="77777777" w:rsidR="00665D1B" w:rsidRPr="00665D1B" w:rsidRDefault="00665D1B" w:rsidP="00665D1B">
            <w:pPr>
              <w:tabs>
                <w:tab w:val="left" w:pos="0"/>
              </w:tabs>
              <w:jc w:val="center"/>
              <w:rPr>
                <w:szCs w:val="20"/>
              </w:rPr>
            </w:pPr>
            <w:r w:rsidRPr="00665D1B">
              <w:rPr>
                <w:szCs w:val="20"/>
              </w:rPr>
              <w:t>2023</w:t>
            </w:r>
          </w:p>
        </w:tc>
        <w:tc>
          <w:tcPr>
            <w:tcW w:w="1560" w:type="dxa"/>
            <w:shd w:val="clear" w:color="auto" w:fill="auto"/>
            <w:vAlign w:val="center"/>
          </w:tcPr>
          <w:p w14:paraId="4E033483"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6C026EF0"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3466D5DD" w14:textId="77777777" w:rsidR="00665D1B" w:rsidRPr="00665D1B" w:rsidRDefault="00665D1B" w:rsidP="00665D1B">
            <w:pPr>
              <w:tabs>
                <w:tab w:val="left" w:pos="0"/>
              </w:tabs>
              <w:jc w:val="center"/>
              <w:rPr>
                <w:szCs w:val="20"/>
              </w:rPr>
            </w:pPr>
            <w:r w:rsidRPr="00665D1B">
              <w:rPr>
                <w:szCs w:val="20"/>
              </w:rPr>
              <w:t>5,69</w:t>
            </w:r>
          </w:p>
        </w:tc>
        <w:tc>
          <w:tcPr>
            <w:tcW w:w="1134" w:type="dxa"/>
            <w:shd w:val="clear" w:color="auto" w:fill="auto"/>
            <w:vAlign w:val="center"/>
          </w:tcPr>
          <w:p w14:paraId="68274FAE"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4728C297" w14:textId="77777777" w:rsidR="00665D1B" w:rsidRPr="00665D1B" w:rsidRDefault="00665D1B" w:rsidP="00665D1B">
            <w:pPr>
              <w:jc w:val="center"/>
              <w:rPr>
                <w:szCs w:val="20"/>
              </w:rPr>
            </w:pPr>
            <w:r w:rsidRPr="00665D1B">
              <w:rPr>
                <w:szCs w:val="20"/>
              </w:rPr>
              <w:t>0,25</w:t>
            </w:r>
          </w:p>
        </w:tc>
      </w:tr>
      <w:tr w:rsidR="00665D1B" w:rsidRPr="00665D1B" w14:paraId="68B14153" w14:textId="77777777" w:rsidTr="008337BE">
        <w:trPr>
          <w:jc w:val="center"/>
        </w:trPr>
        <w:tc>
          <w:tcPr>
            <w:tcW w:w="426" w:type="dxa"/>
            <w:vMerge/>
            <w:shd w:val="clear" w:color="auto" w:fill="auto"/>
          </w:tcPr>
          <w:p w14:paraId="72637FAC" w14:textId="77777777" w:rsidR="00665D1B" w:rsidRPr="00665D1B" w:rsidRDefault="00665D1B" w:rsidP="00665D1B">
            <w:pPr>
              <w:tabs>
                <w:tab w:val="left" w:pos="0"/>
              </w:tabs>
              <w:jc w:val="center"/>
              <w:rPr>
                <w:szCs w:val="20"/>
              </w:rPr>
            </w:pPr>
          </w:p>
        </w:tc>
        <w:tc>
          <w:tcPr>
            <w:tcW w:w="1774" w:type="dxa"/>
            <w:vMerge/>
            <w:shd w:val="clear" w:color="auto" w:fill="auto"/>
          </w:tcPr>
          <w:p w14:paraId="6E25F154" w14:textId="77777777" w:rsidR="00665D1B" w:rsidRPr="00665D1B" w:rsidRDefault="00665D1B" w:rsidP="00665D1B">
            <w:pPr>
              <w:tabs>
                <w:tab w:val="left" w:pos="0"/>
              </w:tabs>
              <w:jc w:val="center"/>
              <w:rPr>
                <w:szCs w:val="20"/>
              </w:rPr>
            </w:pPr>
          </w:p>
        </w:tc>
        <w:tc>
          <w:tcPr>
            <w:tcW w:w="1061" w:type="dxa"/>
            <w:shd w:val="clear" w:color="auto" w:fill="auto"/>
          </w:tcPr>
          <w:p w14:paraId="40A8206C" w14:textId="77777777" w:rsidR="00665D1B" w:rsidRPr="00665D1B" w:rsidRDefault="00665D1B" w:rsidP="00665D1B">
            <w:pPr>
              <w:tabs>
                <w:tab w:val="left" w:pos="0"/>
              </w:tabs>
              <w:jc w:val="center"/>
              <w:rPr>
                <w:szCs w:val="20"/>
              </w:rPr>
            </w:pPr>
            <w:r w:rsidRPr="00665D1B">
              <w:rPr>
                <w:szCs w:val="20"/>
              </w:rPr>
              <w:t>2024</w:t>
            </w:r>
          </w:p>
        </w:tc>
        <w:tc>
          <w:tcPr>
            <w:tcW w:w="1560" w:type="dxa"/>
            <w:shd w:val="clear" w:color="auto" w:fill="auto"/>
            <w:vAlign w:val="center"/>
          </w:tcPr>
          <w:p w14:paraId="0CF0A149"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06681D07"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632E4F29" w14:textId="77777777" w:rsidR="00665D1B" w:rsidRPr="00665D1B" w:rsidRDefault="00665D1B" w:rsidP="00665D1B">
            <w:pPr>
              <w:tabs>
                <w:tab w:val="left" w:pos="0"/>
              </w:tabs>
              <w:jc w:val="center"/>
              <w:rPr>
                <w:szCs w:val="20"/>
              </w:rPr>
            </w:pPr>
            <w:r w:rsidRPr="00665D1B">
              <w:rPr>
                <w:szCs w:val="20"/>
              </w:rPr>
              <w:t>6,18</w:t>
            </w:r>
          </w:p>
        </w:tc>
        <w:tc>
          <w:tcPr>
            <w:tcW w:w="1134" w:type="dxa"/>
            <w:shd w:val="clear" w:color="auto" w:fill="auto"/>
            <w:vAlign w:val="center"/>
          </w:tcPr>
          <w:p w14:paraId="029FCBE3"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475D7DD5" w14:textId="77777777" w:rsidR="00665D1B" w:rsidRPr="00665D1B" w:rsidRDefault="00665D1B" w:rsidP="00665D1B">
            <w:pPr>
              <w:tabs>
                <w:tab w:val="left" w:pos="0"/>
              </w:tabs>
              <w:jc w:val="center"/>
              <w:rPr>
                <w:szCs w:val="20"/>
              </w:rPr>
            </w:pPr>
            <w:r w:rsidRPr="00665D1B">
              <w:rPr>
                <w:szCs w:val="20"/>
              </w:rPr>
              <w:t>0,25</w:t>
            </w:r>
          </w:p>
        </w:tc>
      </w:tr>
      <w:tr w:rsidR="00665D1B" w:rsidRPr="00665D1B" w14:paraId="08EB0736" w14:textId="77777777" w:rsidTr="008337BE">
        <w:trPr>
          <w:jc w:val="center"/>
        </w:trPr>
        <w:tc>
          <w:tcPr>
            <w:tcW w:w="426" w:type="dxa"/>
            <w:vMerge/>
            <w:shd w:val="clear" w:color="auto" w:fill="auto"/>
          </w:tcPr>
          <w:p w14:paraId="7324020A" w14:textId="77777777" w:rsidR="00665D1B" w:rsidRPr="00665D1B" w:rsidRDefault="00665D1B" w:rsidP="00665D1B">
            <w:pPr>
              <w:tabs>
                <w:tab w:val="left" w:pos="0"/>
              </w:tabs>
              <w:jc w:val="center"/>
              <w:rPr>
                <w:szCs w:val="20"/>
              </w:rPr>
            </w:pPr>
          </w:p>
        </w:tc>
        <w:tc>
          <w:tcPr>
            <w:tcW w:w="1774" w:type="dxa"/>
            <w:vMerge/>
            <w:shd w:val="clear" w:color="auto" w:fill="auto"/>
          </w:tcPr>
          <w:p w14:paraId="476F2142" w14:textId="77777777" w:rsidR="00665D1B" w:rsidRPr="00665D1B" w:rsidRDefault="00665D1B" w:rsidP="00665D1B">
            <w:pPr>
              <w:tabs>
                <w:tab w:val="left" w:pos="0"/>
              </w:tabs>
              <w:jc w:val="center"/>
              <w:rPr>
                <w:szCs w:val="20"/>
              </w:rPr>
            </w:pPr>
          </w:p>
        </w:tc>
        <w:tc>
          <w:tcPr>
            <w:tcW w:w="1061" w:type="dxa"/>
            <w:shd w:val="clear" w:color="auto" w:fill="auto"/>
          </w:tcPr>
          <w:p w14:paraId="0D5BC2E9" w14:textId="77777777" w:rsidR="00665D1B" w:rsidRPr="00665D1B" w:rsidRDefault="00665D1B" w:rsidP="00665D1B">
            <w:pPr>
              <w:tabs>
                <w:tab w:val="left" w:pos="0"/>
              </w:tabs>
              <w:jc w:val="center"/>
              <w:rPr>
                <w:szCs w:val="20"/>
              </w:rPr>
            </w:pPr>
            <w:r w:rsidRPr="00665D1B">
              <w:rPr>
                <w:szCs w:val="20"/>
              </w:rPr>
              <w:t>2025</w:t>
            </w:r>
          </w:p>
        </w:tc>
        <w:tc>
          <w:tcPr>
            <w:tcW w:w="1560" w:type="dxa"/>
            <w:shd w:val="clear" w:color="auto" w:fill="auto"/>
            <w:vAlign w:val="center"/>
          </w:tcPr>
          <w:p w14:paraId="145127A2"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086A342B"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6D5FFF94" w14:textId="77777777" w:rsidR="00665D1B" w:rsidRPr="00665D1B" w:rsidRDefault="00665D1B" w:rsidP="00665D1B">
            <w:pPr>
              <w:tabs>
                <w:tab w:val="left" w:pos="0"/>
              </w:tabs>
              <w:jc w:val="center"/>
              <w:rPr>
                <w:szCs w:val="20"/>
              </w:rPr>
            </w:pPr>
            <w:r w:rsidRPr="00665D1B">
              <w:rPr>
                <w:szCs w:val="20"/>
              </w:rPr>
              <w:t>6,93</w:t>
            </w:r>
          </w:p>
        </w:tc>
        <w:tc>
          <w:tcPr>
            <w:tcW w:w="1134" w:type="dxa"/>
            <w:shd w:val="clear" w:color="auto" w:fill="auto"/>
            <w:vAlign w:val="center"/>
          </w:tcPr>
          <w:p w14:paraId="16DCC62E"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2EAB9E77" w14:textId="77777777" w:rsidR="00665D1B" w:rsidRPr="00665D1B" w:rsidRDefault="00665D1B" w:rsidP="00665D1B">
            <w:pPr>
              <w:jc w:val="center"/>
              <w:rPr>
                <w:szCs w:val="20"/>
              </w:rPr>
            </w:pPr>
            <w:r w:rsidRPr="00665D1B">
              <w:rPr>
                <w:szCs w:val="20"/>
              </w:rPr>
              <w:t>0,25</w:t>
            </w:r>
          </w:p>
        </w:tc>
      </w:tr>
      <w:tr w:rsidR="00665D1B" w:rsidRPr="00665D1B" w14:paraId="781B3940" w14:textId="77777777" w:rsidTr="008337BE">
        <w:trPr>
          <w:jc w:val="center"/>
        </w:trPr>
        <w:tc>
          <w:tcPr>
            <w:tcW w:w="426" w:type="dxa"/>
            <w:vMerge/>
            <w:shd w:val="clear" w:color="auto" w:fill="auto"/>
          </w:tcPr>
          <w:p w14:paraId="3B805D23" w14:textId="77777777" w:rsidR="00665D1B" w:rsidRPr="00665D1B" w:rsidRDefault="00665D1B" w:rsidP="00665D1B">
            <w:pPr>
              <w:tabs>
                <w:tab w:val="left" w:pos="0"/>
              </w:tabs>
              <w:jc w:val="center"/>
              <w:rPr>
                <w:szCs w:val="20"/>
              </w:rPr>
            </w:pPr>
          </w:p>
        </w:tc>
        <w:tc>
          <w:tcPr>
            <w:tcW w:w="1774" w:type="dxa"/>
            <w:vMerge/>
            <w:shd w:val="clear" w:color="auto" w:fill="auto"/>
          </w:tcPr>
          <w:p w14:paraId="4681DC3C" w14:textId="77777777" w:rsidR="00665D1B" w:rsidRPr="00665D1B" w:rsidRDefault="00665D1B" w:rsidP="00665D1B">
            <w:pPr>
              <w:tabs>
                <w:tab w:val="left" w:pos="0"/>
              </w:tabs>
              <w:jc w:val="center"/>
              <w:rPr>
                <w:szCs w:val="20"/>
              </w:rPr>
            </w:pPr>
          </w:p>
        </w:tc>
        <w:tc>
          <w:tcPr>
            <w:tcW w:w="1061" w:type="dxa"/>
            <w:shd w:val="clear" w:color="auto" w:fill="auto"/>
          </w:tcPr>
          <w:p w14:paraId="7EEABF70" w14:textId="77777777" w:rsidR="00665D1B" w:rsidRPr="00665D1B" w:rsidRDefault="00665D1B" w:rsidP="00665D1B">
            <w:pPr>
              <w:tabs>
                <w:tab w:val="left" w:pos="0"/>
              </w:tabs>
              <w:jc w:val="center"/>
              <w:rPr>
                <w:szCs w:val="20"/>
              </w:rPr>
            </w:pPr>
            <w:r w:rsidRPr="00665D1B">
              <w:rPr>
                <w:szCs w:val="20"/>
              </w:rPr>
              <w:t>2026</w:t>
            </w:r>
          </w:p>
        </w:tc>
        <w:tc>
          <w:tcPr>
            <w:tcW w:w="1560" w:type="dxa"/>
            <w:shd w:val="clear" w:color="auto" w:fill="auto"/>
            <w:vAlign w:val="center"/>
          </w:tcPr>
          <w:p w14:paraId="0EBF1D22"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54CD5520"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64479A2B" w14:textId="77777777" w:rsidR="00665D1B" w:rsidRPr="00665D1B" w:rsidRDefault="00665D1B" w:rsidP="00665D1B">
            <w:pPr>
              <w:tabs>
                <w:tab w:val="left" w:pos="0"/>
              </w:tabs>
              <w:jc w:val="center"/>
              <w:rPr>
                <w:szCs w:val="20"/>
              </w:rPr>
            </w:pPr>
            <w:r w:rsidRPr="00665D1B">
              <w:rPr>
                <w:szCs w:val="20"/>
              </w:rPr>
              <w:t>8,49</w:t>
            </w:r>
          </w:p>
        </w:tc>
        <w:tc>
          <w:tcPr>
            <w:tcW w:w="1134" w:type="dxa"/>
            <w:shd w:val="clear" w:color="auto" w:fill="auto"/>
            <w:vAlign w:val="center"/>
          </w:tcPr>
          <w:p w14:paraId="29F252E4"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5062C48D" w14:textId="77777777" w:rsidR="00665D1B" w:rsidRPr="00665D1B" w:rsidRDefault="00665D1B" w:rsidP="00665D1B">
            <w:pPr>
              <w:jc w:val="center"/>
              <w:rPr>
                <w:szCs w:val="20"/>
              </w:rPr>
            </w:pPr>
            <w:r w:rsidRPr="00665D1B">
              <w:rPr>
                <w:szCs w:val="20"/>
              </w:rPr>
              <w:t>0,25</w:t>
            </w:r>
          </w:p>
        </w:tc>
      </w:tr>
      <w:tr w:rsidR="00665D1B" w:rsidRPr="00665D1B" w14:paraId="7BE9C9FD" w14:textId="77777777" w:rsidTr="008337BE">
        <w:trPr>
          <w:jc w:val="center"/>
        </w:trPr>
        <w:tc>
          <w:tcPr>
            <w:tcW w:w="426" w:type="dxa"/>
            <w:vMerge/>
            <w:shd w:val="clear" w:color="auto" w:fill="auto"/>
          </w:tcPr>
          <w:p w14:paraId="477038E5" w14:textId="77777777" w:rsidR="00665D1B" w:rsidRPr="00665D1B" w:rsidRDefault="00665D1B" w:rsidP="00665D1B">
            <w:pPr>
              <w:tabs>
                <w:tab w:val="left" w:pos="0"/>
              </w:tabs>
              <w:jc w:val="center"/>
              <w:rPr>
                <w:szCs w:val="20"/>
              </w:rPr>
            </w:pPr>
          </w:p>
        </w:tc>
        <w:tc>
          <w:tcPr>
            <w:tcW w:w="1774" w:type="dxa"/>
            <w:vMerge/>
            <w:shd w:val="clear" w:color="auto" w:fill="auto"/>
          </w:tcPr>
          <w:p w14:paraId="374391B8" w14:textId="77777777" w:rsidR="00665D1B" w:rsidRPr="00665D1B" w:rsidRDefault="00665D1B" w:rsidP="00665D1B">
            <w:pPr>
              <w:tabs>
                <w:tab w:val="left" w:pos="0"/>
              </w:tabs>
              <w:jc w:val="center"/>
              <w:rPr>
                <w:szCs w:val="20"/>
              </w:rPr>
            </w:pPr>
          </w:p>
        </w:tc>
        <w:tc>
          <w:tcPr>
            <w:tcW w:w="1061" w:type="dxa"/>
            <w:shd w:val="clear" w:color="auto" w:fill="auto"/>
          </w:tcPr>
          <w:p w14:paraId="363A023B" w14:textId="77777777" w:rsidR="00665D1B" w:rsidRPr="00665D1B" w:rsidRDefault="00665D1B" w:rsidP="00665D1B">
            <w:pPr>
              <w:tabs>
                <w:tab w:val="left" w:pos="0"/>
              </w:tabs>
              <w:jc w:val="center"/>
              <w:rPr>
                <w:szCs w:val="20"/>
              </w:rPr>
            </w:pPr>
            <w:r w:rsidRPr="00665D1B">
              <w:rPr>
                <w:szCs w:val="20"/>
              </w:rPr>
              <w:t>2027</w:t>
            </w:r>
          </w:p>
        </w:tc>
        <w:tc>
          <w:tcPr>
            <w:tcW w:w="1560" w:type="dxa"/>
            <w:shd w:val="clear" w:color="auto" w:fill="auto"/>
            <w:vAlign w:val="center"/>
          </w:tcPr>
          <w:p w14:paraId="6A7468B9"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0EE27280"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204F648E" w14:textId="77777777" w:rsidR="00665D1B" w:rsidRPr="00665D1B" w:rsidRDefault="00665D1B" w:rsidP="00665D1B">
            <w:pPr>
              <w:tabs>
                <w:tab w:val="left" w:pos="0"/>
              </w:tabs>
              <w:jc w:val="center"/>
              <w:rPr>
                <w:szCs w:val="20"/>
              </w:rPr>
            </w:pPr>
            <w:r w:rsidRPr="00665D1B">
              <w:rPr>
                <w:szCs w:val="20"/>
              </w:rPr>
              <w:t>9,12</w:t>
            </w:r>
          </w:p>
        </w:tc>
        <w:tc>
          <w:tcPr>
            <w:tcW w:w="1134" w:type="dxa"/>
            <w:shd w:val="clear" w:color="auto" w:fill="auto"/>
            <w:vAlign w:val="center"/>
          </w:tcPr>
          <w:p w14:paraId="20D15D13"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1AEC724E" w14:textId="77777777" w:rsidR="00665D1B" w:rsidRPr="00665D1B" w:rsidRDefault="00665D1B" w:rsidP="00665D1B">
            <w:pPr>
              <w:jc w:val="center"/>
              <w:rPr>
                <w:szCs w:val="20"/>
              </w:rPr>
            </w:pPr>
            <w:r w:rsidRPr="00665D1B">
              <w:rPr>
                <w:szCs w:val="20"/>
              </w:rPr>
              <w:t>0,25</w:t>
            </w:r>
          </w:p>
        </w:tc>
      </w:tr>
      <w:tr w:rsidR="00665D1B" w:rsidRPr="00665D1B" w14:paraId="2BB703A9" w14:textId="77777777" w:rsidTr="008337BE">
        <w:trPr>
          <w:jc w:val="center"/>
        </w:trPr>
        <w:tc>
          <w:tcPr>
            <w:tcW w:w="426" w:type="dxa"/>
            <w:vMerge/>
            <w:shd w:val="clear" w:color="auto" w:fill="auto"/>
          </w:tcPr>
          <w:p w14:paraId="52F6DCD4" w14:textId="77777777" w:rsidR="00665D1B" w:rsidRPr="00665D1B" w:rsidRDefault="00665D1B" w:rsidP="00665D1B">
            <w:pPr>
              <w:tabs>
                <w:tab w:val="left" w:pos="0"/>
              </w:tabs>
              <w:jc w:val="center"/>
              <w:rPr>
                <w:szCs w:val="20"/>
              </w:rPr>
            </w:pPr>
          </w:p>
        </w:tc>
        <w:tc>
          <w:tcPr>
            <w:tcW w:w="1774" w:type="dxa"/>
            <w:vMerge/>
            <w:shd w:val="clear" w:color="auto" w:fill="auto"/>
          </w:tcPr>
          <w:p w14:paraId="63829CD6" w14:textId="77777777" w:rsidR="00665D1B" w:rsidRPr="00665D1B" w:rsidRDefault="00665D1B" w:rsidP="00665D1B">
            <w:pPr>
              <w:tabs>
                <w:tab w:val="left" w:pos="0"/>
              </w:tabs>
              <w:jc w:val="center"/>
              <w:rPr>
                <w:szCs w:val="20"/>
              </w:rPr>
            </w:pPr>
          </w:p>
        </w:tc>
        <w:tc>
          <w:tcPr>
            <w:tcW w:w="1061" w:type="dxa"/>
            <w:shd w:val="clear" w:color="auto" w:fill="auto"/>
          </w:tcPr>
          <w:p w14:paraId="24C7A632" w14:textId="77777777" w:rsidR="00665D1B" w:rsidRPr="00665D1B" w:rsidRDefault="00665D1B" w:rsidP="00665D1B">
            <w:pPr>
              <w:tabs>
                <w:tab w:val="left" w:pos="0"/>
              </w:tabs>
              <w:jc w:val="center"/>
              <w:rPr>
                <w:szCs w:val="20"/>
              </w:rPr>
            </w:pPr>
            <w:r w:rsidRPr="00665D1B">
              <w:rPr>
                <w:szCs w:val="20"/>
              </w:rPr>
              <w:t>2028</w:t>
            </w:r>
          </w:p>
        </w:tc>
        <w:tc>
          <w:tcPr>
            <w:tcW w:w="1560" w:type="dxa"/>
            <w:shd w:val="clear" w:color="auto" w:fill="auto"/>
            <w:vAlign w:val="center"/>
          </w:tcPr>
          <w:p w14:paraId="1A3F8796" w14:textId="77777777" w:rsidR="00665D1B" w:rsidRPr="00665D1B" w:rsidRDefault="00665D1B" w:rsidP="00665D1B">
            <w:pPr>
              <w:jc w:val="center"/>
              <w:rPr>
                <w:szCs w:val="20"/>
              </w:rPr>
            </w:pPr>
            <w:r w:rsidRPr="00665D1B">
              <w:rPr>
                <w:color w:val="000000"/>
                <w:szCs w:val="20"/>
              </w:rPr>
              <w:t>х</w:t>
            </w:r>
          </w:p>
        </w:tc>
        <w:tc>
          <w:tcPr>
            <w:tcW w:w="1525" w:type="dxa"/>
            <w:shd w:val="clear" w:color="auto" w:fill="auto"/>
            <w:vAlign w:val="center"/>
          </w:tcPr>
          <w:p w14:paraId="12413A8B" w14:textId="77777777" w:rsidR="00665D1B" w:rsidRPr="00665D1B" w:rsidRDefault="00665D1B" w:rsidP="00665D1B">
            <w:pPr>
              <w:tabs>
                <w:tab w:val="left" w:pos="0"/>
              </w:tabs>
              <w:jc w:val="center"/>
              <w:rPr>
                <w:szCs w:val="20"/>
              </w:rPr>
            </w:pPr>
            <w:r w:rsidRPr="00665D1B">
              <w:rPr>
                <w:szCs w:val="20"/>
              </w:rPr>
              <w:t>1</w:t>
            </w:r>
          </w:p>
        </w:tc>
        <w:tc>
          <w:tcPr>
            <w:tcW w:w="1418" w:type="dxa"/>
            <w:shd w:val="clear" w:color="auto" w:fill="auto"/>
            <w:vAlign w:val="center"/>
          </w:tcPr>
          <w:p w14:paraId="6B6FB10C" w14:textId="77777777" w:rsidR="00665D1B" w:rsidRPr="00665D1B" w:rsidRDefault="00665D1B" w:rsidP="00665D1B">
            <w:pPr>
              <w:tabs>
                <w:tab w:val="left" w:pos="0"/>
              </w:tabs>
              <w:jc w:val="center"/>
              <w:rPr>
                <w:szCs w:val="20"/>
              </w:rPr>
            </w:pPr>
            <w:r w:rsidRPr="00665D1B">
              <w:rPr>
                <w:szCs w:val="20"/>
              </w:rPr>
              <w:t>8,27</w:t>
            </w:r>
          </w:p>
        </w:tc>
        <w:tc>
          <w:tcPr>
            <w:tcW w:w="1134" w:type="dxa"/>
            <w:shd w:val="clear" w:color="auto" w:fill="auto"/>
            <w:vAlign w:val="center"/>
          </w:tcPr>
          <w:p w14:paraId="36E80F4C" w14:textId="77777777" w:rsidR="00665D1B" w:rsidRPr="00665D1B" w:rsidRDefault="00665D1B" w:rsidP="00665D1B">
            <w:pPr>
              <w:jc w:val="center"/>
              <w:rPr>
                <w:szCs w:val="20"/>
              </w:rPr>
            </w:pPr>
            <w:r w:rsidRPr="00665D1B">
              <w:rPr>
                <w:szCs w:val="20"/>
              </w:rPr>
              <w:t>х</w:t>
            </w:r>
          </w:p>
        </w:tc>
        <w:tc>
          <w:tcPr>
            <w:tcW w:w="1417" w:type="dxa"/>
            <w:shd w:val="clear" w:color="auto" w:fill="auto"/>
            <w:vAlign w:val="center"/>
          </w:tcPr>
          <w:p w14:paraId="7F9FACD9" w14:textId="77777777" w:rsidR="00665D1B" w:rsidRPr="00665D1B" w:rsidRDefault="00665D1B" w:rsidP="00665D1B">
            <w:pPr>
              <w:jc w:val="center"/>
              <w:rPr>
                <w:szCs w:val="20"/>
              </w:rPr>
            </w:pPr>
            <w:r w:rsidRPr="00665D1B">
              <w:rPr>
                <w:szCs w:val="20"/>
              </w:rPr>
              <w:t>0,25</w:t>
            </w:r>
          </w:p>
        </w:tc>
      </w:tr>
    </w:tbl>
    <w:p w14:paraId="27142391" w14:textId="77777777" w:rsidR="00665D1B" w:rsidRPr="00665D1B" w:rsidRDefault="00665D1B" w:rsidP="00665D1B">
      <w:pPr>
        <w:jc w:val="center"/>
        <w:rPr>
          <w:b/>
          <w:color w:val="FF0000"/>
          <w:sz w:val="28"/>
          <w:szCs w:val="28"/>
        </w:rPr>
      </w:pPr>
    </w:p>
    <w:p w14:paraId="4AA53BDB" w14:textId="77777777" w:rsidR="00665D1B" w:rsidRPr="00665D1B" w:rsidRDefault="00665D1B" w:rsidP="00665D1B">
      <w:pPr>
        <w:jc w:val="center"/>
        <w:rPr>
          <w:b/>
          <w:color w:val="FF0000"/>
          <w:sz w:val="4"/>
          <w:szCs w:val="28"/>
        </w:rPr>
      </w:pPr>
    </w:p>
    <w:p w14:paraId="3FF613A8" w14:textId="77777777" w:rsidR="00665D1B" w:rsidRPr="00665D1B" w:rsidRDefault="00665D1B" w:rsidP="00665D1B">
      <w:pPr>
        <w:tabs>
          <w:tab w:val="left" w:pos="284"/>
        </w:tabs>
        <w:ind w:firstLine="567"/>
        <w:jc w:val="both"/>
        <w:rPr>
          <w:sz w:val="28"/>
          <w:szCs w:val="28"/>
        </w:rPr>
      </w:pPr>
      <w:r w:rsidRPr="00665D1B">
        <w:rPr>
          <w:sz w:val="28"/>
          <w:szCs w:val="28"/>
        </w:rPr>
        <w:t xml:space="preserve">Корректировка необходимой валовой </w:t>
      </w:r>
      <w:proofErr w:type="gramStart"/>
      <w:r w:rsidRPr="00665D1B">
        <w:rPr>
          <w:sz w:val="28"/>
          <w:szCs w:val="28"/>
        </w:rPr>
        <w:t>выручки  (</w:t>
      </w:r>
      <w:proofErr w:type="gramEnd"/>
      <w:r w:rsidRPr="00665D1B">
        <w:rPr>
          <w:sz w:val="28"/>
          <w:szCs w:val="28"/>
        </w:rPr>
        <w:t xml:space="preserve">далее также – «НВВ») произведена регулятором в соответствии с положениями </w:t>
      </w:r>
      <w:r w:rsidRPr="00665D1B">
        <w:rPr>
          <w:sz w:val="28"/>
          <w:szCs w:val="28"/>
          <w:u w:val="single"/>
        </w:rPr>
        <w:t xml:space="preserve">Главы </w:t>
      </w:r>
      <w:r w:rsidRPr="00665D1B">
        <w:rPr>
          <w:sz w:val="28"/>
          <w:szCs w:val="28"/>
          <w:u w:val="single"/>
          <w:lang w:val="en-US"/>
        </w:rPr>
        <w:t>VII</w:t>
      </w:r>
      <w:r w:rsidRPr="00665D1B">
        <w:rPr>
          <w:sz w:val="28"/>
          <w:szCs w:val="28"/>
        </w:rPr>
        <w:t xml:space="preserve"> </w:t>
      </w:r>
      <w:r w:rsidRPr="00665D1B">
        <w:rPr>
          <w:rFonts w:eastAsia="Calibri"/>
          <w:sz w:val="28"/>
          <w:szCs w:val="28"/>
          <w:u w:val="single"/>
          <w:lang w:eastAsia="en-US"/>
        </w:rPr>
        <w:t>«Методических указаний»</w:t>
      </w:r>
      <w:r w:rsidRPr="00665D1B">
        <w:rPr>
          <w:sz w:val="28"/>
          <w:szCs w:val="28"/>
        </w:rPr>
        <w:t xml:space="preserve">. </w:t>
      </w:r>
    </w:p>
    <w:p w14:paraId="5E5CD85D" w14:textId="77777777" w:rsidR="00665D1B" w:rsidRPr="00665D1B" w:rsidRDefault="00665D1B" w:rsidP="00665D1B">
      <w:pPr>
        <w:tabs>
          <w:tab w:val="left" w:pos="284"/>
        </w:tabs>
        <w:ind w:firstLine="567"/>
        <w:jc w:val="both"/>
        <w:rPr>
          <w:sz w:val="28"/>
          <w:szCs w:val="28"/>
        </w:rPr>
      </w:pPr>
    </w:p>
    <w:p w14:paraId="2AE55ACD" w14:textId="77777777" w:rsidR="00665D1B" w:rsidRPr="00665D1B" w:rsidRDefault="00665D1B" w:rsidP="00665D1B">
      <w:pPr>
        <w:autoSpaceDE w:val="0"/>
        <w:autoSpaceDN w:val="0"/>
        <w:adjustRightInd w:val="0"/>
        <w:ind w:firstLine="540"/>
        <w:jc w:val="both"/>
        <w:rPr>
          <w:b/>
          <w:sz w:val="28"/>
          <w:szCs w:val="28"/>
          <w:u w:val="single"/>
        </w:rPr>
      </w:pPr>
      <w:r w:rsidRPr="00665D1B">
        <w:rPr>
          <w:sz w:val="28"/>
          <w:szCs w:val="28"/>
        </w:rPr>
        <w:t xml:space="preserve">В расчетах регулятора использованы </w:t>
      </w:r>
      <w:r w:rsidRPr="00665D1B">
        <w:rPr>
          <w:b/>
          <w:sz w:val="28"/>
          <w:szCs w:val="28"/>
        </w:rPr>
        <w:t xml:space="preserve">индексы цен, </w:t>
      </w:r>
      <w:r w:rsidRPr="00665D1B">
        <w:rPr>
          <w:rFonts w:eastAsia="Calibri"/>
          <w:b/>
          <w:sz w:val="28"/>
          <w:szCs w:val="28"/>
        </w:rPr>
        <w:t xml:space="preserve">определенные                  </w:t>
      </w:r>
      <w:r w:rsidRPr="00665D1B">
        <w:rPr>
          <w:rFonts w:eastAsia="Calibri"/>
          <w:b/>
          <w:sz w:val="28"/>
          <w:szCs w:val="28"/>
          <w:u w:val="single"/>
        </w:rPr>
        <w:t>в базовом варианте</w:t>
      </w:r>
      <w:r w:rsidRPr="00665D1B">
        <w:rPr>
          <w:b/>
          <w:sz w:val="28"/>
          <w:szCs w:val="28"/>
        </w:rPr>
        <w:t xml:space="preserve"> «</w:t>
      </w:r>
      <w:r w:rsidRPr="00665D1B">
        <w:rPr>
          <w:b/>
          <w:sz w:val="28"/>
          <w:szCs w:val="28"/>
          <w:u w:val="single"/>
        </w:rPr>
        <w:t>Прогноза социально-экономического развития Российской Федерации на 2021 г. и на плановый период 2022 и 2023 гг.» от 26.09.2020</w:t>
      </w:r>
      <w:r w:rsidRPr="00665D1B">
        <w:rPr>
          <w:sz w:val="28"/>
          <w:szCs w:val="28"/>
        </w:rPr>
        <w:t>, размещенном на официальном сайте Министерства экономического развития и торговли Российской Федерации  (</w:t>
      </w:r>
      <w:hyperlink r:id="rId43" w:history="1">
        <w:r w:rsidRPr="00665D1B">
          <w:rPr>
            <w:sz w:val="28"/>
            <w:szCs w:val="28"/>
            <w:u w:val="single"/>
          </w:rPr>
          <w:t>www.economy.gov.ru</w:t>
        </w:r>
      </w:hyperlink>
      <w:r w:rsidRPr="00665D1B">
        <w:rPr>
          <w:sz w:val="28"/>
          <w:szCs w:val="28"/>
        </w:rPr>
        <w:t xml:space="preserve">), </w:t>
      </w:r>
      <w:r w:rsidRPr="00665D1B">
        <w:rPr>
          <w:b/>
          <w:sz w:val="28"/>
          <w:szCs w:val="28"/>
          <w:u w:val="single"/>
        </w:rPr>
        <w:t>далее  - «прогноз Минэкономразвития РФ                     от 26.09.2020».</w:t>
      </w:r>
    </w:p>
    <w:p w14:paraId="3BD93D58" w14:textId="77777777" w:rsidR="00665D1B" w:rsidRPr="00665D1B" w:rsidRDefault="00665D1B" w:rsidP="00665D1B">
      <w:pPr>
        <w:autoSpaceDE w:val="0"/>
        <w:autoSpaceDN w:val="0"/>
        <w:adjustRightInd w:val="0"/>
        <w:ind w:firstLine="540"/>
        <w:jc w:val="both"/>
        <w:rPr>
          <w:sz w:val="28"/>
          <w:szCs w:val="28"/>
        </w:rPr>
      </w:pPr>
    </w:p>
    <w:p w14:paraId="18132EC4" w14:textId="77777777" w:rsidR="00665D1B" w:rsidRPr="00665D1B" w:rsidRDefault="00665D1B" w:rsidP="00665D1B">
      <w:pPr>
        <w:tabs>
          <w:tab w:val="left" w:pos="284"/>
        </w:tabs>
        <w:ind w:firstLine="567"/>
        <w:jc w:val="both"/>
        <w:rPr>
          <w:sz w:val="28"/>
          <w:szCs w:val="28"/>
        </w:rPr>
      </w:pPr>
      <w:r w:rsidRPr="00665D1B">
        <w:rPr>
          <w:sz w:val="28"/>
          <w:szCs w:val="28"/>
        </w:rPr>
        <w:t>Учитывая, что долгосрочные тарифы ООО «</w:t>
      </w:r>
      <w:proofErr w:type="spellStart"/>
      <w:r w:rsidRPr="00665D1B">
        <w:rPr>
          <w:sz w:val="28"/>
          <w:szCs w:val="28"/>
        </w:rPr>
        <w:t>ЭнергоКомпания</w:t>
      </w:r>
      <w:proofErr w:type="spellEnd"/>
      <w:r w:rsidRPr="00665D1B">
        <w:rPr>
          <w:sz w:val="28"/>
          <w:szCs w:val="28"/>
        </w:rPr>
        <w:t xml:space="preserve">»  на питьевую воду  и водоотведение  на период с 09.02.2019 по 31.12.2023 были установлены с применением </w:t>
      </w:r>
      <w:r w:rsidRPr="00665D1B">
        <w:rPr>
          <w:sz w:val="28"/>
          <w:szCs w:val="28"/>
          <w:u w:val="single"/>
        </w:rPr>
        <w:t>метода индексации</w:t>
      </w:r>
      <w:r w:rsidRPr="00665D1B">
        <w:rPr>
          <w:sz w:val="28"/>
          <w:szCs w:val="28"/>
        </w:rPr>
        <w:t xml:space="preserve">, расчет скорректированной величины необходимой валовой выручки на 2021 год выполнен с применением </w:t>
      </w:r>
      <w:hyperlink w:anchor="Par4" w:history="1">
        <w:r w:rsidRPr="00665D1B">
          <w:rPr>
            <w:sz w:val="28"/>
            <w:szCs w:val="28"/>
            <w:u w:val="single"/>
          </w:rPr>
          <w:t>формулы 32</w:t>
        </w:r>
      </w:hyperlink>
      <w:r w:rsidRPr="00665D1B">
        <w:rPr>
          <w:sz w:val="28"/>
          <w:szCs w:val="28"/>
        </w:rPr>
        <w:t xml:space="preserve">, приведенной в  </w:t>
      </w:r>
      <w:r w:rsidRPr="00665D1B">
        <w:rPr>
          <w:sz w:val="28"/>
          <w:szCs w:val="28"/>
          <w:u w:val="single"/>
        </w:rPr>
        <w:t>п. 90 «Методических указаний</w:t>
      </w:r>
      <w:r w:rsidRPr="00665D1B">
        <w:rPr>
          <w:sz w:val="28"/>
          <w:szCs w:val="28"/>
        </w:rPr>
        <w:t xml:space="preserve">»: </w:t>
      </w:r>
    </w:p>
    <w:p w14:paraId="32F5C7DB" w14:textId="77777777" w:rsidR="00665D1B" w:rsidRPr="00665D1B" w:rsidRDefault="00665D1B" w:rsidP="00665D1B">
      <w:pPr>
        <w:autoSpaceDE w:val="0"/>
        <w:autoSpaceDN w:val="0"/>
        <w:adjustRightInd w:val="0"/>
        <w:jc w:val="both"/>
        <w:outlineLvl w:val="0"/>
        <w:rPr>
          <w:sz w:val="28"/>
          <w:szCs w:val="28"/>
        </w:rPr>
      </w:pPr>
    </w:p>
    <w:p w14:paraId="1A00EE4F" w14:textId="154AD9C2" w:rsidR="00665D1B" w:rsidRPr="00665D1B" w:rsidRDefault="00665D1B" w:rsidP="00665D1B">
      <w:pPr>
        <w:autoSpaceDE w:val="0"/>
        <w:autoSpaceDN w:val="0"/>
        <w:adjustRightInd w:val="0"/>
        <w:jc w:val="center"/>
        <w:rPr>
          <w:sz w:val="28"/>
          <w:szCs w:val="28"/>
        </w:rPr>
      </w:pPr>
      <w:bookmarkStart w:id="76" w:name="Par2"/>
      <w:bookmarkStart w:id="77" w:name="Par4"/>
      <w:bookmarkEnd w:id="76"/>
      <w:bookmarkEnd w:id="77"/>
      <w:r w:rsidRPr="00665D1B">
        <w:rPr>
          <w:noProof/>
          <w:position w:val="-4"/>
          <w:sz w:val="28"/>
          <w:szCs w:val="28"/>
        </w:rPr>
        <w:drawing>
          <wp:inline distT="0" distB="0" distL="0" distR="0" wp14:anchorId="7801E9CE" wp14:editId="208B2659">
            <wp:extent cx="5939790" cy="237490"/>
            <wp:effectExtent l="0" t="0" r="381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30C306B2" w14:textId="77777777" w:rsidR="00665D1B" w:rsidRPr="00665D1B" w:rsidRDefault="00665D1B" w:rsidP="00665D1B">
      <w:pPr>
        <w:autoSpaceDE w:val="0"/>
        <w:autoSpaceDN w:val="0"/>
        <w:adjustRightInd w:val="0"/>
        <w:jc w:val="both"/>
        <w:rPr>
          <w:sz w:val="28"/>
          <w:szCs w:val="28"/>
        </w:rPr>
      </w:pPr>
    </w:p>
    <w:p w14:paraId="44E4A4C5"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1291E5B2" w14:textId="53486AF4"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C738B61" wp14:editId="030433EB">
            <wp:extent cx="624205" cy="334010"/>
            <wp:effectExtent l="0" t="0" r="4445"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24205" cy="334010"/>
                    </a:xfrm>
                    <a:prstGeom prst="rect">
                      <a:avLst/>
                    </a:prstGeom>
                    <a:noFill/>
                    <a:ln>
                      <a:noFill/>
                    </a:ln>
                  </pic:spPr>
                </pic:pic>
              </a:graphicData>
            </a:graphic>
          </wp:inline>
        </w:drawing>
      </w:r>
      <w:r w:rsidRPr="00665D1B">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225A620" w14:textId="03845D7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7B6F8B4" wp14:editId="41661019">
            <wp:extent cx="483870" cy="33401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w:t>
      </w:r>
      <w:r w:rsidRPr="00665D1B">
        <w:rPr>
          <w:color w:val="FF0000"/>
          <w:sz w:val="28"/>
          <w:szCs w:val="28"/>
        </w:rPr>
        <w:t xml:space="preserve"> </w:t>
      </w:r>
      <w:r w:rsidRPr="00665D1B">
        <w:rPr>
          <w:sz w:val="28"/>
          <w:szCs w:val="28"/>
        </w:rPr>
        <w:t xml:space="preserve">значений параметров расчета тарифов (прогнозных показателей, определенных в </w:t>
      </w:r>
      <w:hyperlink r:id="rId47" w:history="1">
        <w:r w:rsidRPr="00665D1B">
          <w:rPr>
            <w:sz w:val="28"/>
            <w:szCs w:val="28"/>
            <w:u w:val="single"/>
          </w:rPr>
          <w:t>подпункте "в" пункта 16</w:t>
        </w:r>
      </w:hyperlink>
      <w:r w:rsidRPr="00665D1B">
        <w:rPr>
          <w:sz w:val="28"/>
          <w:szCs w:val="28"/>
        </w:rPr>
        <w:t xml:space="preserve"> Методических указаний)                   в соответствии с </w:t>
      </w:r>
      <w:hyperlink r:id="rId48" w:history="1">
        <w:r w:rsidRPr="00665D1B">
          <w:rPr>
            <w:sz w:val="28"/>
            <w:szCs w:val="28"/>
            <w:u w:val="single"/>
          </w:rPr>
          <w:t>формулой (39)</w:t>
        </w:r>
      </w:hyperlink>
      <w:r w:rsidRPr="00665D1B">
        <w:rPr>
          <w:sz w:val="28"/>
          <w:szCs w:val="28"/>
        </w:rPr>
        <w:t xml:space="preserve"> Методических указаний, тыс. руб.;</w:t>
      </w:r>
    </w:p>
    <w:p w14:paraId="7962BF89" w14:textId="2CD97F9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417003F5" wp14:editId="2EB33A8A">
            <wp:extent cx="492125" cy="33401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hyperlink r:id="rId50" w:history="1">
        <w:r w:rsidRPr="00665D1B">
          <w:rPr>
            <w:sz w:val="28"/>
            <w:szCs w:val="28"/>
            <w:u w:val="single"/>
          </w:rPr>
          <w:t>пунктами 49</w:t>
        </w:r>
      </w:hyperlink>
      <w:r w:rsidRPr="00665D1B">
        <w:rPr>
          <w:sz w:val="28"/>
          <w:szCs w:val="28"/>
          <w:u w:val="single"/>
        </w:rPr>
        <w:t xml:space="preserve"> и </w:t>
      </w:r>
      <w:hyperlink r:id="rId51" w:history="1">
        <w:r w:rsidRPr="00665D1B">
          <w:rPr>
            <w:sz w:val="28"/>
            <w:szCs w:val="28"/>
            <w:u w:val="single"/>
          </w:rPr>
          <w:t>88</w:t>
        </w:r>
      </w:hyperlink>
      <w:r w:rsidRPr="00665D1B">
        <w:rPr>
          <w:sz w:val="28"/>
          <w:szCs w:val="28"/>
        </w:rPr>
        <w:t xml:space="preserve"> Методических указаний, тыс. руб.;</w:t>
      </w:r>
    </w:p>
    <w:p w14:paraId="5C5AE787" w14:textId="6CC9F0D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1549D82" wp14:editId="2A85DF08">
            <wp:extent cx="466090" cy="33401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090" cy="334010"/>
                    </a:xfrm>
                    <a:prstGeom prst="rect">
                      <a:avLst/>
                    </a:prstGeom>
                    <a:noFill/>
                    <a:ln>
                      <a:noFill/>
                    </a:ln>
                  </pic:spPr>
                </pic:pic>
              </a:graphicData>
            </a:graphic>
          </wp:inline>
        </w:drawing>
      </w:r>
      <w:r w:rsidRPr="00665D1B">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hyperlink r:id="rId53" w:history="1">
        <w:r w:rsidRPr="00665D1B">
          <w:rPr>
            <w:sz w:val="28"/>
            <w:szCs w:val="28"/>
            <w:u w:val="single"/>
          </w:rPr>
          <w:t>формулой (39.1)</w:t>
        </w:r>
      </w:hyperlink>
      <w:r w:rsidRPr="00665D1B">
        <w:rPr>
          <w:sz w:val="28"/>
          <w:szCs w:val="28"/>
        </w:rPr>
        <w:t xml:space="preserve"> Методических указаний, тыс. руб.;</w:t>
      </w:r>
    </w:p>
    <w:p w14:paraId="26710115" w14:textId="05B30B1E"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lastRenderedPageBreak/>
        <w:drawing>
          <wp:inline distT="0" distB="0" distL="0" distR="0" wp14:anchorId="262B2CFD" wp14:editId="2D2F2BE0">
            <wp:extent cx="483870" cy="33401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hyperlink r:id="rId55" w:history="1">
        <w:r w:rsidRPr="00665D1B">
          <w:rPr>
            <w:sz w:val="28"/>
            <w:szCs w:val="28"/>
            <w:u w:val="single"/>
          </w:rPr>
          <w:t>пунктом 86</w:t>
        </w:r>
      </w:hyperlink>
      <w:r w:rsidRPr="00665D1B">
        <w:rPr>
          <w:sz w:val="28"/>
          <w:szCs w:val="28"/>
          <w:u w:val="single"/>
        </w:rPr>
        <w:t xml:space="preserve"> </w:t>
      </w:r>
      <w:r w:rsidRPr="00665D1B">
        <w:rPr>
          <w:sz w:val="28"/>
          <w:szCs w:val="28"/>
        </w:rPr>
        <w:t>Методических указаний, тыс. руб.;</w:t>
      </w:r>
    </w:p>
    <w:p w14:paraId="584350B4" w14:textId="0CC9D7B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169B88E" wp14:editId="172F4DD6">
            <wp:extent cx="351790" cy="33401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665D1B">
        <w:rPr>
          <w:sz w:val="28"/>
          <w:szCs w:val="28"/>
        </w:rPr>
        <w:t xml:space="preserve"> - скорректированная величина амортизации на год i долгосрочного периода регулирования, определяемая в соответствии с </w:t>
      </w:r>
      <w:hyperlink r:id="rId57" w:history="1">
        <w:r w:rsidRPr="00665D1B">
          <w:rPr>
            <w:sz w:val="28"/>
            <w:szCs w:val="28"/>
            <w:u w:val="single"/>
          </w:rPr>
          <w:t>пунктом 28</w:t>
        </w:r>
      </w:hyperlink>
      <w:r w:rsidRPr="00665D1B">
        <w:rPr>
          <w:sz w:val="28"/>
          <w:szCs w:val="28"/>
        </w:rPr>
        <w:t xml:space="preserve"> Методических указаний, тыс. руб.;</w:t>
      </w:r>
    </w:p>
    <w:p w14:paraId="297BED92" w14:textId="2D947E43"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FDA1257" wp14:editId="5D374D11">
            <wp:extent cx="624205" cy="334010"/>
            <wp:effectExtent l="0" t="0" r="4445"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24205" cy="334010"/>
                    </a:xfrm>
                    <a:prstGeom prst="rect">
                      <a:avLst/>
                    </a:prstGeom>
                    <a:noFill/>
                    <a:ln>
                      <a:noFill/>
                    </a:ln>
                  </pic:spPr>
                </pic:pic>
              </a:graphicData>
            </a:graphic>
          </wp:inline>
        </w:drawing>
      </w:r>
      <w:r w:rsidRPr="00665D1B">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hyperlink r:id="rId59" w:history="1">
        <w:r w:rsidRPr="00665D1B">
          <w:rPr>
            <w:sz w:val="28"/>
            <w:szCs w:val="28"/>
            <w:u w:val="single"/>
          </w:rPr>
          <w:t>пунктом 86(1)</w:t>
        </w:r>
      </w:hyperlink>
      <w:r w:rsidRPr="00665D1B">
        <w:rPr>
          <w:sz w:val="28"/>
          <w:szCs w:val="28"/>
        </w:rPr>
        <w:t xml:space="preserve"> Методических указаний, тыс. руб.;</w:t>
      </w:r>
    </w:p>
    <w:p w14:paraId="1255CE43" w14:textId="7939547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BFE613B" wp14:editId="52D96660">
            <wp:extent cx="518795" cy="31623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8795" cy="316230"/>
                    </a:xfrm>
                    <a:prstGeom prst="rect">
                      <a:avLst/>
                    </a:prstGeom>
                    <a:noFill/>
                    <a:ln>
                      <a:noFill/>
                    </a:ln>
                  </pic:spPr>
                </pic:pic>
              </a:graphicData>
            </a:graphic>
          </wp:inline>
        </w:drawing>
      </w:r>
      <w:r w:rsidRPr="00665D1B">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hyperlink r:id="rId61" w:history="1">
        <w:r w:rsidRPr="00665D1B">
          <w:rPr>
            <w:sz w:val="28"/>
            <w:szCs w:val="28"/>
            <w:u w:val="single"/>
          </w:rPr>
          <w:t>формулой (35)</w:t>
        </w:r>
      </w:hyperlink>
      <w:r w:rsidRPr="00665D1B">
        <w:rPr>
          <w:sz w:val="28"/>
          <w:szCs w:val="28"/>
          <w:u w:val="single"/>
        </w:rPr>
        <w:t xml:space="preserve"> </w:t>
      </w:r>
      <w:r w:rsidRPr="00665D1B">
        <w:rPr>
          <w:sz w:val="28"/>
          <w:szCs w:val="28"/>
        </w:rPr>
        <w:t>Методических указаний, тыс. руб.;</w:t>
      </w:r>
    </w:p>
    <w:p w14:paraId="00D69A1D" w14:textId="3E1DCF9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48E4F52A" wp14:editId="1D2F640C">
            <wp:extent cx="676910" cy="316230"/>
            <wp:effectExtent l="0" t="0" r="889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76910" cy="316230"/>
                    </a:xfrm>
                    <a:prstGeom prst="rect">
                      <a:avLst/>
                    </a:prstGeom>
                    <a:noFill/>
                    <a:ln>
                      <a:noFill/>
                    </a:ln>
                  </pic:spPr>
                </pic:pic>
              </a:graphicData>
            </a:graphic>
          </wp:inline>
        </w:drawing>
      </w:r>
      <w:r w:rsidRPr="00665D1B">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w:t>
      </w:r>
      <w:r w:rsidRPr="00665D1B">
        <w:rPr>
          <w:color w:val="FF0000"/>
          <w:sz w:val="28"/>
          <w:szCs w:val="28"/>
        </w:rPr>
        <w:t xml:space="preserve"> </w:t>
      </w:r>
      <w:r w:rsidRPr="00665D1B">
        <w:rPr>
          <w:sz w:val="28"/>
          <w:szCs w:val="28"/>
        </w:rPr>
        <w:t xml:space="preserve">водоотведения, рассчитанная в соответствии с </w:t>
      </w:r>
      <w:hyperlink r:id="rId63" w:history="1">
        <w:r w:rsidRPr="00665D1B">
          <w:rPr>
            <w:sz w:val="28"/>
            <w:szCs w:val="28"/>
            <w:u w:val="single"/>
          </w:rPr>
          <w:t>формулой (36)</w:t>
        </w:r>
      </w:hyperlink>
      <w:r w:rsidRPr="00665D1B">
        <w:rPr>
          <w:sz w:val="28"/>
          <w:szCs w:val="28"/>
        </w:rPr>
        <w:t xml:space="preserve"> Методических указаний, тыс. руб.;</w:t>
      </w:r>
    </w:p>
    <w:p w14:paraId="43E2FFBC" w14:textId="120AA14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29E3935" wp14:editId="5874C085">
            <wp:extent cx="843915" cy="33401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43915" cy="334010"/>
                    </a:xfrm>
                    <a:prstGeom prst="rect">
                      <a:avLst/>
                    </a:prstGeom>
                    <a:noFill/>
                    <a:ln>
                      <a:noFill/>
                    </a:ln>
                  </pic:spPr>
                </pic:pic>
              </a:graphicData>
            </a:graphic>
          </wp:inline>
        </w:drawing>
      </w:r>
      <w:r w:rsidRPr="00665D1B">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r:id="rId65" w:history="1">
        <w:r w:rsidRPr="00665D1B">
          <w:rPr>
            <w:sz w:val="28"/>
            <w:szCs w:val="28"/>
            <w:u w:val="single"/>
          </w:rPr>
          <w:t>пунктом 42</w:t>
        </w:r>
      </w:hyperlink>
      <w:r w:rsidRPr="00665D1B">
        <w:rPr>
          <w:sz w:val="28"/>
          <w:szCs w:val="28"/>
        </w:rPr>
        <w:t xml:space="preserve"> Методических указаний, тыс. руб.;</w:t>
      </w:r>
    </w:p>
    <w:p w14:paraId="7679A7C9" w14:textId="10C878C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B055DC6" wp14:editId="2D938E57">
            <wp:extent cx="817880" cy="334010"/>
            <wp:effectExtent l="0" t="0" r="127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7880" cy="334010"/>
                    </a:xfrm>
                    <a:prstGeom prst="rect">
                      <a:avLst/>
                    </a:prstGeom>
                    <a:noFill/>
                    <a:ln>
                      <a:noFill/>
                    </a:ln>
                  </pic:spPr>
                </pic:pic>
              </a:graphicData>
            </a:graphic>
          </wp:inline>
        </w:drawing>
      </w:r>
      <w:r w:rsidRPr="00665D1B">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w:t>
      </w:r>
      <w:r w:rsidRPr="00665D1B">
        <w:rPr>
          <w:sz w:val="28"/>
          <w:szCs w:val="28"/>
        </w:rPr>
        <w:lastRenderedPageBreak/>
        <w:t xml:space="preserve">расчета тарифов от значений, учтенных при установлении тарифов, определяемая в соответствии с </w:t>
      </w:r>
      <w:hyperlink r:id="rId67" w:history="1">
        <w:r w:rsidRPr="00665D1B">
          <w:rPr>
            <w:sz w:val="28"/>
            <w:szCs w:val="28"/>
            <w:u w:val="single"/>
          </w:rPr>
          <w:t>формулой (33)</w:t>
        </w:r>
      </w:hyperlink>
      <w:r w:rsidRPr="00665D1B">
        <w:rPr>
          <w:sz w:val="28"/>
          <w:szCs w:val="28"/>
        </w:rPr>
        <w:t xml:space="preserve"> Методических указаний, тыс. руб.</w:t>
      </w:r>
    </w:p>
    <w:p w14:paraId="3426C32E" w14:textId="77777777" w:rsidR="00665D1B" w:rsidRPr="00665D1B" w:rsidRDefault="00665D1B" w:rsidP="00665D1B">
      <w:pPr>
        <w:autoSpaceDE w:val="0"/>
        <w:autoSpaceDN w:val="0"/>
        <w:adjustRightInd w:val="0"/>
        <w:jc w:val="both"/>
        <w:rPr>
          <w:sz w:val="28"/>
          <w:szCs w:val="28"/>
        </w:rPr>
      </w:pPr>
      <w:r w:rsidRPr="00665D1B">
        <w:rPr>
          <w:sz w:val="28"/>
          <w:szCs w:val="28"/>
        </w:rPr>
        <w:t xml:space="preserve">(п. 90 в ред. </w:t>
      </w:r>
      <w:hyperlink r:id="rId68" w:history="1">
        <w:r w:rsidRPr="00665D1B">
          <w:rPr>
            <w:sz w:val="28"/>
            <w:szCs w:val="28"/>
          </w:rPr>
          <w:t>Приказа</w:t>
        </w:r>
      </w:hyperlink>
      <w:r w:rsidRPr="00665D1B">
        <w:rPr>
          <w:sz w:val="28"/>
          <w:szCs w:val="28"/>
        </w:rPr>
        <w:t xml:space="preserve"> ФАС России от 29.10.2019 № 1438/19)</w:t>
      </w:r>
    </w:p>
    <w:p w14:paraId="4E1A8A9C" w14:textId="77777777" w:rsidR="00665D1B" w:rsidRPr="00665D1B" w:rsidRDefault="00665D1B" w:rsidP="00665D1B">
      <w:pPr>
        <w:tabs>
          <w:tab w:val="left" w:pos="1134"/>
        </w:tabs>
        <w:ind w:firstLine="709"/>
        <w:jc w:val="both"/>
        <w:rPr>
          <w:color w:val="FF0000"/>
          <w:sz w:val="20"/>
          <w:szCs w:val="28"/>
        </w:rPr>
      </w:pPr>
    </w:p>
    <w:p w14:paraId="6B4466C6" w14:textId="77777777" w:rsidR="00665D1B" w:rsidRPr="00665D1B" w:rsidRDefault="00665D1B" w:rsidP="00665D1B">
      <w:pPr>
        <w:tabs>
          <w:tab w:val="left" w:pos="1134"/>
        </w:tabs>
        <w:ind w:firstLine="709"/>
        <w:jc w:val="both"/>
        <w:rPr>
          <w:color w:val="FF0000"/>
          <w:sz w:val="20"/>
          <w:szCs w:val="28"/>
        </w:rPr>
      </w:pPr>
    </w:p>
    <w:p w14:paraId="3A27AD8B" w14:textId="77777777" w:rsidR="00665D1B" w:rsidRPr="00665D1B" w:rsidRDefault="00665D1B" w:rsidP="00665D1B">
      <w:pPr>
        <w:numPr>
          <w:ilvl w:val="0"/>
          <w:numId w:val="10"/>
        </w:numPr>
        <w:autoSpaceDE w:val="0"/>
        <w:autoSpaceDN w:val="0"/>
        <w:adjustRightInd w:val="0"/>
        <w:spacing w:before="38"/>
        <w:jc w:val="center"/>
        <w:rPr>
          <w:b/>
          <w:sz w:val="28"/>
          <w:szCs w:val="28"/>
        </w:rPr>
      </w:pPr>
      <w:r w:rsidRPr="00665D1B">
        <w:rPr>
          <w:b/>
          <w:bCs/>
          <w:sz w:val="36"/>
          <w:szCs w:val="28"/>
          <w:u w:val="single"/>
        </w:rPr>
        <w:t xml:space="preserve">Питьевая вода </w:t>
      </w:r>
    </w:p>
    <w:p w14:paraId="1F3991D4" w14:textId="77777777" w:rsidR="00665D1B" w:rsidRPr="00665D1B" w:rsidRDefault="00665D1B" w:rsidP="00665D1B">
      <w:pPr>
        <w:autoSpaceDE w:val="0"/>
        <w:autoSpaceDN w:val="0"/>
        <w:adjustRightInd w:val="0"/>
        <w:spacing w:before="38"/>
        <w:ind w:left="709"/>
        <w:jc w:val="center"/>
        <w:rPr>
          <w:b/>
          <w:sz w:val="28"/>
          <w:szCs w:val="28"/>
        </w:rPr>
      </w:pPr>
    </w:p>
    <w:p w14:paraId="7E9C2DCE" w14:textId="77777777" w:rsidR="00665D1B" w:rsidRPr="00665D1B" w:rsidRDefault="00665D1B" w:rsidP="00665D1B">
      <w:pPr>
        <w:numPr>
          <w:ilvl w:val="1"/>
          <w:numId w:val="10"/>
        </w:numPr>
        <w:autoSpaceDE w:val="0"/>
        <w:autoSpaceDN w:val="0"/>
        <w:adjustRightInd w:val="0"/>
        <w:spacing w:before="38"/>
        <w:jc w:val="center"/>
        <w:rPr>
          <w:b/>
          <w:bCs/>
          <w:sz w:val="28"/>
          <w:szCs w:val="28"/>
          <w:u w:val="single"/>
        </w:rPr>
      </w:pPr>
      <w:r w:rsidRPr="00665D1B">
        <w:rPr>
          <w:b/>
          <w:bCs/>
          <w:sz w:val="28"/>
          <w:szCs w:val="28"/>
          <w:u w:val="single"/>
        </w:rPr>
        <w:t>Операционные расходы</w:t>
      </w:r>
    </w:p>
    <w:p w14:paraId="48963617" w14:textId="77777777" w:rsidR="00665D1B" w:rsidRPr="00665D1B" w:rsidRDefault="00665D1B" w:rsidP="00665D1B">
      <w:pPr>
        <w:autoSpaceDE w:val="0"/>
        <w:autoSpaceDN w:val="0"/>
        <w:adjustRightInd w:val="0"/>
        <w:spacing w:before="38"/>
        <w:ind w:firstLine="709"/>
        <w:jc w:val="center"/>
        <w:rPr>
          <w:b/>
          <w:bCs/>
          <w:sz w:val="28"/>
          <w:szCs w:val="28"/>
          <w:u w:val="single"/>
        </w:rPr>
      </w:pPr>
    </w:p>
    <w:p w14:paraId="45A5ECBE"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  </w:t>
      </w:r>
      <w:r w:rsidRPr="00665D1B">
        <w:rPr>
          <w:bCs/>
          <w:sz w:val="28"/>
          <w:szCs w:val="28"/>
          <w:u w:val="single"/>
        </w:rPr>
        <w:t>При установлении долгосрочных тарифов на 2019-2023 годы плановая величина Операционных расходов</w:t>
      </w:r>
      <w:r w:rsidRPr="00665D1B">
        <w:rPr>
          <w:b/>
          <w:bCs/>
          <w:sz w:val="28"/>
          <w:szCs w:val="28"/>
          <w:u w:val="single"/>
        </w:rPr>
        <w:t xml:space="preserve"> </w:t>
      </w:r>
      <w:r w:rsidRPr="00665D1B">
        <w:rPr>
          <w:bCs/>
          <w:sz w:val="28"/>
          <w:szCs w:val="28"/>
          <w:u w:val="single"/>
        </w:rPr>
        <w:t xml:space="preserve">по холодному водоснабжению питьевой водой </w:t>
      </w:r>
      <w:r w:rsidRPr="00665D1B">
        <w:rPr>
          <w:sz w:val="28"/>
          <w:szCs w:val="28"/>
          <w:u w:val="single"/>
        </w:rPr>
        <w:t>на 2022 год</w:t>
      </w:r>
      <w:r w:rsidRPr="00665D1B">
        <w:rPr>
          <w:sz w:val="28"/>
          <w:szCs w:val="28"/>
        </w:rPr>
        <w:t xml:space="preserve"> была определена </w:t>
      </w:r>
      <w:proofErr w:type="gramStart"/>
      <w:r w:rsidRPr="00665D1B">
        <w:rPr>
          <w:sz w:val="28"/>
          <w:szCs w:val="28"/>
        </w:rPr>
        <w:t>регулятором  в</w:t>
      </w:r>
      <w:proofErr w:type="gramEnd"/>
      <w:r w:rsidRPr="00665D1B">
        <w:rPr>
          <w:sz w:val="28"/>
          <w:szCs w:val="28"/>
        </w:rPr>
        <w:t xml:space="preserve"> размере </w:t>
      </w:r>
      <w:r w:rsidRPr="00665D1B">
        <w:rPr>
          <w:b/>
          <w:i/>
          <w:sz w:val="28"/>
          <w:szCs w:val="28"/>
        </w:rPr>
        <w:t>14539,72</w:t>
      </w:r>
      <w:r w:rsidRPr="00665D1B">
        <w:rPr>
          <w:sz w:val="28"/>
          <w:szCs w:val="28"/>
        </w:rPr>
        <w:t xml:space="preserve"> тыс. руб.</w:t>
      </w:r>
    </w:p>
    <w:p w14:paraId="09780D71"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  </w:t>
      </w:r>
      <w:proofErr w:type="gramStart"/>
      <w:r w:rsidRPr="00665D1B">
        <w:rPr>
          <w:sz w:val="28"/>
          <w:szCs w:val="28"/>
        </w:rPr>
        <w:t>Данная  величина</w:t>
      </w:r>
      <w:proofErr w:type="gramEnd"/>
      <w:r w:rsidRPr="00665D1B">
        <w:rPr>
          <w:sz w:val="28"/>
          <w:szCs w:val="28"/>
        </w:rPr>
        <w:t xml:space="preserve"> рассчитывалась в соответствии с </w:t>
      </w:r>
      <w:r w:rsidRPr="00665D1B">
        <w:rPr>
          <w:sz w:val="28"/>
          <w:szCs w:val="28"/>
          <w:u w:val="single"/>
        </w:rPr>
        <w:t>п. 45 Методических указаний</w:t>
      </w:r>
      <w:r w:rsidRPr="00665D1B">
        <w:rPr>
          <w:sz w:val="28"/>
          <w:szCs w:val="28"/>
        </w:rPr>
        <w:t xml:space="preserve"> по формуле:</w:t>
      </w:r>
    </w:p>
    <w:p w14:paraId="5DA8686A" w14:textId="77777777" w:rsidR="00665D1B" w:rsidRPr="00665D1B" w:rsidRDefault="00665D1B" w:rsidP="00665D1B">
      <w:pPr>
        <w:autoSpaceDE w:val="0"/>
        <w:autoSpaceDN w:val="0"/>
        <w:adjustRightInd w:val="0"/>
        <w:jc w:val="both"/>
        <w:outlineLvl w:val="0"/>
        <w:rPr>
          <w:sz w:val="28"/>
          <w:szCs w:val="28"/>
        </w:rPr>
      </w:pPr>
    </w:p>
    <w:p w14:paraId="20BA8579" w14:textId="77777777" w:rsidR="00665D1B" w:rsidRPr="00665D1B" w:rsidRDefault="00665D1B" w:rsidP="00665D1B">
      <w:pPr>
        <w:autoSpaceDE w:val="0"/>
        <w:autoSpaceDN w:val="0"/>
        <w:adjustRightInd w:val="0"/>
        <w:jc w:val="center"/>
        <w:rPr>
          <w:sz w:val="28"/>
          <w:szCs w:val="28"/>
        </w:rPr>
      </w:pPr>
      <w:proofErr w:type="spellStart"/>
      <w:r w:rsidRPr="00665D1B">
        <w:rPr>
          <w:sz w:val="28"/>
          <w:szCs w:val="28"/>
        </w:rPr>
        <w:t>ОР</w:t>
      </w:r>
      <w:r w:rsidRPr="00665D1B">
        <w:rPr>
          <w:sz w:val="28"/>
          <w:szCs w:val="28"/>
          <w:vertAlign w:val="subscript"/>
        </w:rPr>
        <w:t>i</w:t>
      </w:r>
      <w:proofErr w:type="spellEnd"/>
      <w:r w:rsidRPr="00665D1B">
        <w:rPr>
          <w:sz w:val="28"/>
          <w:szCs w:val="28"/>
        </w:rPr>
        <w:t xml:space="preserve"> = ОР</w:t>
      </w:r>
      <w:r w:rsidRPr="00665D1B">
        <w:rPr>
          <w:sz w:val="28"/>
          <w:szCs w:val="28"/>
          <w:vertAlign w:val="subscript"/>
        </w:rPr>
        <w:t>i-1</w:t>
      </w:r>
      <w:r w:rsidRPr="00665D1B">
        <w:rPr>
          <w:sz w:val="28"/>
          <w:szCs w:val="28"/>
        </w:rPr>
        <w:t xml:space="preserve"> * (1 - </w:t>
      </w:r>
      <w:proofErr w:type="spellStart"/>
      <w:r w:rsidRPr="00665D1B">
        <w:rPr>
          <w:sz w:val="28"/>
          <w:szCs w:val="28"/>
        </w:rPr>
        <w:t>ИЭР</w:t>
      </w:r>
      <w:r w:rsidRPr="00665D1B">
        <w:rPr>
          <w:sz w:val="28"/>
          <w:szCs w:val="28"/>
          <w:vertAlign w:val="subscript"/>
        </w:rPr>
        <w:t>i</w:t>
      </w:r>
      <w:proofErr w:type="spellEnd"/>
      <w:r w:rsidRPr="00665D1B">
        <w:rPr>
          <w:sz w:val="28"/>
          <w:szCs w:val="28"/>
        </w:rPr>
        <w:t xml:space="preserve">) * (1 + </w:t>
      </w:r>
      <w:proofErr w:type="spellStart"/>
      <w:r w:rsidRPr="00665D1B">
        <w:rPr>
          <w:sz w:val="28"/>
          <w:szCs w:val="28"/>
        </w:rPr>
        <w:t>ИПЦ</w:t>
      </w:r>
      <w:r w:rsidRPr="00665D1B">
        <w:rPr>
          <w:sz w:val="28"/>
          <w:szCs w:val="28"/>
          <w:vertAlign w:val="subscript"/>
        </w:rPr>
        <w:t>i</w:t>
      </w:r>
      <w:proofErr w:type="spellEnd"/>
      <w:r w:rsidRPr="00665D1B">
        <w:rPr>
          <w:sz w:val="28"/>
          <w:szCs w:val="28"/>
        </w:rPr>
        <w:t xml:space="preserve">) * (1 + </w:t>
      </w:r>
      <w:proofErr w:type="spellStart"/>
      <w:r w:rsidRPr="00665D1B">
        <w:rPr>
          <w:sz w:val="28"/>
          <w:szCs w:val="28"/>
        </w:rPr>
        <w:t>ИКА</w:t>
      </w:r>
      <w:r w:rsidRPr="00665D1B">
        <w:rPr>
          <w:sz w:val="28"/>
          <w:szCs w:val="28"/>
          <w:vertAlign w:val="subscript"/>
        </w:rPr>
        <w:t>i</w:t>
      </w:r>
      <w:proofErr w:type="spellEnd"/>
      <w:r w:rsidRPr="00665D1B">
        <w:rPr>
          <w:sz w:val="28"/>
          <w:szCs w:val="28"/>
        </w:rPr>
        <w:t xml:space="preserve">), </w:t>
      </w:r>
    </w:p>
    <w:p w14:paraId="2E9F3A11" w14:textId="77777777" w:rsidR="00665D1B" w:rsidRPr="00665D1B" w:rsidRDefault="00665D1B" w:rsidP="00665D1B">
      <w:pPr>
        <w:autoSpaceDE w:val="0"/>
        <w:autoSpaceDN w:val="0"/>
        <w:adjustRightInd w:val="0"/>
        <w:jc w:val="both"/>
        <w:rPr>
          <w:sz w:val="28"/>
          <w:szCs w:val="28"/>
        </w:rPr>
      </w:pPr>
    </w:p>
    <w:p w14:paraId="2D83601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240B0C62"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i-1</w:t>
      </w:r>
      <w:r w:rsidRPr="00665D1B">
        <w:rPr>
          <w:sz w:val="28"/>
          <w:szCs w:val="28"/>
        </w:rPr>
        <w:t xml:space="preserve"> - операционные расходы в (i-1)-м году (базовый уровень), тыс. руб.;</w:t>
      </w:r>
    </w:p>
    <w:p w14:paraId="56E6C8E4"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ИЭР</w:t>
      </w:r>
      <w:r w:rsidRPr="00665D1B">
        <w:rPr>
          <w:sz w:val="28"/>
          <w:szCs w:val="28"/>
          <w:vertAlign w:val="subscript"/>
        </w:rPr>
        <w:t>i</w:t>
      </w:r>
      <w:proofErr w:type="spellEnd"/>
      <w:r w:rsidRPr="00665D1B">
        <w:rPr>
          <w:sz w:val="28"/>
          <w:szCs w:val="28"/>
        </w:rPr>
        <w:t xml:space="preserve"> - индекс эффективности операционных расходов в i-м году, процентов;</w:t>
      </w:r>
    </w:p>
    <w:p w14:paraId="6EB5C2FE"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ИПЦ</w:t>
      </w:r>
      <w:r w:rsidRPr="00665D1B">
        <w:rPr>
          <w:sz w:val="28"/>
          <w:szCs w:val="28"/>
          <w:vertAlign w:val="subscript"/>
        </w:rPr>
        <w:t>i</w:t>
      </w:r>
      <w:proofErr w:type="spellEnd"/>
      <w:r w:rsidRPr="00665D1B">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4E068741"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ИКА</w:t>
      </w:r>
      <w:r w:rsidRPr="00665D1B">
        <w:rPr>
          <w:sz w:val="28"/>
          <w:szCs w:val="28"/>
          <w:vertAlign w:val="subscript"/>
        </w:rPr>
        <w:t>i</w:t>
      </w:r>
      <w:proofErr w:type="spellEnd"/>
      <w:r w:rsidRPr="00665D1B">
        <w:rPr>
          <w:sz w:val="28"/>
          <w:szCs w:val="28"/>
        </w:rPr>
        <w:t xml:space="preserve"> - индекс изменения количества активов в i-м году.</w:t>
      </w:r>
    </w:p>
    <w:p w14:paraId="6B7FA18D" w14:textId="77777777" w:rsidR="00665D1B" w:rsidRPr="00665D1B" w:rsidRDefault="00665D1B" w:rsidP="00665D1B">
      <w:pPr>
        <w:autoSpaceDE w:val="0"/>
        <w:autoSpaceDN w:val="0"/>
        <w:adjustRightInd w:val="0"/>
        <w:ind w:firstLine="540"/>
        <w:jc w:val="both"/>
        <w:rPr>
          <w:sz w:val="28"/>
          <w:szCs w:val="28"/>
        </w:rPr>
      </w:pPr>
    </w:p>
    <w:p w14:paraId="1A658F5E" w14:textId="77777777" w:rsidR="00665D1B" w:rsidRPr="00665D1B" w:rsidRDefault="00665D1B" w:rsidP="00665D1B">
      <w:pPr>
        <w:autoSpaceDE w:val="0"/>
        <w:autoSpaceDN w:val="0"/>
        <w:adjustRightInd w:val="0"/>
        <w:ind w:firstLine="540"/>
        <w:jc w:val="both"/>
        <w:rPr>
          <w:sz w:val="28"/>
          <w:szCs w:val="28"/>
        </w:rPr>
      </w:pPr>
      <w:r w:rsidRPr="00665D1B">
        <w:rPr>
          <w:sz w:val="28"/>
          <w:szCs w:val="28"/>
          <w:u w:val="single"/>
        </w:rPr>
        <w:t>Индекс изменения количества активов</w:t>
      </w:r>
      <w:r w:rsidRPr="00665D1B">
        <w:rPr>
          <w:sz w:val="28"/>
          <w:szCs w:val="28"/>
        </w:rPr>
        <w:t xml:space="preserve"> рассчитывается по формуле:</w:t>
      </w:r>
    </w:p>
    <w:p w14:paraId="4539C76A" w14:textId="77777777" w:rsidR="00665D1B" w:rsidRPr="00665D1B" w:rsidRDefault="00665D1B" w:rsidP="00665D1B">
      <w:pPr>
        <w:autoSpaceDE w:val="0"/>
        <w:autoSpaceDN w:val="0"/>
        <w:adjustRightInd w:val="0"/>
        <w:jc w:val="both"/>
        <w:rPr>
          <w:sz w:val="28"/>
          <w:szCs w:val="28"/>
        </w:rPr>
      </w:pPr>
    </w:p>
    <w:p w14:paraId="54A4052C" w14:textId="0783364E" w:rsidR="00665D1B" w:rsidRPr="00665D1B" w:rsidRDefault="00665D1B" w:rsidP="00665D1B">
      <w:pPr>
        <w:autoSpaceDE w:val="0"/>
        <w:autoSpaceDN w:val="0"/>
        <w:adjustRightInd w:val="0"/>
        <w:jc w:val="center"/>
        <w:rPr>
          <w:sz w:val="28"/>
          <w:szCs w:val="28"/>
        </w:rPr>
      </w:pPr>
      <w:r w:rsidRPr="00665D1B">
        <w:rPr>
          <w:noProof/>
          <w:position w:val="-32"/>
          <w:sz w:val="28"/>
          <w:szCs w:val="28"/>
        </w:rPr>
        <w:drawing>
          <wp:inline distT="0" distB="0" distL="0" distR="0" wp14:anchorId="77EB659E" wp14:editId="03B31041">
            <wp:extent cx="5741670" cy="589280"/>
            <wp:effectExtent l="0" t="0" r="0" b="127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41670" cy="589280"/>
                    </a:xfrm>
                    <a:prstGeom prst="rect">
                      <a:avLst/>
                    </a:prstGeom>
                    <a:noFill/>
                    <a:ln>
                      <a:noFill/>
                    </a:ln>
                  </pic:spPr>
                </pic:pic>
              </a:graphicData>
            </a:graphic>
          </wp:inline>
        </w:drawing>
      </w:r>
      <w:r w:rsidRPr="00665D1B">
        <w:rPr>
          <w:sz w:val="28"/>
          <w:szCs w:val="28"/>
        </w:rPr>
        <w:t>, (8.1)</w:t>
      </w:r>
    </w:p>
    <w:p w14:paraId="336756C1" w14:textId="77777777" w:rsidR="00665D1B" w:rsidRPr="00665D1B" w:rsidRDefault="00665D1B" w:rsidP="00665D1B">
      <w:pPr>
        <w:autoSpaceDE w:val="0"/>
        <w:autoSpaceDN w:val="0"/>
        <w:adjustRightInd w:val="0"/>
        <w:jc w:val="both"/>
        <w:rPr>
          <w:sz w:val="28"/>
          <w:szCs w:val="28"/>
        </w:rPr>
      </w:pPr>
    </w:p>
    <w:p w14:paraId="1E7807E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7DD4D274" w14:textId="0131C63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CA665CC" wp14:editId="02869C96">
            <wp:extent cx="589280" cy="316230"/>
            <wp:effectExtent l="0" t="0" r="127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9280" cy="316230"/>
                    </a:xfrm>
                    <a:prstGeom prst="rect">
                      <a:avLst/>
                    </a:prstGeom>
                    <a:noFill/>
                    <a:ln>
                      <a:noFill/>
                    </a:ln>
                  </pic:spPr>
                </pic:pic>
              </a:graphicData>
            </a:graphic>
          </wp:inline>
        </w:drawing>
      </w:r>
      <w:r w:rsidRPr="00665D1B">
        <w:rPr>
          <w:sz w:val="28"/>
          <w:szCs w:val="28"/>
        </w:rPr>
        <w:t xml:space="preserve"> - индекс изменения количества активов в году i;</w:t>
      </w:r>
    </w:p>
    <w:p w14:paraId="689AB7A8" w14:textId="1BD4C4B0"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lastRenderedPageBreak/>
        <w:drawing>
          <wp:inline distT="0" distB="0" distL="0" distR="0" wp14:anchorId="369BFF47" wp14:editId="79DFDAAB">
            <wp:extent cx="413385" cy="316230"/>
            <wp:effectExtent l="0" t="0" r="5715"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13385" cy="316230"/>
                    </a:xfrm>
                    <a:prstGeom prst="rect">
                      <a:avLst/>
                    </a:prstGeom>
                    <a:noFill/>
                    <a:ln>
                      <a:noFill/>
                    </a:ln>
                  </pic:spPr>
                </pic:pic>
              </a:graphicData>
            </a:graphic>
          </wp:inline>
        </w:drawing>
      </w:r>
      <w:r w:rsidRPr="00665D1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2848A44" w14:textId="0188FF83"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99D1B2A" wp14:editId="698DD749">
            <wp:extent cx="738505" cy="316230"/>
            <wp:effectExtent l="0" t="0" r="4445"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8505" cy="316230"/>
                    </a:xfrm>
                    <a:prstGeom prst="rect">
                      <a:avLst/>
                    </a:prstGeom>
                    <a:noFill/>
                    <a:ln>
                      <a:noFill/>
                    </a:ln>
                  </pic:spPr>
                </pic:pic>
              </a:graphicData>
            </a:graphic>
          </wp:inline>
        </w:drawing>
      </w:r>
      <w:r w:rsidRPr="00665D1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1B90B34" w14:textId="3C0B106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3B27E1F7" wp14:editId="1C27C05A">
            <wp:extent cx="501015" cy="31623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1015" cy="316230"/>
                    </a:xfrm>
                    <a:prstGeom prst="rect">
                      <a:avLst/>
                    </a:prstGeom>
                    <a:noFill/>
                    <a:ln>
                      <a:noFill/>
                    </a:ln>
                  </pic:spPr>
                </pic:pic>
              </a:graphicData>
            </a:graphic>
          </wp:inline>
        </w:drawing>
      </w:r>
      <w:r w:rsidRPr="00665D1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2EF7BB8" w14:textId="77777777" w:rsidR="00665D1B" w:rsidRPr="00665D1B" w:rsidRDefault="00665D1B" w:rsidP="00665D1B">
      <w:pPr>
        <w:autoSpaceDE w:val="0"/>
        <w:autoSpaceDN w:val="0"/>
        <w:adjustRightInd w:val="0"/>
        <w:ind w:firstLine="540"/>
        <w:jc w:val="both"/>
        <w:rPr>
          <w:color w:val="FF0000"/>
          <w:sz w:val="28"/>
          <w:szCs w:val="28"/>
        </w:rPr>
      </w:pPr>
    </w:p>
    <w:p w14:paraId="286A13AB" w14:textId="77777777" w:rsidR="00665D1B" w:rsidRPr="00665D1B" w:rsidRDefault="00665D1B" w:rsidP="00665D1B">
      <w:pPr>
        <w:autoSpaceDE w:val="0"/>
        <w:autoSpaceDN w:val="0"/>
        <w:adjustRightInd w:val="0"/>
        <w:ind w:firstLine="540"/>
        <w:jc w:val="both"/>
        <w:rPr>
          <w:color w:val="FF0000"/>
          <w:sz w:val="6"/>
          <w:szCs w:val="28"/>
        </w:rPr>
      </w:pPr>
    </w:p>
    <w:p w14:paraId="08815F1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При расчете регулятором использовались следующие показатели:</w:t>
      </w:r>
    </w:p>
    <w:p w14:paraId="6629B245" w14:textId="77777777" w:rsidR="00665D1B" w:rsidRPr="00665D1B" w:rsidRDefault="00665D1B" w:rsidP="00665D1B">
      <w:pPr>
        <w:widowControl w:val="0"/>
        <w:numPr>
          <w:ilvl w:val="0"/>
          <w:numId w:val="9"/>
        </w:numPr>
        <w:tabs>
          <w:tab w:val="left" w:pos="710"/>
        </w:tabs>
        <w:autoSpaceDE w:val="0"/>
        <w:autoSpaceDN w:val="0"/>
        <w:adjustRightInd w:val="0"/>
        <w:ind w:firstLine="709"/>
        <w:jc w:val="both"/>
        <w:rPr>
          <w:sz w:val="28"/>
          <w:szCs w:val="28"/>
        </w:rPr>
      </w:pPr>
      <w:r w:rsidRPr="00665D1B">
        <w:rPr>
          <w:sz w:val="28"/>
          <w:szCs w:val="28"/>
          <w:u w:val="single"/>
        </w:rPr>
        <w:t>базовый уровень операционных расходов 2019 года</w:t>
      </w:r>
      <w:r w:rsidRPr="00665D1B">
        <w:rPr>
          <w:sz w:val="28"/>
          <w:szCs w:val="28"/>
        </w:rPr>
        <w:t xml:space="preserve"> – </w:t>
      </w:r>
      <w:r w:rsidRPr="00665D1B">
        <w:rPr>
          <w:b/>
          <w:i/>
          <w:sz w:val="28"/>
          <w:szCs w:val="28"/>
        </w:rPr>
        <w:t>13321,</w:t>
      </w:r>
      <w:proofErr w:type="gramStart"/>
      <w:r w:rsidRPr="00665D1B">
        <w:rPr>
          <w:b/>
          <w:i/>
          <w:sz w:val="28"/>
          <w:szCs w:val="28"/>
        </w:rPr>
        <w:t>42</w:t>
      </w:r>
      <w:r w:rsidRPr="00665D1B">
        <w:rPr>
          <w:sz w:val="28"/>
          <w:szCs w:val="28"/>
        </w:rPr>
        <w:t xml:space="preserve">  тыс.</w:t>
      </w:r>
      <w:proofErr w:type="gramEnd"/>
      <w:r w:rsidRPr="00665D1B">
        <w:rPr>
          <w:sz w:val="28"/>
          <w:szCs w:val="28"/>
        </w:rPr>
        <w:t xml:space="preserve"> руб., в том числе:</w:t>
      </w:r>
    </w:p>
    <w:p w14:paraId="68A8F4C1" w14:textId="77777777" w:rsidR="00665D1B" w:rsidRPr="00665D1B" w:rsidRDefault="00665D1B" w:rsidP="00665D1B">
      <w:pPr>
        <w:widowControl w:val="0"/>
        <w:numPr>
          <w:ilvl w:val="0"/>
          <w:numId w:val="9"/>
        </w:numPr>
        <w:tabs>
          <w:tab w:val="left" w:pos="710"/>
        </w:tabs>
        <w:autoSpaceDE w:val="0"/>
        <w:autoSpaceDN w:val="0"/>
        <w:adjustRightInd w:val="0"/>
        <w:ind w:firstLine="709"/>
        <w:jc w:val="both"/>
        <w:rPr>
          <w:sz w:val="28"/>
          <w:szCs w:val="28"/>
        </w:rPr>
      </w:pPr>
      <w:r w:rsidRPr="00665D1B">
        <w:rPr>
          <w:sz w:val="28"/>
          <w:szCs w:val="28"/>
        </w:rPr>
        <w:t xml:space="preserve">индексы потребительских цен –– </w:t>
      </w:r>
      <w:r w:rsidRPr="00665D1B">
        <w:rPr>
          <w:b/>
          <w:i/>
          <w:sz w:val="28"/>
          <w:szCs w:val="28"/>
        </w:rPr>
        <w:t>104,0%</w:t>
      </w:r>
      <w:r w:rsidRPr="00665D1B">
        <w:rPr>
          <w:sz w:val="28"/>
          <w:szCs w:val="28"/>
        </w:rPr>
        <w:t xml:space="preserve"> на 2020 г., </w:t>
      </w:r>
      <w:r w:rsidRPr="00665D1B">
        <w:rPr>
          <w:b/>
          <w:i/>
          <w:sz w:val="28"/>
          <w:szCs w:val="28"/>
        </w:rPr>
        <w:t>104,0%</w:t>
      </w:r>
      <w:r w:rsidRPr="00665D1B">
        <w:rPr>
          <w:sz w:val="28"/>
          <w:szCs w:val="28"/>
        </w:rPr>
        <w:t xml:space="preserve"> на 2021 г., </w:t>
      </w:r>
      <w:r w:rsidRPr="00665D1B">
        <w:rPr>
          <w:b/>
          <w:i/>
          <w:sz w:val="28"/>
          <w:szCs w:val="28"/>
        </w:rPr>
        <w:t>104,0%</w:t>
      </w:r>
      <w:r w:rsidRPr="00665D1B">
        <w:rPr>
          <w:sz w:val="28"/>
          <w:szCs w:val="28"/>
        </w:rPr>
        <w:t xml:space="preserve"> на 2022 г. согласно </w:t>
      </w:r>
      <w:r w:rsidRPr="00665D1B">
        <w:rPr>
          <w:sz w:val="28"/>
          <w:szCs w:val="28"/>
          <w:u w:val="single"/>
        </w:rPr>
        <w:t>базовому варианту прогноза социально-экономического развития Российской Федерации, действовавшего на момент выдачи регулятором сведений, цен, параметров организатору конкурса на заключение концессионного соглашения</w:t>
      </w:r>
      <w:r w:rsidRPr="00665D1B">
        <w:rPr>
          <w:sz w:val="28"/>
          <w:szCs w:val="28"/>
        </w:rPr>
        <w:t xml:space="preserve"> в отношении централизованной системы водоснабжения  </w:t>
      </w:r>
      <w:proofErr w:type="spellStart"/>
      <w:r w:rsidRPr="00665D1B">
        <w:rPr>
          <w:sz w:val="28"/>
          <w:szCs w:val="28"/>
        </w:rPr>
        <w:t>пгт</w:t>
      </w:r>
      <w:proofErr w:type="spellEnd"/>
      <w:r w:rsidRPr="00665D1B">
        <w:rPr>
          <w:sz w:val="28"/>
          <w:szCs w:val="28"/>
        </w:rPr>
        <w:t xml:space="preserve">. </w:t>
      </w:r>
      <w:proofErr w:type="spellStart"/>
      <w:r w:rsidRPr="00665D1B">
        <w:rPr>
          <w:sz w:val="28"/>
          <w:szCs w:val="28"/>
        </w:rPr>
        <w:t>Бачатский</w:t>
      </w:r>
      <w:proofErr w:type="spellEnd"/>
      <w:r w:rsidRPr="00665D1B">
        <w:rPr>
          <w:sz w:val="28"/>
          <w:szCs w:val="28"/>
        </w:rPr>
        <w:t xml:space="preserve"> (</w:t>
      </w:r>
      <w:r w:rsidRPr="00665D1B">
        <w:rPr>
          <w:sz w:val="28"/>
          <w:szCs w:val="28"/>
          <w:u w:val="single"/>
        </w:rPr>
        <w:t>по состоянию на июль 2018 г</w:t>
      </w:r>
      <w:r w:rsidRPr="00665D1B">
        <w:rPr>
          <w:sz w:val="28"/>
          <w:szCs w:val="28"/>
        </w:rPr>
        <w:t>.);</w:t>
      </w:r>
    </w:p>
    <w:p w14:paraId="34C27B56"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эффективности операционных расходов на 2020, на 2021 и на 2022 годы в </w:t>
      </w:r>
      <w:proofErr w:type="gramStart"/>
      <w:r w:rsidRPr="00665D1B">
        <w:rPr>
          <w:sz w:val="28"/>
          <w:szCs w:val="28"/>
        </w:rPr>
        <w:t xml:space="preserve">размере  </w:t>
      </w:r>
      <w:r w:rsidRPr="00665D1B">
        <w:rPr>
          <w:b/>
          <w:i/>
          <w:sz w:val="28"/>
          <w:szCs w:val="28"/>
        </w:rPr>
        <w:t>1</w:t>
      </w:r>
      <w:proofErr w:type="gramEnd"/>
      <w:r w:rsidRPr="00665D1B">
        <w:rPr>
          <w:b/>
          <w:i/>
          <w:sz w:val="28"/>
          <w:szCs w:val="28"/>
        </w:rPr>
        <w:t>%</w:t>
      </w:r>
      <w:r w:rsidRPr="00665D1B">
        <w:rPr>
          <w:sz w:val="28"/>
          <w:szCs w:val="28"/>
        </w:rPr>
        <w:t>;</w:t>
      </w:r>
    </w:p>
    <w:p w14:paraId="24026950"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изменения количества активов на 2020, 2021 и 2022 гг. в </w:t>
      </w:r>
      <w:proofErr w:type="gramStart"/>
      <w:r w:rsidRPr="00665D1B">
        <w:rPr>
          <w:sz w:val="28"/>
          <w:szCs w:val="28"/>
        </w:rPr>
        <w:t xml:space="preserve">размере  </w:t>
      </w:r>
      <w:r w:rsidRPr="00665D1B">
        <w:rPr>
          <w:b/>
          <w:i/>
          <w:sz w:val="28"/>
          <w:szCs w:val="28"/>
        </w:rPr>
        <w:t>0</w:t>
      </w:r>
      <w:proofErr w:type="gramEnd"/>
      <w:r w:rsidRPr="00665D1B">
        <w:rPr>
          <w:b/>
          <w:i/>
          <w:sz w:val="28"/>
          <w:szCs w:val="28"/>
        </w:rPr>
        <w:t>%</w:t>
      </w:r>
      <w:r w:rsidRPr="00665D1B">
        <w:rPr>
          <w:sz w:val="28"/>
          <w:szCs w:val="28"/>
        </w:rPr>
        <w:t>.</w:t>
      </w:r>
    </w:p>
    <w:p w14:paraId="0B8ED817" w14:textId="77777777" w:rsidR="00665D1B" w:rsidRPr="00665D1B" w:rsidRDefault="00665D1B" w:rsidP="00665D1B">
      <w:pPr>
        <w:autoSpaceDE w:val="0"/>
        <w:autoSpaceDN w:val="0"/>
        <w:adjustRightInd w:val="0"/>
        <w:ind w:left="709"/>
        <w:jc w:val="both"/>
        <w:rPr>
          <w:color w:val="FF0000"/>
          <w:sz w:val="14"/>
          <w:szCs w:val="28"/>
        </w:rPr>
      </w:pPr>
    </w:p>
    <w:p w14:paraId="02049C69"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Базовый уровень операционных расходов</w:t>
      </w:r>
      <w:r w:rsidRPr="00665D1B">
        <w:rPr>
          <w:sz w:val="28"/>
          <w:szCs w:val="28"/>
        </w:rPr>
        <w:t xml:space="preserve"> на первый год долгосрочного периода регулирования рассчитывался с применением </w:t>
      </w:r>
      <w:r w:rsidRPr="00665D1B">
        <w:rPr>
          <w:sz w:val="28"/>
          <w:szCs w:val="28"/>
          <w:u w:val="single"/>
        </w:rPr>
        <w:t>метода экономически обоснованных расходов (затрат)</w:t>
      </w:r>
      <w:r w:rsidRPr="00665D1B">
        <w:rPr>
          <w:sz w:val="28"/>
          <w:szCs w:val="28"/>
        </w:rPr>
        <w:t xml:space="preserve"> в соответствии с </w:t>
      </w:r>
      <w:r w:rsidRPr="00665D1B">
        <w:rPr>
          <w:sz w:val="28"/>
          <w:szCs w:val="28"/>
          <w:u w:val="single"/>
        </w:rPr>
        <w:t>пунктами 17 - 26</w:t>
      </w:r>
      <w:r w:rsidRPr="00665D1B">
        <w:rPr>
          <w:sz w:val="28"/>
          <w:szCs w:val="28"/>
        </w:rPr>
        <w:t xml:space="preserve"> Методических указаний. </w:t>
      </w:r>
    </w:p>
    <w:p w14:paraId="05F12883" w14:textId="77777777" w:rsidR="00665D1B" w:rsidRPr="00665D1B" w:rsidRDefault="00665D1B" w:rsidP="00665D1B">
      <w:pPr>
        <w:autoSpaceDE w:val="0"/>
        <w:autoSpaceDN w:val="0"/>
        <w:adjustRightInd w:val="0"/>
        <w:ind w:firstLine="540"/>
        <w:jc w:val="both"/>
        <w:rPr>
          <w:color w:val="FF0000"/>
          <w:sz w:val="28"/>
          <w:szCs w:val="28"/>
        </w:rPr>
      </w:pPr>
    </w:p>
    <w:p w14:paraId="0FABDE32" w14:textId="77777777" w:rsidR="00665D1B" w:rsidRPr="00665D1B" w:rsidRDefault="00665D1B" w:rsidP="00665D1B">
      <w:pPr>
        <w:autoSpaceDE w:val="0"/>
        <w:autoSpaceDN w:val="0"/>
        <w:adjustRightInd w:val="0"/>
        <w:ind w:firstLine="540"/>
        <w:jc w:val="both"/>
        <w:rPr>
          <w:sz w:val="16"/>
          <w:szCs w:val="28"/>
        </w:rPr>
      </w:pPr>
    </w:p>
    <w:p w14:paraId="4F77DBE7" w14:textId="51974123"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95 Методических указаний</w:t>
      </w:r>
      <w:r w:rsidRPr="00665D1B">
        <w:rPr>
          <w:sz w:val="28"/>
          <w:szCs w:val="28"/>
        </w:rPr>
        <w:t xml:space="preserve">, </w:t>
      </w:r>
      <w:r w:rsidRPr="00665D1B">
        <w:rPr>
          <w:b/>
          <w:sz w:val="28"/>
          <w:szCs w:val="28"/>
          <w:u w:val="single"/>
        </w:rPr>
        <w:t>скорректированная величина операционных расходо</w:t>
      </w:r>
      <w:r w:rsidRPr="00665D1B">
        <w:rPr>
          <w:b/>
          <w:sz w:val="28"/>
          <w:szCs w:val="28"/>
        </w:rPr>
        <w:t>в</w:t>
      </w:r>
      <w:r w:rsidRPr="00665D1B">
        <w:rPr>
          <w:sz w:val="28"/>
          <w:szCs w:val="28"/>
        </w:rPr>
        <w:t xml:space="preserve"> на год i долгосрочного периода регулирования </w:t>
      </w:r>
      <w:r w:rsidRPr="00665D1B">
        <w:rPr>
          <w:noProof/>
          <w:position w:val="-12"/>
          <w:sz w:val="28"/>
          <w:szCs w:val="28"/>
        </w:rPr>
        <w:drawing>
          <wp:inline distT="0" distB="0" distL="0" distR="0" wp14:anchorId="0414940E" wp14:editId="2D5283CE">
            <wp:extent cx="483870" cy="33401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определяемая исходя из актуальных значений параметров расчета тарифов (прогнозных показателей, указанных в </w:t>
      </w:r>
      <w:hyperlink r:id="rId74" w:history="1">
        <w:r w:rsidRPr="00665D1B">
          <w:rPr>
            <w:sz w:val="28"/>
            <w:szCs w:val="28"/>
            <w:u w:val="single"/>
          </w:rPr>
          <w:t>подпункте "в" пункта 16</w:t>
        </w:r>
      </w:hyperlink>
      <w:r w:rsidRPr="00665D1B">
        <w:rPr>
          <w:sz w:val="28"/>
          <w:szCs w:val="28"/>
        </w:rPr>
        <w:t xml:space="preserve">  Методических указаний), рассчитывается по формуле (39):</w:t>
      </w:r>
    </w:p>
    <w:p w14:paraId="443BFCE7" w14:textId="77777777" w:rsidR="00665D1B" w:rsidRPr="00665D1B" w:rsidRDefault="00665D1B" w:rsidP="00665D1B">
      <w:pPr>
        <w:autoSpaceDE w:val="0"/>
        <w:autoSpaceDN w:val="0"/>
        <w:adjustRightInd w:val="0"/>
        <w:ind w:firstLine="709"/>
        <w:jc w:val="both"/>
        <w:rPr>
          <w:sz w:val="28"/>
          <w:szCs w:val="28"/>
        </w:rPr>
      </w:pPr>
    </w:p>
    <w:p w14:paraId="4C62131E" w14:textId="5542263D" w:rsidR="00665D1B" w:rsidRPr="00665D1B" w:rsidRDefault="00665D1B" w:rsidP="00665D1B">
      <w:pPr>
        <w:autoSpaceDE w:val="0"/>
        <w:autoSpaceDN w:val="0"/>
        <w:adjustRightInd w:val="0"/>
        <w:jc w:val="both"/>
        <w:rPr>
          <w:position w:val="-33"/>
        </w:rPr>
      </w:pPr>
      <w:r w:rsidRPr="00665D1B">
        <w:rPr>
          <w:noProof/>
          <w:position w:val="-33"/>
        </w:rPr>
        <w:lastRenderedPageBreak/>
        <w:drawing>
          <wp:inline distT="0" distB="0" distL="0" distR="0" wp14:anchorId="24808FF7" wp14:editId="5A2EECE0">
            <wp:extent cx="5939790" cy="597535"/>
            <wp:effectExtent l="0" t="0" r="381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39790" cy="597535"/>
                    </a:xfrm>
                    <a:prstGeom prst="rect">
                      <a:avLst/>
                    </a:prstGeom>
                    <a:noFill/>
                    <a:ln>
                      <a:noFill/>
                    </a:ln>
                  </pic:spPr>
                </pic:pic>
              </a:graphicData>
            </a:graphic>
          </wp:inline>
        </w:drawing>
      </w:r>
    </w:p>
    <w:p w14:paraId="698440A2" w14:textId="77777777" w:rsidR="00665D1B" w:rsidRPr="00665D1B" w:rsidRDefault="00665D1B" w:rsidP="00665D1B">
      <w:pPr>
        <w:autoSpaceDE w:val="0"/>
        <w:autoSpaceDN w:val="0"/>
        <w:adjustRightInd w:val="0"/>
        <w:ind w:firstLine="709"/>
        <w:jc w:val="both"/>
        <w:rPr>
          <w:position w:val="-33"/>
        </w:rPr>
      </w:pPr>
    </w:p>
    <w:p w14:paraId="11B085C9"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3C0917F5"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43E8E4BA" w14:textId="2CC2A0E4"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31FB704" wp14:editId="2002F6CC">
            <wp:extent cx="483870" cy="33401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589B7B6D"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i0</w:t>
      </w:r>
      <w:r w:rsidRPr="00665D1B">
        <w:rPr>
          <w:sz w:val="28"/>
          <w:szCs w:val="28"/>
        </w:rPr>
        <w:t xml:space="preserve"> - </w:t>
      </w:r>
      <w:r w:rsidRPr="00665D1B">
        <w:rPr>
          <w:sz w:val="28"/>
          <w:szCs w:val="28"/>
          <w:u w:val="single"/>
        </w:rPr>
        <w:t>базовый уровень операционных расходов</w:t>
      </w:r>
      <w:r w:rsidRPr="00665D1B">
        <w:rPr>
          <w:sz w:val="28"/>
          <w:szCs w:val="28"/>
        </w:rPr>
        <w:t xml:space="preserve">, установленный на долгосрочный период регулирования в соответствии с </w:t>
      </w:r>
      <w:hyperlink r:id="rId77" w:history="1">
        <w:r w:rsidRPr="00665D1B">
          <w:rPr>
            <w:sz w:val="28"/>
            <w:szCs w:val="28"/>
            <w:u w:val="single"/>
          </w:rPr>
          <w:t>пунктом 45</w:t>
        </w:r>
      </w:hyperlink>
      <w:r w:rsidRPr="00665D1B">
        <w:rPr>
          <w:sz w:val="28"/>
          <w:szCs w:val="28"/>
          <w:u w:val="single"/>
        </w:rPr>
        <w:t xml:space="preserve"> Методических указаний</w:t>
      </w:r>
      <w:r w:rsidRPr="00665D1B">
        <w:rPr>
          <w:sz w:val="28"/>
          <w:szCs w:val="28"/>
        </w:rPr>
        <w:t>, тыс. руб.;</w:t>
      </w:r>
    </w:p>
    <w:p w14:paraId="5FDAE5DA"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ИЭР - индекс эффективности операционных расходов, установленный на j-й год и выраженный в процентах;</w:t>
      </w:r>
    </w:p>
    <w:p w14:paraId="6BB0D38E" w14:textId="061BE788"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22BD0ED0" wp14:editId="0C67D325">
            <wp:extent cx="676910" cy="35179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потребительских цен в j-м году;</w:t>
      </w:r>
    </w:p>
    <w:p w14:paraId="79B0D5FC" w14:textId="0AF9B9D6"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49EE0CDD" wp14:editId="006A598A">
            <wp:extent cx="650875" cy="35179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50875"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количества активов в j-м году, рассчитываемый в соответствии с </w:t>
      </w:r>
      <w:hyperlink r:id="rId80" w:history="1">
        <w:r w:rsidRPr="00665D1B">
          <w:rPr>
            <w:sz w:val="28"/>
            <w:szCs w:val="28"/>
            <w:u w:val="single"/>
          </w:rPr>
          <w:t>формулой 8.1</w:t>
        </w:r>
      </w:hyperlink>
      <w:r w:rsidRPr="00665D1B">
        <w:rPr>
          <w:sz w:val="28"/>
          <w:szCs w:val="28"/>
        </w:rPr>
        <w:t xml:space="preserve"> Методических указаний.</w:t>
      </w:r>
    </w:p>
    <w:p w14:paraId="100E17DD" w14:textId="77777777" w:rsidR="00665D1B" w:rsidRPr="00665D1B" w:rsidRDefault="00665D1B" w:rsidP="00665D1B">
      <w:pPr>
        <w:autoSpaceDE w:val="0"/>
        <w:autoSpaceDN w:val="0"/>
        <w:adjustRightInd w:val="0"/>
        <w:spacing w:before="280"/>
        <w:ind w:firstLine="540"/>
        <w:jc w:val="both"/>
        <w:rPr>
          <w:color w:val="FF0000"/>
          <w:sz w:val="12"/>
          <w:szCs w:val="28"/>
        </w:rPr>
      </w:pPr>
    </w:p>
    <w:p w14:paraId="07B641BF" w14:textId="77777777" w:rsidR="00665D1B" w:rsidRPr="00665D1B" w:rsidRDefault="00665D1B" w:rsidP="00665D1B">
      <w:pPr>
        <w:widowControl w:val="0"/>
        <w:autoSpaceDE w:val="0"/>
        <w:autoSpaceDN w:val="0"/>
        <w:adjustRightInd w:val="0"/>
        <w:spacing w:before="38"/>
        <w:ind w:firstLine="567"/>
        <w:jc w:val="both"/>
        <w:rPr>
          <w:rFonts w:eastAsia="Calibri"/>
          <w:sz w:val="28"/>
          <w:szCs w:val="28"/>
          <w:lang w:eastAsia="en-US"/>
        </w:rPr>
      </w:pPr>
      <w:r w:rsidRPr="00665D1B">
        <w:rPr>
          <w:rFonts w:eastAsia="Calibri"/>
          <w:sz w:val="28"/>
          <w:szCs w:val="28"/>
          <w:u w:val="single"/>
          <w:lang w:eastAsia="en-US"/>
        </w:rPr>
        <w:t xml:space="preserve">Организацией </w:t>
      </w:r>
      <w:r w:rsidRPr="00665D1B">
        <w:rPr>
          <w:rFonts w:eastAsia="Calibri"/>
          <w:sz w:val="28"/>
          <w:szCs w:val="28"/>
          <w:lang w:eastAsia="en-US"/>
        </w:rPr>
        <w:t xml:space="preserve">корректировка Операционных </w:t>
      </w:r>
      <w:proofErr w:type="gramStart"/>
      <w:r w:rsidRPr="00665D1B">
        <w:rPr>
          <w:rFonts w:eastAsia="Calibri"/>
          <w:sz w:val="28"/>
          <w:szCs w:val="28"/>
          <w:lang w:eastAsia="en-US"/>
        </w:rPr>
        <w:t>расходов  заявлена</w:t>
      </w:r>
      <w:proofErr w:type="gramEnd"/>
      <w:r w:rsidRPr="00665D1B">
        <w:rPr>
          <w:rFonts w:eastAsia="Calibri"/>
          <w:sz w:val="28"/>
          <w:szCs w:val="28"/>
          <w:lang w:eastAsia="en-US"/>
        </w:rPr>
        <w:t xml:space="preserve"> в размере </w:t>
      </w:r>
      <w:r w:rsidRPr="00665D1B">
        <w:rPr>
          <w:rFonts w:eastAsia="Calibri"/>
          <w:b/>
          <w:i/>
          <w:sz w:val="28"/>
          <w:szCs w:val="28"/>
          <w:lang w:eastAsia="en-US"/>
        </w:rPr>
        <w:t>0,00</w:t>
      </w:r>
      <w:r w:rsidRPr="00665D1B">
        <w:rPr>
          <w:rFonts w:eastAsia="Calibri"/>
          <w:sz w:val="28"/>
          <w:szCs w:val="28"/>
          <w:lang w:eastAsia="en-US"/>
        </w:rPr>
        <w:t xml:space="preserve">  тыс. руб. </w:t>
      </w:r>
    </w:p>
    <w:p w14:paraId="7604E24C" w14:textId="77777777" w:rsidR="00665D1B" w:rsidRPr="00665D1B" w:rsidRDefault="00665D1B" w:rsidP="00665D1B">
      <w:pPr>
        <w:autoSpaceDE w:val="0"/>
        <w:autoSpaceDN w:val="0"/>
        <w:adjustRightInd w:val="0"/>
        <w:spacing w:before="58"/>
        <w:ind w:firstLine="709"/>
        <w:jc w:val="both"/>
        <w:rPr>
          <w:sz w:val="28"/>
          <w:szCs w:val="28"/>
        </w:rPr>
      </w:pPr>
      <w:r w:rsidRPr="00665D1B">
        <w:rPr>
          <w:sz w:val="28"/>
          <w:szCs w:val="28"/>
          <w:u w:val="single"/>
        </w:rPr>
        <w:t>При корректировке Операционных расходов на 2022 год регулятором использованы</w:t>
      </w:r>
      <w:r w:rsidRPr="00665D1B">
        <w:rPr>
          <w:sz w:val="28"/>
          <w:szCs w:val="28"/>
        </w:rPr>
        <w:t xml:space="preserve"> следующие показатели:</w:t>
      </w:r>
    </w:p>
    <w:p w14:paraId="346A7A5E" w14:textId="77777777" w:rsidR="00665D1B" w:rsidRPr="00665D1B" w:rsidRDefault="00665D1B" w:rsidP="00665D1B">
      <w:pPr>
        <w:widowControl w:val="0"/>
        <w:numPr>
          <w:ilvl w:val="0"/>
          <w:numId w:val="9"/>
        </w:numPr>
        <w:autoSpaceDE w:val="0"/>
        <w:autoSpaceDN w:val="0"/>
        <w:adjustRightInd w:val="0"/>
        <w:spacing w:before="38"/>
        <w:ind w:firstLine="709"/>
        <w:jc w:val="both"/>
        <w:rPr>
          <w:sz w:val="28"/>
          <w:szCs w:val="28"/>
        </w:rPr>
      </w:pPr>
      <w:r w:rsidRPr="00665D1B">
        <w:rPr>
          <w:sz w:val="28"/>
          <w:szCs w:val="28"/>
        </w:rPr>
        <w:t xml:space="preserve">базовый уровень операционных расходов 2019 года – </w:t>
      </w:r>
      <w:r w:rsidRPr="00665D1B">
        <w:rPr>
          <w:b/>
          <w:i/>
          <w:sz w:val="28"/>
          <w:szCs w:val="28"/>
        </w:rPr>
        <w:t>13321,</w:t>
      </w:r>
      <w:proofErr w:type="gramStart"/>
      <w:r w:rsidRPr="00665D1B">
        <w:rPr>
          <w:b/>
          <w:i/>
          <w:sz w:val="28"/>
          <w:szCs w:val="28"/>
        </w:rPr>
        <w:t>42</w:t>
      </w:r>
      <w:r w:rsidRPr="00665D1B">
        <w:rPr>
          <w:sz w:val="28"/>
          <w:szCs w:val="28"/>
        </w:rPr>
        <w:t xml:space="preserve">  тыс.</w:t>
      </w:r>
      <w:proofErr w:type="gramEnd"/>
      <w:r w:rsidRPr="00665D1B">
        <w:rPr>
          <w:sz w:val="28"/>
          <w:szCs w:val="28"/>
        </w:rPr>
        <w:t xml:space="preserve"> руб.;</w:t>
      </w:r>
    </w:p>
    <w:p w14:paraId="73E52C41"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потребительских цен: на 2020 год – </w:t>
      </w:r>
      <w:r w:rsidRPr="00665D1B">
        <w:rPr>
          <w:b/>
          <w:i/>
          <w:sz w:val="28"/>
          <w:szCs w:val="28"/>
        </w:rPr>
        <w:t>103,2</w:t>
      </w:r>
      <w:r w:rsidRPr="00665D1B">
        <w:rPr>
          <w:sz w:val="28"/>
          <w:szCs w:val="28"/>
        </w:rPr>
        <w:t>%, на 2021 год –</w:t>
      </w:r>
      <w:r w:rsidRPr="00665D1B">
        <w:rPr>
          <w:color w:val="FF0000"/>
          <w:sz w:val="28"/>
          <w:szCs w:val="28"/>
        </w:rPr>
        <w:t xml:space="preserve"> </w:t>
      </w:r>
      <w:r w:rsidRPr="00665D1B">
        <w:rPr>
          <w:b/>
          <w:i/>
          <w:sz w:val="28"/>
          <w:szCs w:val="28"/>
        </w:rPr>
        <w:t xml:space="preserve">103,6%, </w:t>
      </w:r>
      <w:r w:rsidRPr="00665D1B">
        <w:rPr>
          <w:sz w:val="28"/>
          <w:szCs w:val="28"/>
        </w:rPr>
        <w:t xml:space="preserve">на </w:t>
      </w:r>
      <w:proofErr w:type="gramStart"/>
      <w:r w:rsidRPr="00665D1B">
        <w:rPr>
          <w:sz w:val="28"/>
          <w:szCs w:val="28"/>
        </w:rPr>
        <w:t>2022  г.</w:t>
      </w:r>
      <w:proofErr w:type="gramEnd"/>
      <w:r w:rsidRPr="00665D1B">
        <w:rPr>
          <w:b/>
          <w:i/>
          <w:sz w:val="28"/>
          <w:szCs w:val="28"/>
        </w:rPr>
        <w:t xml:space="preserve"> – 103,9%, </w:t>
      </w:r>
      <w:r w:rsidRPr="00665D1B">
        <w:rPr>
          <w:sz w:val="28"/>
          <w:szCs w:val="28"/>
        </w:rPr>
        <w:t xml:space="preserve">согласно </w:t>
      </w:r>
      <w:r w:rsidRPr="00665D1B">
        <w:rPr>
          <w:rFonts w:eastAsia="Calibri"/>
          <w:sz w:val="28"/>
          <w:szCs w:val="28"/>
        </w:rPr>
        <w:t xml:space="preserve">основных параметров базового варианта </w:t>
      </w:r>
      <w:r w:rsidRPr="00665D1B">
        <w:rPr>
          <w:rFonts w:eastAsia="Calibri"/>
          <w:b/>
          <w:sz w:val="28"/>
          <w:szCs w:val="28"/>
          <w:u w:val="single"/>
        </w:rPr>
        <w:t>«Прогноза социально-экономического развития РФ на 2021 г.                       и на плановый период 2022 и 2023 гг.» от 26.09.2020</w:t>
      </w:r>
      <w:r w:rsidRPr="00665D1B">
        <w:rPr>
          <w:rFonts w:eastAsia="Calibri"/>
          <w:sz w:val="28"/>
          <w:szCs w:val="28"/>
        </w:rPr>
        <w:t xml:space="preserve"> (далее – «</w:t>
      </w:r>
      <w:r w:rsidRPr="00665D1B">
        <w:rPr>
          <w:rFonts w:eastAsia="Calibri"/>
          <w:sz w:val="28"/>
          <w:szCs w:val="28"/>
          <w:u w:val="single"/>
        </w:rPr>
        <w:t xml:space="preserve">ИПЦ </w:t>
      </w:r>
      <w:r w:rsidRPr="00665D1B">
        <w:rPr>
          <w:sz w:val="28"/>
          <w:szCs w:val="28"/>
          <w:u w:val="single"/>
        </w:rPr>
        <w:t>Минэкономразвития РФ»</w:t>
      </w:r>
      <w:r w:rsidRPr="00665D1B">
        <w:rPr>
          <w:sz w:val="28"/>
          <w:szCs w:val="28"/>
        </w:rPr>
        <w:t>);</w:t>
      </w:r>
    </w:p>
    <w:p w14:paraId="39DFBE16"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эффективности операционных расходов на 2020, на 2021 </w:t>
      </w:r>
      <w:proofErr w:type="gramStart"/>
      <w:r w:rsidRPr="00665D1B">
        <w:rPr>
          <w:sz w:val="28"/>
          <w:szCs w:val="28"/>
        </w:rPr>
        <w:t>г .</w:t>
      </w:r>
      <w:proofErr w:type="gramEnd"/>
      <w:r w:rsidRPr="00665D1B">
        <w:rPr>
          <w:sz w:val="28"/>
          <w:szCs w:val="28"/>
        </w:rPr>
        <w:t xml:space="preserve"> и на 2022 г. в размере </w:t>
      </w:r>
      <w:r w:rsidRPr="00665D1B">
        <w:rPr>
          <w:b/>
          <w:i/>
          <w:sz w:val="28"/>
          <w:szCs w:val="28"/>
        </w:rPr>
        <w:t>1%</w:t>
      </w:r>
      <w:r w:rsidRPr="00665D1B">
        <w:rPr>
          <w:sz w:val="28"/>
          <w:szCs w:val="28"/>
        </w:rPr>
        <w:t>;</w:t>
      </w:r>
    </w:p>
    <w:p w14:paraId="578C313A"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изменения количества активов на 2020, на 2021 и на 2022 гг. в размере </w:t>
      </w:r>
      <w:r w:rsidRPr="00665D1B">
        <w:rPr>
          <w:b/>
          <w:i/>
          <w:sz w:val="28"/>
          <w:szCs w:val="28"/>
        </w:rPr>
        <w:t>0%</w:t>
      </w:r>
      <w:r w:rsidRPr="00665D1B">
        <w:rPr>
          <w:sz w:val="28"/>
          <w:szCs w:val="28"/>
        </w:rPr>
        <w:t>.</w:t>
      </w:r>
    </w:p>
    <w:p w14:paraId="384952B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lastRenderedPageBreak/>
        <w:t xml:space="preserve">Таким образом, в процессе экспертизы Операционные расходы на 2022 год определены в сумме </w:t>
      </w:r>
      <w:r w:rsidRPr="00665D1B">
        <w:rPr>
          <w:b/>
          <w:i/>
          <w:sz w:val="28"/>
          <w:szCs w:val="28"/>
        </w:rPr>
        <w:t>14358,57</w:t>
      </w:r>
      <w:r w:rsidRPr="00665D1B">
        <w:rPr>
          <w:sz w:val="28"/>
          <w:szCs w:val="28"/>
        </w:rPr>
        <w:t xml:space="preserve"> тыс. руб.:</w:t>
      </w:r>
    </w:p>
    <w:p w14:paraId="6FF8003D" w14:textId="77777777" w:rsidR="00665D1B" w:rsidRPr="00665D1B" w:rsidRDefault="00665D1B" w:rsidP="00665D1B">
      <w:pPr>
        <w:autoSpaceDE w:val="0"/>
        <w:autoSpaceDN w:val="0"/>
        <w:adjustRightInd w:val="0"/>
        <w:ind w:firstLine="709"/>
        <w:jc w:val="both"/>
        <w:rPr>
          <w:sz w:val="28"/>
          <w:szCs w:val="28"/>
        </w:rPr>
      </w:pPr>
    </w:p>
    <w:p w14:paraId="182E0D5D" w14:textId="77777777" w:rsidR="00665D1B" w:rsidRPr="00665D1B" w:rsidRDefault="00665D1B" w:rsidP="00665D1B">
      <w:pPr>
        <w:autoSpaceDE w:val="0"/>
        <w:autoSpaceDN w:val="0"/>
        <w:adjustRightInd w:val="0"/>
        <w:ind w:firstLine="709"/>
        <w:jc w:val="both"/>
        <w:rPr>
          <w:b/>
          <w:i/>
          <w:sz w:val="28"/>
          <w:szCs w:val="28"/>
        </w:rPr>
      </w:pPr>
      <w:r w:rsidRPr="00665D1B">
        <w:rPr>
          <w:sz w:val="28"/>
          <w:szCs w:val="28"/>
        </w:rPr>
        <w:t xml:space="preserve"> </w:t>
      </w:r>
      <w:r w:rsidRPr="00665D1B">
        <w:rPr>
          <w:b/>
          <w:i/>
          <w:sz w:val="28"/>
          <w:szCs w:val="28"/>
        </w:rPr>
        <w:t>ОР</w:t>
      </w:r>
      <w:r w:rsidRPr="00665D1B">
        <w:rPr>
          <w:b/>
          <w:i/>
          <w:sz w:val="20"/>
          <w:szCs w:val="20"/>
        </w:rPr>
        <w:t>2022</w:t>
      </w:r>
      <w:r w:rsidRPr="00665D1B">
        <w:rPr>
          <w:b/>
          <w:i/>
          <w:sz w:val="28"/>
          <w:szCs w:val="28"/>
        </w:rPr>
        <w:t xml:space="preserve"> = 13321,</w:t>
      </w:r>
      <w:proofErr w:type="gramStart"/>
      <w:r w:rsidRPr="00665D1B">
        <w:rPr>
          <w:b/>
          <w:i/>
          <w:sz w:val="28"/>
          <w:szCs w:val="28"/>
        </w:rPr>
        <w:t>42</w:t>
      </w:r>
      <w:r w:rsidRPr="00665D1B">
        <w:rPr>
          <w:sz w:val="28"/>
          <w:szCs w:val="28"/>
        </w:rPr>
        <w:t xml:space="preserve">  </w:t>
      </w:r>
      <w:r w:rsidRPr="00665D1B">
        <w:rPr>
          <w:b/>
          <w:i/>
          <w:sz w:val="28"/>
          <w:szCs w:val="28"/>
        </w:rPr>
        <w:t>*</w:t>
      </w:r>
      <w:proofErr w:type="gramEnd"/>
      <w:r w:rsidRPr="00665D1B">
        <w:rPr>
          <w:b/>
          <w:i/>
          <w:sz w:val="28"/>
          <w:szCs w:val="28"/>
        </w:rPr>
        <w:t xml:space="preserve"> [(1- 1%/100%) * (1+0,032) * (1+0) ]  * [(1- 1%/100%) * (1+0,036) * (1+0)] * [(1- 1%/100%) * (1+0,039) * (1+0) ]= 14358,57</w:t>
      </w:r>
      <w:r w:rsidRPr="00665D1B">
        <w:rPr>
          <w:sz w:val="28"/>
          <w:szCs w:val="28"/>
        </w:rPr>
        <w:t xml:space="preserve"> (</w:t>
      </w:r>
      <w:r w:rsidRPr="00665D1B">
        <w:rPr>
          <w:b/>
          <w:i/>
          <w:sz w:val="28"/>
          <w:szCs w:val="28"/>
        </w:rPr>
        <w:t>тыс. руб.).</w:t>
      </w:r>
    </w:p>
    <w:p w14:paraId="39C35D29" w14:textId="77777777" w:rsidR="00665D1B" w:rsidRPr="00665D1B" w:rsidRDefault="00665D1B" w:rsidP="00665D1B">
      <w:pPr>
        <w:autoSpaceDE w:val="0"/>
        <w:autoSpaceDN w:val="0"/>
        <w:adjustRightInd w:val="0"/>
        <w:jc w:val="both"/>
        <w:rPr>
          <w:b/>
          <w:i/>
          <w:sz w:val="22"/>
          <w:szCs w:val="28"/>
        </w:rPr>
      </w:pPr>
    </w:p>
    <w:p w14:paraId="16D9C676"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затрат по отношению к утвержденным РЭК составило </w:t>
      </w:r>
      <w:r w:rsidRPr="00665D1B">
        <w:rPr>
          <w:b/>
          <w:i/>
          <w:sz w:val="28"/>
          <w:szCs w:val="28"/>
        </w:rPr>
        <w:t>181,16</w:t>
      </w:r>
      <w:r w:rsidRPr="00665D1B">
        <w:rPr>
          <w:sz w:val="28"/>
          <w:szCs w:val="28"/>
        </w:rPr>
        <w:t xml:space="preserve"> тыс. руб., отклонение затрат от предложенных организацией составило такую же величину.</w:t>
      </w:r>
    </w:p>
    <w:p w14:paraId="3B9F6B2B" w14:textId="77777777" w:rsidR="00665D1B" w:rsidRPr="00665D1B" w:rsidRDefault="00665D1B" w:rsidP="00665D1B">
      <w:pPr>
        <w:autoSpaceDE w:val="0"/>
        <w:autoSpaceDN w:val="0"/>
        <w:adjustRightInd w:val="0"/>
        <w:ind w:firstLine="709"/>
        <w:jc w:val="both"/>
        <w:rPr>
          <w:color w:val="FF0000"/>
          <w:sz w:val="16"/>
          <w:szCs w:val="28"/>
        </w:rPr>
      </w:pPr>
    </w:p>
    <w:p w14:paraId="6DDF2357" w14:textId="77777777" w:rsidR="00665D1B" w:rsidRPr="00665D1B" w:rsidRDefault="00665D1B" w:rsidP="00665D1B">
      <w:pPr>
        <w:autoSpaceDE w:val="0"/>
        <w:autoSpaceDN w:val="0"/>
        <w:adjustRightInd w:val="0"/>
        <w:spacing w:before="38"/>
        <w:ind w:left="1157"/>
        <w:jc w:val="center"/>
        <w:rPr>
          <w:b/>
          <w:sz w:val="28"/>
          <w:szCs w:val="28"/>
          <w:u w:val="single"/>
        </w:rPr>
      </w:pPr>
      <w:r w:rsidRPr="00665D1B">
        <w:rPr>
          <w:b/>
          <w:sz w:val="28"/>
          <w:szCs w:val="28"/>
          <w:u w:val="single"/>
        </w:rPr>
        <w:t>1.2. Неподконтрольные расходы</w:t>
      </w:r>
    </w:p>
    <w:p w14:paraId="245BAED4" w14:textId="77777777" w:rsidR="00665D1B" w:rsidRPr="00665D1B" w:rsidRDefault="00665D1B" w:rsidP="00665D1B">
      <w:pPr>
        <w:autoSpaceDE w:val="0"/>
        <w:autoSpaceDN w:val="0"/>
        <w:adjustRightInd w:val="0"/>
        <w:spacing w:before="38"/>
        <w:ind w:firstLine="1157"/>
        <w:jc w:val="both"/>
        <w:rPr>
          <w:sz w:val="10"/>
          <w:szCs w:val="28"/>
        </w:rPr>
      </w:pPr>
    </w:p>
    <w:p w14:paraId="6C4EB5FB" w14:textId="77777777" w:rsidR="00665D1B" w:rsidRPr="00665D1B" w:rsidRDefault="00665D1B" w:rsidP="00665D1B">
      <w:pPr>
        <w:autoSpaceDE w:val="0"/>
        <w:autoSpaceDN w:val="0"/>
        <w:adjustRightInd w:val="0"/>
        <w:spacing w:before="38"/>
        <w:ind w:firstLine="1157"/>
        <w:jc w:val="both"/>
        <w:rPr>
          <w:sz w:val="10"/>
          <w:szCs w:val="28"/>
        </w:rPr>
      </w:pPr>
    </w:p>
    <w:p w14:paraId="22A85C84"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 соответствии </w:t>
      </w:r>
      <w:r w:rsidRPr="00665D1B">
        <w:rPr>
          <w:sz w:val="28"/>
          <w:szCs w:val="28"/>
          <w:u w:val="single"/>
        </w:rPr>
        <w:t xml:space="preserve">с пунктом 49 Методических </w:t>
      </w:r>
      <w:proofErr w:type="gramStart"/>
      <w:r w:rsidRPr="00665D1B">
        <w:rPr>
          <w:sz w:val="28"/>
          <w:szCs w:val="28"/>
          <w:u w:val="single"/>
        </w:rPr>
        <w:t>указаний</w:t>
      </w:r>
      <w:r w:rsidRPr="00665D1B">
        <w:rPr>
          <w:sz w:val="28"/>
          <w:szCs w:val="28"/>
        </w:rPr>
        <w:t xml:space="preserve">,  </w:t>
      </w:r>
      <w:r w:rsidRPr="00665D1B">
        <w:rPr>
          <w:sz w:val="28"/>
          <w:szCs w:val="28"/>
          <w:u w:val="single"/>
        </w:rPr>
        <w:t>Неподконтрольные</w:t>
      </w:r>
      <w:proofErr w:type="gramEnd"/>
      <w:r w:rsidRPr="00665D1B">
        <w:rPr>
          <w:sz w:val="28"/>
          <w:szCs w:val="28"/>
          <w:u w:val="single"/>
        </w:rPr>
        <w:t xml:space="preserve"> расходы включают в себя</w:t>
      </w:r>
      <w:r w:rsidRPr="00665D1B">
        <w:rPr>
          <w:sz w:val="28"/>
          <w:szCs w:val="28"/>
        </w:rPr>
        <w:t>:</w:t>
      </w:r>
    </w:p>
    <w:p w14:paraId="2FF1F105"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1) </w:t>
      </w:r>
      <w:r w:rsidRPr="00665D1B">
        <w:rPr>
          <w:sz w:val="28"/>
          <w:szCs w:val="28"/>
          <w:u w:val="single"/>
        </w:rPr>
        <w:t>расходы на оплату товаров (услуг, работ), приобретаемых у других организаций, осуществляющих регулируемые виды деятельности</w:t>
      </w:r>
      <w:r w:rsidRPr="00665D1B">
        <w:rPr>
          <w:sz w:val="28"/>
          <w:szCs w:val="28"/>
        </w:rPr>
        <w:t>;</w:t>
      </w:r>
    </w:p>
    <w:p w14:paraId="6FB82814"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2) </w:t>
      </w:r>
      <w:r w:rsidRPr="00665D1B">
        <w:rPr>
          <w:sz w:val="28"/>
          <w:szCs w:val="28"/>
          <w:u w:val="single"/>
        </w:rPr>
        <w:t>расходы на уплату налогов, сборов и других обязательных платежей</w:t>
      </w:r>
      <w:r w:rsidRPr="00665D1B">
        <w:rPr>
          <w:sz w:val="28"/>
          <w:szCs w:val="28"/>
        </w:rPr>
        <w:t>,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6E66A40"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3) </w:t>
      </w:r>
      <w:r w:rsidRPr="00665D1B">
        <w:rPr>
          <w:sz w:val="28"/>
          <w:szCs w:val="28"/>
          <w:u w:val="single"/>
        </w:rPr>
        <w:t>расходы на арендную плату и лизинговые платежи</w:t>
      </w:r>
      <w:r w:rsidRPr="00665D1B">
        <w:rPr>
          <w:sz w:val="28"/>
          <w:szCs w:val="28"/>
        </w:rPr>
        <w:t xml:space="preserve">, размер которых определяется с учетом требований, предусмотренных </w:t>
      </w:r>
      <w:hyperlink r:id="rId81" w:history="1">
        <w:r w:rsidRPr="00665D1B">
          <w:rPr>
            <w:sz w:val="28"/>
            <w:szCs w:val="28"/>
          </w:rPr>
          <w:t>пунктом 29</w:t>
        </w:r>
      </w:hyperlink>
      <w:r w:rsidRPr="00665D1B">
        <w:rPr>
          <w:sz w:val="28"/>
          <w:szCs w:val="28"/>
        </w:rPr>
        <w:t xml:space="preserve"> Методических указаний; (в ред. </w:t>
      </w:r>
      <w:hyperlink r:id="rId82" w:history="1">
        <w:r w:rsidRPr="00665D1B">
          <w:rPr>
            <w:sz w:val="28"/>
            <w:szCs w:val="28"/>
          </w:rPr>
          <w:t>Приказа</w:t>
        </w:r>
      </w:hyperlink>
      <w:r w:rsidRPr="00665D1B">
        <w:rPr>
          <w:sz w:val="28"/>
          <w:szCs w:val="28"/>
        </w:rPr>
        <w:t xml:space="preserve"> ФАС России от 30.06.2017               № 868/17); </w:t>
      </w:r>
    </w:p>
    <w:p w14:paraId="5086CAC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w:t>
      </w:r>
    </w:p>
    <w:p w14:paraId="5E1E109A"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r:id="rId83" w:history="1">
        <w:r w:rsidRPr="00665D1B">
          <w:rPr>
            <w:sz w:val="28"/>
            <w:szCs w:val="28"/>
            <w:u w:val="single"/>
          </w:rPr>
          <w:t>пунктами 53</w:t>
        </w:r>
      </w:hyperlink>
      <w:r w:rsidRPr="00665D1B">
        <w:rPr>
          <w:sz w:val="28"/>
          <w:szCs w:val="28"/>
          <w:u w:val="single"/>
        </w:rPr>
        <w:t xml:space="preserve"> - </w:t>
      </w:r>
      <w:hyperlink r:id="rId84" w:history="1">
        <w:r w:rsidRPr="00665D1B">
          <w:rPr>
            <w:sz w:val="28"/>
            <w:szCs w:val="28"/>
            <w:u w:val="single"/>
          </w:rPr>
          <w:t>60</w:t>
        </w:r>
      </w:hyperlink>
      <w:r w:rsidRPr="00665D1B">
        <w:rPr>
          <w:sz w:val="28"/>
          <w:szCs w:val="28"/>
        </w:rPr>
        <w:t xml:space="preserve"> Методических указаний; </w:t>
      </w:r>
    </w:p>
    <w:p w14:paraId="426FDBC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w:t>
      </w:r>
      <w:r w:rsidRPr="00665D1B">
        <w:rPr>
          <w:color w:val="FF0000"/>
          <w:sz w:val="28"/>
          <w:szCs w:val="28"/>
        </w:rPr>
        <w:t xml:space="preserve"> </w:t>
      </w:r>
      <w:r w:rsidRPr="00665D1B">
        <w:rPr>
          <w:sz w:val="28"/>
          <w:szCs w:val="28"/>
        </w:rPr>
        <w:t>тарифов исходя из стоимости мероприятий по реконструкции и модернизации, текущему и капитальному ремонту таких сетей;</w:t>
      </w:r>
    </w:p>
    <w:p w14:paraId="584E65F6"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7) </w:t>
      </w:r>
      <w:r w:rsidRPr="00665D1B">
        <w:rPr>
          <w:sz w:val="28"/>
          <w:szCs w:val="28"/>
          <w:u w:val="single"/>
        </w:rPr>
        <w:t>расходы на компенсацию экономически обоснованных расходов</w:t>
      </w:r>
      <w:r w:rsidRPr="00665D1B">
        <w:rPr>
          <w:sz w:val="28"/>
          <w:szCs w:val="28"/>
        </w:rPr>
        <w:t xml:space="preserve">, не учтенных органом регулирования тарифов при установлении тарифов в прошлые периоды регулирования, </w:t>
      </w:r>
      <w:r w:rsidRPr="00665D1B">
        <w:rPr>
          <w:sz w:val="28"/>
          <w:szCs w:val="28"/>
          <w:u w:val="single"/>
        </w:rPr>
        <w:t>и (или) недополученных доходов</w:t>
      </w:r>
      <w:r w:rsidRPr="00665D1B">
        <w:rPr>
          <w:sz w:val="28"/>
          <w:szCs w:val="28"/>
        </w:rPr>
        <w:t>;</w:t>
      </w:r>
    </w:p>
    <w:p w14:paraId="52AA68F4"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8) расходы на концессионную плату; (</w:t>
      </w:r>
      <w:proofErr w:type="spellStart"/>
      <w:r w:rsidRPr="00665D1B">
        <w:rPr>
          <w:sz w:val="28"/>
          <w:szCs w:val="28"/>
        </w:rPr>
        <w:t>пп</w:t>
      </w:r>
      <w:proofErr w:type="spellEnd"/>
      <w:r w:rsidRPr="00665D1B">
        <w:rPr>
          <w:sz w:val="28"/>
          <w:szCs w:val="28"/>
        </w:rPr>
        <w:t xml:space="preserve">. 8 введен </w:t>
      </w:r>
      <w:hyperlink r:id="rId85" w:history="1">
        <w:r w:rsidRPr="00665D1B">
          <w:rPr>
            <w:sz w:val="28"/>
            <w:szCs w:val="28"/>
          </w:rPr>
          <w:t>Приказом</w:t>
        </w:r>
      </w:hyperlink>
      <w:r w:rsidRPr="00665D1B">
        <w:rPr>
          <w:sz w:val="28"/>
          <w:szCs w:val="28"/>
        </w:rPr>
        <w:t xml:space="preserve"> ФАС России от 30.06.2017 № 868/17)</w:t>
      </w:r>
    </w:p>
    <w:p w14:paraId="6E8949A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65D1B">
        <w:rPr>
          <w:sz w:val="28"/>
          <w:szCs w:val="28"/>
        </w:rPr>
        <w:lastRenderedPageBreak/>
        <w:t>концедента</w:t>
      </w:r>
      <w:proofErr w:type="spellEnd"/>
      <w:r w:rsidRPr="00665D1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65D1B">
        <w:rPr>
          <w:sz w:val="28"/>
          <w:szCs w:val="28"/>
        </w:rPr>
        <w:t>концедентом</w:t>
      </w:r>
      <w:proofErr w:type="spellEnd"/>
      <w:r w:rsidRPr="00665D1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65D1B">
        <w:rPr>
          <w:sz w:val="28"/>
          <w:szCs w:val="28"/>
        </w:rPr>
        <w:t>концеденту</w:t>
      </w:r>
      <w:proofErr w:type="spellEnd"/>
      <w:r w:rsidRPr="00665D1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65D1B">
        <w:rPr>
          <w:sz w:val="28"/>
          <w:szCs w:val="28"/>
        </w:rPr>
        <w:t>концедент</w:t>
      </w:r>
      <w:proofErr w:type="spellEnd"/>
      <w:r w:rsidRPr="00665D1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 (</w:t>
      </w:r>
      <w:proofErr w:type="spellStart"/>
      <w:r w:rsidRPr="00665D1B">
        <w:rPr>
          <w:sz w:val="28"/>
          <w:szCs w:val="28"/>
        </w:rPr>
        <w:t>пп</w:t>
      </w:r>
      <w:proofErr w:type="spellEnd"/>
      <w:r w:rsidRPr="00665D1B">
        <w:rPr>
          <w:sz w:val="28"/>
          <w:szCs w:val="28"/>
        </w:rPr>
        <w:t xml:space="preserve">. 9 введен </w:t>
      </w:r>
      <w:hyperlink r:id="rId86" w:history="1">
        <w:r w:rsidRPr="00665D1B">
          <w:rPr>
            <w:sz w:val="28"/>
            <w:szCs w:val="28"/>
          </w:rPr>
          <w:t>Приказом</w:t>
        </w:r>
      </w:hyperlink>
      <w:r w:rsidRPr="00665D1B">
        <w:rPr>
          <w:sz w:val="28"/>
          <w:szCs w:val="28"/>
        </w:rPr>
        <w:t xml:space="preserve"> ФАС России от 30.06.2017 № 868/17).</w:t>
      </w:r>
    </w:p>
    <w:p w14:paraId="23DAA265" w14:textId="77777777" w:rsidR="00665D1B" w:rsidRPr="00665D1B" w:rsidRDefault="00665D1B" w:rsidP="00665D1B">
      <w:pPr>
        <w:autoSpaceDE w:val="0"/>
        <w:autoSpaceDN w:val="0"/>
        <w:adjustRightInd w:val="0"/>
        <w:spacing w:before="280"/>
        <w:ind w:firstLine="720"/>
        <w:jc w:val="both"/>
        <w:rPr>
          <w:sz w:val="28"/>
          <w:szCs w:val="28"/>
        </w:rPr>
      </w:pPr>
      <w:r w:rsidRPr="00665D1B">
        <w:rPr>
          <w:sz w:val="28"/>
          <w:szCs w:val="28"/>
        </w:rPr>
        <w:t>В составе расходов на уплату налогов, сборов и других обязательных платежей, включаемых в неподконтрольные расходы, не учитываются налоги и сборы с фонда оплаты труда, учитываемые в составе операционных расходов.</w:t>
      </w:r>
    </w:p>
    <w:p w14:paraId="1594CEBE" w14:textId="77777777" w:rsidR="00665D1B" w:rsidRPr="00665D1B" w:rsidRDefault="00665D1B" w:rsidP="00665D1B">
      <w:pPr>
        <w:autoSpaceDE w:val="0"/>
        <w:autoSpaceDN w:val="0"/>
        <w:adjustRightInd w:val="0"/>
        <w:ind w:firstLine="540"/>
        <w:jc w:val="both"/>
        <w:outlineLvl w:val="0"/>
        <w:rPr>
          <w:color w:val="FF0000"/>
          <w:sz w:val="28"/>
          <w:szCs w:val="28"/>
        </w:rPr>
      </w:pPr>
    </w:p>
    <w:p w14:paraId="08CBFE88" w14:textId="77777777" w:rsidR="00665D1B" w:rsidRPr="00665D1B" w:rsidRDefault="00665D1B" w:rsidP="00665D1B">
      <w:pPr>
        <w:tabs>
          <w:tab w:val="left" w:pos="998"/>
        </w:tabs>
        <w:autoSpaceDE w:val="0"/>
        <w:autoSpaceDN w:val="0"/>
        <w:adjustRightInd w:val="0"/>
        <w:ind w:firstLine="576"/>
        <w:jc w:val="both"/>
        <w:rPr>
          <w:sz w:val="28"/>
          <w:szCs w:val="28"/>
        </w:rPr>
      </w:pPr>
      <w:r w:rsidRPr="00665D1B">
        <w:rPr>
          <w:sz w:val="28"/>
          <w:szCs w:val="28"/>
          <w:u w:val="single"/>
        </w:rPr>
        <w:t>При установлении долгосрочных тарифов</w:t>
      </w:r>
      <w:r w:rsidRPr="00665D1B">
        <w:rPr>
          <w:sz w:val="28"/>
          <w:szCs w:val="28"/>
        </w:rPr>
        <w:t xml:space="preserve"> плановая величина Неподконтрольных расходов на 2022 год (</w:t>
      </w:r>
      <w:r w:rsidRPr="00665D1B">
        <w:rPr>
          <w:b/>
          <w:i/>
          <w:sz w:val="28"/>
          <w:szCs w:val="28"/>
        </w:rPr>
        <w:t>НР</w:t>
      </w:r>
      <w:r w:rsidRPr="00665D1B">
        <w:rPr>
          <w:b/>
          <w:i/>
          <w:sz w:val="28"/>
          <w:szCs w:val="28"/>
          <w:vertAlign w:val="subscript"/>
        </w:rPr>
        <w:t>2022</w:t>
      </w:r>
      <w:r w:rsidRPr="00665D1B">
        <w:rPr>
          <w:b/>
          <w:i/>
          <w:sz w:val="28"/>
          <w:szCs w:val="28"/>
        </w:rPr>
        <w:t>)</w:t>
      </w:r>
      <w:r w:rsidRPr="00665D1B">
        <w:rPr>
          <w:sz w:val="28"/>
          <w:szCs w:val="28"/>
        </w:rPr>
        <w:t xml:space="preserve"> была определена </w:t>
      </w:r>
      <w:proofErr w:type="gramStart"/>
      <w:r w:rsidRPr="00665D1B">
        <w:rPr>
          <w:sz w:val="28"/>
          <w:szCs w:val="28"/>
        </w:rPr>
        <w:t>регулятором  в</w:t>
      </w:r>
      <w:proofErr w:type="gramEnd"/>
      <w:r w:rsidRPr="00665D1B">
        <w:rPr>
          <w:sz w:val="28"/>
          <w:szCs w:val="28"/>
        </w:rPr>
        <w:t xml:space="preserve"> сумме </w:t>
      </w:r>
      <w:r w:rsidRPr="00665D1B">
        <w:rPr>
          <w:b/>
          <w:i/>
          <w:sz w:val="28"/>
          <w:szCs w:val="28"/>
        </w:rPr>
        <w:t>1476,76</w:t>
      </w:r>
      <w:r w:rsidRPr="00665D1B">
        <w:rPr>
          <w:sz w:val="28"/>
          <w:szCs w:val="28"/>
        </w:rPr>
        <w:t xml:space="preserve"> тыс. руб., которая включает: «Расходы                на покупную тепловую энергию» (стоимость теплоэнергии, вырабатываемой собственными котельными ООО «</w:t>
      </w:r>
      <w:proofErr w:type="spellStart"/>
      <w:r w:rsidRPr="00665D1B">
        <w:rPr>
          <w:sz w:val="28"/>
          <w:szCs w:val="28"/>
        </w:rPr>
        <w:t>ЭнергоКомпания</w:t>
      </w:r>
      <w:proofErr w:type="spellEnd"/>
      <w:r w:rsidRPr="00665D1B">
        <w:rPr>
          <w:sz w:val="28"/>
          <w:szCs w:val="28"/>
        </w:rPr>
        <w:t xml:space="preserve">», распределяемая                     со </w:t>
      </w:r>
      <w:proofErr w:type="spellStart"/>
      <w:r w:rsidRPr="00665D1B">
        <w:rPr>
          <w:sz w:val="28"/>
          <w:szCs w:val="28"/>
        </w:rPr>
        <w:t>сч</w:t>
      </w:r>
      <w:proofErr w:type="spellEnd"/>
      <w:r w:rsidRPr="00665D1B">
        <w:rPr>
          <w:sz w:val="28"/>
          <w:szCs w:val="28"/>
        </w:rPr>
        <w:t xml:space="preserve">. 20) – </w:t>
      </w:r>
      <w:r w:rsidRPr="00665D1B">
        <w:rPr>
          <w:b/>
          <w:i/>
          <w:sz w:val="28"/>
          <w:szCs w:val="28"/>
        </w:rPr>
        <w:t>199,79</w:t>
      </w:r>
      <w:r w:rsidRPr="00665D1B">
        <w:rPr>
          <w:sz w:val="28"/>
          <w:szCs w:val="28"/>
        </w:rPr>
        <w:t xml:space="preserve"> тыс. руб. (тепловая энергия  – </w:t>
      </w:r>
      <w:r w:rsidRPr="00665D1B">
        <w:rPr>
          <w:b/>
          <w:i/>
          <w:sz w:val="28"/>
          <w:szCs w:val="28"/>
        </w:rPr>
        <w:t>123,01 Гкал ,</w:t>
      </w:r>
      <w:r w:rsidRPr="00665D1B">
        <w:rPr>
          <w:sz w:val="28"/>
          <w:szCs w:val="28"/>
        </w:rPr>
        <w:t xml:space="preserve"> горячая вода – </w:t>
      </w:r>
      <w:r w:rsidRPr="00665D1B">
        <w:rPr>
          <w:b/>
          <w:i/>
          <w:sz w:val="28"/>
          <w:szCs w:val="28"/>
        </w:rPr>
        <w:t>161,18</w:t>
      </w:r>
      <w:r w:rsidRPr="00665D1B">
        <w:rPr>
          <w:sz w:val="28"/>
          <w:szCs w:val="28"/>
        </w:rPr>
        <w:t xml:space="preserve"> м</w:t>
      </w:r>
      <w:r w:rsidRPr="00665D1B">
        <w:rPr>
          <w:sz w:val="28"/>
          <w:szCs w:val="28"/>
          <w:vertAlign w:val="superscript"/>
        </w:rPr>
        <w:t>3</w:t>
      </w:r>
      <w:r w:rsidRPr="00665D1B">
        <w:rPr>
          <w:sz w:val="28"/>
          <w:szCs w:val="28"/>
        </w:rPr>
        <w:t xml:space="preserve">); «Расходы на арендную плату» (аренда земельных участков, занятых объектами системы холодного водоснабжения) – </w:t>
      </w:r>
      <w:r w:rsidRPr="00665D1B">
        <w:rPr>
          <w:b/>
          <w:i/>
          <w:sz w:val="28"/>
          <w:szCs w:val="28"/>
        </w:rPr>
        <w:t>311,61</w:t>
      </w:r>
      <w:r w:rsidRPr="00665D1B">
        <w:rPr>
          <w:sz w:val="28"/>
          <w:szCs w:val="28"/>
        </w:rPr>
        <w:t xml:space="preserve"> тыс. руб.;  «Расходы, связанные с оплатой налогов и сборов»  – </w:t>
      </w:r>
      <w:r w:rsidRPr="00665D1B">
        <w:rPr>
          <w:b/>
          <w:i/>
          <w:sz w:val="28"/>
          <w:szCs w:val="28"/>
        </w:rPr>
        <w:t>965,36</w:t>
      </w:r>
      <w:r w:rsidRPr="00665D1B">
        <w:rPr>
          <w:sz w:val="28"/>
          <w:szCs w:val="28"/>
        </w:rPr>
        <w:t xml:space="preserve"> тыс. руб. (в том числе водный налог –  </w:t>
      </w:r>
      <w:r w:rsidRPr="00665D1B">
        <w:rPr>
          <w:b/>
          <w:i/>
          <w:sz w:val="28"/>
          <w:szCs w:val="28"/>
        </w:rPr>
        <w:t>567,46</w:t>
      </w:r>
      <w:r w:rsidRPr="00665D1B">
        <w:rPr>
          <w:sz w:val="28"/>
          <w:szCs w:val="28"/>
        </w:rPr>
        <w:t xml:space="preserve"> тыс. руб., налог на имущество – </w:t>
      </w:r>
      <w:r w:rsidRPr="00665D1B">
        <w:rPr>
          <w:b/>
          <w:i/>
          <w:sz w:val="28"/>
          <w:szCs w:val="28"/>
        </w:rPr>
        <w:t>285,40</w:t>
      </w:r>
      <w:r w:rsidRPr="00665D1B">
        <w:rPr>
          <w:sz w:val="28"/>
          <w:szCs w:val="28"/>
        </w:rPr>
        <w:t xml:space="preserve"> тыс. руб., налог на прибыль – </w:t>
      </w:r>
      <w:r w:rsidRPr="00665D1B">
        <w:rPr>
          <w:b/>
          <w:i/>
          <w:sz w:val="28"/>
          <w:szCs w:val="28"/>
        </w:rPr>
        <w:t>112,50</w:t>
      </w:r>
      <w:r w:rsidRPr="00665D1B">
        <w:rPr>
          <w:sz w:val="28"/>
          <w:szCs w:val="28"/>
        </w:rPr>
        <w:t xml:space="preserve"> тыс. руб.).</w:t>
      </w:r>
    </w:p>
    <w:p w14:paraId="14F0610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w:t>
      </w:r>
    </w:p>
    <w:p w14:paraId="64C7172B" w14:textId="77777777" w:rsidR="00665D1B" w:rsidRPr="00665D1B" w:rsidRDefault="00665D1B" w:rsidP="00665D1B">
      <w:pPr>
        <w:autoSpaceDE w:val="0"/>
        <w:autoSpaceDN w:val="0"/>
        <w:adjustRightInd w:val="0"/>
        <w:ind w:firstLine="720"/>
        <w:jc w:val="both"/>
        <w:rPr>
          <w:sz w:val="28"/>
          <w:szCs w:val="28"/>
        </w:rPr>
      </w:pPr>
      <w:r w:rsidRPr="00665D1B">
        <w:rPr>
          <w:rFonts w:eastAsia="Calibri"/>
          <w:sz w:val="28"/>
          <w:szCs w:val="28"/>
          <w:u w:val="single"/>
          <w:lang w:eastAsia="en-US"/>
        </w:rPr>
        <w:t>Организацией предложено</w:t>
      </w:r>
      <w:r w:rsidRPr="00665D1B">
        <w:rPr>
          <w:rFonts w:eastAsia="Calibri"/>
          <w:sz w:val="28"/>
          <w:szCs w:val="28"/>
          <w:lang w:eastAsia="en-US"/>
        </w:rPr>
        <w:t xml:space="preserve"> в целях корректировки тарифов на питьевую воду на 2022 год установить сумму Неподконтрольных расходов в размере </w:t>
      </w:r>
      <w:r w:rsidRPr="00665D1B">
        <w:rPr>
          <w:rFonts w:eastAsia="Calibri"/>
          <w:b/>
          <w:i/>
          <w:sz w:val="28"/>
          <w:szCs w:val="28"/>
          <w:lang w:eastAsia="en-US"/>
        </w:rPr>
        <w:t>1476,76</w:t>
      </w:r>
      <w:r w:rsidRPr="00665D1B">
        <w:rPr>
          <w:rFonts w:eastAsia="Calibri"/>
          <w:sz w:val="28"/>
          <w:szCs w:val="28"/>
          <w:lang w:eastAsia="en-US"/>
        </w:rPr>
        <w:t xml:space="preserve"> тыс. руб., в том числе по видам </w:t>
      </w:r>
      <w:proofErr w:type="gramStart"/>
      <w:r w:rsidRPr="00665D1B">
        <w:rPr>
          <w:rFonts w:eastAsia="Calibri"/>
          <w:sz w:val="28"/>
          <w:szCs w:val="28"/>
          <w:lang w:eastAsia="en-US"/>
        </w:rPr>
        <w:t>расходов  -</w:t>
      </w:r>
      <w:proofErr w:type="gramEnd"/>
      <w:r w:rsidRPr="00665D1B">
        <w:rPr>
          <w:rFonts w:eastAsia="Calibri"/>
          <w:sz w:val="28"/>
          <w:szCs w:val="28"/>
          <w:lang w:eastAsia="en-US"/>
        </w:rPr>
        <w:t xml:space="preserve">  на том же уровне (корректировка – </w:t>
      </w:r>
      <w:r w:rsidRPr="00665D1B">
        <w:rPr>
          <w:rFonts w:eastAsia="Calibri"/>
          <w:b/>
          <w:i/>
          <w:sz w:val="28"/>
          <w:szCs w:val="28"/>
          <w:lang w:eastAsia="en-US"/>
        </w:rPr>
        <w:t>0,00</w:t>
      </w:r>
      <w:r w:rsidRPr="00665D1B">
        <w:rPr>
          <w:rFonts w:eastAsia="Calibri"/>
          <w:sz w:val="28"/>
          <w:szCs w:val="28"/>
          <w:lang w:eastAsia="en-US"/>
        </w:rPr>
        <w:t xml:space="preserve"> тыс. руб.).</w:t>
      </w:r>
    </w:p>
    <w:p w14:paraId="44D0AD5B" w14:textId="77777777" w:rsidR="00665D1B" w:rsidRPr="00665D1B" w:rsidRDefault="00665D1B" w:rsidP="00665D1B">
      <w:pPr>
        <w:autoSpaceDE w:val="0"/>
        <w:autoSpaceDN w:val="0"/>
        <w:adjustRightInd w:val="0"/>
        <w:ind w:firstLine="709"/>
        <w:jc w:val="both"/>
        <w:rPr>
          <w:rFonts w:eastAsia="Calibri"/>
          <w:sz w:val="14"/>
          <w:szCs w:val="28"/>
          <w:lang w:eastAsia="en-US"/>
        </w:rPr>
      </w:pPr>
    </w:p>
    <w:p w14:paraId="149742A5" w14:textId="77777777" w:rsidR="00665D1B" w:rsidRPr="00665D1B" w:rsidRDefault="00665D1B" w:rsidP="00665D1B">
      <w:pPr>
        <w:autoSpaceDE w:val="0"/>
        <w:autoSpaceDN w:val="0"/>
        <w:adjustRightInd w:val="0"/>
        <w:ind w:left="709"/>
        <w:jc w:val="both"/>
        <w:rPr>
          <w:color w:val="FF0000"/>
          <w:sz w:val="28"/>
          <w:szCs w:val="28"/>
          <w:u w:val="single"/>
        </w:rPr>
      </w:pPr>
    </w:p>
    <w:p w14:paraId="09E46B78" w14:textId="77777777" w:rsidR="00665D1B" w:rsidRPr="00665D1B" w:rsidRDefault="00665D1B" w:rsidP="00665D1B">
      <w:pPr>
        <w:autoSpaceDE w:val="0"/>
        <w:autoSpaceDN w:val="0"/>
        <w:adjustRightInd w:val="0"/>
        <w:ind w:firstLine="709"/>
        <w:jc w:val="both"/>
        <w:rPr>
          <w:sz w:val="28"/>
          <w:szCs w:val="28"/>
          <w:u w:val="single"/>
        </w:rPr>
      </w:pPr>
      <w:r w:rsidRPr="00665D1B">
        <w:rPr>
          <w:b/>
          <w:sz w:val="28"/>
          <w:szCs w:val="28"/>
          <w:u w:val="single"/>
        </w:rPr>
        <w:t>1.2.1. «Расходы   на покупную тепловую энергию».</w:t>
      </w:r>
      <w:r w:rsidRPr="00665D1B">
        <w:rPr>
          <w:sz w:val="28"/>
          <w:szCs w:val="28"/>
          <w:u w:val="single"/>
        </w:rPr>
        <w:t xml:space="preserve"> </w:t>
      </w:r>
    </w:p>
    <w:p w14:paraId="1AFB7E9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Фактические расходы отчетного периода по данной статье составили </w:t>
      </w:r>
      <w:r w:rsidRPr="00665D1B">
        <w:rPr>
          <w:b/>
          <w:i/>
          <w:sz w:val="28"/>
          <w:szCs w:val="28"/>
        </w:rPr>
        <w:t>232,72</w:t>
      </w:r>
      <w:r w:rsidRPr="00665D1B">
        <w:rPr>
          <w:sz w:val="28"/>
          <w:szCs w:val="28"/>
        </w:rPr>
        <w:t xml:space="preserve"> тыс. руб., в том числе тепловая энергия для отопления объектов </w:t>
      </w:r>
      <w:r w:rsidRPr="00665D1B">
        <w:rPr>
          <w:sz w:val="28"/>
          <w:szCs w:val="28"/>
        </w:rPr>
        <w:lastRenderedPageBreak/>
        <w:t xml:space="preserve">системы водоснабжения - </w:t>
      </w:r>
      <w:r w:rsidRPr="00665D1B">
        <w:rPr>
          <w:b/>
          <w:i/>
          <w:sz w:val="28"/>
          <w:szCs w:val="28"/>
        </w:rPr>
        <w:t>227,27</w:t>
      </w:r>
      <w:r w:rsidRPr="00665D1B">
        <w:rPr>
          <w:sz w:val="28"/>
          <w:szCs w:val="28"/>
        </w:rPr>
        <w:t xml:space="preserve"> тыс. руб.</w:t>
      </w:r>
      <w:proofErr w:type="gramStart"/>
      <w:r w:rsidRPr="00665D1B">
        <w:rPr>
          <w:sz w:val="28"/>
          <w:szCs w:val="28"/>
        </w:rPr>
        <w:t>,  теплоноситель</w:t>
      </w:r>
      <w:proofErr w:type="gramEnd"/>
      <w:r w:rsidRPr="00665D1B">
        <w:rPr>
          <w:sz w:val="28"/>
          <w:szCs w:val="28"/>
        </w:rPr>
        <w:t xml:space="preserve"> (горячая вода) – </w:t>
      </w:r>
      <w:r w:rsidRPr="00665D1B">
        <w:rPr>
          <w:b/>
          <w:i/>
          <w:sz w:val="28"/>
          <w:szCs w:val="28"/>
        </w:rPr>
        <w:t>5,45</w:t>
      </w:r>
      <w:r w:rsidRPr="00665D1B">
        <w:rPr>
          <w:sz w:val="28"/>
          <w:szCs w:val="28"/>
        </w:rPr>
        <w:t xml:space="preserve"> тыс. руб.</w:t>
      </w:r>
    </w:p>
    <w:p w14:paraId="3D3314FB" w14:textId="7DB12890"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w:t>
      </w:r>
      <w:r w:rsidRPr="00665D1B">
        <w:rPr>
          <w:sz w:val="28"/>
          <w:szCs w:val="28"/>
          <w:u w:val="single"/>
        </w:rPr>
        <w:t>пункту 4.1.</w:t>
      </w:r>
      <w:r w:rsidRPr="00665D1B">
        <w:rPr>
          <w:sz w:val="28"/>
          <w:szCs w:val="28"/>
        </w:rPr>
        <w:t xml:space="preserve"> действующего </w:t>
      </w:r>
      <w:r w:rsidRPr="00665D1B">
        <w:rPr>
          <w:sz w:val="28"/>
          <w:szCs w:val="28"/>
          <w:u w:val="single"/>
        </w:rPr>
        <w:t>«Положения об Учетной политике на 2020 год</w:t>
      </w:r>
      <w:r w:rsidRPr="00665D1B">
        <w:rPr>
          <w:sz w:val="28"/>
          <w:szCs w:val="28"/>
        </w:rPr>
        <w:t xml:space="preserve">» (приложение № 1 к приказу руководителя </w:t>
      </w:r>
      <w:r>
        <w:rPr>
          <w:sz w:val="28"/>
          <w:szCs w:val="28"/>
        </w:rPr>
        <w:br/>
      </w:r>
      <w:r w:rsidRPr="00665D1B">
        <w:rPr>
          <w:sz w:val="28"/>
          <w:szCs w:val="28"/>
        </w:rPr>
        <w:t>ООО «</w:t>
      </w:r>
      <w:proofErr w:type="spellStart"/>
      <w:r w:rsidRPr="00665D1B">
        <w:rPr>
          <w:sz w:val="28"/>
          <w:szCs w:val="28"/>
        </w:rPr>
        <w:t>ЭнергоКомпания</w:t>
      </w:r>
      <w:proofErr w:type="spellEnd"/>
      <w:r w:rsidRPr="00665D1B">
        <w:rPr>
          <w:sz w:val="28"/>
          <w:szCs w:val="28"/>
        </w:rPr>
        <w:t xml:space="preserve">» от 31.12.2018 № 502, Том № 4, с. 38), </w:t>
      </w:r>
      <w:r w:rsidRPr="00665D1B">
        <w:rPr>
          <w:sz w:val="28"/>
          <w:szCs w:val="28"/>
          <w:u w:val="single"/>
        </w:rPr>
        <w:t>затраты, связанные с передачей работ  и услуг внутри организации для нужд собственного производства и обслуживающих хозяйств («внутрихозяйственный оборот</w:t>
      </w:r>
      <w:r w:rsidRPr="00665D1B">
        <w:rPr>
          <w:sz w:val="28"/>
          <w:szCs w:val="28"/>
        </w:rPr>
        <w:t xml:space="preserve">», в том числе потребление тепловой энергии ПСХ-2 производственными участками водоснабжения и водоотведения), отражаются в бухгалтерском учете проводкой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на основании ежемесячных справок Производственного отдела </w:t>
      </w:r>
      <w:r w:rsidRPr="00665D1B">
        <w:rPr>
          <w:sz w:val="28"/>
          <w:szCs w:val="28"/>
          <w:u w:val="single"/>
        </w:rPr>
        <w:t>по полной утвержденной плановой</w:t>
      </w:r>
      <w:r w:rsidRPr="00665D1B">
        <w:rPr>
          <w:color w:val="FF0000"/>
          <w:sz w:val="28"/>
          <w:szCs w:val="28"/>
          <w:u w:val="single"/>
        </w:rPr>
        <w:t xml:space="preserve"> </w:t>
      </w:r>
      <w:r w:rsidRPr="00665D1B">
        <w:rPr>
          <w:sz w:val="28"/>
          <w:szCs w:val="28"/>
          <w:u w:val="single"/>
        </w:rPr>
        <w:t>себестоимости</w:t>
      </w:r>
      <w:r w:rsidRPr="00665D1B">
        <w:rPr>
          <w:sz w:val="28"/>
          <w:szCs w:val="28"/>
        </w:rPr>
        <w:t xml:space="preserve">, предусмотренной в утвержденных тарифах, </w:t>
      </w:r>
      <w:r w:rsidRPr="00665D1B">
        <w:rPr>
          <w:sz w:val="28"/>
          <w:szCs w:val="28"/>
          <w:u w:val="single"/>
        </w:rPr>
        <w:t>с последующей корректировкой на фактически сложившуюся себестоимость по итогам работы за квартал</w:t>
      </w:r>
      <w:r w:rsidRPr="00665D1B">
        <w:rPr>
          <w:sz w:val="28"/>
          <w:szCs w:val="28"/>
        </w:rPr>
        <w:t>.</w:t>
      </w:r>
    </w:p>
    <w:p w14:paraId="6BB8C3A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В качестве документов, подтверждающих расходы отчетного периода, организацией представлены «</w:t>
      </w:r>
      <w:r w:rsidRPr="00665D1B">
        <w:rPr>
          <w:sz w:val="28"/>
          <w:szCs w:val="28"/>
          <w:u w:val="single"/>
        </w:rPr>
        <w:t>Отчеты потребления тепловой энергии производственными участками ООО «</w:t>
      </w:r>
      <w:proofErr w:type="spellStart"/>
      <w:r w:rsidRPr="00665D1B">
        <w:rPr>
          <w:sz w:val="28"/>
          <w:szCs w:val="28"/>
          <w:u w:val="single"/>
        </w:rPr>
        <w:t>ЭнергоКомпания</w:t>
      </w:r>
      <w:proofErr w:type="spellEnd"/>
      <w:r w:rsidRPr="00665D1B">
        <w:rPr>
          <w:sz w:val="28"/>
          <w:szCs w:val="28"/>
          <w:u w:val="single"/>
        </w:rPr>
        <w:t>»</w:t>
      </w:r>
      <w:r w:rsidRPr="00665D1B">
        <w:rPr>
          <w:sz w:val="28"/>
          <w:szCs w:val="28"/>
        </w:rPr>
        <w:t xml:space="preserve"> (за январь-декабрь 2020 г.) (Том № 1, с. 326-349). Согласно сводной информации, полученной на основании отчетов, потребление тепловой энергии за отчетный период составило </w:t>
      </w:r>
      <w:r w:rsidRPr="00665D1B">
        <w:rPr>
          <w:b/>
          <w:i/>
          <w:sz w:val="28"/>
          <w:szCs w:val="28"/>
        </w:rPr>
        <w:t>158,84</w:t>
      </w:r>
      <w:r w:rsidRPr="00665D1B">
        <w:rPr>
          <w:sz w:val="28"/>
          <w:szCs w:val="28"/>
        </w:rPr>
        <w:t xml:space="preserve"> Гкал на общую сумму </w:t>
      </w:r>
      <w:r w:rsidRPr="00665D1B">
        <w:rPr>
          <w:b/>
          <w:i/>
          <w:sz w:val="28"/>
          <w:szCs w:val="28"/>
        </w:rPr>
        <w:t>239,097</w:t>
      </w:r>
      <w:r w:rsidRPr="00665D1B">
        <w:rPr>
          <w:sz w:val="28"/>
          <w:szCs w:val="28"/>
        </w:rPr>
        <w:t xml:space="preserve"> тыс. руб. (</w:t>
      </w:r>
      <w:proofErr w:type="gramStart"/>
      <w:r w:rsidRPr="00665D1B">
        <w:rPr>
          <w:sz w:val="28"/>
          <w:szCs w:val="28"/>
        </w:rPr>
        <w:t>при  учетной</w:t>
      </w:r>
      <w:proofErr w:type="gramEnd"/>
      <w:r w:rsidRPr="00665D1B">
        <w:rPr>
          <w:sz w:val="28"/>
          <w:szCs w:val="28"/>
        </w:rPr>
        <w:t xml:space="preserve"> цене энергии </w:t>
      </w:r>
      <w:r w:rsidRPr="00665D1B">
        <w:rPr>
          <w:b/>
          <w:i/>
          <w:sz w:val="28"/>
          <w:szCs w:val="28"/>
        </w:rPr>
        <w:t>1631,97</w:t>
      </w:r>
      <w:r w:rsidRPr="00665D1B">
        <w:rPr>
          <w:sz w:val="28"/>
          <w:szCs w:val="28"/>
        </w:rPr>
        <w:t xml:space="preserve"> руб./Гкал за январь и </w:t>
      </w:r>
      <w:r w:rsidRPr="00665D1B">
        <w:rPr>
          <w:b/>
          <w:i/>
          <w:sz w:val="28"/>
          <w:szCs w:val="28"/>
        </w:rPr>
        <w:t>1478,35</w:t>
      </w:r>
      <w:r w:rsidRPr="00665D1B">
        <w:rPr>
          <w:sz w:val="28"/>
          <w:szCs w:val="28"/>
        </w:rPr>
        <w:t xml:space="preserve"> руб./Гкал с 01.02.2020 по 31.12.2020). Горячей воды потреблено в объеме </w:t>
      </w:r>
      <w:r w:rsidRPr="00665D1B">
        <w:rPr>
          <w:b/>
          <w:i/>
          <w:sz w:val="28"/>
          <w:szCs w:val="28"/>
        </w:rPr>
        <w:t>161,6</w:t>
      </w:r>
      <w:r w:rsidRPr="00665D1B">
        <w:rPr>
          <w:sz w:val="28"/>
          <w:szCs w:val="28"/>
        </w:rPr>
        <w:t xml:space="preserve"> м</w:t>
      </w:r>
      <w:r w:rsidRPr="00665D1B">
        <w:rPr>
          <w:sz w:val="28"/>
          <w:szCs w:val="28"/>
          <w:vertAlign w:val="superscript"/>
        </w:rPr>
        <w:t>3</w:t>
      </w:r>
      <w:r w:rsidRPr="00665D1B">
        <w:rPr>
          <w:sz w:val="28"/>
          <w:szCs w:val="28"/>
        </w:rPr>
        <w:t xml:space="preserve"> на общую </w:t>
      </w:r>
      <w:proofErr w:type="gramStart"/>
      <w:r w:rsidRPr="00665D1B">
        <w:rPr>
          <w:sz w:val="28"/>
          <w:szCs w:val="28"/>
        </w:rPr>
        <w:t xml:space="preserve">сумму  </w:t>
      </w:r>
      <w:r w:rsidRPr="00665D1B">
        <w:rPr>
          <w:b/>
          <w:i/>
          <w:sz w:val="28"/>
          <w:szCs w:val="28"/>
        </w:rPr>
        <w:t>5</w:t>
      </w:r>
      <w:proofErr w:type="gramEnd"/>
      <w:r w:rsidRPr="00665D1B">
        <w:rPr>
          <w:b/>
          <w:i/>
          <w:sz w:val="28"/>
          <w:szCs w:val="28"/>
        </w:rPr>
        <w:t>,45</w:t>
      </w:r>
      <w:r w:rsidRPr="00665D1B">
        <w:rPr>
          <w:sz w:val="28"/>
          <w:szCs w:val="28"/>
        </w:rPr>
        <w:t xml:space="preserve"> тыс. руб. (при учетной цене </w:t>
      </w:r>
      <w:r w:rsidRPr="00665D1B">
        <w:rPr>
          <w:b/>
          <w:i/>
          <w:sz w:val="28"/>
          <w:szCs w:val="28"/>
        </w:rPr>
        <w:t>33,73</w:t>
      </w:r>
      <w:r w:rsidRPr="00665D1B">
        <w:rPr>
          <w:sz w:val="28"/>
          <w:szCs w:val="28"/>
        </w:rPr>
        <w:t xml:space="preserve"> руб./м</w:t>
      </w:r>
      <w:r w:rsidRPr="00665D1B">
        <w:rPr>
          <w:sz w:val="28"/>
          <w:szCs w:val="28"/>
          <w:vertAlign w:val="superscript"/>
        </w:rPr>
        <w:t>3</w:t>
      </w:r>
      <w:r w:rsidRPr="00665D1B">
        <w:rPr>
          <w:sz w:val="28"/>
          <w:szCs w:val="28"/>
        </w:rPr>
        <w:t>).</w:t>
      </w:r>
    </w:p>
    <w:p w14:paraId="2A3637FB" w14:textId="3E988EF5" w:rsidR="00665D1B" w:rsidRPr="00665D1B" w:rsidRDefault="00665D1B" w:rsidP="00665D1B">
      <w:pPr>
        <w:autoSpaceDE w:val="0"/>
        <w:autoSpaceDN w:val="0"/>
        <w:adjustRightInd w:val="0"/>
        <w:ind w:firstLine="709"/>
        <w:jc w:val="both"/>
        <w:rPr>
          <w:sz w:val="28"/>
          <w:szCs w:val="28"/>
        </w:rPr>
      </w:pPr>
      <w:r w:rsidRPr="00665D1B">
        <w:rPr>
          <w:sz w:val="28"/>
          <w:szCs w:val="28"/>
        </w:rPr>
        <w:t>Согласно «</w:t>
      </w:r>
      <w:r w:rsidRPr="00665D1B">
        <w:rPr>
          <w:sz w:val="28"/>
          <w:szCs w:val="28"/>
          <w:u w:val="single"/>
        </w:rPr>
        <w:t xml:space="preserve">Смете расходов на тепловую энергию </w:t>
      </w:r>
      <w:r>
        <w:rPr>
          <w:sz w:val="28"/>
          <w:szCs w:val="28"/>
          <w:u w:val="single"/>
        </w:rPr>
        <w:br/>
      </w:r>
      <w:r w:rsidRPr="00665D1B">
        <w:rPr>
          <w:sz w:val="28"/>
          <w:szCs w:val="28"/>
          <w:u w:val="single"/>
        </w:rPr>
        <w:t>ООО «</w:t>
      </w:r>
      <w:proofErr w:type="spellStart"/>
      <w:r w:rsidRPr="00665D1B">
        <w:rPr>
          <w:sz w:val="28"/>
          <w:szCs w:val="28"/>
          <w:u w:val="single"/>
        </w:rPr>
        <w:t>ЭнергоКомпания</w:t>
      </w:r>
      <w:proofErr w:type="spellEnd"/>
      <w:r w:rsidRPr="00665D1B">
        <w:rPr>
          <w:sz w:val="28"/>
          <w:szCs w:val="28"/>
          <w:u w:val="single"/>
        </w:rPr>
        <w:t xml:space="preserve">» по узлу теплоснабжения ПСХ-2, </w:t>
      </w:r>
      <w:proofErr w:type="spellStart"/>
      <w:r w:rsidRPr="00665D1B">
        <w:rPr>
          <w:sz w:val="28"/>
          <w:szCs w:val="28"/>
          <w:u w:val="single"/>
        </w:rPr>
        <w:t>пгт</w:t>
      </w:r>
      <w:proofErr w:type="spellEnd"/>
      <w:r w:rsidRPr="00665D1B">
        <w:rPr>
          <w:sz w:val="28"/>
          <w:szCs w:val="28"/>
          <w:u w:val="single"/>
        </w:rPr>
        <w:t xml:space="preserve">. </w:t>
      </w:r>
      <w:proofErr w:type="spellStart"/>
      <w:r w:rsidRPr="00665D1B">
        <w:rPr>
          <w:sz w:val="28"/>
          <w:szCs w:val="28"/>
          <w:u w:val="single"/>
        </w:rPr>
        <w:t>Бачатский</w:t>
      </w:r>
      <w:proofErr w:type="spellEnd"/>
      <w:r w:rsidRPr="00665D1B">
        <w:rPr>
          <w:sz w:val="28"/>
          <w:szCs w:val="28"/>
        </w:rPr>
        <w:t>» на 2020 год (</w:t>
      </w:r>
      <w:r w:rsidRPr="00665D1B">
        <w:rPr>
          <w:sz w:val="28"/>
          <w:szCs w:val="28"/>
          <w:u w:val="single"/>
        </w:rPr>
        <w:t>Приложение № 3 к Экспертному заключению ОАО «Агентство энергетических экспертиз»,</w:t>
      </w:r>
      <w:r w:rsidRPr="00665D1B">
        <w:rPr>
          <w:sz w:val="28"/>
          <w:szCs w:val="28"/>
        </w:rPr>
        <w:t xml:space="preserve"> приобщено к Тому № 1), утвержденная величина необходимой валовой выручки («НВВ») на 2020 год по теплоснабжению составила </w:t>
      </w:r>
      <w:r w:rsidRPr="00665D1B">
        <w:rPr>
          <w:b/>
          <w:i/>
          <w:sz w:val="28"/>
          <w:szCs w:val="28"/>
        </w:rPr>
        <w:t>169143,81</w:t>
      </w:r>
      <w:r w:rsidRPr="00665D1B">
        <w:rPr>
          <w:sz w:val="28"/>
          <w:szCs w:val="28"/>
        </w:rPr>
        <w:t xml:space="preserve"> тыс. руб. Утвержденный размер себестоимости услуги составляет:</w:t>
      </w:r>
    </w:p>
    <w:p w14:paraId="7D0E6415" w14:textId="77777777" w:rsidR="00665D1B" w:rsidRPr="00665D1B" w:rsidRDefault="00665D1B" w:rsidP="00665D1B">
      <w:pPr>
        <w:autoSpaceDE w:val="0"/>
        <w:autoSpaceDN w:val="0"/>
        <w:adjustRightInd w:val="0"/>
        <w:ind w:firstLine="709"/>
        <w:jc w:val="both"/>
        <w:rPr>
          <w:i/>
          <w:sz w:val="28"/>
          <w:szCs w:val="28"/>
        </w:rPr>
      </w:pPr>
      <w:r w:rsidRPr="00665D1B">
        <w:rPr>
          <w:b/>
          <w:i/>
          <w:sz w:val="28"/>
          <w:szCs w:val="28"/>
        </w:rPr>
        <w:t>169143,81 тыс. руб.</w:t>
      </w:r>
      <w:r w:rsidRPr="00665D1B">
        <w:rPr>
          <w:i/>
          <w:sz w:val="28"/>
          <w:szCs w:val="28"/>
        </w:rPr>
        <w:t xml:space="preserve"> («НВВ с учетом корректировок») – </w:t>
      </w:r>
      <w:r w:rsidRPr="00665D1B">
        <w:rPr>
          <w:b/>
          <w:i/>
          <w:sz w:val="28"/>
          <w:szCs w:val="28"/>
        </w:rPr>
        <w:t>2704,44 тыс. руб.</w:t>
      </w:r>
      <w:r w:rsidRPr="00665D1B">
        <w:rPr>
          <w:i/>
          <w:sz w:val="28"/>
          <w:szCs w:val="28"/>
        </w:rPr>
        <w:t xml:space="preserve"> (налог на прибыль) – </w:t>
      </w:r>
      <w:r w:rsidRPr="00665D1B">
        <w:rPr>
          <w:b/>
          <w:i/>
          <w:sz w:val="28"/>
          <w:szCs w:val="28"/>
        </w:rPr>
        <w:t>10817,78 тыс. руб.</w:t>
      </w:r>
      <w:r w:rsidRPr="00665D1B">
        <w:rPr>
          <w:i/>
          <w:sz w:val="28"/>
          <w:szCs w:val="28"/>
        </w:rPr>
        <w:t xml:space="preserve"> (прибыль на реализацию Инвестиционной программы) – </w:t>
      </w:r>
      <w:r w:rsidRPr="00665D1B">
        <w:rPr>
          <w:b/>
          <w:i/>
          <w:sz w:val="28"/>
          <w:szCs w:val="28"/>
        </w:rPr>
        <w:t>4849,10 тыс. руб.</w:t>
      </w:r>
      <w:r w:rsidRPr="00665D1B">
        <w:rPr>
          <w:i/>
          <w:sz w:val="28"/>
          <w:szCs w:val="28"/>
        </w:rPr>
        <w:t xml:space="preserve"> (предпринимательская прибыль) = </w:t>
      </w:r>
      <w:r w:rsidRPr="00665D1B">
        <w:rPr>
          <w:b/>
          <w:i/>
          <w:sz w:val="28"/>
          <w:szCs w:val="28"/>
        </w:rPr>
        <w:t>150772,49 тыс. руб.;</w:t>
      </w:r>
    </w:p>
    <w:p w14:paraId="2C2279E8"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150772,49 тыс. руб. / 101,987 Гкал</w:t>
      </w:r>
      <w:r w:rsidRPr="00665D1B">
        <w:rPr>
          <w:i/>
          <w:sz w:val="28"/>
          <w:szCs w:val="28"/>
        </w:rPr>
        <w:t xml:space="preserve"> (Полезный отпуск) = </w:t>
      </w:r>
      <w:r w:rsidRPr="00665D1B">
        <w:rPr>
          <w:b/>
          <w:i/>
          <w:sz w:val="28"/>
          <w:szCs w:val="28"/>
        </w:rPr>
        <w:t>1478,35 руб./Гкал.</w:t>
      </w:r>
    </w:p>
    <w:p w14:paraId="41AB91EC"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Фактическая расчетная себестоимость тепловой энергии:</w:t>
      </w:r>
    </w:p>
    <w:p w14:paraId="6E09E000"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227,27 тыс. руб. / 158,84 Гкал = 1430,81 руб./Гкал.</w:t>
      </w:r>
    </w:p>
    <w:p w14:paraId="0BE354F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По имеющимся у регулятора данным, фактическое потребление тепловой энергии за 2018 г. сложилось на уровне </w:t>
      </w:r>
      <w:r w:rsidRPr="00665D1B">
        <w:rPr>
          <w:b/>
          <w:i/>
          <w:sz w:val="28"/>
          <w:szCs w:val="28"/>
        </w:rPr>
        <w:t>154,01</w:t>
      </w:r>
      <w:r w:rsidRPr="00665D1B">
        <w:rPr>
          <w:sz w:val="28"/>
          <w:szCs w:val="28"/>
        </w:rPr>
        <w:t xml:space="preserve"> Гкал, за 2019 г. – </w:t>
      </w:r>
      <w:r w:rsidRPr="00665D1B">
        <w:rPr>
          <w:b/>
          <w:i/>
          <w:sz w:val="28"/>
          <w:szCs w:val="28"/>
        </w:rPr>
        <w:t>145,88</w:t>
      </w:r>
      <w:r w:rsidRPr="00665D1B">
        <w:rPr>
          <w:sz w:val="28"/>
          <w:szCs w:val="28"/>
        </w:rPr>
        <w:t xml:space="preserve"> Гкал.</w:t>
      </w:r>
    </w:p>
    <w:p w14:paraId="2B3F500A" w14:textId="6B15080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По итогам экспертизы представленных материалов специалистом РЭК </w:t>
      </w:r>
      <w:r w:rsidRPr="00665D1B">
        <w:rPr>
          <w:sz w:val="28"/>
          <w:szCs w:val="28"/>
          <w:u w:val="single"/>
        </w:rPr>
        <w:t>скорректированный плановый объем тепловой энергии на 2020</w:t>
      </w:r>
      <w:r w:rsidRPr="00665D1B">
        <w:rPr>
          <w:sz w:val="28"/>
          <w:szCs w:val="28"/>
        </w:rPr>
        <w:t xml:space="preserve"> г. принят в </w:t>
      </w:r>
      <w:r w:rsidRPr="00665D1B">
        <w:rPr>
          <w:sz w:val="28"/>
          <w:szCs w:val="28"/>
        </w:rPr>
        <w:lastRenderedPageBreak/>
        <w:t>размере среднегодовой величины за 3 года (2018-2020 гг.): (</w:t>
      </w:r>
      <w:r w:rsidRPr="00665D1B">
        <w:rPr>
          <w:b/>
          <w:i/>
          <w:sz w:val="28"/>
          <w:szCs w:val="28"/>
        </w:rPr>
        <w:t>154,01 + 145,88 + 158,84) / 3 = 152,91 Гкал</w:t>
      </w:r>
      <w:r w:rsidRPr="00665D1B">
        <w:rPr>
          <w:sz w:val="28"/>
          <w:szCs w:val="28"/>
        </w:rPr>
        <w:t>, в том числе с учетом количества месяцев в отопительных периодах (</w:t>
      </w:r>
      <w:r w:rsidRPr="00665D1B">
        <w:rPr>
          <w:b/>
          <w:i/>
          <w:sz w:val="28"/>
          <w:szCs w:val="28"/>
        </w:rPr>
        <w:t>4,5</w:t>
      </w:r>
      <w:r w:rsidRPr="00665D1B">
        <w:rPr>
          <w:sz w:val="28"/>
          <w:szCs w:val="28"/>
        </w:rPr>
        <w:t xml:space="preserve"> в январе – мае и </w:t>
      </w:r>
      <w:r w:rsidRPr="00665D1B">
        <w:rPr>
          <w:b/>
          <w:i/>
          <w:sz w:val="28"/>
          <w:szCs w:val="28"/>
        </w:rPr>
        <w:t>3,5</w:t>
      </w:r>
      <w:r w:rsidRPr="00665D1B">
        <w:rPr>
          <w:sz w:val="28"/>
          <w:szCs w:val="28"/>
        </w:rPr>
        <w:t xml:space="preserve"> в сентябре-декабре) – </w:t>
      </w:r>
      <w:r w:rsidRPr="00665D1B">
        <w:rPr>
          <w:b/>
          <w:i/>
          <w:sz w:val="28"/>
          <w:szCs w:val="28"/>
        </w:rPr>
        <w:t>86,01 Гкал</w:t>
      </w:r>
      <w:r w:rsidRPr="00665D1B">
        <w:rPr>
          <w:sz w:val="28"/>
          <w:szCs w:val="28"/>
        </w:rPr>
        <w:t xml:space="preserve"> в 1-м полугодии и </w:t>
      </w:r>
      <w:r w:rsidRPr="00665D1B">
        <w:rPr>
          <w:b/>
          <w:i/>
          <w:sz w:val="28"/>
          <w:szCs w:val="28"/>
        </w:rPr>
        <w:t>66,90 Гкал</w:t>
      </w:r>
      <w:r w:rsidRPr="00665D1B">
        <w:rPr>
          <w:sz w:val="28"/>
          <w:szCs w:val="28"/>
        </w:rPr>
        <w:t xml:space="preserve"> во 2-м полугодии.  Объем потребления горячей воды принят на уровне фактического показателя отчетного периода (</w:t>
      </w:r>
      <w:r w:rsidRPr="00665D1B">
        <w:rPr>
          <w:b/>
          <w:i/>
          <w:sz w:val="28"/>
          <w:szCs w:val="28"/>
        </w:rPr>
        <w:t>161,60 м</w:t>
      </w:r>
      <w:r w:rsidRPr="00665D1B">
        <w:rPr>
          <w:b/>
          <w:i/>
          <w:sz w:val="28"/>
          <w:szCs w:val="28"/>
          <w:vertAlign w:val="superscript"/>
        </w:rPr>
        <w:t>3</w:t>
      </w:r>
      <w:r w:rsidRPr="00665D1B">
        <w:rPr>
          <w:b/>
          <w:i/>
          <w:sz w:val="28"/>
          <w:szCs w:val="28"/>
        </w:rPr>
        <w:t>).</w:t>
      </w:r>
    </w:p>
    <w:p w14:paraId="36EE4DF9"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Расчетный тариф на тепловую энергию</w:t>
      </w:r>
      <w:r w:rsidRPr="00665D1B">
        <w:rPr>
          <w:sz w:val="28"/>
          <w:szCs w:val="28"/>
        </w:rPr>
        <w:t xml:space="preserve"> </w:t>
      </w:r>
      <w:r w:rsidRPr="00665D1B">
        <w:rPr>
          <w:sz w:val="28"/>
          <w:szCs w:val="28"/>
          <w:u w:val="single"/>
        </w:rPr>
        <w:t>на период с 01.01.2022 по 30.06.2022</w:t>
      </w:r>
      <w:r w:rsidRPr="00665D1B">
        <w:rPr>
          <w:sz w:val="28"/>
          <w:szCs w:val="28"/>
        </w:rPr>
        <w:t xml:space="preserve"> определен на основании «Сметы расходов на тепловую энергию ООО «Энергокомпания» по узлу теплоснабжения ПСХ-2, </w:t>
      </w:r>
      <w:proofErr w:type="spellStart"/>
      <w:r w:rsidRPr="00665D1B">
        <w:rPr>
          <w:sz w:val="28"/>
          <w:szCs w:val="28"/>
        </w:rPr>
        <w:t>пгт</w:t>
      </w:r>
      <w:proofErr w:type="spellEnd"/>
      <w:r w:rsidRPr="00665D1B">
        <w:rPr>
          <w:sz w:val="28"/>
          <w:szCs w:val="28"/>
        </w:rPr>
        <w:t xml:space="preserve">. </w:t>
      </w:r>
      <w:proofErr w:type="spellStart"/>
      <w:r w:rsidRPr="00665D1B">
        <w:rPr>
          <w:sz w:val="28"/>
          <w:szCs w:val="28"/>
        </w:rPr>
        <w:t>Бачатский</w:t>
      </w:r>
      <w:proofErr w:type="spellEnd"/>
      <w:r w:rsidRPr="00665D1B">
        <w:rPr>
          <w:sz w:val="28"/>
          <w:szCs w:val="28"/>
        </w:rPr>
        <w:t xml:space="preserve">» </w:t>
      </w:r>
      <w:r w:rsidRPr="00665D1B">
        <w:rPr>
          <w:b/>
          <w:sz w:val="28"/>
          <w:szCs w:val="28"/>
        </w:rPr>
        <w:t>на 2021 год</w:t>
      </w:r>
      <w:r w:rsidRPr="00665D1B">
        <w:rPr>
          <w:sz w:val="28"/>
          <w:szCs w:val="28"/>
        </w:rPr>
        <w:t xml:space="preserve"> (</w:t>
      </w:r>
      <w:r w:rsidRPr="00665D1B">
        <w:rPr>
          <w:sz w:val="28"/>
          <w:szCs w:val="28"/>
          <w:u w:val="single"/>
        </w:rPr>
        <w:t>Приложение № 3 к Экспертному заключению ОАО «Агентство энергетических экспертиз»,</w:t>
      </w:r>
      <w:r w:rsidRPr="00665D1B">
        <w:rPr>
          <w:sz w:val="28"/>
          <w:szCs w:val="28"/>
        </w:rPr>
        <w:t xml:space="preserve"> приобщено к Тому № 1) и </w:t>
      </w:r>
      <w:r w:rsidRPr="00665D1B">
        <w:rPr>
          <w:sz w:val="28"/>
          <w:szCs w:val="28"/>
          <w:u w:val="single"/>
        </w:rPr>
        <w:t xml:space="preserve">Постановлению региональной энергетической комиссии Кемеровской области от 01.08.2019 № 206 </w:t>
      </w:r>
      <w:r w:rsidRPr="00665D1B">
        <w:rPr>
          <w:sz w:val="28"/>
          <w:szCs w:val="28"/>
        </w:rPr>
        <w:t>«Об установлении долгосрочных параметров регулирования и долгосрочных тарифов на тепловую энергию, реализуемую ООО «</w:t>
      </w:r>
      <w:proofErr w:type="spellStart"/>
      <w:r w:rsidRPr="00665D1B">
        <w:rPr>
          <w:sz w:val="28"/>
          <w:szCs w:val="28"/>
        </w:rPr>
        <w:t>ЭнергоКомпания</w:t>
      </w:r>
      <w:proofErr w:type="spellEnd"/>
      <w:r w:rsidRPr="00665D1B">
        <w:rPr>
          <w:sz w:val="28"/>
          <w:szCs w:val="28"/>
        </w:rPr>
        <w:t xml:space="preserve">» на потребительском рынке </w:t>
      </w:r>
      <w:proofErr w:type="spellStart"/>
      <w:r w:rsidRPr="00665D1B">
        <w:rPr>
          <w:sz w:val="28"/>
          <w:szCs w:val="28"/>
        </w:rPr>
        <w:t>пгт</w:t>
      </w:r>
      <w:proofErr w:type="spellEnd"/>
      <w:r w:rsidRPr="00665D1B">
        <w:rPr>
          <w:sz w:val="28"/>
          <w:szCs w:val="28"/>
        </w:rPr>
        <w:t xml:space="preserve">. </w:t>
      </w:r>
      <w:proofErr w:type="spellStart"/>
      <w:r w:rsidRPr="00665D1B">
        <w:rPr>
          <w:sz w:val="28"/>
          <w:szCs w:val="28"/>
        </w:rPr>
        <w:t>Бачатский</w:t>
      </w:r>
      <w:proofErr w:type="spellEnd"/>
      <w:r w:rsidRPr="00665D1B">
        <w:rPr>
          <w:sz w:val="28"/>
          <w:szCs w:val="28"/>
        </w:rPr>
        <w:t>, на 2019 - 2028 годы» (в редакции</w:t>
      </w:r>
      <w:r w:rsidRPr="00665D1B">
        <w:rPr>
          <w:rFonts w:ascii="Arial" w:hAnsi="Arial" w:cs="Arial"/>
          <w:sz w:val="20"/>
          <w:szCs w:val="20"/>
        </w:rPr>
        <w:t xml:space="preserve"> </w:t>
      </w:r>
      <w:r w:rsidRPr="00665D1B">
        <w:rPr>
          <w:sz w:val="28"/>
          <w:szCs w:val="28"/>
        </w:rPr>
        <w:t xml:space="preserve">постановлений региональной энергетической комиссии Кемеровской области от 20.12.2019 N 820, от 30.12.2019 N 884, </w:t>
      </w:r>
      <w:r w:rsidRPr="00665D1B">
        <w:rPr>
          <w:sz w:val="28"/>
          <w:szCs w:val="28"/>
          <w:u w:val="single"/>
        </w:rPr>
        <w:t>постановления Региональной энергетической комиссии Кузбасса от 05.11.2020 № 320</w:t>
      </w:r>
      <w:r w:rsidRPr="00665D1B">
        <w:rPr>
          <w:sz w:val="28"/>
          <w:szCs w:val="28"/>
        </w:rPr>
        <w:t>)</w:t>
      </w:r>
    </w:p>
    <w:p w14:paraId="6F322817" w14:textId="77777777" w:rsidR="00665D1B" w:rsidRPr="00665D1B" w:rsidRDefault="00665D1B" w:rsidP="00665D1B">
      <w:pPr>
        <w:autoSpaceDE w:val="0"/>
        <w:autoSpaceDN w:val="0"/>
        <w:adjustRightInd w:val="0"/>
        <w:ind w:firstLine="709"/>
        <w:jc w:val="both"/>
        <w:rPr>
          <w:i/>
          <w:sz w:val="28"/>
          <w:szCs w:val="28"/>
        </w:rPr>
      </w:pPr>
      <w:r w:rsidRPr="00665D1B">
        <w:rPr>
          <w:b/>
          <w:i/>
          <w:sz w:val="28"/>
          <w:szCs w:val="28"/>
        </w:rPr>
        <w:t>171656,12 тыс. руб.</w:t>
      </w:r>
      <w:r w:rsidRPr="00665D1B">
        <w:rPr>
          <w:i/>
          <w:sz w:val="28"/>
          <w:szCs w:val="28"/>
        </w:rPr>
        <w:t xml:space="preserve"> («НВВ с учетом корректировок») – </w:t>
      </w:r>
      <w:r w:rsidRPr="00665D1B">
        <w:rPr>
          <w:b/>
          <w:i/>
          <w:sz w:val="28"/>
          <w:szCs w:val="28"/>
        </w:rPr>
        <w:t>186,15 тыс. руб</w:t>
      </w:r>
      <w:r w:rsidRPr="00665D1B">
        <w:rPr>
          <w:i/>
          <w:sz w:val="28"/>
          <w:szCs w:val="28"/>
        </w:rPr>
        <w:t xml:space="preserve">. (Денежные выплаты социального характера по коллективному договору, облагаемые налогом на прибыль) – </w:t>
      </w:r>
      <w:r w:rsidRPr="00665D1B">
        <w:rPr>
          <w:b/>
          <w:i/>
          <w:sz w:val="28"/>
          <w:szCs w:val="28"/>
        </w:rPr>
        <w:t>46,54 тыс. руб.</w:t>
      </w:r>
      <w:r w:rsidRPr="00665D1B">
        <w:rPr>
          <w:i/>
          <w:sz w:val="28"/>
          <w:szCs w:val="28"/>
        </w:rPr>
        <w:t xml:space="preserve"> (налог на прибыль) – </w:t>
      </w:r>
      <w:r w:rsidRPr="00665D1B">
        <w:rPr>
          <w:b/>
          <w:i/>
          <w:sz w:val="28"/>
          <w:szCs w:val="28"/>
        </w:rPr>
        <w:t>5600,21 тыс. руб.</w:t>
      </w:r>
      <w:r w:rsidRPr="00665D1B">
        <w:rPr>
          <w:i/>
          <w:sz w:val="28"/>
          <w:szCs w:val="28"/>
        </w:rPr>
        <w:t xml:space="preserve"> (предпринимательская прибыль) = </w:t>
      </w:r>
      <w:r w:rsidRPr="00665D1B">
        <w:rPr>
          <w:b/>
          <w:i/>
          <w:sz w:val="28"/>
          <w:szCs w:val="28"/>
        </w:rPr>
        <w:t>165823,22 тыс. руб.;</w:t>
      </w:r>
    </w:p>
    <w:p w14:paraId="7238E400"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 xml:space="preserve">165823,22 тыс. руб. / </w:t>
      </w:r>
      <w:proofErr w:type="gramStart"/>
      <w:r w:rsidRPr="00665D1B">
        <w:rPr>
          <w:b/>
          <w:i/>
          <w:sz w:val="28"/>
          <w:szCs w:val="28"/>
        </w:rPr>
        <w:t>102,521  Гкал</w:t>
      </w:r>
      <w:proofErr w:type="gramEnd"/>
      <w:r w:rsidRPr="00665D1B">
        <w:rPr>
          <w:i/>
          <w:sz w:val="28"/>
          <w:szCs w:val="28"/>
        </w:rPr>
        <w:t xml:space="preserve"> (Полезный отпуск) = </w:t>
      </w:r>
      <w:r w:rsidRPr="00665D1B">
        <w:rPr>
          <w:b/>
          <w:i/>
          <w:sz w:val="28"/>
          <w:szCs w:val="28"/>
        </w:rPr>
        <w:t>1617,46 руб./Гкал.</w:t>
      </w:r>
    </w:p>
    <w:p w14:paraId="0B8FD8B4" w14:textId="124FB06C" w:rsidR="00665D1B" w:rsidRPr="00665D1B" w:rsidRDefault="00665D1B" w:rsidP="00665D1B">
      <w:pPr>
        <w:autoSpaceDE w:val="0"/>
        <w:autoSpaceDN w:val="0"/>
        <w:adjustRightInd w:val="0"/>
        <w:ind w:firstLine="709"/>
        <w:jc w:val="both"/>
        <w:rPr>
          <w:sz w:val="28"/>
          <w:szCs w:val="28"/>
        </w:rPr>
      </w:pPr>
      <w:r w:rsidRPr="00665D1B">
        <w:rPr>
          <w:sz w:val="28"/>
          <w:szCs w:val="28"/>
          <w:u w:val="single"/>
        </w:rPr>
        <w:t>Тариф на теплоноситель с 01.01.2022 по 30.06.2022</w:t>
      </w:r>
      <w:r w:rsidRPr="00665D1B">
        <w:rPr>
          <w:sz w:val="28"/>
          <w:szCs w:val="28"/>
        </w:rPr>
        <w:t xml:space="preserve"> принят на уровне действующего с 01.07.2021 (</w:t>
      </w:r>
      <w:r w:rsidRPr="00665D1B">
        <w:rPr>
          <w:b/>
          <w:i/>
          <w:sz w:val="28"/>
          <w:szCs w:val="28"/>
        </w:rPr>
        <w:t>35,97 руб./м</w:t>
      </w:r>
      <w:r w:rsidRPr="00665D1B">
        <w:rPr>
          <w:b/>
          <w:i/>
          <w:sz w:val="28"/>
          <w:szCs w:val="28"/>
          <w:vertAlign w:val="superscript"/>
        </w:rPr>
        <w:t>3</w:t>
      </w:r>
      <w:r w:rsidRPr="00665D1B">
        <w:rPr>
          <w:sz w:val="28"/>
          <w:szCs w:val="28"/>
        </w:rPr>
        <w:t xml:space="preserve">)  в соответствии с </w:t>
      </w:r>
      <w:r w:rsidRPr="00665D1B">
        <w:rPr>
          <w:sz w:val="28"/>
          <w:szCs w:val="28"/>
          <w:u w:val="single"/>
        </w:rPr>
        <w:t>Приложением            № 2  к  Постановлению региональной энергетической комиссии Кемеровской области от 01.08.2019 № 207</w:t>
      </w:r>
      <w:r w:rsidRPr="00665D1B">
        <w:rPr>
          <w:sz w:val="28"/>
          <w:szCs w:val="28"/>
        </w:rPr>
        <w:t xml:space="preserve"> (в ред. </w:t>
      </w:r>
      <w:hyperlink r:id="rId87" w:history="1">
        <w:r w:rsidRPr="00665D1B">
          <w:rPr>
            <w:sz w:val="28"/>
            <w:szCs w:val="28"/>
          </w:rPr>
          <w:t>постановления</w:t>
        </w:r>
      </w:hyperlink>
      <w:r w:rsidRPr="00665D1B">
        <w:rPr>
          <w:sz w:val="28"/>
          <w:szCs w:val="28"/>
        </w:rPr>
        <w:t xml:space="preserve"> РЭК Кемеровской области от 20.12.2019 № 821, </w:t>
      </w:r>
      <w:hyperlink r:id="rId88" w:history="1">
        <w:r w:rsidRPr="00665D1B">
          <w:rPr>
            <w:sz w:val="28"/>
            <w:szCs w:val="28"/>
          </w:rPr>
          <w:t>постановления</w:t>
        </w:r>
      </w:hyperlink>
      <w:r w:rsidRPr="00665D1B">
        <w:rPr>
          <w:sz w:val="28"/>
          <w:szCs w:val="28"/>
        </w:rPr>
        <w:t xml:space="preserve"> РЭК Кузбасса от 05.11.2020 № 321).</w:t>
      </w:r>
    </w:p>
    <w:p w14:paraId="287918E1"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Тарифы на тепловую энергию и на теплоноситель </w:t>
      </w:r>
      <w:r w:rsidRPr="00665D1B">
        <w:rPr>
          <w:sz w:val="28"/>
          <w:szCs w:val="28"/>
          <w:u w:val="single"/>
        </w:rPr>
        <w:t>на период с 01.07.2022 по 31.12.2022</w:t>
      </w:r>
      <w:r w:rsidRPr="00665D1B">
        <w:rPr>
          <w:sz w:val="28"/>
          <w:szCs w:val="28"/>
        </w:rPr>
        <w:t xml:space="preserve"> приняты с учетом ИПЦ Минэкономразвития РФ на 2022 г. – </w:t>
      </w:r>
      <w:r w:rsidRPr="00665D1B">
        <w:rPr>
          <w:b/>
          <w:i/>
          <w:sz w:val="28"/>
          <w:szCs w:val="28"/>
        </w:rPr>
        <w:t>103,9% (1680,54 руб./Гкал</w:t>
      </w:r>
      <w:r w:rsidRPr="00665D1B">
        <w:rPr>
          <w:sz w:val="28"/>
          <w:szCs w:val="28"/>
        </w:rPr>
        <w:t xml:space="preserve"> и </w:t>
      </w:r>
      <w:r w:rsidRPr="00665D1B">
        <w:rPr>
          <w:b/>
          <w:i/>
          <w:sz w:val="28"/>
          <w:szCs w:val="28"/>
        </w:rPr>
        <w:t>37,38 руб./м</w:t>
      </w:r>
      <w:r w:rsidRPr="00665D1B">
        <w:rPr>
          <w:b/>
          <w:i/>
          <w:sz w:val="28"/>
          <w:szCs w:val="28"/>
          <w:vertAlign w:val="superscript"/>
        </w:rPr>
        <w:t>3</w:t>
      </w:r>
      <w:r w:rsidRPr="00665D1B">
        <w:rPr>
          <w:sz w:val="28"/>
          <w:szCs w:val="28"/>
        </w:rPr>
        <w:t xml:space="preserve">). </w:t>
      </w:r>
    </w:p>
    <w:p w14:paraId="48BC3F0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Общая сумма скорректированных затрат по статье составила </w:t>
      </w:r>
      <w:r w:rsidRPr="00665D1B">
        <w:rPr>
          <w:b/>
          <w:i/>
          <w:sz w:val="28"/>
          <w:szCs w:val="28"/>
        </w:rPr>
        <w:t>257,47</w:t>
      </w:r>
      <w:r w:rsidRPr="00665D1B">
        <w:rPr>
          <w:sz w:val="28"/>
          <w:szCs w:val="28"/>
        </w:rPr>
        <w:t xml:space="preserve"> тыс. руб., расчет приводится в Таблице 2.</w:t>
      </w:r>
    </w:p>
    <w:p w14:paraId="78CA36AB" w14:textId="77777777" w:rsidR="00665D1B" w:rsidRPr="00665D1B" w:rsidRDefault="00665D1B" w:rsidP="00665D1B">
      <w:pPr>
        <w:autoSpaceDE w:val="0"/>
        <w:autoSpaceDN w:val="0"/>
        <w:adjustRightInd w:val="0"/>
        <w:ind w:firstLine="709"/>
        <w:jc w:val="both"/>
        <w:rPr>
          <w:sz w:val="28"/>
          <w:szCs w:val="28"/>
        </w:rPr>
      </w:pPr>
    </w:p>
    <w:p w14:paraId="45656E43" w14:textId="77777777" w:rsidR="00665D1B" w:rsidRDefault="00665D1B" w:rsidP="00665D1B">
      <w:pPr>
        <w:autoSpaceDE w:val="0"/>
        <w:autoSpaceDN w:val="0"/>
        <w:adjustRightInd w:val="0"/>
        <w:ind w:firstLine="709"/>
        <w:jc w:val="right"/>
        <w:rPr>
          <w:sz w:val="28"/>
          <w:szCs w:val="28"/>
        </w:rPr>
        <w:sectPr w:rsidR="00665D1B" w:rsidSect="00313E66">
          <w:headerReference w:type="default" r:id="rId89"/>
          <w:footerReference w:type="even" r:id="rId90"/>
          <w:footerReference w:type="default" r:id="rId91"/>
          <w:pgSz w:w="11906" w:h="16838" w:code="9"/>
          <w:pgMar w:top="1134" w:right="851" w:bottom="992" w:left="1701" w:header="720" w:footer="720" w:gutter="0"/>
          <w:cols w:space="720"/>
          <w:titlePg/>
          <w:docGrid w:linePitch="326"/>
        </w:sectPr>
      </w:pPr>
    </w:p>
    <w:p w14:paraId="00A0437F" w14:textId="162FDE07" w:rsidR="00665D1B" w:rsidRPr="00665D1B" w:rsidRDefault="00665D1B" w:rsidP="00665D1B">
      <w:pPr>
        <w:autoSpaceDE w:val="0"/>
        <w:autoSpaceDN w:val="0"/>
        <w:adjustRightInd w:val="0"/>
        <w:ind w:firstLine="709"/>
        <w:jc w:val="right"/>
        <w:rPr>
          <w:sz w:val="28"/>
          <w:szCs w:val="28"/>
        </w:rPr>
      </w:pPr>
      <w:r w:rsidRPr="00665D1B">
        <w:rPr>
          <w:sz w:val="28"/>
          <w:szCs w:val="28"/>
        </w:rPr>
        <w:lastRenderedPageBreak/>
        <w:t>Таблица 2</w:t>
      </w:r>
    </w:p>
    <w:p w14:paraId="1F4A1EE7" w14:textId="77777777" w:rsidR="00665D1B" w:rsidRPr="00665D1B" w:rsidRDefault="00665D1B" w:rsidP="00665D1B">
      <w:pPr>
        <w:autoSpaceDE w:val="0"/>
        <w:autoSpaceDN w:val="0"/>
        <w:adjustRightInd w:val="0"/>
        <w:ind w:firstLine="709"/>
        <w:jc w:val="right"/>
        <w:rPr>
          <w:sz w:val="18"/>
          <w:szCs w:val="28"/>
        </w:rPr>
      </w:pPr>
    </w:p>
    <w:p w14:paraId="79904D7F" w14:textId="77777777" w:rsidR="00665D1B" w:rsidRPr="00665D1B" w:rsidRDefault="00665D1B" w:rsidP="00665D1B">
      <w:pPr>
        <w:autoSpaceDE w:val="0"/>
        <w:autoSpaceDN w:val="0"/>
        <w:adjustRightInd w:val="0"/>
        <w:ind w:firstLine="709"/>
        <w:jc w:val="center"/>
        <w:rPr>
          <w:b/>
          <w:sz w:val="28"/>
          <w:szCs w:val="28"/>
        </w:rPr>
      </w:pPr>
      <w:r w:rsidRPr="00665D1B">
        <w:rPr>
          <w:b/>
          <w:sz w:val="28"/>
          <w:szCs w:val="28"/>
        </w:rPr>
        <w:t xml:space="preserve">Расчет суммы скорректированных </w:t>
      </w:r>
      <w:proofErr w:type="gramStart"/>
      <w:r w:rsidRPr="00665D1B">
        <w:rPr>
          <w:b/>
          <w:sz w:val="28"/>
          <w:szCs w:val="28"/>
        </w:rPr>
        <w:t>затрат  на</w:t>
      </w:r>
      <w:proofErr w:type="gramEnd"/>
      <w:r w:rsidRPr="00665D1B">
        <w:rPr>
          <w:b/>
          <w:sz w:val="28"/>
          <w:szCs w:val="28"/>
        </w:rPr>
        <w:t xml:space="preserve"> тепловую энергию и теплоноситель</w:t>
      </w:r>
    </w:p>
    <w:p w14:paraId="2FF9F4B7" w14:textId="77777777" w:rsidR="00665D1B" w:rsidRPr="00665D1B" w:rsidRDefault="00665D1B" w:rsidP="00665D1B">
      <w:pPr>
        <w:autoSpaceDE w:val="0"/>
        <w:autoSpaceDN w:val="0"/>
        <w:adjustRightInd w:val="0"/>
        <w:ind w:firstLine="709"/>
        <w:jc w:val="center"/>
        <w:rPr>
          <w:b/>
          <w:sz w:val="28"/>
          <w:szCs w:val="28"/>
        </w:rPr>
      </w:pPr>
    </w:p>
    <w:p w14:paraId="232DDE2F" w14:textId="7ABF0158" w:rsidR="00665D1B" w:rsidRPr="00665D1B" w:rsidRDefault="00665D1B" w:rsidP="00665D1B">
      <w:pPr>
        <w:autoSpaceDE w:val="0"/>
        <w:autoSpaceDN w:val="0"/>
        <w:adjustRightInd w:val="0"/>
        <w:ind w:hanging="142"/>
        <w:jc w:val="both"/>
        <w:rPr>
          <w:color w:val="FF0000"/>
          <w:sz w:val="28"/>
          <w:szCs w:val="28"/>
        </w:rPr>
      </w:pPr>
      <w:r w:rsidRPr="00665D1B">
        <w:rPr>
          <w:noProof/>
          <w:szCs w:val="20"/>
        </w:rPr>
        <w:drawing>
          <wp:inline distT="0" distB="0" distL="0" distR="0" wp14:anchorId="4C70692E" wp14:editId="208072C0">
            <wp:extent cx="5939790" cy="2120265"/>
            <wp:effectExtent l="0" t="0" r="381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39790" cy="2120265"/>
                    </a:xfrm>
                    <a:prstGeom prst="rect">
                      <a:avLst/>
                    </a:prstGeom>
                    <a:noFill/>
                    <a:ln>
                      <a:noFill/>
                    </a:ln>
                  </pic:spPr>
                </pic:pic>
              </a:graphicData>
            </a:graphic>
          </wp:inline>
        </w:drawing>
      </w:r>
    </w:p>
    <w:p w14:paraId="31B1726A" w14:textId="77777777" w:rsidR="00665D1B" w:rsidRPr="00665D1B" w:rsidRDefault="00665D1B" w:rsidP="00665D1B">
      <w:pPr>
        <w:autoSpaceDE w:val="0"/>
        <w:autoSpaceDN w:val="0"/>
        <w:adjustRightInd w:val="0"/>
        <w:ind w:firstLine="709"/>
        <w:jc w:val="both"/>
        <w:rPr>
          <w:color w:val="FF0000"/>
          <w:sz w:val="28"/>
          <w:szCs w:val="28"/>
        </w:rPr>
      </w:pPr>
    </w:p>
    <w:p w14:paraId="7F7F0EF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Увеличение расходов по статье по отношению к утвержденным РЭК составило </w:t>
      </w:r>
      <w:r w:rsidRPr="00665D1B">
        <w:rPr>
          <w:b/>
          <w:i/>
          <w:sz w:val="28"/>
          <w:szCs w:val="28"/>
        </w:rPr>
        <w:t>57,68</w:t>
      </w:r>
      <w:r w:rsidRPr="00665D1B">
        <w:rPr>
          <w:sz w:val="28"/>
          <w:szCs w:val="28"/>
        </w:rPr>
        <w:t xml:space="preserve"> тыс. руб., отклонение затрат от предложенных организацией составило такую же величину.</w:t>
      </w:r>
    </w:p>
    <w:p w14:paraId="486E1E5A" w14:textId="77777777" w:rsidR="00665D1B" w:rsidRPr="00665D1B" w:rsidRDefault="00665D1B" w:rsidP="00665D1B">
      <w:pPr>
        <w:autoSpaceDE w:val="0"/>
        <w:autoSpaceDN w:val="0"/>
        <w:adjustRightInd w:val="0"/>
        <w:ind w:firstLine="709"/>
        <w:jc w:val="both"/>
        <w:rPr>
          <w:sz w:val="10"/>
          <w:szCs w:val="28"/>
        </w:rPr>
      </w:pPr>
    </w:p>
    <w:p w14:paraId="438F5004" w14:textId="77777777" w:rsidR="00665D1B" w:rsidRPr="00665D1B" w:rsidRDefault="00665D1B" w:rsidP="00665D1B">
      <w:pPr>
        <w:autoSpaceDE w:val="0"/>
        <w:autoSpaceDN w:val="0"/>
        <w:adjustRightInd w:val="0"/>
        <w:spacing w:before="38"/>
        <w:ind w:firstLine="720"/>
        <w:jc w:val="both"/>
        <w:rPr>
          <w:b/>
          <w:sz w:val="28"/>
          <w:szCs w:val="28"/>
          <w:u w:val="single"/>
        </w:rPr>
      </w:pPr>
      <w:r w:rsidRPr="00665D1B">
        <w:rPr>
          <w:b/>
          <w:sz w:val="28"/>
          <w:szCs w:val="28"/>
          <w:u w:val="single"/>
        </w:rPr>
        <w:t xml:space="preserve">1.2.2. «Расходы на арендную плату». </w:t>
      </w:r>
    </w:p>
    <w:p w14:paraId="6BFD83D0" w14:textId="77777777" w:rsidR="00665D1B" w:rsidRPr="00665D1B" w:rsidRDefault="00665D1B" w:rsidP="00665D1B">
      <w:pPr>
        <w:autoSpaceDE w:val="0"/>
        <w:autoSpaceDN w:val="0"/>
        <w:adjustRightInd w:val="0"/>
        <w:spacing w:before="38"/>
        <w:ind w:firstLine="720"/>
        <w:jc w:val="both"/>
        <w:rPr>
          <w:sz w:val="28"/>
          <w:szCs w:val="28"/>
        </w:rPr>
      </w:pPr>
      <w:r w:rsidRPr="00665D1B">
        <w:rPr>
          <w:sz w:val="28"/>
          <w:szCs w:val="28"/>
          <w:u w:val="single"/>
        </w:rPr>
        <w:t xml:space="preserve">Пунктом 44 «Основ ценообразования» установлено, что расходы на арендную плату и лизинговые платежи </w:t>
      </w:r>
      <w:r w:rsidRPr="00665D1B">
        <w:rPr>
          <w:b/>
          <w:sz w:val="28"/>
          <w:szCs w:val="28"/>
          <w:u w:val="single"/>
        </w:rPr>
        <w:t>в отношении централизованных систем водоснабжения и (или) водоотведения либо объектов, входящих в состав таких систем</w:t>
      </w:r>
      <w:r w:rsidRPr="00665D1B">
        <w:rPr>
          <w:b/>
          <w:sz w:val="28"/>
          <w:szCs w:val="28"/>
        </w:rPr>
        <w:t>,</w:t>
      </w:r>
      <w:r w:rsidRPr="00665D1B">
        <w:rPr>
          <w:sz w:val="28"/>
          <w:szCs w:val="28"/>
        </w:rPr>
        <w:t xml:space="preserve">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7B6C502" w14:textId="77777777" w:rsidR="00665D1B" w:rsidRPr="00665D1B" w:rsidRDefault="00665D1B" w:rsidP="00665D1B">
      <w:pPr>
        <w:autoSpaceDE w:val="0"/>
        <w:autoSpaceDN w:val="0"/>
        <w:adjustRightInd w:val="0"/>
        <w:ind w:firstLine="720"/>
        <w:jc w:val="both"/>
        <w:rPr>
          <w:color w:val="FF0000"/>
          <w:sz w:val="28"/>
          <w:szCs w:val="28"/>
        </w:rPr>
      </w:pPr>
      <w:r w:rsidRPr="00665D1B">
        <w:rPr>
          <w:sz w:val="28"/>
          <w:szCs w:val="28"/>
        </w:rPr>
        <w:t xml:space="preserve">В соответствии с </w:t>
      </w:r>
      <w:r w:rsidRPr="00665D1B">
        <w:rPr>
          <w:sz w:val="28"/>
          <w:szCs w:val="28"/>
          <w:u w:val="single"/>
        </w:rPr>
        <w:t>пунктом  29 Методических указаний</w:t>
      </w:r>
      <w:r w:rsidRPr="00665D1B">
        <w:rPr>
          <w:sz w:val="28"/>
          <w:szCs w:val="28"/>
        </w:rPr>
        <w:t xml:space="preserve">,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w:t>
      </w:r>
      <w:r w:rsidRPr="00665D1B">
        <w:rPr>
          <w:sz w:val="28"/>
          <w:szCs w:val="28"/>
          <w:u w:val="single"/>
        </w:rPr>
        <w:t>в размере, не превышающем экономически обоснованный размер такой платы</w:t>
      </w:r>
      <w:r w:rsidRPr="00665D1B">
        <w:rPr>
          <w:sz w:val="28"/>
          <w:szCs w:val="28"/>
        </w:rPr>
        <w:t xml:space="preserve">; при этом экономически обоснованный размер арендной платы или лизингового платежа определяется исходя из </w:t>
      </w:r>
      <w:r w:rsidRPr="00665D1B">
        <w:rPr>
          <w:sz w:val="28"/>
          <w:szCs w:val="28"/>
          <w:u w:val="single"/>
        </w:rPr>
        <w:t>принципа возмещения арендодателю (лизингодателю) амортизации, налогов на имущество</w:t>
      </w:r>
      <w:r w:rsidRPr="00665D1B">
        <w:rPr>
          <w:sz w:val="28"/>
          <w:szCs w:val="28"/>
        </w:rPr>
        <w:t xml:space="preserve">, в том числе на землю, </w:t>
      </w:r>
      <w:r w:rsidRPr="00665D1B">
        <w:rPr>
          <w:sz w:val="28"/>
          <w:szCs w:val="28"/>
          <w:u w:val="single"/>
        </w:rPr>
        <w:t>и других обязательных платежей собственника</w:t>
      </w:r>
      <w:r w:rsidRPr="00665D1B">
        <w:rPr>
          <w:sz w:val="28"/>
          <w:szCs w:val="28"/>
        </w:rPr>
        <w:t xml:space="preserve"> передаваемого в аренду (лизинг) имущества, связанных с владением указанным имуществом</w:t>
      </w:r>
      <w:r w:rsidRPr="00665D1B">
        <w:rPr>
          <w:color w:val="FF0000"/>
          <w:sz w:val="28"/>
          <w:szCs w:val="28"/>
        </w:rPr>
        <w:t xml:space="preserve">. </w:t>
      </w:r>
    </w:p>
    <w:p w14:paraId="39B0E712" w14:textId="77777777" w:rsidR="00665D1B" w:rsidRPr="00665D1B" w:rsidRDefault="00665D1B" w:rsidP="00665D1B">
      <w:pPr>
        <w:autoSpaceDE w:val="0"/>
        <w:autoSpaceDN w:val="0"/>
        <w:adjustRightInd w:val="0"/>
        <w:ind w:firstLine="720"/>
        <w:jc w:val="both"/>
        <w:rPr>
          <w:b/>
          <w:sz w:val="28"/>
          <w:szCs w:val="28"/>
        </w:rPr>
      </w:pPr>
      <w:r w:rsidRPr="00665D1B">
        <w:rPr>
          <w:b/>
          <w:sz w:val="28"/>
          <w:szCs w:val="28"/>
          <w:u w:val="single"/>
        </w:rPr>
        <w:t>1.2.2.1. «Аренда земли» (аренда земельных участков, занятых объектами системы холодного водоснабжения).</w:t>
      </w:r>
      <w:r w:rsidRPr="00665D1B">
        <w:rPr>
          <w:b/>
          <w:sz w:val="28"/>
          <w:szCs w:val="28"/>
        </w:rPr>
        <w:t xml:space="preserve"> </w:t>
      </w:r>
    </w:p>
    <w:p w14:paraId="529D756E"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Фактические затраты за 2020 г. по статье составили </w:t>
      </w:r>
      <w:r w:rsidRPr="00665D1B">
        <w:rPr>
          <w:b/>
          <w:i/>
          <w:sz w:val="28"/>
          <w:szCs w:val="28"/>
        </w:rPr>
        <w:t>290,50</w:t>
      </w:r>
      <w:r w:rsidRPr="00665D1B">
        <w:rPr>
          <w:sz w:val="28"/>
          <w:szCs w:val="28"/>
        </w:rPr>
        <w:t xml:space="preserve"> тыс. руб.            В качестве документов, подтверждающих данные затраты, организацией представлены (Том № 2, с. 153-187):</w:t>
      </w:r>
    </w:p>
    <w:p w14:paraId="7DAED945" w14:textId="77777777" w:rsidR="00665D1B" w:rsidRPr="00665D1B" w:rsidRDefault="00665D1B" w:rsidP="00665D1B">
      <w:pPr>
        <w:autoSpaceDE w:val="0"/>
        <w:autoSpaceDN w:val="0"/>
        <w:adjustRightInd w:val="0"/>
        <w:ind w:firstLine="720"/>
        <w:jc w:val="both"/>
        <w:rPr>
          <w:sz w:val="28"/>
          <w:szCs w:val="28"/>
          <w:u w:val="single"/>
        </w:rPr>
      </w:pPr>
      <w:r w:rsidRPr="00665D1B">
        <w:rPr>
          <w:sz w:val="28"/>
          <w:szCs w:val="28"/>
        </w:rPr>
        <w:t>- копия д</w:t>
      </w:r>
      <w:r w:rsidRPr="00665D1B">
        <w:rPr>
          <w:sz w:val="28"/>
          <w:szCs w:val="28"/>
          <w:u w:val="single"/>
        </w:rPr>
        <w:t>оговора аренды земельных участков № 8016/19 от 13.12.2019;</w:t>
      </w:r>
    </w:p>
    <w:p w14:paraId="37D223E1" w14:textId="77777777" w:rsidR="00665D1B" w:rsidRPr="00665D1B" w:rsidRDefault="00665D1B" w:rsidP="00665D1B">
      <w:pPr>
        <w:autoSpaceDE w:val="0"/>
        <w:autoSpaceDN w:val="0"/>
        <w:adjustRightInd w:val="0"/>
        <w:ind w:firstLine="720"/>
        <w:jc w:val="both"/>
        <w:rPr>
          <w:sz w:val="28"/>
          <w:szCs w:val="28"/>
          <w:u w:val="single"/>
        </w:rPr>
      </w:pPr>
      <w:r w:rsidRPr="00665D1B">
        <w:rPr>
          <w:sz w:val="28"/>
          <w:szCs w:val="28"/>
        </w:rPr>
        <w:t>- копия</w:t>
      </w:r>
      <w:r w:rsidRPr="00665D1B">
        <w:rPr>
          <w:sz w:val="28"/>
          <w:szCs w:val="28"/>
          <w:u w:val="single"/>
        </w:rPr>
        <w:t xml:space="preserve"> договора аренды земельных участков № 8034/20 от 13.02.2020;</w:t>
      </w:r>
    </w:p>
    <w:p w14:paraId="13B7334D" w14:textId="77777777" w:rsidR="00665D1B" w:rsidRPr="00665D1B" w:rsidRDefault="00665D1B" w:rsidP="00665D1B">
      <w:pPr>
        <w:autoSpaceDE w:val="0"/>
        <w:autoSpaceDN w:val="0"/>
        <w:adjustRightInd w:val="0"/>
        <w:ind w:firstLine="720"/>
        <w:jc w:val="both"/>
        <w:rPr>
          <w:sz w:val="28"/>
          <w:szCs w:val="28"/>
          <w:u w:val="single"/>
        </w:rPr>
      </w:pPr>
      <w:r w:rsidRPr="00665D1B">
        <w:rPr>
          <w:sz w:val="28"/>
          <w:szCs w:val="28"/>
        </w:rPr>
        <w:t xml:space="preserve">- </w:t>
      </w:r>
      <w:proofErr w:type="gramStart"/>
      <w:r w:rsidRPr="00665D1B">
        <w:rPr>
          <w:sz w:val="28"/>
          <w:szCs w:val="28"/>
        </w:rPr>
        <w:t>копия</w:t>
      </w:r>
      <w:r w:rsidRPr="00665D1B">
        <w:rPr>
          <w:sz w:val="28"/>
          <w:szCs w:val="28"/>
          <w:u w:val="single"/>
        </w:rPr>
        <w:t xml:space="preserve">  договора</w:t>
      </w:r>
      <w:proofErr w:type="gramEnd"/>
      <w:r w:rsidRPr="00665D1B">
        <w:rPr>
          <w:sz w:val="28"/>
          <w:szCs w:val="28"/>
          <w:u w:val="single"/>
        </w:rPr>
        <w:t xml:space="preserve"> аренды земельных участков</w:t>
      </w:r>
      <w:r w:rsidRPr="00665D1B">
        <w:rPr>
          <w:szCs w:val="20"/>
        </w:rPr>
        <w:t xml:space="preserve"> </w:t>
      </w:r>
      <w:r w:rsidRPr="00665D1B">
        <w:rPr>
          <w:sz w:val="28"/>
          <w:szCs w:val="28"/>
          <w:u w:val="single"/>
        </w:rPr>
        <w:t>№ 8074/20 от 01.09.2020;</w:t>
      </w:r>
    </w:p>
    <w:p w14:paraId="7637CC2A" w14:textId="77777777" w:rsidR="00665D1B" w:rsidRPr="00665D1B" w:rsidRDefault="00665D1B" w:rsidP="00665D1B">
      <w:pPr>
        <w:autoSpaceDE w:val="0"/>
        <w:autoSpaceDN w:val="0"/>
        <w:adjustRightInd w:val="0"/>
        <w:ind w:firstLine="720"/>
        <w:jc w:val="both"/>
        <w:rPr>
          <w:sz w:val="28"/>
          <w:szCs w:val="28"/>
        </w:rPr>
      </w:pPr>
      <w:r w:rsidRPr="00665D1B">
        <w:rPr>
          <w:sz w:val="28"/>
          <w:szCs w:val="28"/>
        </w:rPr>
        <w:lastRenderedPageBreak/>
        <w:t xml:space="preserve">- </w:t>
      </w:r>
      <w:proofErr w:type="gramStart"/>
      <w:r w:rsidRPr="00665D1B">
        <w:rPr>
          <w:sz w:val="28"/>
          <w:szCs w:val="28"/>
        </w:rPr>
        <w:t>копии  уведомлений</w:t>
      </w:r>
      <w:proofErr w:type="gramEnd"/>
      <w:r w:rsidRPr="00665D1B">
        <w:rPr>
          <w:sz w:val="28"/>
          <w:szCs w:val="28"/>
        </w:rPr>
        <w:t xml:space="preserve"> арендодателя с</w:t>
      </w:r>
      <w:r w:rsidRPr="00665D1B">
        <w:rPr>
          <w:sz w:val="28"/>
          <w:szCs w:val="28"/>
          <w:u w:val="single"/>
        </w:rPr>
        <w:t xml:space="preserve"> Протоколами определения величин арендной платы на 2021 г. </w:t>
      </w:r>
      <w:r w:rsidRPr="00665D1B">
        <w:rPr>
          <w:sz w:val="28"/>
          <w:szCs w:val="28"/>
        </w:rPr>
        <w:t xml:space="preserve">к указанным выше договорам; </w:t>
      </w:r>
    </w:p>
    <w:p w14:paraId="55A0542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«Отчет по проводкам за 2020 г.: Водоснабжение: Аренда земли». </w:t>
      </w:r>
    </w:p>
    <w:p w14:paraId="02C84CFC"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Информация о суммах платы за аренду, начисленных по каждому договору за отчетный период, а также о величинах арендной платы на               2021 г., указанных в уведомлениях арендодателя, приведена в Таблице 3.</w:t>
      </w:r>
    </w:p>
    <w:p w14:paraId="593E0E9A" w14:textId="77777777" w:rsidR="00665D1B" w:rsidRPr="00665D1B" w:rsidRDefault="00665D1B" w:rsidP="00665D1B">
      <w:pPr>
        <w:autoSpaceDE w:val="0"/>
        <w:autoSpaceDN w:val="0"/>
        <w:adjustRightInd w:val="0"/>
        <w:ind w:firstLine="720"/>
        <w:jc w:val="both"/>
        <w:rPr>
          <w:sz w:val="28"/>
          <w:szCs w:val="28"/>
          <w:u w:val="single"/>
        </w:rPr>
      </w:pPr>
      <w:r w:rsidRPr="00665D1B">
        <w:rPr>
          <w:sz w:val="28"/>
          <w:szCs w:val="28"/>
        </w:rPr>
        <w:t>Следует отметить, что</w:t>
      </w:r>
      <w:r w:rsidRPr="00665D1B">
        <w:rPr>
          <w:sz w:val="28"/>
          <w:szCs w:val="28"/>
          <w:u w:val="single"/>
        </w:rPr>
        <w:t xml:space="preserve"> рассчитанные арендодателем величины арендной </w:t>
      </w:r>
      <w:proofErr w:type="gramStart"/>
      <w:r w:rsidRPr="00665D1B">
        <w:rPr>
          <w:sz w:val="28"/>
          <w:szCs w:val="28"/>
          <w:u w:val="single"/>
        </w:rPr>
        <w:t>платы  по</w:t>
      </w:r>
      <w:proofErr w:type="gramEnd"/>
      <w:r w:rsidRPr="00665D1B">
        <w:rPr>
          <w:sz w:val="28"/>
          <w:szCs w:val="28"/>
          <w:u w:val="single"/>
        </w:rPr>
        <w:t xml:space="preserve"> указанным договорам не превышают 0,7% от  кадастровой стоимости земельных участков, указанной в перечисленных документах </w:t>
      </w:r>
      <w:r w:rsidRPr="00665D1B">
        <w:rPr>
          <w:sz w:val="28"/>
          <w:szCs w:val="28"/>
        </w:rPr>
        <w:t>(</w:t>
      </w:r>
      <w:r w:rsidRPr="00665D1B">
        <w:rPr>
          <w:sz w:val="28"/>
          <w:szCs w:val="28"/>
          <w:u w:val="single"/>
        </w:rPr>
        <w:t>см. «Обзор судебной практики Верховного суда РФ № 1 (2018)» (вопрос № 18).</w:t>
      </w:r>
    </w:p>
    <w:p w14:paraId="3CC3067C"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Специалистом РЭК скорректированные расходы на 2022 г. приняты на уровне суммарной величины ожидаемых затрат 2021 года – </w:t>
      </w:r>
      <w:r w:rsidRPr="00665D1B">
        <w:rPr>
          <w:b/>
          <w:i/>
          <w:sz w:val="28"/>
          <w:szCs w:val="28"/>
        </w:rPr>
        <w:t>306,13</w:t>
      </w:r>
      <w:r w:rsidRPr="00665D1B">
        <w:rPr>
          <w:sz w:val="28"/>
          <w:szCs w:val="28"/>
        </w:rPr>
        <w:t xml:space="preserve"> тыс. руб.</w:t>
      </w:r>
    </w:p>
    <w:p w14:paraId="20DC9A0A" w14:textId="77777777" w:rsidR="00665D1B" w:rsidRPr="00665D1B" w:rsidRDefault="00665D1B" w:rsidP="00665D1B">
      <w:pPr>
        <w:autoSpaceDE w:val="0"/>
        <w:autoSpaceDN w:val="0"/>
        <w:adjustRightInd w:val="0"/>
        <w:ind w:hanging="284"/>
        <w:jc w:val="both"/>
        <w:rPr>
          <w:szCs w:val="20"/>
        </w:rPr>
      </w:pPr>
    </w:p>
    <w:p w14:paraId="4A0E470D" w14:textId="77777777" w:rsidR="00665D1B" w:rsidRPr="00665D1B" w:rsidRDefault="00665D1B" w:rsidP="00665D1B">
      <w:pPr>
        <w:autoSpaceDE w:val="0"/>
        <w:autoSpaceDN w:val="0"/>
        <w:adjustRightInd w:val="0"/>
        <w:ind w:hanging="284"/>
        <w:jc w:val="both"/>
        <w:rPr>
          <w:szCs w:val="20"/>
        </w:rPr>
      </w:pPr>
    </w:p>
    <w:p w14:paraId="20C89A43" w14:textId="77777777" w:rsidR="00665D1B" w:rsidRPr="00665D1B" w:rsidRDefault="00665D1B" w:rsidP="00665D1B">
      <w:pPr>
        <w:autoSpaceDE w:val="0"/>
        <w:autoSpaceDN w:val="0"/>
        <w:adjustRightInd w:val="0"/>
        <w:ind w:firstLine="720"/>
        <w:jc w:val="right"/>
        <w:rPr>
          <w:sz w:val="28"/>
          <w:szCs w:val="28"/>
        </w:rPr>
      </w:pPr>
      <w:r w:rsidRPr="00665D1B">
        <w:rPr>
          <w:sz w:val="28"/>
          <w:szCs w:val="28"/>
        </w:rPr>
        <w:t>Таблица 3</w:t>
      </w:r>
    </w:p>
    <w:p w14:paraId="4AD2BC54" w14:textId="77777777" w:rsidR="00665D1B" w:rsidRPr="00665D1B" w:rsidRDefault="00665D1B" w:rsidP="00665D1B">
      <w:pPr>
        <w:autoSpaceDE w:val="0"/>
        <w:autoSpaceDN w:val="0"/>
        <w:adjustRightInd w:val="0"/>
        <w:ind w:firstLine="720"/>
        <w:jc w:val="right"/>
        <w:rPr>
          <w:sz w:val="28"/>
          <w:szCs w:val="28"/>
        </w:rPr>
      </w:pPr>
    </w:p>
    <w:p w14:paraId="118FC101" w14:textId="77777777" w:rsidR="00665D1B" w:rsidRPr="00665D1B" w:rsidRDefault="00665D1B" w:rsidP="00665D1B">
      <w:pPr>
        <w:autoSpaceDE w:val="0"/>
        <w:autoSpaceDN w:val="0"/>
        <w:adjustRightInd w:val="0"/>
        <w:ind w:firstLine="720"/>
        <w:jc w:val="center"/>
        <w:rPr>
          <w:b/>
          <w:sz w:val="28"/>
          <w:szCs w:val="28"/>
        </w:rPr>
      </w:pPr>
      <w:proofErr w:type="gramStart"/>
      <w:r w:rsidRPr="00665D1B">
        <w:rPr>
          <w:b/>
          <w:sz w:val="28"/>
          <w:szCs w:val="28"/>
        </w:rPr>
        <w:t>Информация  о</w:t>
      </w:r>
      <w:proofErr w:type="gramEnd"/>
      <w:r w:rsidRPr="00665D1B">
        <w:rPr>
          <w:b/>
          <w:sz w:val="28"/>
          <w:szCs w:val="28"/>
        </w:rPr>
        <w:t xml:space="preserve"> фактических суммах платы по договорам аренды земельных участков за 2020 г. и о плановых величинах арендной платы на 2022 г.</w:t>
      </w:r>
    </w:p>
    <w:p w14:paraId="52EBF8B6" w14:textId="77777777" w:rsidR="00665D1B" w:rsidRPr="00665D1B" w:rsidRDefault="00665D1B" w:rsidP="00665D1B">
      <w:pPr>
        <w:autoSpaceDE w:val="0"/>
        <w:autoSpaceDN w:val="0"/>
        <w:adjustRightInd w:val="0"/>
        <w:ind w:firstLine="720"/>
        <w:jc w:val="right"/>
        <w:rPr>
          <w:i/>
          <w:szCs w:val="28"/>
        </w:rPr>
      </w:pPr>
      <w:r w:rsidRPr="00665D1B">
        <w:rPr>
          <w:i/>
          <w:szCs w:val="28"/>
        </w:rPr>
        <w:t>в рублях</w:t>
      </w:r>
    </w:p>
    <w:p w14:paraId="41B1448B" w14:textId="03455B18" w:rsidR="00665D1B" w:rsidRPr="00665D1B" w:rsidRDefault="00665D1B" w:rsidP="00665D1B">
      <w:pPr>
        <w:autoSpaceDE w:val="0"/>
        <w:autoSpaceDN w:val="0"/>
        <w:adjustRightInd w:val="0"/>
        <w:ind w:hanging="284"/>
        <w:jc w:val="both"/>
        <w:rPr>
          <w:color w:val="FF0000"/>
          <w:sz w:val="28"/>
          <w:szCs w:val="28"/>
        </w:rPr>
      </w:pPr>
      <w:r w:rsidRPr="00665D1B">
        <w:rPr>
          <w:noProof/>
          <w:szCs w:val="20"/>
        </w:rPr>
        <w:drawing>
          <wp:inline distT="0" distB="0" distL="0" distR="0" wp14:anchorId="0F7FDCF6" wp14:editId="29642DFF">
            <wp:extent cx="5939790" cy="3717925"/>
            <wp:effectExtent l="0" t="0" r="381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39790" cy="3717925"/>
                    </a:xfrm>
                    <a:prstGeom prst="rect">
                      <a:avLst/>
                    </a:prstGeom>
                    <a:noFill/>
                    <a:ln>
                      <a:noFill/>
                    </a:ln>
                  </pic:spPr>
                </pic:pic>
              </a:graphicData>
            </a:graphic>
          </wp:inline>
        </w:drawing>
      </w:r>
    </w:p>
    <w:p w14:paraId="489F6DF3" w14:textId="77777777" w:rsidR="00665D1B" w:rsidRPr="00665D1B" w:rsidRDefault="00665D1B" w:rsidP="00665D1B">
      <w:pPr>
        <w:autoSpaceDE w:val="0"/>
        <w:autoSpaceDN w:val="0"/>
        <w:adjustRightInd w:val="0"/>
        <w:ind w:firstLine="709"/>
        <w:jc w:val="both"/>
        <w:rPr>
          <w:color w:val="FF0000"/>
          <w:sz w:val="28"/>
          <w:szCs w:val="28"/>
        </w:rPr>
      </w:pPr>
    </w:p>
    <w:p w14:paraId="2749DADF"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расходов по статье по отношению к утвержденным РЭК составило </w:t>
      </w:r>
      <w:r w:rsidRPr="00665D1B">
        <w:rPr>
          <w:b/>
          <w:i/>
          <w:sz w:val="28"/>
          <w:szCs w:val="28"/>
        </w:rPr>
        <w:t>5,48</w:t>
      </w:r>
      <w:r w:rsidRPr="00665D1B">
        <w:rPr>
          <w:sz w:val="28"/>
          <w:szCs w:val="28"/>
        </w:rPr>
        <w:t xml:space="preserve"> тыс. руб., отклонение затрат от предложенных организацией составило такую же величину.</w:t>
      </w:r>
    </w:p>
    <w:p w14:paraId="575E5D73" w14:textId="77777777" w:rsidR="00665D1B" w:rsidRPr="00665D1B" w:rsidRDefault="00665D1B" w:rsidP="00665D1B">
      <w:pPr>
        <w:autoSpaceDE w:val="0"/>
        <w:autoSpaceDN w:val="0"/>
        <w:adjustRightInd w:val="0"/>
        <w:ind w:left="709"/>
        <w:jc w:val="both"/>
        <w:rPr>
          <w:color w:val="FF0000"/>
          <w:sz w:val="18"/>
          <w:szCs w:val="28"/>
        </w:rPr>
      </w:pPr>
    </w:p>
    <w:p w14:paraId="5A33E6B5" w14:textId="77777777" w:rsidR="00665D1B" w:rsidRPr="00665D1B" w:rsidRDefault="00665D1B" w:rsidP="00665D1B">
      <w:pPr>
        <w:autoSpaceDE w:val="0"/>
        <w:autoSpaceDN w:val="0"/>
        <w:adjustRightInd w:val="0"/>
        <w:ind w:firstLine="709"/>
        <w:jc w:val="both"/>
        <w:rPr>
          <w:sz w:val="28"/>
          <w:szCs w:val="28"/>
          <w:u w:val="single"/>
        </w:rPr>
      </w:pPr>
      <w:r w:rsidRPr="00665D1B">
        <w:rPr>
          <w:b/>
          <w:sz w:val="28"/>
          <w:szCs w:val="28"/>
          <w:u w:val="single"/>
        </w:rPr>
        <w:t>1.2.3. Расходы, связанные с оплатой налогов и сборов</w:t>
      </w:r>
      <w:r w:rsidRPr="00665D1B">
        <w:rPr>
          <w:sz w:val="28"/>
          <w:szCs w:val="28"/>
          <w:u w:val="single"/>
        </w:rPr>
        <w:t xml:space="preserve">. </w:t>
      </w:r>
    </w:p>
    <w:p w14:paraId="1426971B" w14:textId="77777777" w:rsidR="00665D1B" w:rsidRPr="00665D1B" w:rsidRDefault="00665D1B" w:rsidP="00665D1B">
      <w:pPr>
        <w:autoSpaceDE w:val="0"/>
        <w:autoSpaceDN w:val="0"/>
        <w:adjustRightInd w:val="0"/>
        <w:ind w:firstLine="709"/>
        <w:jc w:val="both"/>
        <w:rPr>
          <w:sz w:val="28"/>
          <w:szCs w:val="28"/>
        </w:rPr>
      </w:pPr>
      <w:r w:rsidRPr="00665D1B">
        <w:rPr>
          <w:b/>
          <w:sz w:val="28"/>
          <w:szCs w:val="28"/>
        </w:rPr>
        <w:lastRenderedPageBreak/>
        <w:t xml:space="preserve">1.2.3.1. Водный налог. </w:t>
      </w:r>
      <w:r w:rsidRPr="00665D1B">
        <w:rPr>
          <w:sz w:val="28"/>
          <w:szCs w:val="28"/>
        </w:rPr>
        <w:t xml:space="preserve">Согласно представленным </w:t>
      </w:r>
      <w:r w:rsidRPr="00665D1B">
        <w:rPr>
          <w:sz w:val="28"/>
          <w:szCs w:val="28"/>
          <w:u w:val="single"/>
        </w:rPr>
        <w:t xml:space="preserve">декларациям по водному налогу за 2020 год, </w:t>
      </w:r>
      <w:r w:rsidRPr="00665D1B">
        <w:rPr>
          <w:sz w:val="28"/>
          <w:szCs w:val="28"/>
        </w:rPr>
        <w:t>а также отчетам</w:t>
      </w:r>
      <w:r w:rsidRPr="00665D1B">
        <w:rPr>
          <w:sz w:val="28"/>
          <w:szCs w:val="28"/>
          <w:u w:val="single"/>
        </w:rPr>
        <w:t xml:space="preserve"> «Сведения работы артезианских скважин» за январь-декабрь 2020 г. (Том № 2, с. 315-370</w:t>
      </w:r>
      <w:r w:rsidRPr="00665D1B">
        <w:rPr>
          <w:sz w:val="28"/>
          <w:szCs w:val="28"/>
        </w:rPr>
        <w:t xml:space="preserve">), сумма начисленного налога за отчетный период составила </w:t>
      </w:r>
      <w:r w:rsidRPr="00665D1B">
        <w:rPr>
          <w:b/>
          <w:i/>
          <w:sz w:val="28"/>
          <w:szCs w:val="28"/>
        </w:rPr>
        <w:t>370,83</w:t>
      </w:r>
      <w:r w:rsidRPr="00665D1B">
        <w:rPr>
          <w:sz w:val="28"/>
          <w:szCs w:val="28"/>
        </w:rPr>
        <w:t xml:space="preserve"> тыс. руб. (что соответствует сумме, отраженной в «Анализе счета 20 за 2020 г.: Водоснабжение», Том № 2, с. 17). </w:t>
      </w:r>
    </w:p>
    <w:p w14:paraId="277FA91F" w14:textId="47BFD7C6" w:rsidR="00665D1B" w:rsidRPr="00665D1B" w:rsidRDefault="00665D1B" w:rsidP="00665D1B">
      <w:pPr>
        <w:autoSpaceDE w:val="0"/>
        <w:autoSpaceDN w:val="0"/>
        <w:adjustRightInd w:val="0"/>
        <w:ind w:firstLine="709"/>
        <w:jc w:val="both"/>
        <w:rPr>
          <w:b/>
          <w:i/>
          <w:sz w:val="28"/>
          <w:szCs w:val="28"/>
        </w:rPr>
      </w:pPr>
      <w:r w:rsidRPr="00665D1B">
        <w:rPr>
          <w:sz w:val="28"/>
          <w:szCs w:val="28"/>
        </w:rPr>
        <w:t xml:space="preserve">Налогооблагаемая база </w:t>
      </w:r>
      <w:proofErr w:type="gramStart"/>
      <w:r w:rsidRPr="00665D1B">
        <w:rPr>
          <w:sz w:val="28"/>
          <w:szCs w:val="28"/>
        </w:rPr>
        <w:t xml:space="preserve">составила  </w:t>
      </w:r>
      <w:r w:rsidRPr="00665D1B">
        <w:rPr>
          <w:b/>
          <w:i/>
          <w:sz w:val="28"/>
          <w:szCs w:val="28"/>
        </w:rPr>
        <w:t>1079</w:t>
      </w:r>
      <w:proofErr w:type="gramEnd"/>
      <w:r w:rsidRPr="00665D1B">
        <w:rPr>
          <w:b/>
          <w:i/>
          <w:sz w:val="28"/>
          <w:szCs w:val="28"/>
        </w:rPr>
        <w:t>,13</w:t>
      </w:r>
      <w:r w:rsidRPr="00665D1B">
        <w:rPr>
          <w:sz w:val="28"/>
          <w:szCs w:val="28"/>
        </w:rPr>
        <w:t xml:space="preserve"> тыс. м</w:t>
      </w:r>
      <w:r w:rsidRPr="00665D1B">
        <w:rPr>
          <w:sz w:val="28"/>
          <w:szCs w:val="28"/>
          <w:vertAlign w:val="superscript"/>
        </w:rPr>
        <w:t>3</w:t>
      </w:r>
      <w:r w:rsidRPr="00665D1B">
        <w:rPr>
          <w:sz w:val="28"/>
          <w:szCs w:val="28"/>
        </w:rPr>
        <w:t xml:space="preserve">, при общем объеме добычи воды из артезианских скважин </w:t>
      </w:r>
      <w:r w:rsidRPr="00665D1B">
        <w:rPr>
          <w:b/>
          <w:i/>
          <w:sz w:val="28"/>
          <w:szCs w:val="28"/>
        </w:rPr>
        <w:t>1112,81</w:t>
      </w:r>
      <w:r w:rsidRPr="00665D1B">
        <w:rPr>
          <w:sz w:val="28"/>
          <w:szCs w:val="28"/>
        </w:rPr>
        <w:t xml:space="preserve"> тыс. м</w:t>
      </w:r>
      <w:r w:rsidRPr="00665D1B">
        <w:rPr>
          <w:sz w:val="28"/>
          <w:szCs w:val="28"/>
          <w:vertAlign w:val="superscript"/>
        </w:rPr>
        <w:t>3</w:t>
      </w:r>
      <w:r w:rsidRPr="00665D1B">
        <w:rPr>
          <w:sz w:val="28"/>
          <w:szCs w:val="28"/>
        </w:rPr>
        <w:t xml:space="preserve"> (подтверждено данными формы статистической отчетности </w:t>
      </w:r>
      <w:r w:rsidRPr="00665D1B">
        <w:rPr>
          <w:sz w:val="28"/>
          <w:szCs w:val="28"/>
          <w:u w:val="single"/>
        </w:rPr>
        <w:t>«2-ТП-водхоз» и «1-водопровод», см. Том № 4, с. 268-277</w:t>
      </w:r>
      <w:r w:rsidRPr="00665D1B">
        <w:rPr>
          <w:sz w:val="28"/>
          <w:szCs w:val="28"/>
        </w:rPr>
        <w:t xml:space="preserve">) и </w:t>
      </w:r>
      <w:proofErr w:type="spellStart"/>
      <w:r w:rsidRPr="00665D1B">
        <w:rPr>
          <w:sz w:val="28"/>
          <w:szCs w:val="28"/>
        </w:rPr>
        <w:t>льготируемых</w:t>
      </w:r>
      <w:proofErr w:type="spellEnd"/>
      <w:r w:rsidRPr="00665D1B">
        <w:rPr>
          <w:sz w:val="28"/>
          <w:szCs w:val="28"/>
        </w:rPr>
        <w:t xml:space="preserve"> объемах на поение скота </w:t>
      </w:r>
      <w:r w:rsidRPr="00665D1B">
        <w:rPr>
          <w:b/>
          <w:i/>
          <w:sz w:val="28"/>
          <w:szCs w:val="28"/>
        </w:rPr>
        <w:t>0,124</w:t>
      </w:r>
      <w:r w:rsidRPr="00665D1B">
        <w:rPr>
          <w:sz w:val="28"/>
          <w:szCs w:val="28"/>
        </w:rPr>
        <w:t xml:space="preserve"> тыс. м</w:t>
      </w:r>
      <w:r w:rsidRPr="00665D1B">
        <w:rPr>
          <w:sz w:val="28"/>
          <w:szCs w:val="28"/>
          <w:vertAlign w:val="superscript"/>
        </w:rPr>
        <w:t>3</w:t>
      </w:r>
      <w:r w:rsidRPr="00665D1B">
        <w:rPr>
          <w:sz w:val="28"/>
          <w:szCs w:val="28"/>
        </w:rPr>
        <w:t xml:space="preserve"> и полив приусадебных участков </w:t>
      </w:r>
      <w:r w:rsidRPr="00665D1B">
        <w:rPr>
          <w:b/>
          <w:i/>
          <w:sz w:val="28"/>
          <w:szCs w:val="28"/>
        </w:rPr>
        <w:t>33,556</w:t>
      </w:r>
      <w:r w:rsidRPr="00665D1B">
        <w:rPr>
          <w:sz w:val="28"/>
          <w:szCs w:val="28"/>
        </w:rPr>
        <w:t xml:space="preserve"> тыс. м</w:t>
      </w:r>
      <w:r w:rsidRPr="00665D1B">
        <w:rPr>
          <w:sz w:val="28"/>
          <w:szCs w:val="28"/>
          <w:vertAlign w:val="superscript"/>
        </w:rPr>
        <w:t>3</w:t>
      </w:r>
      <w:r w:rsidRPr="00665D1B">
        <w:rPr>
          <w:sz w:val="28"/>
          <w:szCs w:val="28"/>
        </w:rPr>
        <w:t xml:space="preserve">.  При этом на </w:t>
      </w:r>
      <w:proofErr w:type="gramStart"/>
      <w:r w:rsidRPr="00665D1B">
        <w:rPr>
          <w:sz w:val="28"/>
          <w:szCs w:val="28"/>
        </w:rPr>
        <w:t>объем  потребленной</w:t>
      </w:r>
      <w:proofErr w:type="gramEnd"/>
      <w:r w:rsidRPr="00665D1B">
        <w:rPr>
          <w:sz w:val="28"/>
          <w:szCs w:val="28"/>
        </w:rPr>
        <w:t xml:space="preserve"> населением холодной  (</w:t>
      </w:r>
      <w:r w:rsidRPr="00665D1B">
        <w:rPr>
          <w:b/>
          <w:i/>
          <w:sz w:val="28"/>
          <w:szCs w:val="28"/>
        </w:rPr>
        <w:t>522,38</w:t>
      </w:r>
      <w:r w:rsidRPr="00665D1B">
        <w:rPr>
          <w:sz w:val="28"/>
          <w:szCs w:val="28"/>
        </w:rPr>
        <w:t xml:space="preserve"> тыс. м</w:t>
      </w:r>
      <w:r w:rsidRPr="00665D1B">
        <w:rPr>
          <w:sz w:val="28"/>
          <w:szCs w:val="28"/>
          <w:vertAlign w:val="superscript"/>
        </w:rPr>
        <w:t>3</w:t>
      </w:r>
      <w:r w:rsidRPr="00665D1B">
        <w:rPr>
          <w:sz w:val="28"/>
          <w:szCs w:val="28"/>
        </w:rPr>
        <w:t>) и горячей воды (</w:t>
      </w:r>
      <w:r w:rsidRPr="00665D1B">
        <w:rPr>
          <w:b/>
          <w:i/>
          <w:sz w:val="28"/>
          <w:szCs w:val="28"/>
        </w:rPr>
        <w:t>224,579</w:t>
      </w:r>
      <w:r w:rsidRPr="00665D1B">
        <w:rPr>
          <w:sz w:val="28"/>
          <w:szCs w:val="28"/>
        </w:rPr>
        <w:t xml:space="preserve"> тыс. м</w:t>
      </w:r>
      <w:r w:rsidRPr="00665D1B">
        <w:rPr>
          <w:sz w:val="28"/>
          <w:szCs w:val="28"/>
          <w:vertAlign w:val="superscript"/>
        </w:rPr>
        <w:t>3</w:t>
      </w:r>
      <w:r w:rsidRPr="00665D1B">
        <w:rPr>
          <w:sz w:val="28"/>
          <w:szCs w:val="28"/>
        </w:rPr>
        <w:t xml:space="preserve">), организацией отнесена часть потерь воды при ее транспортировке в размере </w:t>
      </w:r>
      <w:r w:rsidRPr="00665D1B">
        <w:rPr>
          <w:b/>
          <w:i/>
          <w:sz w:val="28"/>
          <w:szCs w:val="28"/>
        </w:rPr>
        <w:t>13,76%.</w:t>
      </w:r>
    </w:p>
    <w:p w14:paraId="6787DA95" w14:textId="77777777" w:rsidR="00665D1B" w:rsidRPr="00665D1B" w:rsidRDefault="00665D1B" w:rsidP="00665D1B">
      <w:pPr>
        <w:autoSpaceDE w:val="0"/>
        <w:autoSpaceDN w:val="0"/>
        <w:adjustRightInd w:val="0"/>
        <w:ind w:firstLine="709"/>
        <w:jc w:val="both"/>
        <w:rPr>
          <w:sz w:val="28"/>
          <w:szCs w:val="28"/>
          <w:u w:val="single"/>
        </w:rPr>
      </w:pPr>
      <w:r w:rsidRPr="00665D1B">
        <w:rPr>
          <w:sz w:val="28"/>
          <w:szCs w:val="28"/>
        </w:rPr>
        <w:t xml:space="preserve">Специалистом РЭК сумма налога рассчитана в соответствии с </w:t>
      </w:r>
      <w:proofErr w:type="gramStart"/>
      <w:r w:rsidRPr="00665D1B">
        <w:rPr>
          <w:sz w:val="28"/>
          <w:szCs w:val="28"/>
        </w:rPr>
        <w:t xml:space="preserve">положениями  </w:t>
      </w:r>
      <w:r w:rsidRPr="00665D1B">
        <w:rPr>
          <w:sz w:val="28"/>
          <w:szCs w:val="28"/>
          <w:u w:val="single"/>
        </w:rPr>
        <w:t>Главы</w:t>
      </w:r>
      <w:proofErr w:type="gramEnd"/>
      <w:r w:rsidRPr="00665D1B">
        <w:rPr>
          <w:sz w:val="28"/>
          <w:szCs w:val="28"/>
          <w:u w:val="single"/>
        </w:rPr>
        <w:t xml:space="preserve"> 25.2  «Водный налог» Налогового кодекса РФ.</w:t>
      </w:r>
    </w:p>
    <w:p w14:paraId="61D97B8A"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Расчет налога приведен в Таблице 4.</w:t>
      </w:r>
    </w:p>
    <w:p w14:paraId="6F654F2C" w14:textId="77777777" w:rsidR="00665D1B" w:rsidRPr="00665D1B" w:rsidRDefault="00665D1B" w:rsidP="00665D1B">
      <w:pPr>
        <w:autoSpaceDE w:val="0"/>
        <w:autoSpaceDN w:val="0"/>
        <w:adjustRightInd w:val="0"/>
        <w:ind w:firstLine="709"/>
        <w:jc w:val="both"/>
        <w:rPr>
          <w:sz w:val="16"/>
          <w:szCs w:val="28"/>
        </w:rPr>
      </w:pPr>
    </w:p>
    <w:p w14:paraId="11192091" w14:textId="77777777" w:rsidR="00F82B8B" w:rsidRDefault="00F82B8B" w:rsidP="00665D1B">
      <w:pPr>
        <w:autoSpaceDE w:val="0"/>
        <w:autoSpaceDN w:val="0"/>
        <w:adjustRightInd w:val="0"/>
        <w:ind w:firstLine="709"/>
        <w:jc w:val="right"/>
        <w:rPr>
          <w:sz w:val="28"/>
          <w:szCs w:val="28"/>
        </w:rPr>
        <w:sectPr w:rsidR="00F82B8B" w:rsidSect="00313E66">
          <w:pgSz w:w="11906" w:h="16838" w:code="9"/>
          <w:pgMar w:top="1134" w:right="851" w:bottom="992" w:left="1701" w:header="720" w:footer="720" w:gutter="0"/>
          <w:cols w:space="720"/>
          <w:titlePg/>
          <w:docGrid w:linePitch="326"/>
        </w:sectPr>
      </w:pPr>
    </w:p>
    <w:p w14:paraId="1C9B365C" w14:textId="309CF96A" w:rsidR="00665D1B" w:rsidRPr="00665D1B" w:rsidRDefault="00665D1B" w:rsidP="00665D1B">
      <w:pPr>
        <w:autoSpaceDE w:val="0"/>
        <w:autoSpaceDN w:val="0"/>
        <w:adjustRightInd w:val="0"/>
        <w:ind w:firstLine="709"/>
        <w:jc w:val="right"/>
        <w:rPr>
          <w:sz w:val="28"/>
          <w:szCs w:val="28"/>
        </w:rPr>
      </w:pPr>
      <w:r w:rsidRPr="00665D1B">
        <w:rPr>
          <w:sz w:val="28"/>
          <w:szCs w:val="28"/>
        </w:rPr>
        <w:lastRenderedPageBreak/>
        <w:t>Таблица 4</w:t>
      </w:r>
    </w:p>
    <w:p w14:paraId="09812624" w14:textId="77777777" w:rsidR="00665D1B" w:rsidRPr="00665D1B" w:rsidRDefault="00665D1B" w:rsidP="00665D1B">
      <w:pPr>
        <w:autoSpaceDE w:val="0"/>
        <w:autoSpaceDN w:val="0"/>
        <w:adjustRightInd w:val="0"/>
        <w:ind w:firstLine="709"/>
        <w:jc w:val="center"/>
        <w:rPr>
          <w:b/>
          <w:sz w:val="28"/>
          <w:szCs w:val="28"/>
        </w:rPr>
      </w:pPr>
      <w:r w:rsidRPr="00665D1B">
        <w:rPr>
          <w:b/>
          <w:sz w:val="28"/>
          <w:szCs w:val="28"/>
        </w:rPr>
        <w:t xml:space="preserve">Расчет скорректированной плановой величины </w:t>
      </w:r>
    </w:p>
    <w:p w14:paraId="3AA0E7D4" w14:textId="77777777" w:rsidR="00665D1B" w:rsidRPr="00665D1B" w:rsidRDefault="00665D1B" w:rsidP="00665D1B">
      <w:pPr>
        <w:autoSpaceDE w:val="0"/>
        <w:autoSpaceDN w:val="0"/>
        <w:adjustRightInd w:val="0"/>
        <w:ind w:firstLine="709"/>
        <w:jc w:val="center"/>
        <w:rPr>
          <w:b/>
          <w:sz w:val="28"/>
          <w:szCs w:val="28"/>
        </w:rPr>
      </w:pPr>
      <w:r w:rsidRPr="00665D1B">
        <w:rPr>
          <w:b/>
          <w:sz w:val="28"/>
          <w:szCs w:val="28"/>
        </w:rPr>
        <w:t>водного налога на 2022 г.*</w:t>
      </w:r>
    </w:p>
    <w:p w14:paraId="49EA850F" w14:textId="77777777" w:rsidR="00665D1B" w:rsidRPr="00665D1B" w:rsidRDefault="00665D1B" w:rsidP="00665D1B">
      <w:pPr>
        <w:autoSpaceDE w:val="0"/>
        <w:autoSpaceDN w:val="0"/>
        <w:adjustRightInd w:val="0"/>
        <w:ind w:firstLine="709"/>
        <w:jc w:val="both"/>
        <w:rPr>
          <w:color w:val="FF0000"/>
          <w:sz w:val="18"/>
          <w:szCs w:val="28"/>
        </w:rPr>
      </w:pPr>
    </w:p>
    <w:p w14:paraId="44FF7082" w14:textId="1BADB07A" w:rsidR="00665D1B" w:rsidRPr="00665D1B" w:rsidRDefault="00665D1B" w:rsidP="00665D1B">
      <w:pPr>
        <w:autoSpaceDE w:val="0"/>
        <w:autoSpaceDN w:val="0"/>
        <w:adjustRightInd w:val="0"/>
        <w:ind w:hanging="142"/>
        <w:jc w:val="both"/>
        <w:rPr>
          <w:color w:val="FF0000"/>
          <w:szCs w:val="20"/>
        </w:rPr>
      </w:pPr>
      <w:r w:rsidRPr="00665D1B">
        <w:rPr>
          <w:noProof/>
          <w:szCs w:val="20"/>
        </w:rPr>
        <w:drawing>
          <wp:inline distT="0" distB="0" distL="0" distR="0" wp14:anchorId="374C7547" wp14:editId="5F675ED3">
            <wp:extent cx="5934710" cy="5513070"/>
            <wp:effectExtent l="0" t="0" r="889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34710" cy="5513070"/>
                    </a:xfrm>
                    <a:prstGeom prst="rect">
                      <a:avLst/>
                    </a:prstGeom>
                    <a:noFill/>
                    <a:ln>
                      <a:noFill/>
                    </a:ln>
                  </pic:spPr>
                </pic:pic>
              </a:graphicData>
            </a:graphic>
          </wp:inline>
        </w:drawing>
      </w:r>
    </w:p>
    <w:p w14:paraId="168BFFD3" w14:textId="77777777" w:rsidR="00665D1B" w:rsidRPr="00665D1B" w:rsidRDefault="00665D1B" w:rsidP="00665D1B">
      <w:pPr>
        <w:autoSpaceDE w:val="0"/>
        <w:autoSpaceDN w:val="0"/>
        <w:adjustRightInd w:val="0"/>
        <w:ind w:left="709"/>
        <w:jc w:val="both"/>
        <w:rPr>
          <w:szCs w:val="20"/>
        </w:rPr>
      </w:pPr>
      <w:r w:rsidRPr="00665D1B">
        <w:rPr>
          <w:szCs w:val="20"/>
        </w:rPr>
        <w:t>* «</w:t>
      </w:r>
      <w:r w:rsidRPr="00665D1B">
        <w:rPr>
          <w:i/>
          <w:szCs w:val="20"/>
        </w:rPr>
        <w:t>ГВС» – горячее водоснабжение, «ХВС» – холодное водоснабжение</w:t>
      </w:r>
    </w:p>
    <w:p w14:paraId="13E1F7E7" w14:textId="77777777" w:rsidR="00665D1B" w:rsidRPr="00665D1B" w:rsidRDefault="00665D1B" w:rsidP="00665D1B">
      <w:pPr>
        <w:autoSpaceDE w:val="0"/>
        <w:autoSpaceDN w:val="0"/>
        <w:adjustRightInd w:val="0"/>
        <w:ind w:firstLine="709"/>
        <w:jc w:val="both"/>
        <w:rPr>
          <w:color w:val="FF0000"/>
          <w:szCs w:val="20"/>
        </w:rPr>
      </w:pPr>
    </w:p>
    <w:p w14:paraId="5EF01FE0"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 xml:space="preserve">Налоговая </w:t>
      </w:r>
      <w:proofErr w:type="gramStart"/>
      <w:r w:rsidRPr="00665D1B">
        <w:rPr>
          <w:sz w:val="28"/>
          <w:szCs w:val="28"/>
          <w:u w:val="single"/>
        </w:rPr>
        <w:t>база</w:t>
      </w:r>
      <w:r w:rsidRPr="00665D1B">
        <w:rPr>
          <w:sz w:val="28"/>
          <w:szCs w:val="28"/>
        </w:rPr>
        <w:t xml:space="preserve">  определена</w:t>
      </w:r>
      <w:proofErr w:type="gramEnd"/>
      <w:r w:rsidRPr="00665D1B">
        <w:rPr>
          <w:sz w:val="28"/>
          <w:szCs w:val="28"/>
        </w:rPr>
        <w:t>, исходя из плановых объемов добычи воды (</w:t>
      </w:r>
      <w:r w:rsidRPr="00665D1B">
        <w:rPr>
          <w:b/>
          <w:i/>
          <w:sz w:val="28"/>
          <w:szCs w:val="28"/>
        </w:rPr>
        <w:t>1133,99</w:t>
      </w:r>
      <w:r w:rsidRPr="00665D1B">
        <w:rPr>
          <w:sz w:val="28"/>
          <w:szCs w:val="28"/>
        </w:rPr>
        <w:t xml:space="preserve"> тыс. м</w:t>
      </w:r>
      <w:r w:rsidRPr="00665D1B">
        <w:rPr>
          <w:sz w:val="28"/>
          <w:szCs w:val="28"/>
          <w:vertAlign w:val="superscript"/>
        </w:rPr>
        <w:t>3</w:t>
      </w:r>
      <w:r w:rsidRPr="00665D1B">
        <w:rPr>
          <w:sz w:val="28"/>
          <w:szCs w:val="28"/>
        </w:rPr>
        <w:t xml:space="preserve">) и плановых объемов реализации по категориям потребителей (в том числе население – </w:t>
      </w:r>
      <w:r w:rsidRPr="00665D1B">
        <w:rPr>
          <w:b/>
          <w:i/>
          <w:sz w:val="28"/>
          <w:szCs w:val="28"/>
        </w:rPr>
        <w:t>448,49</w:t>
      </w:r>
      <w:r w:rsidRPr="00665D1B">
        <w:rPr>
          <w:sz w:val="28"/>
          <w:szCs w:val="28"/>
        </w:rPr>
        <w:t xml:space="preserve"> тыс. м</w:t>
      </w:r>
      <w:r w:rsidRPr="00665D1B">
        <w:rPr>
          <w:sz w:val="28"/>
          <w:szCs w:val="28"/>
          <w:vertAlign w:val="superscript"/>
        </w:rPr>
        <w:t>3</w:t>
      </w:r>
      <w:r w:rsidRPr="00665D1B">
        <w:rPr>
          <w:sz w:val="28"/>
          <w:szCs w:val="28"/>
        </w:rPr>
        <w:t xml:space="preserve"> – холодная вода, </w:t>
      </w:r>
      <w:r w:rsidRPr="00665D1B">
        <w:rPr>
          <w:b/>
          <w:i/>
          <w:sz w:val="28"/>
          <w:szCs w:val="28"/>
        </w:rPr>
        <w:t>215,00</w:t>
      </w:r>
      <w:r w:rsidRPr="00665D1B">
        <w:rPr>
          <w:sz w:val="28"/>
          <w:szCs w:val="28"/>
        </w:rPr>
        <w:t xml:space="preserve"> тыс. м</w:t>
      </w:r>
      <w:r w:rsidRPr="00665D1B">
        <w:rPr>
          <w:sz w:val="28"/>
          <w:szCs w:val="28"/>
          <w:vertAlign w:val="superscript"/>
        </w:rPr>
        <w:t>3</w:t>
      </w:r>
      <w:r w:rsidRPr="00665D1B">
        <w:rPr>
          <w:sz w:val="28"/>
          <w:szCs w:val="28"/>
        </w:rPr>
        <w:t xml:space="preserve"> – горячая вода), с  пропорциональным распределением плановых потерь в размере </w:t>
      </w:r>
      <w:r w:rsidRPr="00665D1B">
        <w:rPr>
          <w:b/>
          <w:i/>
          <w:sz w:val="28"/>
          <w:szCs w:val="28"/>
        </w:rPr>
        <w:t>13,35%.</w:t>
      </w:r>
      <w:r w:rsidRPr="00665D1B">
        <w:rPr>
          <w:sz w:val="28"/>
          <w:szCs w:val="28"/>
        </w:rPr>
        <w:t xml:space="preserve"> </w:t>
      </w:r>
      <w:proofErr w:type="spellStart"/>
      <w:r w:rsidRPr="00665D1B">
        <w:rPr>
          <w:sz w:val="28"/>
          <w:szCs w:val="28"/>
        </w:rPr>
        <w:t>Льготируемые</w:t>
      </w:r>
      <w:proofErr w:type="spellEnd"/>
      <w:r w:rsidRPr="00665D1B">
        <w:rPr>
          <w:sz w:val="28"/>
          <w:szCs w:val="28"/>
        </w:rPr>
        <w:t xml:space="preserve"> объемы (на полив участков и водопой животных) приняты на </w:t>
      </w:r>
      <w:proofErr w:type="gramStart"/>
      <w:r w:rsidRPr="00665D1B">
        <w:rPr>
          <w:sz w:val="28"/>
          <w:szCs w:val="28"/>
        </w:rPr>
        <w:t>уровне  факта</w:t>
      </w:r>
      <w:proofErr w:type="gramEnd"/>
      <w:r w:rsidRPr="00665D1B">
        <w:rPr>
          <w:sz w:val="28"/>
          <w:szCs w:val="28"/>
        </w:rPr>
        <w:t xml:space="preserve"> 2020 г. (согласно приложениям к декларациям по водному налогу). </w:t>
      </w:r>
    </w:p>
    <w:p w14:paraId="3D03AEB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Ставки налога – согласно положениям статьи 333.12 НК РФ: население - </w:t>
      </w:r>
      <w:r w:rsidRPr="00665D1B">
        <w:rPr>
          <w:b/>
          <w:i/>
          <w:sz w:val="28"/>
          <w:szCs w:val="28"/>
        </w:rPr>
        <w:t>214,00</w:t>
      </w:r>
      <w:r w:rsidRPr="00665D1B">
        <w:rPr>
          <w:sz w:val="28"/>
          <w:szCs w:val="28"/>
        </w:rPr>
        <w:t xml:space="preserve"> руб./тыс. м</w:t>
      </w:r>
      <w:r w:rsidRPr="00665D1B">
        <w:rPr>
          <w:sz w:val="28"/>
          <w:szCs w:val="28"/>
          <w:vertAlign w:val="superscript"/>
        </w:rPr>
        <w:t>3</w:t>
      </w:r>
      <w:r w:rsidRPr="00665D1B">
        <w:rPr>
          <w:sz w:val="28"/>
          <w:szCs w:val="28"/>
        </w:rPr>
        <w:t xml:space="preserve">, прочее потребление воды - </w:t>
      </w:r>
      <w:r w:rsidRPr="00665D1B">
        <w:rPr>
          <w:b/>
          <w:i/>
          <w:sz w:val="28"/>
          <w:szCs w:val="28"/>
        </w:rPr>
        <w:t>330,00</w:t>
      </w:r>
      <w:r w:rsidRPr="00665D1B">
        <w:rPr>
          <w:sz w:val="28"/>
          <w:szCs w:val="28"/>
        </w:rPr>
        <w:t xml:space="preserve"> руб./тыс. м</w:t>
      </w:r>
      <w:r w:rsidRPr="00665D1B">
        <w:rPr>
          <w:sz w:val="28"/>
          <w:szCs w:val="28"/>
          <w:vertAlign w:val="superscript"/>
        </w:rPr>
        <w:t>3</w:t>
      </w:r>
      <w:r w:rsidRPr="00665D1B">
        <w:rPr>
          <w:sz w:val="28"/>
          <w:szCs w:val="28"/>
        </w:rPr>
        <w:t xml:space="preserve"> с коэффициентом </w:t>
      </w:r>
      <w:r w:rsidRPr="00665D1B">
        <w:rPr>
          <w:b/>
          <w:i/>
          <w:sz w:val="28"/>
          <w:szCs w:val="28"/>
        </w:rPr>
        <w:t>3,06</w:t>
      </w:r>
      <w:r w:rsidRPr="00665D1B">
        <w:rPr>
          <w:sz w:val="28"/>
          <w:szCs w:val="28"/>
        </w:rPr>
        <w:t>.</w:t>
      </w:r>
    </w:p>
    <w:p w14:paraId="515364BF"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Годовая величина налога получена в размере </w:t>
      </w:r>
      <w:r w:rsidRPr="00665D1B">
        <w:rPr>
          <w:b/>
          <w:i/>
          <w:sz w:val="28"/>
          <w:szCs w:val="28"/>
        </w:rPr>
        <w:t>438,46</w:t>
      </w:r>
      <w:r w:rsidRPr="00665D1B">
        <w:rPr>
          <w:sz w:val="28"/>
          <w:szCs w:val="28"/>
        </w:rPr>
        <w:t xml:space="preserve"> тыс. руб. </w:t>
      </w:r>
    </w:p>
    <w:p w14:paraId="074CD64C" w14:textId="77777777" w:rsidR="00665D1B" w:rsidRPr="00665D1B" w:rsidRDefault="00665D1B" w:rsidP="00665D1B">
      <w:pPr>
        <w:autoSpaceDE w:val="0"/>
        <w:autoSpaceDN w:val="0"/>
        <w:adjustRightInd w:val="0"/>
        <w:ind w:firstLine="709"/>
        <w:jc w:val="both"/>
        <w:rPr>
          <w:sz w:val="28"/>
          <w:szCs w:val="28"/>
        </w:rPr>
      </w:pPr>
      <w:r w:rsidRPr="00665D1B">
        <w:rPr>
          <w:sz w:val="28"/>
          <w:szCs w:val="28"/>
        </w:rPr>
        <w:lastRenderedPageBreak/>
        <w:t xml:space="preserve">Уменьшение расходов по статье по отношению к утвержденным РЭК составило </w:t>
      </w:r>
      <w:r w:rsidRPr="00665D1B">
        <w:rPr>
          <w:b/>
          <w:i/>
          <w:sz w:val="28"/>
          <w:szCs w:val="28"/>
        </w:rPr>
        <w:t>129,00</w:t>
      </w:r>
      <w:r w:rsidRPr="00665D1B">
        <w:rPr>
          <w:sz w:val="28"/>
          <w:szCs w:val="28"/>
        </w:rPr>
        <w:t xml:space="preserve"> тыс. руб., отклонение затрат от предложенных организацией составило такую же величину.</w:t>
      </w:r>
    </w:p>
    <w:p w14:paraId="29C5CC18" w14:textId="77777777" w:rsidR="00665D1B" w:rsidRPr="00665D1B" w:rsidRDefault="00665D1B" w:rsidP="00665D1B">
      <w:pPr>
        <w:autoSpaceDE w:val="0"/>
        <w:autoSpaceDN w:val="0"/>
        <w:adjustRightInd w:val="0"/>
        <w:ind w:hanging="142"/>
        <w:jc w:val="both"/>
        <w:rPr>
          <w:sz w:val="28"/>
          <w:szCs w:val="28"/>
        </w:rPr>
      </w:pPr>
    </w:p>
    <w:p w14:paraId="24338E2F" w14:textId="77777777" w:rsidR="00665D1B" w:rsidRPr="00665D1B" w:rsidRDefault="00665D1B" w:rsidP="00665D1B">
      <w:pPr>
        <w:autoSpaceDE w:val="0"/>
        <w:autoSpaceDN w:val="0"/>
        <w:adjustRightInd w:val="0"/>
        <w:ind w:firstLine="709"/>
        <w:jc w:val="both"/>
        <w:rPr>
          <w:b/>
          <w:sz w:val="28"/>
          <w:szCs w:val="28"/>
        </w:rPr>
      </w:pPr>
      <w:r w:rsidRPr="00665D1B">
        <w:rPr>
          <w:b/>
          <w:sz w:val="28"/>
          <w:szCs w:val="28"/>
        </w:rPr>
        <w:t>1.2.3.2. Налог на имущество.</w:t>
      </w:r>
    </w:p>
    <w:p w14:paraId="68E27644"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Общая сумма начисленного налога на имущество, согласно представленной декларации за 2020 г. (см. Том № 5, с. 196-197), составила </w:t>
      </w:r>
      <w:r w:rsidRPr="00665D1B">
        <w:rPr>
          <w:b/>
          <w:i/>
          <w:sz w:val="28"/>
          <w:szCs w:val="28"/>
        </w:rPr>
        <w:t>871,032</w:t>
      </w:r>
      <w:r w:rsidRPr="00665D1B">
        <w:rPr>
          <w:sz w:val="28"/>
          <w:szCs w:val="28"/>
        </w:rPr>
        <w:t xml:space="preserve"> тыс. руб. В подтверждение затрат представлены (в Томе № 5):</w:t>
      </w:r>
    </w:p>
    <w:p w14:paraId="52DFFCB2"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«Налоговая декларация по налогу на имущество организаций» за     2020 г.  (с. 166-168);</w:t>
      </w:r>
    </w:p>
    <w:p w14:paraId="75EE2B6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 «Анализ </w:t>
      </w:r>
      <w:proofErr w:type="spellStart"/>
      <w:r w:rsidRPr="00665D1B">
        <w:rPr>
          <w:sz w:val="28"/>
          <w:szCs w:val="28"/>
        </w:rPr>
        <w:t>сч</w:t>
      </w:r>
      <w:proofErr w:type="spellEnd"/>
      <w:r w:rsidRPr="00665D1B">
        <w:rPr>
          <w:sz w:val="28"/>
          <w:szCs w:val="28"/>
        </w:rPr>
        <w:t>. 68.08 за 2020 г.» (с. 157);</w:t>
      </w:r>
    </w:p>
    <w:p w14:paraId="4D030599"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«Отчет по проводкам за 2020 г.: 68.08: 26: Налог/взносы» (с. 158);</w:t>
      </w:r>
    </w:p>
    <w:p w14:paraId="07FAA50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«Анализ счета 26 за 2020 г.» (Том № 2, с. 34).</w:t>
      </w:r>
    </w:p>
    <w:p w14:paraId="3599232E"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соответствии с </w:t>
      </w:r>
      <w:r w:rsidRPr="00665D1B">
        <w:rPr>
          <w:sz w:val="28"/>
          <w:szCs w:val="28"/>
          <w:u w:val="single"/>
        </w:rPr>
        <w:t>пунктом 4.3.3. действующей Учетной политики</w:t>
      </w:r>
      <w:r w:rsidRPr="00665D1B">
        <w:rPr>
          <w:sz w:val="28"/>
          <w:szCs w:val="28"/>
        </w:rPr>
        <w:t xml:space="preserve"> (</w:t>
      </w:r>
      <w:proofErr w:type="gramStart"/>
      <w:r w:rsidRPr="00665D1B">
        <w:rPr>
          <w:sz w:val="28"/>
          <w:szCs w:val="28"/>
        </w:rPr>
        <w:t>Том  №</w:t>
      </w:r>
      <w:proofErr w:type="gramEnd"/>
      <w:r w:rsidRPr="00665D1B">
        <w:rPr>
          <w:sz w:val="28"/>
          <w:szCs w:val="28"/>
        </w:rPr>
        <w:t xml:space="preserve"> 4, с. 38), в бухгалтерском учете сумма налога распределяется в составе затрат, аккумулируемых на </w:t>
      </w:r>
      <w:proofErr w:type="spellStart"/>
      <w:r w:rsidRPr="00665D1B">
        <w:rPr>
          <w:sz w:val="28"/>
          <w:szCs w:val="28"/>
        </w:rPr>
        <w:t>сч</w:t>
      </w:r>
      <w:proofErr w:type="spellEnd"/>
      <w:r w:rsidRPr="00665D1B">
        <w:rPr>
          <w:sz w:val="28"/>
          <w:szCs w:val="28"/>
        </w:rPr>
        <w:t>. 26 «Общехозяйственные расходы», пропорционально выручке.</w:t>
      </w:r>
    </w:p>
    <w:p w14:paraId="4EE7734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данным «Анализа счета 90.01 за 2020 г.» (Том № 2, с. 38) и «Анализа </w:t>
      </w:r>
      <w:proofErr w:type="spellStart"/>
      <w:r w:rsidRPr="00665D1B">
        <w:rPr>
          <w:sz w:val="28"/>
          <w:szCs w:val="28"/>
        </w:rPr>
        <w:t>сч</w:t>
      </w:r>
      <w:proofErr w:type="spellEnd"/>
      <w:r w:rsidRPr="00665D1B">
        <w:rPr>
          <w:sz w:val="28"/>
          <w:szCs w:val="28"/>
        </w:rPr>
        <w:t xml:space="preserve">. 91.01 за 2020 г.» (Том № 2, с. 42), доля холодного водоснабжения в общем объеме выручки отчетного периода составила </w:t>
      </w:r>
      <w:r w:rsidRPr="00665D1B">
        <w:rPr>
          <w:b/>
          <w:i/>
          <w:sz w:val="28"/>
          <w:szCs w:val="28"/>
        </w:rPr>
        <w:t>3,6 (Таблица 5).</w:t>
      </w:r>
    </w:p>
    <w:p w14:paraId="203F37C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шаблоне </w:t>
      </w:r>
      <w:r w:rsidRPr="00665D1B">
        <w:rPr>
          <w:sz w:val="28"/>
          <w:szCs w:val="28"/>
          <w:lang w:val="en-US"/>
        </w:rPr>
        <w:t>CALC</w:t>
      </w:r>
      <w:r w:rsidRPr="00665D1B">
        <w:rPr>
          <w:sz w:val="28"/>
          <w:szCs w:val="28"/>
        </w:rPr>
        <w:t>.</w:t>
      </w:r>
      <w:r w:rsidRPr="00665D1B">
        <w:rPr>
          <w:sz w:val="28"/>
          <w:szCs w:val="28"/>
          <w:lang w:val="en-US"/>
        </w:rPr>
        <w:t>TARIFF</w:t>
      </w:r>
      <w:r w:rsidRPr="00665D1B">
        <w:rPr>
          <w:sz w:val="28"/>
          <w:szCs w:val="28"/>
        </w:rPr>
        <w:t>.</w:t>
      </w:r>
      <w:r w:rsidRPr="00665D1B">
        <w:rPr>
          <w:sz w:val="28"/>
          <w:szCs w:val="28"/>
          <w:lang w:val="en-US"/>
        </w:rPr>
        <w:t>VODA</w:t>
      </w:r>
      <w:r w:rsidRPr="00665D1B">
        <w:rPr>
          <w:sz w:val="28"/>
          <w:szCs w:val="28"/>
        </w:rPr>
        <w:t>.6.42 фактические расходы отчетного периода по данной статье не отражены.</w:t>
      </w:r>
    </w:p>
    <w:p w14:paraId="344B88DD" w14:textId="77777777" w:rsidR="00665D1B" w:rsidRPr="00665D1B" w:rsidRDefault="00665D1B" w:rsidP="00665D1B">
      <w:pPr>
        <w:autoSpaceDE w:val="0"/>
        <w:autoSpaceDN w:val="0"/>
        <w:adjustRightInd w:val="0"/>
        <w:ind w:firstLine="709"/>
        <w:jc w:val="both"/>
        <w:rPr>
          <w:sz w:val="28"/>
          <w:szCs w:val="28"/>
        </w:rPr>
      </w:pPr>
    </w:p>
    <w:p w14:paraId="50CE4945" w14:textId="77777777" w:rsidR="00665D1B" w:rsidRPr="00665D1B" w:rsidRDefault="00665D1B" w:rsidP="00665D1B">
      <w:pPr>
        <w:autoSpaceDE w:val="0"/>
        <w:autoSpaceDN w:val="0"/>
        <w:adjustRightInd w:val="0"/>
        <w:ind w:firstLine="709"/>
        <w:jc w:val="right"/>
        <w:rPr>
          <w:sz w:val="28"/>
          <w:szCs w:val="28"/>
        </w:rPr>
      </w:pPr>
      <w:r w:rsidRPr="00665D1B">
        <w:rPr>
          <w:sz w:val="28"/>
          <w:szCs w:val="28"/>
        </w:rPr>
        <w:t>Таблица 5</w:t>
      </w:r>
    </w:p>
    <w:p w14:paraId="14DDC4BF" w14:textId="77777777" w:rsidR="00665D1B" w:rsidRPr="00665D1B" w:rsidRDefault="00665D1B" w:rsidP="00665D1B">
      <w:pPr>
        <w:autoSpaceDE w:val="0"/>
        <w:autoSpaceDN w:val="0"/>
        <w:adjustRightInd w:val="0"/>
        <w:ind w:firstLine="709"/>
        <w:jc w:val="center"/>
        <w:rPr>
          <w:b/>
          <w:sz w:val="28"/>
          <w:szCs w:val="28"/>
        </w:rPr>
      </w:pPr>
      <w:r w:rsidRPr="00665D1B">
        <w:rPr>
          <w:b/>
          <w:sz w:val="28"/>
          <w:szCs w:val="28"/>
        </w:rPr>
        <w:t>Доли регулируемых видов деятельности в общем объеме фактически полученных доходов по основной деятельности за 2020 г.</w:t>
      </w:r>
    </w:p>
    <w:p w14:paraId="1AD17D59" w14:textId="77777777" w:rsidR="00665D1B" w:rsidRPr="00665D1B" w:rsidRDefault="00665D1B" w:rsidP="00665D1B">
      <w:pPr>
        <w:autoSpaceDE w:val="0"/>
        <w:autoSpaceDN w:val="0"/>
        <w:adjustRightInd w:val="0"/>
        <w:ind w:firstLine="709"/>
        <w:jc w:val="both"/>
        <w:rPr>
          <w:sz w:val="20"/>
          <w:szCs w:val="28"/>
        </w:rPr>
      </w:pPr>
    </w:p>
    <w:p w14:paraId="71C28E61" w14:textId="1FF6F55D" w:rsidR="00665D1B" w:rsidRPr="00665D1B" w:rsidRDefault="00665D1B" w:rsidP="00665D1B">
      <w:pPr>
        <w:autoSpaceDE w:val="0"/>
        <w:autoSpaceDN w:val="0"/>
        <w:adjustRightInd w:val="0"/>
        <w:jc w:val="both"/>
        <w:rPr>
          <w:sz w:val="28"/>
          <w:szCs w:val="28"/>
        </w:rPr>
      </w:pPr>
      <w:r w:rsidRPr="00665D1B">
        <w:rPr>
          <w:noProof/>
          <w:szCs w:val="20"/>
        </w:rPr>
        <w:drawing>
          <wp:inline distT="0" distB="0" distL="0" distR="0" wp14:anchorId="0B3BE935" wp14:editId="4531BB9B">
            <wp:extent cx="5934710" cy="1925320"/>
            <wp:effectExtent l="0" t="0" r="889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34710" cy="1925320"/>
                    </a:xfrm>
                    <a:prstGeom prst="rect">
                      <a:avLst/>
                    </a:prstGeom>
                    <a:noFill/>
                    <a:ln>
                      <a:noFill/>
                    </a:ln>
                  </pic:spPr>
                </pic:pic>
              </a:graphicData>
            </a:graphic>
          </wp:inline>
        </w:drawing>
      </w:r>
    </w:p>
    <w:p w14:paraId="4FDD1147" w14:textId="77777777" w:rsidR="00665D1B" w:rsidRPr="00665D1B" w:rsidRDefault="00665D1B" w:rsidP="00665D1B">
      <w:pPr>
        <w:autoSpaceDE w:val="0"/>
        <w:autoSpaceDN w:val="0"/>
        <w:adjustRightInd w:val="0"/>
        <w:ind w:firstLine="709"/>
        <w:jc w:val="both"/>
        <w:rPr>
          <w:sz w:val="28"/>
          <w:szCs w:val="28"/>
        </w:rPr>
      </w:pPr>
    </w:p>
    <w:p w14:paraId="6EECBC5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процессе экспертизы специалистом РЭК  налоговая база (среднегодовая стоимость имущества за 2022 г., </w:t>
      </w:r>
      <w:r w:rsidRPr="00665D1B">
        <w:rPr>
          <w:b/>
          <w:i/>
          <w:sz w:val="28"/>
          <w:szCs w:val="28"/>
        </w:rPr>
        <w:t>34348,20</w:t>
      </w:r>
      <w:r w:rsidRPr="00665D1B">
        <w:rPr>
          <w:sz w:val="28"/>
          <w:szCs w:val="28"/>
        </w:rPr>
        <w:t xml:space="preserve"> тыс. руб.) рассчитана  на основании представленной налоговой декларации за 2020 г., исходя из данных об остаточной стоимости имущества на 31.12.2020 и ежемесячной суммы амортизационных отчислений, определенных как разница между остаточной стоимостью на 01.12.2020 и 31.12.2020.</w:t>
      </w:r>
    </w:p>
    <w:p w14:paraId="0B013C02" w14:textId="77777777" w:rsidR="00665D1B" w:rsidRPr="00665D1B" w:rsidRDefault="00665D1B" w:rsidP="00665D1B">
      <w:pPr>
        <w:autoSpaceDE w:val="0"/>
        <w:autoSpaceDN w:val="0"/>
        <w:adjustRightInd w:val="0"/>
        <w:ind w:firstLine="709"/>
        <w:jc w:val="both"/>
        <w:rPr>
          <w:sz w:val="28"/>
          <w:szCs w:val="28"/>
        </w:rPr>
      </w:pPr>
      <w:r w:rsidRPr="00665D1B">
        <w:rPr>
          <w:sz w:val="28"/>
          <w:szCs w:val="28"/>
        </w:rPr>
        <w:lastRenderedPageBreak/>
        <w:t xml:space="preserve">Налоговая ставка принята в размере </w:t>
      </w:r>
      <w:r w:rsidRPr="00665D1B">
        <w:rPr>
          <w:b/>
          <w:i/>
          <w:sz w:val="28"/>
          <w:szCs w:val="28"/>
        </w:rPr>
        <w:t>2,2%</w:t>
      </w:r>
      <w:r w:rsidRPr="00665D1B">
        <w:rPr>
          <w:sz w:val="28"/>
          <w:szCs w:val="28"/>
        </w:rPr>
        <w:t xml:space="preserve"> в соответствии с положениями </w:t>
      </w:r>
      <w:r w:rsidRPr="00665D1B">
        <w:rPr>
          <w:sz w:val="28"/>
          <w:szCs w:val="28"/>
          <w:u w:val="single"/>
        </w:rPr>
        <w:t>Главы 30 «Налог на имущество организаций» Налогового кодекса Российской Федерации (часть вторая) от 05.08.2000 № 117-ФЗ (ред. от 02.07.2021) (с изм. и доп., вступ. в силу с 01.09.2021)</w:t>
      </w:r>
      <w:r w:rsidRPr="00665D1B">
        <w:rPr>
          <w:sz w:val="28"/>
          <w:szCs w:val="28"/>
        </w:rPr>
        <w:t>, а также пунктом 1 Статьи 2 Закона Кемеровской области от 26.11.2003 № 60-ОЗ (ред. от 30.06.2021) «О налоге на имущество организаций» (принят Советом народных депутатов Кемеровской области 26.11.2003).</w:t>
      </w:r>
    </w:p>
    <w:p w14:paraId="4967BE6A"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Общая сумма налога составила </w:t>
      </w:r>
      <w:r w:rsidRPr="00665D1B">
        <w:rPr>
          <w:b/>
          <w:i/>
          <w:sz w:val="28"/>
          <w:szCs w:val="28"/>
        </w:rPr>
        <w:t>755,66</w:t>
      </w:r>
      <w:r w:rsidRPr="00665D1B">
        <w:rPr>
          <w:sz w:val="28"/>
          <w:szCs w:val="28"/>
        </w:rPr>
        <w:t xml:space="preserve"> тыс. руб., </w:t>
      </w:r>
      <w:proofErr w:type="gramStart"/>
      <w:r w:rsidRPr="00665D1B">
        <w:rPr>
          <w:sz w:val="28"/>
          <w:szCs w:val="28"/>
        </w:rPr>
        <w:t>расчет  иллюстрируется</w:t>
      </w:r>
      <w:proofErr w:type="gramEnd"/>
      <w:r w:rsidRPr="00665D1B">
        <w:rPr>
          <w:sz w:val="28"/>
          <w:szCs w:val="28"/>
        </w:rPr>
        <w:t xml:space="preserve"> в Таблице 6. </w:t>
      </w:r>
    </w:p>
    <w:p w14:paraId="2C00D05C"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Скорректированная плановая величина налога на имущество на 2022 г., относимая на деятельность по холодному водоснабжению</w:t>
      </w:r>
      <w:r w:rsidRPr="00665D1B">
        <w:rPr>
          <w:sz w:val="28"/>
          <w:szCs w:val="28"/>
        </w:rPr>
        <w:t xml:space="preserve">, определена в соответствии с действующей учетной политикой организации и фактической долей </w:t>
      </w:r>
      <w:r w:rsidRPr="00665D1B">
        <w:rPr>
          <w:b/>
          <w:i/>
          <w:sz w:val="28"/>
          <w:szCs w:val="28"/>
        </w:rPr>
        <w:t>3,6%</w:t>
      </w:r>
      <w:r w:rsidRPr="00665D1B">
        <w:rPr>
          <w:sz w:val="28"/>
          <w:szCs w:val="28"/>
        </w:rPr>
        <w:t xml:space="preserve"> в общем объеме выручки отчетного периода:</w:t>
      </w:r>
    </w:p>
    <w:p w14:paraId="364629D2"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755,66 тыс. руб. * 0,036 = 27,24 тыс. руб.</w:t>
      </w:r>
    </w:p>
    <w:p w14:paraId="3CBF334F" w14:textId="77777777" w:rsidR="00665D1B" w:rsidRPr="00665D1B" w:rsidRDefault="00665D1B" w:rsidP="00665D1B">
      <w:pPr>
        <w:autoSpaceDE w:val="0"/>
        <w:autoSpaceDN w:val="0"/>
        <w:adjustRightInd w:val="0"/>
        <w:ind w:firstLine="709"/>
        <w:jc w:val="both"/>
        <w:rPr>
          <w:sz w:val="28"/>
          <w:szCs w:val="28"/>
        </w:rPr>
      </w:pPr>
    </w:p>
    <w:p w14:paraId="0E202542" w14:textId="77777777" w:rsidR="00665D1B" w:rsidRPr="00665D1B" w:rsidRDefault="00665D1B" w:rsidP="00665D1B">
      <w:pPr>
        <w:autoSpaceDE w:val="0"/>
        <w:autoSpaceDN w:val="0"/>
        <w:adjustRightInd w:val="0"/>
        <w:ind w:firstLine="709"/>
        <w:jc w:val="right"/>
        <w:rPr>
          <w:sz w:val="28"/>
          <w:szCs w:val="28"/>
        </w:rPr>
      </w:pPr>
      <w:r w:rsidRPr="00665D1B">
        <w:rPr>
          <w:sz w:val="28"/>
          <w:szCs w:val="28"/>
        </w:rPr>
        <w:t>Таблица 6</w:t>
      </w:r>
    </w:p>
    <w:p w14:paraId="02421A5D" w14:textId="77777777" w:rsidR="00665D1B" w:rsidRPr="00665D1B" w:rsidRDefault="00665D1B" w:rsidP="00665D1B">
      <w:pPr>
        <w:autoSpaceDE w:val="0"/>
        <w:autoSpaceDN w:val="0"/>
        <w:adjustRightInd w:val="0"/>
        <w:ind w:firstLine="709"/>
        <w:jc w:val="center"/>
        <w:rPr>
          <w:b/>
          <w:sz w:val="28"/>
          <w:szCs w:val="28"/>
        </w:rPr>
      </w:pPr>
      <w:r w:rsidRPr="00665D1B">
        <w:rPr>
          <w:b/>
          <w:sz w:val="28"/>
          <w:szCs w:val="28"/>
        </w:rPr>
        <w:t>Расчет плановой величины налога на имущество на 2022 г.</w:t>
      </w:r>
    </w:p>
    <w:p w14:paraId="3CFA1CE7" w14:textId="77777777" w:rsidR="00665D1B" w:rsidRPr="00665D1B" w:rsidRDefault="00665D1B" w:rsidP="00665D1B">
      <w:pPr>
        <w:autoSpaceDE w:val="0"/>
        <w:autoSpaceDN w:val="0"/>
        <w:adjustRightInd w:val="0"/>
        <w:ind w:firstLine="709"/>
        <w:jc w:val="center"/>
        <w:rPr>
          <w:b/>
          <w:sz w:val="28"/>
          <w:szCs w:val="28"/>
        </w:rPr>
      </w:pPr>
    </w:p>
    <w:p w14:paraId="6233AFD2" w14:textId="390FC211" w:rsidR="00665D1B" w:rsidRPr="00665D1B" w:rsidRDefault="00665D1B" w:rsidP="00665D1B">
      <w:pPr>
        <w:autoSpaceDE w:val="0"/>
        <w:autoSpaceDN w:val="0"/>
        <w:adjustRightInd w:val="0"/>
        <w:ind w:firstLine="709"/>
        <w:rPr>
          <w:b/>
          <w:color w:val="FF0000"/>
          <w:sz w:val="28"/>
          <w:szCs w:val="28"/>
        </w:rPr>
      </w:pPr>
      <w:r w:rsidRPr="00665D1B">
        <w:rPr>
          <w:noProof/>
          <w:szCs w:val="20"/>
        </w:rPr>
        <w:drawing>
          <wp:inline distT="0" distB="0" distL="0" distR="0" wp14:anchorId="146E4383" wp14:editId="106BF9C6">
            <wp:extent cx="3112476" cy="494157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19581" cy="4952850"/>
                    </a:xfrm>
                    <a:prstGeom prst="rect">
                      <a:avLst/>
                    </a:prstGeom>
                    <a:noFill/>
                    <a:ln>
                      <a:noFill/>
                    </a:ln>
                  </pic:spPr>
                </pic:pic>
              </a:graphicData>
            </a:graphic>
          </wp:inline>
        </w:drawing>
      </w:r>
    </w:p>
    <w:p w14:paraId="73ECFD54" w14:textId="12F03CB7" w:rsidR="00665D1B" w:rsidRPr="00665D1B" w:rsidRDefault="00665D1B" w:rsidP="00665D1B">
      <w:pPr>
        <w:autoSpaceDE w:val="0"/>
        <w:autoSpaceDN w:val="0"/>
        <w:adjustRightInd w:val="0"/>
        <w:ind w:firstLine="709"/>
        <w:rPr>
          <w:b/>
          <w:szCs w:val="20"/>
        </w:rPr>
      </w:pPr>
      <w:r w:rsidRPr="00665D1B">
        <w:rPr>
          <w:noProof/>
          <w:szCs w:val="20"/>
        </w:rPr>
        <w:lastRenderedPageBreak/>
        <w:drawing>
          <wp:inline distT="0" distB="0" distL="0" distR="0" wp14:anchorId="6520C756" wp14:editId="7B269A09">
            <wp:extent cx="3094990" cy="3613785"/>
            <wp:effectExtent l="0" t="0" r="0" b="5715"/>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94990" cy="3613785"/>
                    </a:xfrm>
                    <a:prstGeom prst="rect">
                      <a:avLst/>
                    </a:prstGeom>
                    <a:noFill/>
                    <a:ln>
                      <a:noFill/>
                    </a:ln>
                  </pic:spPr>
                </pic:pic>
              </a:graphicData>
            </a:graphic>
          </wp:inline>
        </w:drawing>
      </w:r>
    </w:p>
    <w:p w14:paraId="65BF6AE3" w14:textId="77777777" w:rsidR="00665D1B" w:rsidRPr="00665D1B" w:rsidRDefault="00665D1B" w:rsidP="00665D1B">
      <w:pPr>
        <w:autoSpaceDE w:val="0"/>
        <w:autoSpaceDN w:val="0"/>
        <w:adjustRightInd w:val="0"/>
        <w:ind w:firstLine="709"/>
        <w:jc w:val="center"/>
        <w:rPr>
          <w:b/>
          <w:szCs w:val="20"/>
        </w:rPr>
      </w:pPr>
    </w:p>
    <w:p w14:paraId="7B746B8A"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Отклонение расходов по статье по отношению к утвержденным РЭК составило </w:t>
      </w:r>
      <w:r w:rsidRPr="00665D1B">
        <w:rPr>
          <w:b/>
          <w:i/>
          <w:sz w:val="28"/>
          <w:szCs w:val="28"/>
        </w:rPr>
        <w:t>258,16</w:t>
      </w:r>
      <w:r w:rsidRPr="00665D1B">
        <w:rPr>
          <w:sz w:val="28"/>
          <w:szCs w:val="28"/>
        </w:rPr>
        <w:t xml:space="preserve"> тыс. руб. в сторону уменьшения, отклонение затрат от предложенных </w:t>
      </w:r>
      <w:proofErr w:type="gramStart"/>
      <w:r w:rsidRPr="00665D1B">
        <w:rPr>
          <w:sz w:val="28"/>
          <w:szCs w:val="28"/>
        </w:rPr>
        <w:t>организацией  -</w:t>
      </w:r>
      <w:proofErr w:type="gramEnd"/>
      <w:r w:rsidRPr="00665D1B">
        <w:rPr>
          <w:sz w:val="28"/>
          <w:szCs w:val="28"/>
        </w:rPr>
        <w:t xml:space="preserve"> такую же величину.</w:t>
      </w:r>
    </w:p>
    <w:p w14:paraId="3C4E8E9C" w14:textId="77777777" w:rsidR="00665D1B" w:rsidRPr="00665D1B" w:rsidRDefault="00665D1B" w:rsidP="00665D1B">
      <w:pPr>
        <w:autoSpaceDE w:val="0"/>
        <w:autoSpaceDN w:val="0"/>
        <w:adjustRightInd w:val="0"/>
        <w:ind w:firstLine="709"/>
        <w:jc w:val="both"/>
        <w:rPr>
          <w:color w:val="FF0000"/>
          <w:sz w:val="22"/>
          <w:szCs w:val="28"/>
        </w:rPr>
      </w:pPr>
    </w:p>
    <w:p w14:paraId="2CC1CBB8" w14:textId="77777777" w:rsidR="00665D1B" w:rsidRPr="00665D1B" w:rsidRDefault="00665D1B" w:rsidP="00665D1B">
      <w:pPr>
        <w:autoSpaceDE w:val="0"/>
        <w:autoSpaceDN w:val="0"/>
        <w:adjustRightInd w:val="0"/>
        <w:ind w:firstLine="709"/>
        <w:jc w:val="both"/>
        <w:rPr>
          <w:b/>
          <w:sz w:val="28"/>
          <w:szCs w:val="28"/>
        </w:rPr>
      </w:pPr>
      <w:r w:rsidRPr="00665D1B">
        <w:rPr>
          <w:b/>
          <w:sz w:val="28"/>
          <w:szCs w:val="28"/>
        </w:rPr>
        <w:t xml:space="preserve">1.2.3.3. Налог на прибыль. </w:t>
      </w:r>
    </w:p>
    <w:p w14:paraId="21B10B8A"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При установлении долгосрочных тарифов плановая величина налога на 2022 год  (</w:t>
      </w:r>
      <w:r w:rsidRPr="00665D1B">
        <w:rPr>
          <w:b/>
          <w:i/>
          <w:sz w:val="28"/>
          <w:szCs w:val="28"/>
        </w:rPr>
        <w:t>112,50</w:t>
      </w:r>
      <w:r w:rsidRPr="00665D1B">
        <w:rPr>
          <w:sz w:val="28"/>
          <w:szCs w:val="28"/>
        </w:rPr>
        <w:t xml:space="preserve"> тыс. руб.) была рассчитана регулятором в соответствии                с положениями Главы 25 «Налог на прибыль организаций» Налогового кодекса Российской Федерации (часть вторая) от 05.08.2000 № 117-ФЗ -                 в размере </w:t>
      </w:r>
      <w:r w:rsidRPr="00665D1B">
        <w:rPr>
          <w:b/>
          <w:i/>
          <w:sz w:val="28"/>
          <w:szCs w:val="28"/>
        </w:rPr>
        <w:t>20%</w:t>
      </w:r>
      <w:r w:rsidRPr="00665D1B">
        <w:rPr>
          <w:sz w:val="28"/>
          <w:szCs w:val="28"/>
        </w:rPr>
        <w:t xml:space="preserve"> от общей суммы нормативной прибыли за вычетом расходов на социальное развитие и поощрение работников, не учитываемых при определении налогооблагаемой базы (</w:t>
      </w:r>
      <w:r w:rsidRPr="00665D1B">
        <w:rPr>
          <w:b/>
          <w:i/>
          <w:sz w:val="28"/>
          <w:szCs w:val="28"/>
        </w:rPr>
        <w:t>564,93</w:t>
      </w:r>
      <w:r w:rsidRPr="00665D1B">
        <w:rPr>
          <w:sz w:val="28"/>
          <w:szCs w:val="28"/>
        </w:rPr>
        <w:t xml:space="preserve"> тыс. руб. – </w:t>
      </w:r>
      <w:r w:rsidRPr="00665D1B">
        <w:rPr>
          <w:b/>
          <w:i/>
          <w:sz w:val="28"/>
          <w:szCs w:val="28"/>
        </w:rPr>
        <w:t>114,93</w:t>
      </w:r>
      <w:r w:rsidRPr="00665D1B">
        <w:rPr>
          <w:sz w:val="28"/>
          <w:szCs w:val="28"/>
        </w:rPr>
        <w:t xml:space="preserve"> тыс. руб. = </w:t>
      </w:r>
      <w:r w:rsidRPr="00665D1B">
        <w:rPr>
          <w:b/>
          <w:i/>
          <w:sz w:val="28"/>
          <w:szCs w:val="28"/>
        </w:rPr>
        <w:t>450,00</w:t>
      </w:r>
      <w:r w:rsidRPr="00665D1B">
        <w:rPr>
          <w:sz w:val="28"/>
          <w:szCs w:val="28"/>
        </w:rPr>
        <w:t xml:space="preserve"> тыс. руб.).</w:t>
      </w:r>
    </w:p>
    <w:p w14:paraId="201481BB"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Скорректированная величина налога составила:</w:t>
      </w:r>
    </w:p>
    <w:p w14:paraId="4DC1992E" w14:textId="77777777" w:rsidR="00665D1B" w:rsidRPr="00665D1B" w:rsidRDefault="00665D1B" w:rsidP="00665D1B">
      <w:pPr>
        <w:autoSpaceDE w:val="0"/>
        <w:autoSpaceDN w:val="0"/>
        <w:adjustRightInd w:val="0"/>
        <w:ind w:firstLine="709"/>
        <w:jc w:val="both"/>
        <w:rPr>
          <w:b/>
          <w:i/>
          <w:sz w:val="28"/>
          <w:szCs w:val="28"/>
        </w:rPr>
      </w:pPr>
      <w:proofErr w:type="gramStart"/>
      <w:r w:rsidRPr="00665D1B">
        <w:rPr>
          <w:b/>
          <w:i/>
          <w:sz w:val="28"/>
          <w:szCs w:val="28"/>
        </w:rPr>
        <w:t>[ 500</w:t>
      </w:r>
      <w:proofErr w:type="gramEnd"/>
      <w:r w:rsidRPr="00665D1B">
        <w:rPr>
          <w:b/>
          <w:i/>
          <w:sz w:val="28"/>
          <w:szCs w:val="28"/>
        </w:rPr>
        <w:t xml:space="preserve">,53 тыс. руб. </w:t>
      </w:r>
      <w:r w:rsidRPr="00665D1B">
        <w:rPr>
          <w:i/>
          <w:sz w:val="28"/>
          <w:szCs w:val="28"/>
        </w:rPr>
        <w:t>(расчетная величина нормативной прибыли, см. ниже)</w:t>
      </w:r>
      <w:r w:rsidRPr="00665D1B">
        <w:rPr>
          <w:b/>
          <w:i/>
          <w:sz w:val="28"/>
          <w:szCs w:val="28"/>
        </w:rPr>
        <w:t xml:space="preserve"> – 50,53 тыс. руб. </w:t>
      </w:r>
      <w:r w:rsidRPr="00665D1B">
        <w:rPr>
          <w:i/>
          <w:sz w:val="28"/>
          <w:szCs w:val="28"/>
        </w:rPr>
        <w:t>(расходы на социальное развитие и поощрение работников, не учитываемые при определении налогооблагаемой базы)</w:t>
      </w:r>
      <w:r w:rsidRPr="00665D1B">
        <w:rPr>
          <w:b/>
          <w:i/>
          <w:sz w:val="28"/>
          <w:szCs w:val="28"/>
        </w:rPr>
        <w:t xml:space="preserve"> ]  /          / 0,8 * 0,2 = 112,50 тыс. руб.</w:t>
      </w:r>
    </w:p>
    <w:p w14:paraId="171E6709"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Отклонение расходов по статье по отношению к утвержденным РЭК составило </w:t>
      </w:r>
      <w:r w:rsidRPr="00665D1B">
        <w:rPr>
          <w:b/>
          <w:i/>
          <w:sz w:val="28"/>
          <w:szCs w:val="28"/>
        </w:rPr>
        <w:t>0,00</w:t>
      </w:r>
      <w:r w:rsidRPr="00665D1B">
        <w:rPr>
          <w:sz w:val="28"/>
          <w:szCs w:val="28"/>
        </w:rPr>
        <w:t xml:space="preserve"> тыс. руб., отклонение затрат от предложенных организацией -</w:t>
      </w:r>
      <w:r w:rsidRPr="00665D1B">
        <w:rPr>
          <w:b/>
          <w:i/>
          <w:sz w:val="28"/>
          <w:szCs w:val="28"/>
        </w:rPr>
        <w:t>0,00</w:t>
      </w:r>
      <w:r w:rsidRPr="00665D1B">
        <w:rPr>
          <w:sz w:val="28"/>
          <w:szCs w:val="28"/>
        </w:rPr>
        <w:t xml:space="preserve"> тыс. руб. </w:t>
      </w:r>
    </w:p>
    <w:p w14:paraId="04637846" w14:textId="77777777" w:rsidR="00665D1B" w:rsidRPr="00665D1B" w:rsidRDefault="00665D1B" w:rsidP="00665D1B">
      <w:pPr>
        <w:autoSpaceDE w:val="0"/>
        <w:autoSpaceDN w:val="0"/>
        <w:adjustRightInd w:val="0"/>
        <w:ind w:firstLine="709"/>
        <w:jc w:val="both"/>
        <w:rPr>
          <w:color w:val="FF0000"/>
          <w:sz w:val="28"/>
          <w:szCs w:val="28"/>
        </w:rPr>
      </w:pPr>
    </w:p>
    <w:p w14:paraId="7709CB26" w14:textId="77777777" w:rsidR="00665D1B" w:rsidRPr="00665D1B" w:rsidRDefault="00665D1B" w:rsidP="00665D1B">
      <w:pPr>
        <w:autoSpaceDE w:val="0"/>
        <w:autoSpaceDN w:val="0"/>
        <w:adjustRightInd w:val="0"/>
        <w:ind w:firstLine="709"/>
        <w:jc w:val="both"/>
        <w:rPr>
          <w:sz w:val="28"/>
          <w:szCs w:val="28"/>
          <w:u w:val="single"/>
        </w:rPr>
      </w:pPr>
      <w:r w:rsidRPr="00665D1B">
        <w:rPr>
          <w:b/>
          <w:sz w:val="28"/>
          <w:szCs w:val="28"/>
          <w:u w:val="single"/>
        </w:rPr>
        <w:t>1.2.4. «Экономически не обоснованные доходы прошлых периодов регулирования»</w:t>
      </w:r>
      <w:r w:rsidRPr="00665D1B">
        <w:rPr>
          <w:sz w:val="28"/>
          <w:szCs w:val="28"/>
          <w:u w:val="single"/>
        </w:rPr>
        <w:t xml:space="preserve">. </w:t>
      </w:r>
    </w:p>
    <w:p w14:paraId="4DC37A1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lastRenderedPageBreak/>
        <w:t xml:space="preserve">Согласно </w:t>
      </w:r>
      <w:r w:rsidRPr="00665D1B">
        <w:rPr>
          <w:sz w:val="28"/>
          <w:szCs w:val="28"/>
          <w:u w:val="single"/>
        </w:rPr>
        <w:t>пункту 16 Основ ценообразования</w:t>
      </w:r>
      <w:r w:rsidRPr="00665D1B">
        <w:rPr>
          <w:sz w:val="28"/>
          <w:szCs w:val="28"/>
        </w:rPr>
        <w:t>, при установлении тарифов из необходимой валовой выручки исключаются:</w:t>
      </w:r>
    </w:p>
    <w:p w14:paraId="5F2EFBC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а) </w:t>
      </w:r>
      <w:r w:rsidRPr="00665D1B">
        <w:rPr>
          <w:b/>
          <w:sz w:val="28"/>
          <w:szCs w:val="28"/>
          <w:u w:val="single"/>
        </w:rPr>
        <w:t>экономически не обоснованные доходы прошлых периодов регулирования</w:t>
      </w:r>
      <w:r w:rsidRPr="00665D1B">
        <w:rPr>
          <w:sz w:val="28"/>
          <w:szCs w:val="28"/>
        </w:rPr>
        <w:t>,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287CCE3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56FFE92C" w14:textId="77777777" w:rsidR="00665D1B" w:rsidRPr="00665D1B" w:rsidRDefault="00665D1B" w:rsidP="00665D1B">
      <w:pPr>
        <w:autoSpaceDE w:val="0"/>
        <w:autoSpaceDN w:val="0"/>
        <w:adjustRightInd w:val="0"/>
        <w:ind w:firstLine="709"/>
        <w:jc w:val="both"/>
        <w:rPr>
          <w:color w:val="FF0000"/>
          <w:sz w:val="8"/>
          <w:szCs w:val="28"/>
          <w:u w:val="single"/>
        </w:rPr>
      </w:pPr>
    </w:p>
    <w:p w14:paraId="32A12AFB"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Специалистом РЭК по данной статье учтена величина</w:t>
      </w:r>
      <w:r w:rsidRPr="00665D1B">
        <w:rPr>
          <w:sz w:val="28"/>
          <w:szCs w:val="28"/>
          <w:u w:val="single"/>
        </w:rPr>
        <w:t xml:space="preserve"> неисполнения мероприятий утвержденной на 2020 год Производственной программы в сфере холодного водоснабжения по статье </w:t>
      </w:r>
      <w:r w:rsidRPr="00665D1B">
        <w:rPr>
          <w:b/>
          <w:sz w:val="28"/>
          <w:szCs w:val="28"/>
          <w:u w:val="single"/>
        </w:rPr>
        <w:t xml:space="preserve">«Капитальный ремонт </w:t>
      </w:r>
      <w:r w:rsidRPr="00665D1B">
        <w:rPr>
          <w:b/>
          <w:sz w:val="28"/>
          <w:szCs w:val="28"/>
        </w:rPr>
        <w:t>основных средств»</w:t>
      </w:r>
      <w:r w:rsidRPr="00665D1B">
        <w:rPr>
          <w:sz w:val="28"/>
          <w:szCs w:val="28"/>
        </w:rPr>
        <w:t xml:space="preserve"> (таким образом, исключены излишне заложенные в сумму Текущих расходов средства) в размере:</w:t>
      </w:r>
    </w:p>
    <w:p w14:paraId="6BFAAB88"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 xml:space="preserve">2169,59 тыс. руб. </w:t>
      </w:r>
      <w:r w:rsidRPr="00665D1B">
        <w:rPr>
          <w:i/>
          <w:sz w:val="28"/>
          <w:szCs w:val="28"/>
        </w:rPr>
        <w:t>(плановая сумма затрат)</w:t>
      </w:r>
      <w:r w:rsidRPr="00665D1B">
        <w:rPr>
          <w:b/>
          <w:i/>
          <w:sz w:val="28"/>
          <w:szCs w:val="28"/>
        </w:rPr>
        <w:t xml:space="preserve"> – 1186,01 тыс. руб. </w:t>
      </w:r>
      <w:r w:rsidRPr="00665D1B">
        <w:rPr>
          <w:i/>
          <w:sz w:val="28"/>
          <w:szCs w:val="28"/>
        </w:rPr>
        <w:t>(фактически освоенные средства)</w:t>
      </w:r>
      <w:r w:rsidRPr="00665D1B">
        <w:rPr>
          <w:b/>
          <w:i/>
          <w:sz w:val="28"/>
          <w:szCs w:val="28"/>
        </w:rPr>
        <w:t xml:space="preserve"> = 983,58 тыс. руб.</w:t>
      </w:r>
    </w:p>
    <w:p w14:paraId="0A938422"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Сумма фактического выполнения мероприятий ремонтной программы определена в соответствии с «Э</w:t>
      </w:r>
      <w:r w:rsidRPr="00665D1B">
        <w:rPr>
          <w:sz w:val="28"/>
          <w:szCs w:val="28"/>
          <w:u w:val="single"/>
        </w:rPr>
        <w:t>кспертным заключением по анализу материалов ООО «</w:t>
      </w:r>
      <w:proofErr w:type="spellStart"/>
      <w:r w:rsidRPr="00665D1B">
        <w:rPr>
          <w:sz w:val="28"/>
          <w:szCs w:val="28"/>
          <w:u w:val="single"/>
        </w:rPr>
        <w:t>ЭнергоКомпания</w:t>
      </w:r>
      <w:proofErr w:type="spellEnd"/>
      <w:r w:rsidRPr="00665D1B">
        <w:rPr>
          <w:sz w:val="28"/>
          <w:szCs w:val="28"/>
          <w:u w:val="single"/>
        </w:rPr>
        <w:t>» (Беловский городской округ</w:t>
      </w:r>
      <w:proofErr w:type="gramStart"/>
      <w:r w:rsidRPr="00665D1B">
        <w:rPr>
          <w:sz w:val="28"/>
          <w:szCs w:val="28"/>
          <w:u w:val="single"/>
        </w:rPr>
        <w:t xml:space="preserve">),   </w:t>
      </w:r>
      <w:proofErr w:type="gramEnd"/>
      <w:r w:rsidRPr="00665D1B">
        <w:rPr>
          <w:sz w:val="28"/>
          <w:szCs w:val="28"/>
          <w:u w:val="single"/>
        </w:rPr>
        <w:t xml:space="preserve">                 </w:t>
      </w:r>
      <w:r w:rsidRPr="00665D1B">
        <w:rPr>
          <w:bCs/>
          <w:kern w:val="32"/>
          <w:sz w:val="28"/>
          <w:szCs w:val="28"/>
          <w:u w:val="single"/>
        </w:rPr>
        <w:t xml:space="preserve">ИНН </w:t>
      </w:r>
      <w:r w:rsidRPr="00665D1B">
        <w:rPr>
          <w:sz w:val="28"/>
          <w:szCs w:val="28"/>
          <w:u w:val="single"/>
        </w:rPr>
        <w:t>4202044463,</w:t>
      </w:r>
      <w:r w:rsidRPr="00665D1B">
        <w:rPr>
          <w:sz w:val="28"/>
          <w:szCs w:val="28"/>
        </w:rPr>
        <w:t xml:space="preserve"> </w:t>
      </w:r>
      <w:r w:rsidRPr="00665D1B">
        <w:rPr>
          <w:sz w:val="28"/>
          <w:szCs w:val="28"/>
          <w:u w:val="single"/>
        </w:rPr>
        <w:t xml:space="preserve">представленным для подтверждения фактических расходов ремонтной программы за 2020 год (в рамках госконтракта от 11.05.2021                 № 5к)» </w:t>
      </w:r>
      <w:r w:rsidRPr="00665D1B">
        <w:rPr>
          <w:sz w:val="28"/>
          <w:szCs w:val="28"/>
        </w:rPr>
        <w:t>(приобщено к делу).</w:t>
      </w:r>
    </w:p>
    <w:p w14:paraId="5840CC6A" w14:textId="77777777" w:rsidR="00665D1B" w:rsidRPr="00665D1B" w:rsidRDefault="00665D1B" w:rsidP="00665D1B">
      <w:pPr>
        <w:autoSpaceDE w:val="0"/>
        <w:autoSpaceDN w:val="0"/>
        <w:adjustRightInd w:val="0"/>
        <w:ind w:firstLine="709"/>
        <w:jc w:val="both"/>
        <w:rPr>
          <w:color w:val="FF0000"/>
          <w:sz w:val="8"/>
          <w:szCs w:val="28"/>
        </w:rPr>
      </w:pPr>
    </w:p>
    <w:p w14:paraId="48EEE3F6"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Таким образом, скорректированная величина уровня</w:t>
      </w:r>
      <w:r w:rsidRPr="00665D1B">
        <w:rPr>
          <w:sz w:val="28"/>
          <w:szCs w:val="28"/>
          <w:u w:val="single"/>
        </w:rPr>
        <w:t xml:space="preserve"> Неподконтрольных расходов </w:t>
      </w:r>
      <w:r w:rsidRPr="00665D1B">
        <w:rPr>
          <w:sz w:val="28"/>
          <w:szCs w:val="28"/>
        </w:rPr>
        <w:t>на 2022 год</w:t>
      </w:r>
      <w:r w:rsidRPr="00665D1B">
        <w:rPr>
          <w:b/>
          <w:sz w:val="28"/>
          <w:szCs w:val="28"/>
        </w:rPr>
        <w:t xml:space="preserve">   </w:t>
      </w:r>
      <w:r w:rsidRPr="00665D1B">
        <w:rPr>
          <w:b/>
          <w:i/>
          <w:sz w:val="28"/>
          <w:szCs w:val="28"/>
        </w:rPr>
        <w:t>НР</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рассчитанная </w:t>
      </w:r>
      <w:proofErr w:type="gramStart"/>
      <w:r w:rsidRPr="00665D1B">
        <w:rPr>
          <w:sz w:val="28"/>
          <w:szCs w:val="28"/>
        </w:rPr>
        <w:t>регулятором,  составила</w:t>
      </w:r>
      <w:proofErr w:type="gramEnd"/>
      <w:r w:rsidRPr="00665D1B">
        <w:rPr>
          <w:sz w:val="28"/>
          <w:szCs w:val="28"/>
        </w:rPr>
        <w:t xml:space="preserve">  </w:t>
      </w:r>
      <w:r w:rsidRPr="00665D1B">
        <w:rPr>
          <w:b/>
          <w:i/>
          <w:sz w:val="28"/>
          <w:szCs w:val="28"/>
        </w:rPr>
        <w:t>158,22</w:t>
      </w:r>
      <w:r w:rsidRPr="00665D1B">
        <w:rPr>
          <w:sz w:val="28"/>
          <w:szCs w:val="28"/>
        </w:rPr>
        <w:t xml:space="preserve"> тыс. руб. Уменьшение по отношению к величине, ранее утвержденной регулятором, составило </w:t>
      </w:r>
      <w:r w:rsidRPr="00665D1B">
        <w:rPr>
          <w:b/>
          <w:i/>
          <w:sz w:val="28"/>
          <w:szCs w:val="28"/>
        </w:rPr>
        <w:t>1318,54</w:t>
      </w:r>
      <w:r w:rsidRPr="00665D1B">
        <w:rPr>
          <w:sz w:val="28"/>
          <w:szCs w:val="28"/>
        </w:rPr>
        <w:t xml:space="preserve"> тыс. руб., отклонение от величины, заявленной организацией,  </w:t>
      </w:r>
      <w:r w:rsidRPr="00665D1B">
        <w:rPr>
          <w:b/>
          <w:i/>
          <w:sz w:val="28"/>
          <w:szCs w:val="28"/>
        </w:rPr>
        <w:t xml:space="preserve">- </w:t>
      </w:r>
      <w:r w:rsidRPr="00665D1B">
        <w:rPr>
          <w:sz w:val="28"/>
          <w:szCs w:val="28"/>
        </w:rPr>
        <w:t>такую же величину.</w:t>
      </w:r>
    </w:p>
    <w:p w14:paraId="0FAC2BF6" w14:textId="77777777" w:rsidR="00665D1B" w:rsidRPr="00665D1B" w:rsidRDefault="00665D1B" w:rsidP="00665D1B">
      <w:pPr>
        <w:autoSpaceDE w:val="0"/>
        <w:autoSpaceDN w:val="0"/>
        <w:adjustRightInd w:val="0"/>
        <w:ind w:firstLine="720"/>
        <w:jc w:val="both"/>
        <w:rPr>
          <w:color w:val="FF0000"/>
          <w:sz w:val="4"/>
          <w:szCs w:val="28"/>
        </w:rPr>
      </w:pPr>
    </w:p>
    <w:p w14:paraId="5B1F3CCE" w14:textId="77777777" w:rsidR="00665D1B" w:rsidRPr="00665D1B" w:rsidRDefault="00665D1B" w:rsidP="00665D1B">
      <w:pPr>
        <w:autoSpaceDE w:val="0"/>
        <w:autoSpaceDN w:val="0"/>
        <w:adjustRightInd w:val="0"/>
        <w:ind w:firstLine="709"/>
        <w:jc w:val="both"/>
        <w:rPr>
          <w:color w:val="FF0000"/>
          <w:sz w:val="32"/>
          <w:szCs w:val="28"/>
        </w:rPr>
      </w:pPr>
    </w:p>
    <w:p w14:paraId="586C8CC4" w14:textId="77777777" w:rsidR="00665D1B" w:rsidRPr="00665D1B" w:rsidRDefault="00665D1B" w:rsidP="00665D1B">
      <w:pPr>
        <w:autoSpaceDE w:val="0"/>
        <w:autoSpaceDN w:val="0"/>
        <w:adjustRightInd w:val="0"/>
        <w:ind w:left="709"/>
        <w:jc w:val="center"/>
        <w:rPr>
          <w:b/>
          <w:bCs/>
          <w:sz w:val="28"/>
          <w:szCs w:val="28"/>
        </w:rPr>
      </w:pPr>
      <w:r w:rsidRPr="00665D1B">
        <w:rPr>
          <w:b/>
          <w:bCs/>
          <w:sz w:val="28"/>
          <w:szCs w:val="28"/>
          <w:u w:val="single"/>
        </w:rPr>
        <w:t>1.3.  Расходы на электрическую энергию</w:t>
      </w:r>
    </w:p>
    <w:p w14:paraId="5761248D" w14:textId="77777777" w:rsidR="00665D1B" w:rsidRPr="00665D1B" w:rsidRDefault="00665D1B" w:rsidP="00665D1B">
      <w:pPr>
        <w:autoSpaceDE w:val="0"/>
        <w:autoSpaceDN w:val="0"/>
        <w:adjustRightInd w:val="0"/>
        <w:ind w:left="709"/>
        <w:jc w:val="both"/>
        <w:rPr>
          <w:b/>
          <w:bCs/>
          <w:sz w:val="14"/>
          <w:szCs w:val="28"/>
        </w:rPr>
      </w:pPr>
    </w:p>
    <w:p w14:paraId="44C41DE6" w14:textId="77777777" w:rsidR="00665D1B" w:rsidRPr="00665D1B" w:rsidRDefault="00665D1B" w:rsidP="00665D1B">
      <w:pPr>
        <w:autoSpaceDE w:val="0"/>
        <w:autoSpaceDN w:val="0"/>
        <w:adjustRightInd w:val="0"/>
        <w:ind w:firstLine="709"/>
        <w:jc w:val="both"/>
        <w:rPr>
          <w:rFonts w:eastAsia="Calibri"/>
          <w:sz w:val="28"/>
          <w:szCs w:val="28"/>
          <w:lang w:eastAsia="en-US"/>
        </w:rPr>
      </w:pPr>
      <w:r w:rsidRPr="00665D1B">
        <w:rPr>
          <w:rFonts w:eastAsia="Calibri"/>
          <w:sz w:val="28"/>
          <w:szCs w:val="28"/>
          <w:lang w:eastAsia="en-US"/>
        </w:rPr>
        <w:t xml:space="preserve">В соответствии с </w:t>
      </w:r>
      <w:r w:rsidRPr="00665D1B">
        <w:rPr>
          <w:rFonts w:eastAsia="Calibri"/>
          <w:sz w:val="28"/>
          <w:szCs w:val="28"/>
          <w:u w:val="single"/>
          <w:lang w:eastAsia="en-US"/>
        </w:rPr>
        <w:t>п. 95 Методических указаний</w:t>
      </w:r>
      <w:r w:rsidRPr="00665D1B">
        <w:rPr>
          <w:rFonts w:eastAsia="Calibri"/>
          <w:sz w:val="28"/>
          <w:szCs w:val="28"/>
          <w:lang w:eastAsia="en-US"/>
        </w:rPr>
        <w:t xml:space="preserve"> расходы на приобретение энергетических ресурсов, определяемые </w:t>
      </w:r>
      <w:r w:rsidRPr="00665D1B">
        <w:rPr>
          <w:rFonts w:eastAsia="Calibri"/>
          <w:sz w:val="28"/>
          <w:szCs w:val="28"/>
          <w:u w:val="single"/>
          <w:lang w:eastAsia="en-US"/>
        </w:rPr>
        <w:t>на основе фактических значений параметров расчета тарифов взамен прогнозных</w:t>
      </w:r>
      <w:r w:rsidRPr="00665D1B">
        <w:rPr>
          <w:rFonts w:eastAsia="Calibri"/>
          <w:sz w:val="28"/>
          <w:szCs w:val="28"/>
          <w:lang w:eastAsia="en-US"/>
        </w:rPr>
        <w:t>, определяются по формуле:</w:t>
      </w:r>
    </w:p>
    <w:p w14:paraId="32BBD0E1" w14:textId="77777777" w:rsidR="00665D1B" w:rsidRPr="00665D1B" w:rsidRDefault="00665D1B" w:rsidP="00665D1B">
      <w:pPr>
        <w:autoSpaceDE w:val="0"/>
        <w:autoSpaceDN w:val="0"/>
        <w:adjustRightInd w:val="0"/>
        <w:jc w:val="both"/>
        <w:rPr>
          <w:rFonts w:eastAsia="Calibri"/>
          <w:b/>
          <w:bCs/>
          <w:sz w:val="14"/>
          <w:szCs w:val="28"/>
          <w:lang w:eastAsia="en-US"/>
        </w:rPr>
      </w:pPr>
    </w:p>
    <w:p w14:paraId="6A4916C9" w14:textId="13399CFC" w:rsidR="00665D1B" w:rsidRPr="00665D1B" w:rsidRDefault="00665D1B" w:rsidP="00665D1B">
      <w:pPr>
        <w:autoSpaceDE w:val="0"/>
        <w:autoSpaceDN w:val="0"/>
        <w:adjustRightInd w:val="0"/>
        <w:jc w:val="center"/>
        <w:rPr>
          <w:bCs/>
          <w:sz w:val="28"/>
          <w:szCs w:val="28"/>
        </w:rPr>
      </w:pPr>
      <w:r w:rsidRPr="00665D1B">
        <w:rPr>
          <w:bCs/>
          <w:noProof/>
          <w:position w:val="-12"/>
          <w:sz w:val="28"/>
          <w:szCs w:val="28"/>
        </w:rPr>
        <w:drawing>
          <wp:inline distT="0" distB="0" distL="0" distR="0" wp14:anchorId="358C2AC6" wp14:editId="68334DB9">
            <wp:extent cx="2303780" cy="33401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10FC0F10" w14:textId="77777777" w:rsidR="00665D1B" w:rsidRPr="00665D1B" w:rsidRDefault="00665D1B" w:rsidP="00665D1B">
      <w:pPr>
        <w:autoSpaceDE w:val="0"/>
        <w:autoSpaceDN w:val="0"/>
        <w:adjustRightInd w:val="0"/>
        <w:rPr>
          <w:bCs/>
          <w:sz w:val="14"/>
          <w:szCs w:val="28"/>
        </w:rPr>
      </w:pPr>
    </w:p>
    <w:p w14:paraId="30DA9DD3" w14:textId="05C1DFD4" w:rsidR="00665D1B" w:rsidRPr="00665D1B" w:rsidRDefault="00665D1B" w:rsidP="00665D1B">
      <w:pPr>
        <w:autoSpaceDE w:val="0"/>
        <w:autoSpaceDN w:val="0"/>
        <w:adjustRightInd w:val="0"/>
        <w:jc w:val="center"/>
        <w:rPr>
          <w:b/>
          <w:bCs/>
          <w:sz w:val="28"/>
          <w:szCs w:val="28"/>
        </w:rPr>
      </w:pPr>
      <w:r w:rsidRPr="00665D1B">
        <w:rPr>
          <w:b/>
          <w:bCs/>
          <w:noProof/>
          <w:position w:val="-12"/>
          <w:sz w:val="28"/>
          <w:szCs w:val="28"/>
        </w:rPr>
        <w:drawing>
          <wp:inline distT="0" distB="0" distL="0" distR="0" wp14:anchorId="5D51C36C" wp14:editId="2EF846D3">
            <wp:extent cx="3068320" cy="33401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68320" cy="334010"/>
                    </a:xfrm>
                    <a:prstGeom prst="rect">
                      <a:avLst/>
                    </a:prstGeom>
                    <a:noFill/>
                    <a:ln>
                      <a:noFill/>
                    </a:ln>
                  </pic:spPr>
                </pic:pic>
              </a:graphicData>
            </a:graphic>
          </wp:inline>
        </w:drawing>
      </w:r>
    </w:p>
    <w:p w14:paraId="4DE5664B" w14:textId="77777777" w:rsidR="00665D1B" w:rsidRPr="00665D1B" w:rsidRDefault="00665D1B" w:rsidP="00665D1B">
      <w:pPr>
        <w:autoSpaceDE w:val="0"/>
        <w:autoSpaceDN w:val="0"/>
        <w:adjustRightInd w:val="0"/>
        <w:jc w:val="both"/>
        <w:rPr>
          <w:b/>
          <w:bCs/>
          <w:sz w:val="2"/>
          <w:szCs w:val="28"/>
        </w:rPr>
      </w:pPr>
    </w:p>
    <w:p w14:paraId="74921F63" w14:textId="77777777" w:rsidR="00665D1B" w:rsidRPr="00665D1B" w:rsidRDefault="00665D1B" w:rsidP="00665D1B">
      <w:pPr>
        <w:autoSpaceDE w:val="0"/>
        <w:autoSpaceDN w:val="0"/>
        <w:adjustRightInd w:val="0"/>
        <w:ind w:firstLine="540"/>
        <w:jc w:val="both"/>
        <w:rPr>
          <w:sz w:val="28"/>
          <w:szCs w:val="28"/>
        </w:rPr>
      </w:pPr>
      <w:r w:rsidRPr="00665D1B">
        <w:rPr>
          <w:sz w:val="28"/>
          <w:szCs w:val="28"/>
        </w:rPr>
        <w:lastRenderedPageBreak/>
        <w:t>где:</w:t>
      </w:r>
    </w:p>
    <w:p w14:paraId="24CB187F"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1E77799C" w14:textId="67753D58"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4C2E9BE" wp14:editId="08CACF09">
            <wp:extent cx="536575" cy="33401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i-м году, установленное на соответствующий год, тыс. кВт*ч/куб. м;</w:t>
      </w:r>
    </w:p>
    <w:p w14:paraId="6881155C" w14:textId="2C15F308"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48DD9E4" wp14:editId="70273B2C">
            <wp:extent cx="351790" cy="33401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665D1B">
        <w:rPr>
          <w:sz w:val="28"/>
          <w:szCs w:val="28"/>
        </w:rPr>
        <w:t xml:space="preserve"> - скорректированный объем поданной воды (принятых сточных вод) в i-м году, тыс. куб. м;</w:t>
      </w:r>
    </w:p>
    <w:p w14:paraId="3B1D5366" w14:textId="29755208"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0ECDEB0" wp14:editId="4087813A">
            <wp:extent cx="492125" cy="334010"/>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скорректированная цена на электрическую энергию, определяемая в i-м году, руб./кВт* час.</w:t>
      </w:r>
    </w:p>
    <w:p w14:paraId="6F1535E3" w14:textId="77777777" w:rsidR="00665D1B" w:rsidRPr="00665D1B" w:rsidRDefault="00665D1B" w:rsidP="00665D1B">
      <w:pPr>
        <w:tabs>
          <w:tab w:val="left" w:pos="1134"/>
          <w:tab w:val="left" w:pos="9356"/>
          <w:tab w:val="left" w:pos="9781"/>
          <w:tab w:val="left" w:pos="9923"/>
        </w:tabs>
        <w:ind w:firstLine="709"/>
        <w:jc w:val="both"/>
        <w:rPr>
          <w:color w:val="FF0000"/>
          <w:sz w:val="16"/>
          <w:szCs w:val="28"/>
        </w:rPr>
      </w:pPr>
    </w:p>
    <w:p w14:paraId="1BC12A65" w14:textId="77777777" w:rsidR="00665D1B" w:rsidRPr="00665D1B" w:rsidRDefault="00665D1B" w:rsidP="00665D1B">
      <w:pPr>
        <w:ind w:firstLine="720"/>
        <w:jc w:val="both"/>
        <w:rPr>
          <w:sz w:val="28"/>
          <w:szCs w:val="28"/>
        </w:rPr>
      </w:pPr>
      <w:r w:rsidRPr="00665D1B">
        <w:rPr>
          <w:sz w:val="28"/>
          <w:szCs w:val="28"/>
          <w:u w:val="single"/>
        </w:rPr>
        <w:t xml:space="preserve">При установлении долгосрочных тарифов </w:t>
      </w:r>
      <w:r w:rsidRPr="00665D1B">
        <w:rPr>
          <w:sz w:val="28"/>
          <w:szCs w:val="28"/>
        </w:rPr>
        <w:t xml:space="preserve">затраты на покупную электроэнергию на 2022 г. (без учета </w:t>
      </w:r>
      <w:proofErr w:type="gramStart"/>
      <w:r w:rsidRPr="00665D1B">
        <w:rPr>
          <w:sz w:val="28"/>
          <w:szCs w:val="28"/>
        </w:rPr>
        <w:t>НДС)  были</w:t>
      </w:r>
      <w:proofErr w:type="gramEnd"/>
      <w:r w:rsidRPr="00665D1B">
        <w:rPr>
          <w:sz w:val="28"/>
          <w:szCs w:val="28"/>
        </w:rPr>
        <w:t xml:space="preserve"> определены       регулятором в общей сумме  </w:t>
      </w:r>
      <w:r w:rsidRPr="00665D1B">
        <w:rPr>
          <w:b/>
          <w:i/>
          <w:sz w:val="28"/>
          <w:szCs w:val="28"/>
        </w:rPr>
        <w:t>5708,69</w:t>
      </w:r>
      <w:r w:rsidRPr="00665D1B">
        <w:rPr>
          <w:sz w:val="28"/>
          <w:szCs w:val="28"/>
        </w:rPr>
        <w:t xml:space="preserve">  тыс. руб.  (при общем объеме активной </w:t>
      </w:r>
      <w:proofErr w:type="gramStart"/>
      <w:r w:rsidRPr="00665D1B">
        <w:rPr>
          <w:sz w:val="28"/>
          <w:szCs w:val="28"/>
        </w:rPr>
        <w:t xml:space="preserve">энергии  </w:t>
      </w:r>
      <w:r w:rsidRPr="00665D1B">
        <w:rPr>
          <w:b/>
          <w:i/>
          <w:sz w:val="28"/>
          <w:szCs w:val="28"/>
        </w:rPr>
        <w:t>1777</w:t>
      </w:r>
      <w:proofErr w:type="gramEnd"/>
      <w:r w:rsidRPr="00665D1B">
        <w:rPr>
          <w:b/>
          <w:i/>
          <w:sz w:val="28"/>
          <w:szCs w:val="28"/>
        </w:rPr>
        <w:t xml:space="preserve">,97 </w:t>
      </w:r>
      <w:r w:rsidRPr="00665D1B">
        <w:rPr>
          <w:sz w:val="28"/>
          <w:szCs w:val="28"/>
        </w:rPr>
        <w:t>тыс. кВт*ч в год), что включает расходы на:</w:t>
      </w:r>
    </w:p>
    <w:p w14:paraId="5C8431F1" w14:textId="77777777" w:rsidR="00665D1B" w:rsidRPr="00665D1B" w:rsidRDefault="00665D1B" w:rsidP="00665D1B">
      <w:pPr>
        <w:ind w:firstLine="720"/>
        <w:jc w:val="both"/>
        <w:rPr>
          <w:sz w:val="28"/>
          <w:szCs w:val="28"/>
        </w:rPr>
      </w:pPr>
      <w:r w:rsidRPr="00665D1B">
        <w:rPr>
          <w:sz w:val="28"/>
          <w:szCs w:val="28"/>
        </w:rPr>
        <w:t xml:space="preserve">- </w:t>
      </w:r>
      <w:r w:rsidRPr="00665D1B">
        <w:rPr>
          <w:b/>
          <w:sz w:val="28"/>
          <w:szCs w:val="28"/>
        </w:rPr>
        <w:t xml:space="preserve">энергию СН-2 (1-20 </w:t>
      </w:r>
      <w:proofErr w:type="spellStart"/>
      <w:proofErr w:type="gramStart"/>
      <w:r w:rsidRPr="00665D1B">
        <w:rPr>
          <w:b/>
          <w:sz w:val="28"/>
          <w:szCs w:val="28"/>
        </w:rPr>
        <w:t>кВ</w:t>
      </w:r>
      <w:proofErr w:type="spellEnd"/>
      <w:r w:rsidRPr="00665D1B">
        <w:rPr>
          <w:b/>
          <w:sz w:val="28"/>
          <w:szCs w:val="28"/>
        </w:rPr>
        <w:t>)</w:t>
      </w:r>
      <w:r w:rsidRPr="00665D1B">
        <w:rPr>
          <w:sz w:val="28"/>
          <w:szCs w:val="28"/>
        </w:rPr>
        <w:t xml:space="preserve">  -</w:t>
      </w:r>
      <w:proofErr w:type="gramEnd"/>
      <w:r w:rsidRPr="00665D1B">
        <w:rPr>
          <w:sz w:val="28"/>
          <w:szCs w:val="28"/>
        </w:rPr>
        <w:t xml:space="preserve"> в размере </w:t>
      </w:r>
      <w:r w:rsidRPr="00665D1B">
        <w:rPr>
          <w:b/>
          <w:i/>
          <w:sz w:val="28"/>
          <w:szCs w:val="28"/>
        </w:rPr>
        <w:t>2999,06</w:t>
      </w:r>
      <w:r w:rsidRPr="00665D1B">
        <w:rPr>
          <w:sz w:val="28"/>
          <w:szCs w:val="28"/>
        </w:rPr>
        <w:t xml:space="preserve"> тыс. руб. (в объеме </w:t>
      </w:r>
      <w:r w:rsidRPr="00665D1B">
        <w:rPr>
          <w:b/>
          <w:i/>
          <w:sz w:val="28"/>
          <w:szCs w:val="28"/>
        </w:rPr>
        <w:t>692,58</w:t>
      </w:r>
      <w:r w:rsidRPr="00665D1B">
        <w:rPr>
          <w:sz w:val="28"/>
          <w:szCs w:val="28"/>
        </w:rPr>
        <w:t xml:space="preserve"> тыс. кВт*ч в год по цене </w:t>
      </w:r>
      <w:r w:rsidRPr="00665D1B">
        <w:rPr>
          <w:b/>
          <w:i/>
          <w:sz w:val="28"/>
          <w:szCs w:val="28"/>
        </w:rPr>
        <w:t>4,33</w:t>
      </w:r>
      <w:r w:rsidRPr="00665D1B">
        <w:rPr>
          <w:sz w:val="28"/>
          <w:szCs w:val="28"/>
        </w:rPr>
        <w:t xml:space="preserve"> руб./кВт*ч);</w:t>
      </w:r>
    </w:p>
    <w:p w14:paraId="567CCECE" w14:textId="77777777" w:rsidR="00665D1B" w:rsidRPr="00665D1B" w:rsidRDefault="00665D1B" w:rsidP="00665D1B">
      <w:pPr>
        <w:ind w:firstLine="720"/>
        <w:jc w:val="both"/>
        <w:rPr>
          <w:sz w:val="28"/>
          <w:szCs w:val="28"/>
        </w:rPr>
      </w:pPr>
      <w:r w:rsidRPr="00665D1B">
        <w:rPr>
          <w:sz w:val="28"/>
          <w:szCs w:val="28"/>
        </w:rPr>
        <w:t>-</w:t>
      </w:r>
      <w:r w:rsidRPr="00665D1B">
        <w:rPr>
          <w:szCs w:val="20"/>
        </w:rPr>
        <w:t xml:space="preserve"> </w:t>
      </w:r>
      <w:r w:rsidRPr="00665D1B">
        <w:rPr>
          <w:b/>
          <w:sz w:val="28"/>
          <w:szCs w:val="28"/>
        </w:rPr>
        <w:t xml:space="preserve">энергию ВН (110 </w:t>
      </w:r>
      <w:proofErr w:type="spellStart"/>
      <w:r w:rsidRPr="00665D1B">
        <w:rPr>
          <w:b/>
          <w:sz w:val="28"/>
          <w:szCs w:val="28"/>
        </w:rPr>
        <w:t>кВ</w:t>
      </w:r>
      <w:proofErr w:type="spellEnd"/>
      <w:r w:rsidRPr="00665D1B">
        <w:rPr>
          <w:b/>
          <w:sz w:val="28"/>
          <w:szCs w:val="28"/>
        </w:rPr>
        <w:t xml:space="preserve"> и выше</w:t>
      </w:r>
      <w:r w:rsidRPr="00665D1B">
        <w:rPr>
          <w:sz w:val="28"/>
          <w:szCs w:val="28"/>
        </w:rPr>
        <w:t xml:space="preserve">) – в размере </w:t>
      </w:r>
      <w:r w:rsidRPr="00665D1B">
        <w:rPr>
          <w:b/>
          <w:i/>
          <w:sz w:val="28"/>
          <w:szCs w:val="28"/>
        </w:rPr>
        <w:t>2709,63</w:t>
      </w:r>
      <w:r w:rsidRPr="00665D1B">
        <w:rPr>
          <w:sz w:val="28"/>
          <w:szCs w:val="28"/>
        </w:rPr>
        <w:t xml:space="preserve"> тыс. руб. (в годовом объеме </w:t>
      </w:r>
      <w:r w:rsidRPr="00665D1B">
        <w:rPr>
          <w:b/>
          <w:i/>
          <w:sz w:val="28"/>
          <w:szCs w:val="28"/>
        </w:rPr>
        <w:t>1085,39</w:t>
      </w:r>
      <w:r w:rsidRPr="00665D1B">
        <w:rPr>
          <w:sz w:val="28"/>
          <w:szCs w:val="28"/>
        </w:rPr>
        <w:t xml:space="preserve"> кВт*ч в год по цене </w:t>
      </w:r>
      <w:r w:rsidRPr="00665D1B">
        <w:rPr>
          <w:b/>
          <w:i/>
          <w:sz w:val="28"/>
          <w:szCs w:val="28"/>
        </w:rPr>
        <w:t>2,50</w:t>
      </w:r>
      <w:r w:rsidRPr="00665D1B">
        <w:rPr>
          <w:sz w:val="28"/>
          <w:szCs w:val="28"/>
        </w:rPr>
        <w:t xml:space="preserve"> руб./кВт*ч).</w:t>
      </w:r>
    </w:p>
    <w:p w14:paraId="0D169007" w14:textId="77777777" w:rsidR="00665D1B" w:rsidRPr="00665D1B" w:rsidRDefault="00665D1B" w:rsidP="00665D1B">
      <w:pPr>
        <w:ind w:firstLine="720"/>
        <w:jc w:val="both"/>
        <w:rPr>
          <w:sz w:val="22"/>
          <w:szCs w:val="28"/>
        </w:rPr>
      </w:pPr>
    </w:p>
    <w:p w14:paraId="35A01231" w14:textId="77777777" w:rsidR="00665D1B" w:rsidRPr="00665D1B" w:rsidRDefault="00665D1B" w:rsidP="00665D1B">
      <w:pPr>
        <w:ind w:firstLine="720"/>
        <w:jc w:val="both"/>
        <w:rPr>
          <w:sz w:val="28"/>
          <w:szCs w:val="28"/>
        </w:rPr>
      </w:pPr>
      <w:proofErr w:type="gramStart"/>
      <w:r w:rsidRPr="00665D1B">
        <w:rPr>
          <w:sz w:val="28"/>
          <w:szCs w:val="28"/>
          <w:u w:val="single"/>
        </w:rPr>
        <w:t xml:space="preserve">Организацией  </w:t>
      </w:r>
      <w:r w:rsidRPr="00665D1B">
        <w:rPr>
          <w:sz w:val="28"/>
          <w:szCs w:val="28"/>
        </w:rPr>
        <w:t>корректировка</w:t>
      </w:r>
      <w:proofErr w:type="gramEnd"/>
      <w:r w:rsidRPr="00665D1B">
        <w:rPr>
          <w:sz w:val="28"/>
          <w:szCs w:val="28"/>
        </w:rPr>
        <w:t xml:space="preserve">  по статье </w:t>
      </w:r>
      <w:r w:rsidRPr="00665D1B">
        <w:rPr>
          <w:sz w:val="28"/>
          <w:szCs w:val="28"/>
          <w:u w:val="single"/>
        </w:rPr>
        <w:t>не заявлена</w:t>
      </w:r>
      <w:r w:rsidRPr="00665D1B">
        <w:rPr>
          <w:sz w:val="28"/>
          <w:szCs w:val="28"/>
        </w:rPr>
        <w:t>.</w:t>
      </w:r>
    </w:p>
    <w:p w14:paraId="58E6BDBD" w14:textId="77777777" w:rsidR="00665D1B" w:rsidRPr="00665D1B" w:rsidRDefault="00665D1B" w:rsidP="00665D1B">
      <w:pPr>
        <w:ind w:firstLine="720"/>
        <w:jc w:val="both"/>
        <w:rPr>
          <w:color w:val="FF0000"/>
          <w:sz w:val="22"/>
          <w:szCs w:val="28"/>
        </w:rPr>
      </w:pPr>
    </w:p>
    <w:p w14:paraId="2709D0A1" w14:textId="77777777" w:rsidR="00665D1B" w:rsidRPr="00665D1B" w:rsidRDefault="00665D1B" w:rsidP="00665D1B">
      <w:pPr>
        <w:ind w:firstLine="720"/>
        <w:jc w:val="both"/>
        <w:rPr>
          <w:sz w:val="28"/>
          <w:szCs w:val="28"/>
        </w:rPr>
      </w:pPr>
      <w:r w:rsidRPr="00665D1B">
        <w:rPr>
          <w:sz w:val="28"/>
          <w:szCs w:val="28"/>
        </w:rPr>
        <w:t xml:space="preserve">Электроэнергия для нужд холодного водоснабжения поставляется   </w:t>
      </w:r>
      <w:r w:rsidRPr="00665D1B">
        <w:rPr>
          <w:sz w:val="28"/>
          <w:szCs w:val="28"/>
          <w:u w:val="single"/>
        </w:rPr>
        <w:t>ПАО «</w:t>
      </w:r>
      <w:proofErr w:type="spellStart"/>
      <w:r w:rsidRPr="00665D1B">
        <w:rPr>
          <w:sz w:val="28"/>
          <w:szCs w:val="28"/>
          <w:u w:val="single"/>
        </w:rPr>
        <w:t>Кузбассэнергосбыт</w:t>
      </w:r>
      <w:proofErr w:type="spellEnd"/>
      <w:r w:rsidRPr="00665D1B">
        <w:rPr>
          <w:sz w:val="28"/>
          <w:szCs w:val="28"/>
        </w:rPr>
        <w:t xml:space="preserve">» (Том № </w:t>
      </w:r>
      <w:proofErr w:type="gramStart"/>
      <w:r w:rsidRPr="00665D1B">
        <w:rPr>
          <w:sz w:val="28"/>
          <w:szCs w:val="28"/>
        </w:rPr>
        <w:t>3,  с.</w:t>
      </w:r>
      <w:proofErr w:type="gramEnd"/>
      <w:r w:rsidRPr="00665D1B">
        <w:rPr>
          <w:sz w:val="28"/>
          <w:szCs w:val="28"/>
        </w:rPr>
        <w:t xml:space="preserve"> 218-258; Том № 4, с. 342-411):</w:t>
      </w:r>
    </w:p>
    <w:p w14:paraId="3E958994" w14:textId="77777777" w:rsidR="00665D1B" w:rsidRPr="00665D1B" w:rsidRDefault="00665D1B" w:rsidP="00665D1B">
      <w:pPr>
        <w:ind w:firstLine="720"/>
        <w:jc w:val="both"/>
        <w:rPr>
          <w:sz w:val="28"/>
          <w:szCs w:val="28"/>
        </w:rPr>
      </w:pPr>
      <w:r w:rsidRPr="00665D1B">
        <w:rPr>
          <w:sz w:val="28"/>
          <w:szCs w:val="28"/>
        </w:rPr>
        <w:t xml:space="preserve">- </w:t>
      </w:r>
      <w:r w:rsidRPr="00665D1B">
        <w:rPr>
          <w:sz w:val="28"/>
          <w:szCs w:val="28"/>
          <w:u w:val="single"/>
        </w:rPr>
        <w:t xml:space="preserve">по договору № 610498 от 01.11.2019 </w:t>
      </w:r>
      <w:r w:rsidRPr="00665D1B">
        <w:rPr>
          <w:sz w:val="28"/>
          <w:szCs w:val="28"/>
        </w:rPr>
        <w:t>(энергия СН-2, двух-ставочный тариф, поставляется на скважины № 4 и № 5) (копия представлена в Томе № 4, с. 332-377);</w:t>
      </w:r>
    </w:p>
    <w:p w14:paraId="09CBCB7C" w14:textId="77777777" w:rsidR="00665D1B" w:rsidRPr="00665D1B" w:rsidRDefault="00665D1B" w:rsidP="00665D1B">
      <w:pPr>
        <w:ind w:firstLine="720"/>
        <w:jc w:val="both"/>
        <w:rPr>
          <w:sz w:val="28"/>
          <w:szCs w:val="28"/>
        </w:rPr>
      </w:pPr>
      <w:r w:rsidRPr="00665D1B">
        <w:rPr>
          <w:sz w:val="28"/>
          <w:szCs w:val="28"/>
        </w:rPr>
        <w:t xml:space="preserve">- </w:t>
      </w:r>
      <w:r w:rsidRPr="00665D1B">
        <w:rPr>
          <w:sz w:val="28"/>
          <w:szCs w:val="28"/>
          <w:u w:val="single"/>
        </w:rPr>
        <w:t xml:space="preserve">по договору </w:t>
      </w:r>
      <w:proofErr w:type="gramStart"/>
      <w:r w:rsidRPr="00665D1B">
        <w:rPr>
          <w:sz w:val="28"/>
          <w:szCs w:val="28"/>
          <w:u w:val="single"/>
        </w:rPr>
        <w:t>№  601229</w:t>
      </w:r>
      <w:proofErr w:type="gramEnd"/>
      <w:r w:rsidRPr="00665D1B">
        <w:rPr>
          <w:sz w:val="28"/>
          <w:szCs w:val="28"/>
          <w:u w:val="single"/>
        </w:rPr>
        <w:t xml:space="preserve">  от 01.10.2013</w:t>
      </w:r>
      <w:r w:rsidRPr="00665D1B">
        <w:rPr>
          <w:sz w:val="28"/>
          <w:szCs w:val="28"/>
        </w:rPr>
        <w:t xml:space="preserve"> (энергия СН-2, тариф двух-ставочный, снабжается насосная станция </w:t>
      </w:r>
      <w:r w:rsidRPr="00665D1B">
        <w:rPr>
          <w:sz w:val="28"/>
          <w:szCs w:val="28"/>
          <w:lang w:val="en-US"/>
        </w:rPr>
        <w:t>III</w:t>
      </w:r>
      <w:r w:rsidRPr="00665D1B">
        <w:rPr>
          <w:sz w:val="28"/>
          <w:szCs w:val="28"/>
        </w:rPr>
        <w:t xml:space="preserve"> подъема) (Том № 4, с. 378-405);</w:t>
      </w:r>
    </w:p>
    <w:p w14:paraId="6A4A09EB" w14:textId="77777777" w:rsidR="00665D1B" w:rsidRPr="00665D1B" w:rsidRDefault="00665D1B" w:rsidP="00665D1B">
      <w:pPr>
        <w:ind w:firstLine="720"/>
        <w:jc w:val="both"/>
        <w:rPr>
          <w:sz w:val="28"/>
          <w:szCs w:val="28"/>
        </w:rPr>
      </w:pPr>
      <w:r w:rsidRPr="00665D1B">
        <w:rPr>
          <w:sz w:val="28"/>
          <w:szCs w:val="28"/>
          <w:u w:val="single"/>
        </w:rPr>
        <w:t xml:space="preserve">- по договору № 610329 от 01.01.2017 </w:t>
      </w:r>
      <w:r w:rsidRPr="00665D1B">
        <w:rPr>
          <w:sz w:val="28"/>
          <w:szCs w:val="28"/>
        </w:rPr>
        <w:t xml:space="preserve">(энергоснабжение 9 скважин и насосной станции </w:t>
      </w:r>
      <w:r w:rsidRPr="00665D1B">
        <w:rPr>
          <w:sz w:val="28"/>
          <w:szCs w:val="28"/>
          <w:lang w:val="en-US"/>
        </w:rPr>
        <w:t>II</w:t>
      </w:r>
      <w:r w:rsidRPr="00665D1B">
        <w:rPr>
          <w:sz w:val="28"/>
          <w:szCs w:val="28"/>
        </w:rPr>
        <w:t xml:space="preserve"> подъема, уровень напряжения ВН). </w:t>
      </w:r>
    </w:p>
    <w:p w14:paraId="356B6D37" w14:textId="77777777" w:rsidR="00665D1B" w:rsidRPr="00665D1B" w:rsidRDefault="00665D1B" w:rsidP="00665D1B">
      <w:pPr>
        <w:ind w:firstLine="720"/>
        <w:jc w:val="both"/>
        <w:rPr>
          <w:sz w:val="28"/>
          <w:szCs w:val="28"/>
        </w:rPr>
      </w:pPr>
      <w:r w:rsidRPr="00665D1B">
        <w:rPr>
          <w:sz w:val="28"/>
          <w:szCs w:val="28"/>
        </w:rPr>
        <w:t>Организацией также представлены (Том № 3):</w:t>
      </w:r>
    </w:p>
    <w:p w14:paraId="75499F95" w14:textId="77777777" w:rsidR="00665D1B" w:rsidRPr="00665D1B" w:rsidRDefault="00665D1B" w:rsidP="00665D1B">
      <w:pPr>
        <w:ind w:firstLine="720"/>
        <w:jc w:val="both"/>
        <w:rPr>
          <w:sz w:val="28"/>
          <w:szCs w:val="28"/>
        </w:rPr>
      </w:pPr>
      <w:r w:rsidRPr="00665D1B">
        <w:rPr>
          <w:sz w:val="28"/>
          <w:szCs w:val="28"/>
        </w:rPr>
        <w:t xml:space="preserve">- «Отчет по проводкам за 2020 г.: Водоснабжение: </w:t>
      </w:r>
      <w:proofErr w:type="gramStart"/>
      <w:r w:rsidRPr="00665D1B">
        <w:rPr>
          <w:sz w:val="28"/>
          <w:szCs w:val="28"/>
        </w:rPr>
        <w:t xml:space="preserve">Электроэнергия»   </w:t>
      </w:r>
      <w:proofErr w:type="gramEnd"/>
      <w:r w:rsidRPr="00665D1B">
        <w:rPr>
          <w:sz w:val="28"/>
          <w:szCs w:val="28"/>
        </w:rPr>
        <w:t xml:space="preserve">          (с. 1-7);</w:t>
      </w:r>
    </w:p>
    <w:p w14:paraId="247C17B5" w14:textId="77777777" w:rsidR="00665D1B" w:rsidRPr="00665D1B" w:rsidRDefault="00665D1B" w:rsidP="00665D1B">
      <w:pPr>
        <w:ind w:firstLine="720"/>
        <w:jc w:val="both"/>
        <w:rPr>
          <w:sz w:val="28"/>
          <w:szCs w:val="28"/>
        </w:rPr>
      </w:pPr>
      <w:r w:rsidRPr="00665D1B">
        <w:rPr>
          <w:sz w:val="28"/>
          <w:szCs w:val="28"/>
        </w:rPr>
        <w:t xml:space="preserve">- копии счетов и счетов-фактур на поставку электроэнергии за 2020 г., вместе с расшифровками и </w:t>
      </w:r>
      <w:proofErr w:type="gramStart"/>
      <w:r w:rsidRPr="00665D1B">
        <w:rPr>
          <w:sz w:val="28"/>
          <w:szCs w:val="28"/>
        </w:rPr>
        <w:t>справками  о</w:t>
      </w:r>
      <w:proofErr w:type="gramEnd"/>
      <w:r w:rsidRPr="00665D1B">
        <w:rPr>
          <w:sz w:val="28"/>
          <w:szCs w:val="28"/>
        </w:rPr>
        <w:t xml:space="preserve"> распределении потребления энергии по каждому объекту учета (с. 12-322).</w:t>
      </w:r>
    </w:p>
    <w:p w14:paraId="47A648E7" w14:textId="77777777" w:rsidR="00665D1B" w:rsidRPr="00665D1B" w:rsidRDefault="00665D1B" w:rsidP="00665D1B">
      <w:pPr>
        <w:ind w:firstLine="720"/>
        <w:jc w:val="both"/>
        <w:rPr>
          <w:color w:val="FF0000"/>
          <w:sz w:val="18"/>
          <w:szCs w:val="28"/>
        </w:rPr>
      </w:pPr>
    </w:p>
    <w:p w14:paraId="5147B111" w14:textId="77777777" w:rsidR="00665D1B" w:rsidRPr="00665D1B" w:rsidRDefault="00665D1B" w:rsidP="00665D1B">
      <w:pPr>
        <w:ind w:firstLine="720"/>
        <w:jc w:val="both"/>
        <w:rPr>
          <w:sz w:val="28"/>
          <w:szCs w:val="28"/>
        </w:rPr>
      </w:pPr>
      <w:r w:rsidRPr="00665D1B">
        <w:rPr>
          <w:sz w:val="28"/>
          <w:szCs w:val="28"/>
        </w:rPr>
        <w:t xml:space="preserve">В процессе экспертизы представленных документов специалистом </w:t>
      </w:r>
      <w:r w:rsidRPr="00665D1B">
        <w:rPr>
          <w:sz w:val="28"/>
          <w:szCs w:val="28"/>
          <w:u w:val="single"/>
        </w:rPr>
        <w:t>уточнены фактические цены отчетного периода на энергию ВН (</w:t>
      </w:r>
      <w:r w:rsidRPr="00665D1B">
        <w:rPr>
          <w:b/>
          <w:i/>
          <w:sz w:val="28"/>
          <w:szCs w:val="28"/>
          <w:u w:val="single"/>
        </w:rPr>
        <w:t>2,88</w:t>
      </w:r>
      <w:r w:rsidRPr="00665D1B">
        <w:rPr>
          <w:sz w:val="28"/>
          <w:szCs w:val="28"/>
          <w:u w:val="single"/>
        </w:rPr>
        <w:t xml:space="preserve"> руб./кВт*ч) и СН-2</w:t>
      </w:r>
      <w:r w:rsidRPr="00665D1B">
        <w:rPr>
          <w:sz w:val="28"/>
          <w:szCs w:val="28"/>
        </w:rPr>
        <w:t xml:space="preserve"> (</w:t>
      </w:r>
      <w:r w:rsidRPr="00665D1B">
        <w:rPr>
          <w:b/>
          <w:i/>
          <w:sz w:val="28"/>
          <w:szCs w:val="28"/>
        </w:rPr>
        <w:t>4,44</w:t>
      </w:r>
      <w:r w:rsidRPr="00665D1B">
        <w:rPr>
          <w:sz w:val="28"/>
          <w:szCs w:val="28"/>
        </w:rPr>
        <w:t xml:space="preserve"> руб./кВт*ч) </w:t>
      </w:r>
      <w:proofErr w:type="gramStart"/>
      <w:r w:rsidRPr="00665D1B">
        <w:rPr>
          <w:sz w:val="28"/>
          <w:szCs w:val="28"/>
        </w:rPr>
        <w:t>по  объектам</w:t>
      </w:r>
      <w:proofErr w:type="gramEnd"/>
      <w:r w:rsidRPr="00665D1B">
        <w:rPr>
          <w:sz w:val="28"/>
          <w:szCs w:val="28"/>
        </w:rPr>
        <w:t xml:space="preserve"> системы холодного </w:t>
      </w:r>
      <w:r w:rsidRPr="00665D1B">
        <w:rPr>
          <w:sz w:val="28"/>
          <w:szCs w:val="28"/>
        </w:rPr>
        <w:lastRenderedPageBreak/>
        <w:t xml:space="preserve">водоснабжения (организацией в шаблоне </w:t>
      </w:r>
      <w:r w:rsidRPr="00665D1B">
        <w:rPr>
          <w:sz w:val="28"/>
          <w:szCs w:val="28"/>
          <w:lang w:val="en-US"/>
        </w:rPr>
        <w:t>CALC</w:t>
      </w:r>
      <w:r w:rsidRPr="00665D1B">
        <w:rPr>
          <w:sz w:val="28"/>
          <w:szCs w:val="28"/>
        </w:rPr>
        <w:t>.</w:t>
      </w:r>
      <w:r w:rsidRPr="00665D1B">
        <w:rPr>
          <w:sz w:val="28"/>
          <w:szCs w:val="28"/>
          <w:lang w:val="en-US"/>
        </w:rPr>
        <w:t>TARIFF</w:t>
      </w:r>
      <w:r w:rsidRPr="00665D1B">
        <w:rPr>
          <w:sz w:val="28"/>
          <w:szCs w:val="28"/>
        </w:rPr>
        <w:t>.</w:t>
      </w:r>
      <w:r w:rsidRPr="00665D1B">
        <w:rPr>
          <w:sz w:val="28"/>
          <w:szCs w:val="28"/>
          <w:lang w:val="en-US"/>
        </w:rPr>
        <w:t>VODA</w:t>
      </w:r>
      <w:r w:rsidRPr="00665D1B">
        <w:rPr>
          <w:sz w:val="28"/>
          <w:szCs w:val="28"/>
        </w:rPr>
        <w:t xml:space="preserve">.6.42 отражены по одной строке, без разбивки по уровням напряжения). Расчет средневзвешенных цен (цен 1 кВт*ч энергии с учетом заявленной мощности) приведен в </w:t>
      </w:r>
      <w:r w:rsidRPr="00665D1B">
        <w:rPr>
          <w:b/>
          <w:sz w:val="28"/>
          <w:szCs w:val="28"/>
          <w:u w:val="single"/>
        </w:rPr>
        <w:t>Приложениях 1.1, 1.2</w:t>
      </w:r>
      <w:r w:rsidRPr="00665D1B">
        <w:rPr>
          <w:sz w:val="28"/>
          <w:szCs w:val="28"/>
        </w:rPr>
        <w:t xml:space="preserve"> к настоящему Экспертному заключению.</w:t>
      </w:r>
    </w:p>
    <w:p w14:paraId="4660A946" w14:textId="77777777" w:rsidR="00665D1B" w:rsidRPr="00665D1B" w:rsidRDefault="00665D1B" w:rsidP="00665D1B">
      <w:pPr>
        <w:ind w:firstLine="720"/>
        <w:jc w:val="both"/>
        <w:rPr>
          <w:rFonts w:eastAsia="Calibri"/>
          <w:sz w:val="28"/>
          <w:szCs w:val="28"/>
          <w:lang w:eastAsia="en-US"/>
        </w:rPr>
      </w:pPr>
      <w:r w:rsidRPr="00665D1B">
        <w:rPr>
          <w:rFonts w:eastAsia="Calibri"/>
          <w:sz w:val="28"/>
          <w:szCs w:val="28"/>
          <w:lang w:eastAsia="en-US"/>
        </w:rPr>
        <w:t xml:space="preserve">При определении скорректированной величины затрат на покупную электроэнергию </w:t>
      </w:r>
      <w:r w:rsidRPr="00665D1B">
        <w:rPr>
          <w:b/>
          <w:i/>
          <w:sz w:val="28"/>
          <w:szCs w:val="28"/>
        </w:rPr>
        <w:t>РЭ</w:t>
      </w:r>
      <w:r w:rsidRPr="00665D1B">
        <w:rPr>
          <w:b/>
          <w:i/>
          <w:sz w:val="28"/>
          <w:szCs w:val="28"/>
          <w:vertAlign w:val="subscript"/>
        </w:rPr>
        <w:t>2022</w:t>
      </w:r>
      <w:r w:rsidRPr="00665D1B">
        <w:rPr>
          <w:b/>
          <w:i/>
          <w:sz w:val="28"/>
          <w:szCs w:val="28"/>
          <w:vertAlign w:val="superscript"/>
        </w:rPr>
        <w:t xml:space="preserve">СК.  </w:t>
      </w:r>
      <w:r w:rsidRPr="00665D1B">
        <w:rPr>
          <w:sz w:val="28"/>
          <w:szCs w:val="28"/>
        </w:rPr>
        <w:t xml:space="preserve">показатель общего </w:t>
      </w:r>
      <w:r w:rsidRPr="00665D1B">
        <w:rPr>
          <w:rFonts w:eastAsia="Calibri"/>
          <w:sz w:val="28"/>
          <w:szCs w:val="28"/>
          <w:u w:val="single"/>
          <w:lang w:eastAsia="en-US"/>
        </w:rPr>
        <w:t>расхода энергии на 2022 год</w:t>
      </w:r>
      <w:r w:rsidRPr="00665D1B">
        <w:rPr>
          <w:rFonts w:eastAsia="Calibri"/>
          <w:color w:val="FF0000"/>
          <w:sz w:val="28"/>
          <w:szCs w:val="28"/>
          <w:u w:val="single"/>
          <w:lang w:eastAsia="en-US"/>
        </w:rPr>
        <w:t xml:space="preserve">                    </w:t>
      </w:r>
      <w:r w:rsidRPr="00665D1B">
        <w:rPr>
          <w:rFonts w:eastAsia="Calibri"/>
          <w:sz w:val="28"/>
          <w:szCs w:val="28"/>
          <w:u w:val="single"/>
          <w:lang w:eastAsia="en-US"/>
        </w:rPr>
        <w:t>в натуральном выражении</w:t>
      </w:r>
      <w:r w:rsidRPr="00665D1B">
        <w:rPr>
          <w:rFonts w:eastAsia="Calibri"/>
          <w:sz w:val="28"/>
          <w:szCs w:val="28"/>
          <w:lang w:eastAsia="en-US"/>
        </w:rPr>
        <w:t xml:space="preserve">  – </w:t>
      </w:r>
      <w:r w:rsidRPr="00665D1B">
        <w:rPr>
          <w:rFonts w:eastAsia="Calibri"/>
          <w:b/>
          <w:i/>
          <w:sz w:val="28"/>
          <w:szCs w:val="28"/>
          <w:lang w:eastAsia="en-US"/>
        </w:rPr>
        <w:t>1663,17</w:t>
      </w:r>
      <w:r w:rsidRPr="00665D1B">
        <w:rPr>
          <w:rFonts w:eastAsia="Calibri"/>
          <w:sz w:val="28"/>
          <w:szCs w:val="28"/>
          <w:lang w:eastAsia="en-US"/>
        </w:rPr>
        <w:t xml:space="preserve"> тыс. кВт*ч в год - определен специалистом РЭК как произведение </w:t>
      </w:r>
      <w:r w:rsidRPr="00665D1B">
        <w:rPr>
          <w:rFonts w:eastAsia="Calibri"/>
          <w:sz w:val="28"/>
          <w:szCs w:val="28"/>
          <w:u w:val="single"/>
          <w:lang w:eastAsia="en-US"/>
        </w:rPr>
        <w:t xml:space="preserve">планового объема добычи воды из скважин </w:t>
      </w:r>
      <w:r w:rsidRPr="00665D1B">
        <w:rPr>
          <w:rFonts w:eastAsia="Calibri"/>
          <w:b/>
          <w:i/>
          <w:sz w:val="28"/>
          <w:szCs w:val="28"/>
          <w:lang w:eastAsia="en-US"/>
        </w:rPr>
        <w:t>(1133,99</w:t>
      </w:r>
      <w:r w:rsidRPr="00665D1B">
        <w:rPr>
          <w:rFonts w:eastAsia="Calibri"/>
          <w:sz w:val="28"/>
          <w:szCs w:val="28"/>
          <w:lang w:eastAsia="en-US"/>
        </w:rPr>
        <w:t xml:space="preserve">  тыс. м</w:t>
      </w:r>
      <w:r w:rsidRPr="00665D1B">
        <w:rPr>
          <w:rFonts w:eastAsia="Calibri"/>
          <w:sz w:val="28"/>
          <w:szCs w:val="28"/>
          <w:vertAlign w:val="superscript"/>
          <w:lang w:eastAsia="en-US"/>
        </w:rPr>
        <w:t>3</w:t>
      </w:r>
      <w:r w:rsidRPr="00665D1B">
        <w:rPr>
          <w:rFonts w:eastAsia="Calibri"/>
          <w:sz w:val="28"/>
          <w:szCs w:val="28"/>
          <w:lang w:eastAsia="en-US"/>
        </w:rPr>
        <w:t>) на утвержденный показатель удельного расхода энергии (</w:t>
      </w:r>
      <w:r w:rsidRPr="00665D1B">
        <w:rPr>
          <w:rFonts w:eastAsia="Calibri"/>
          <w:b/>
          <w:i/>
          <w:sz w:val="28"/>
          <w:szCs w:val="28"/>
          <w:lang w:eastAsia="en-US"/>
        </w:rPr>
        <w:t>УП</w:t>
      </w:r>
      <w:r w:rsidRPr="00665D1B">
        <w:rPr>
          <w:rFonts w:eastAsia="Calibri"/>
          <w:b/>
          <w:i/>
          <w:sz w:val="28"/>
          <w:szCs w:val="28"/>
          <w:vertAlign w:val="subscript"/>
          <w:lang w:eastAsia="en-US"/>
        </w:rPr>
        <w:t>2022</w:t>
      </w:r>
      <w:r w:rsidRPr="00665D1B">
        <w:rPr>
          <w:rFonts w:eastAsia="Calibri"/>
          <w:b/>
          <w:i/>
          <w:sz w:val="28"/>
          <w:szCs w:val="28"/>
          <w:vertAlign w:val="superscript"/>
          <w:lang w:eastAsia="en-US"/>
        </w:rPr>
        <w:t>ЭФ.</w:t>
      </w:r>
      <w:r w:rsidRPr="00665D1B">
        <w:rPr>
          <w:rFonts w:eastAsia="Calibri"/>
          <w:sz w:val="28"/>
          <w:szCs w:val="28"/>
          <w:lang w:eastAsia="en-US"/>
        </w:rPr>
        <w:t xml:space="preserve">), являющийся долгосрочным параметром регулирования тарифов – </w:t>
      </w:r>
      <w:r w:rsidRPr="00665D1B">
        <w:rPr>
          <w:rFonts w:eastAsia="Calibri"/>
          <w:b/>
          <w:i/>
          <w:sz w:val="28"/>
          <w:szCs w:val="28"/>
          <w:lang w:eastAsia="en-US"/>
        </w:rPr>
        <w:t>1,47</w:t>
      </w:r>
      <w:r w:rsidRPr="00665D1B">
        <w:rPr>
          <w:rFonts w:eastAsia="Calibri"/>
          <w:sz w:val="28"/>
          <w:szCs w:val="28"/>
          <w:lang w:eastAsia="en-US"/>
        </w:rPr>
        <w:t xml:space="preserve"> кВт*ч/м</w:t>
      </w:r>
      <w:r w:rsidRPr="00665D1B">
        <w:rPr>
          <w:rFonts w:eastAsia="Calibri"/>
          <w:sz w:val="28"/>
          <w:szCs w:val="28"/>
          <w:vertAlign w:val="superscript"/>
          <w:lang w:eastAsia="en-US"/>
        </w:rPr>
        <w:t>3</w:t>
      </w:r>
      <w:r w:rsidRPr="00665D1B">
        <w:rPr>
          <w:rFonts w:eastAsia="Calibri"/>
          <w:sz w:val="28"/>
          <w:szCs w:val="28"/>
          <w:lang w:eastAsia="en-US"/>
        </w:rPr>
        <w:t xml:space="preserve">. По уровням напряжения расход энергии распределен </w:t>
      </w:r>
      <w:r w:rsidRPr="00665D1B">
        <w:rPr>
          <w:rFonts w:eastAsia="Calibri"/>
          <w:sz w:val="28"/>
          <w:szCs w:val="28"/>
          <w:u w:val="single"/>
          <w:lang w:eastAsia="en-US"/>
        </w:rPr>
        <w:t>согласно фактическому соотношению энергии ВН и СН-2 в отчетном периоде</w:t>
      </w:r>
      <w:r w:rsidRPr="00665D1B">
        <w:rPr>
          <w:rFonts w:eastAsia="Calibri"/>
          <w:sz w:val="28"/>
          <w:szCs w:val="28"/>
          <w:lang w:eastAsia="en-US"/>
        </w:rPr>
        <w:t xml:space="preserve">: СН-2 – </w:t>
      </w:r>
      <w:r w:rsidRPr="00665D1B">
        <w:rPr>
          <w:rFonts w:eastAsia="Calibri"/>
          <w:b/>
          <w:i/>
          <w:sz w:val="28"/>
          <w:szCs w:val="28"/>
          <w:lang w:eastAsia="en-US"/>
        </w:rPr>
        <w:t>53,9</w:t>
      </w:r>
      <w:proofErr w:type="gramStart"/>
      <w:r w:rsidRPr="00665D1B">
        <w:rPr>
          <w:rFonts w:eastAsia="Calibri"/>
          <w:b/>
          <w:i/>
          <w:sz w:val="28"/>
          <w:szCs w:val="28"/>
          <w:lang w:eastAsia="en-US"/>
        </w:rPr>
        <w:t>%</w:t>
      </w:r>
      <w:r w:rsidRPr="00665D1B">
        <w:rPr>
          <w:rFonts w:eastAsia="Calibri"/>
          <w:sz w:val="28"/>
          <w:szCs w:val="28"/>
          <w:lang w:eastAsia="en-US"/>
        </w:rPr>
        <w:t xml:space="preserve"> ,</w:t>
      </w:r>
      <w:proofErr w:type="gramEnd"/>
      <w:r w:rsidRPr="00665D1B">
        <w:rPr>
          <w:rFonts w:eastAsia="Calibri"/>
          <w:sz w:val="28"/>
          <w:szCs w:val="28"/>
          <w:lang w:eastAsia="en-US"/>
        </w:rPr>
        <w:t xml:space="preserve"> ВН – </w:t>
      </w:r>
      <w:r w:rsidRPr="00665D1B">
        <w:rPr>
          <w:rFonts w:eastAsia="Calibri"/>
          <w:b/>
          <w:i/>
          <w:sz w:val="28"/>
          <w:szCs w:val="28"/>
          <w:lang w:eastAsia="en-US"/>
        </w:rPr>
        <w:t>46,1%</w:t>
      </w:r>
      <w:r w:rsidRPr="00665D1B">
        <w:rPr>
          <w:rFonts w:eastAsia="Calibri"/>
          <w:sz w:val="28"/>
          <w:szCs w:val="28"/>
          <w:lang w:eastAsia="en-US"/>
        </w:rPr>
        <w:t xml:space="preserve"> от общей плановой величины.</w:t>
      </w:r>
    </w:p>
    <w:p w14:paraId="054AC2F1" w14:textId="77777777" w:rsidR="00665D1B" w:rsidRPr="00665D1B" w:rsidRDefault="00665D1B" w:rsidP="00665D1B">
      <w:pPr>
        <w:ind w:firstLine="720"/>
        <w:jc w:val="both"/>
        <w:rPr>
          <w:sz w:val="28"/>
          <w:szCs w:val="28"/>
          <w:u w:val="single"/>
        </w:rPr>
      </w:pPr>
      <w:r w:rsidRPr="00665D1B">
        <w:rPr>
          <w:sz w:val="28"/>
          <w:szCs w:val="28"/>
        </w:rPr>
        <w:t xml:space="preserve">Скорректированные плановые цены на электроэнергию </w:t>
      </w:r>
      <w:r w:rsidRPr="00665D1B">
        <w:rPr>
          <w:b/>
          <w:i/>
          <w:sz w:val="28"/>
          <w:szCs w:val="28"/>
        </w:rPr>
        <w:t>ЦТ</w:t>
      </w:r>
      <w:r w:rsidRPr="00665D1B">
        <w:rPr>
          <w:b/>
          <w:i/>
          <w:sz w:val="28"/>
          <w:szCs w:val="28"/>
          <w:vertAlign w:val="subscript"/>
        </w:rPr>
        <w:t>2022</w:t>
      </w:r>
      <w:r w:rsidRPr="00665D1B">
        <w:rPr>
          <w:b/>
          <w:i/>
          <w:sz w:val="28"/>
          <w:szCs w:val="28"/>
          <w:vertAlign w:val="superscript"/>
        </w:rPr>
        <w:t>СК</w:t>
      </w:r>
      <w:proofErr w:type="gramStart"/>
      <w:r w:rsidRPr="00665D1B">
        <w:rPr>
          <w:b/>
          <w:i/>
          <w:sz w:val="28"/>
          <w:szCs w:val="28"/>
          <w:vertAlign w:val="superscript"/>
        </w:rPr>
        <w:t>.</w:t>
      </w:r>
      <w:proofErr w:type="gramEnd"/>
      <w:r w:rsidRPr="00665D1B">
        <w:rPr>
          <w:sz w:val="28"/>
          <w:szCs w:val="28"/>
          <w:vertAlign w:val="superscript"/>
        </w:rPr>
        <w:t xml:space="preserve"> </w:t>
      </w:r>
      <w:r w:rsidRPr="00665D1B">
        <w:rPr>
          <w:sz w:val="28"/>
          <w:szCs w:val="28"/>
        </w:rPr>
        <w:t xml:space="preserve">рассчитаны от фактических средневзвешенных цен 2020г. с учетом индекса цен производителей (ИЦП) в сфере электроэнергетики </w:t>
      </w:r>
      <w:r w:rsidRPr="00665D1B">
        <w:rPr>
          <w:b/>
          <w:i/>
          <w:sz w:val="28"/>
          <w:szCs w:val="28"/>
        </w:rPr>
        <w:t>104,0%</w:t>
      </w:r>
      <w:r w:rsidRPr="00665D1B">
        <w:rPr>
          <w:sz w:val="28"/>
          <w:szCs w:val="28"/>
        </w:rPr>
        <w:t xml:space="preserve"> на 2021 г. и </w:t>
      </w:r>
      <w:r w:rsidRPr="00665D1B">
        <w:rPr>
          <w:b/>
          <w:i/>
          <w:sz w:val="28"/>
          <w:szCs w:val="28"/>
          <w:u w:val="single"/>
        </w:rPr>
        <w:t>104,0%</w:t>
      </w:r>
      <w:r w:rsidRPr="00665D1B">
        <w:rPr>
          <w:sz w:val="28"/>
          <w:szCs w:val="28"/>
          <w:u w:val="single"/>
        </w:rPr>
        <w:t xml:space="preserve"> на 2022 г., согласно базовому варианту Прогноза Минэкономразвития РФ от 26.09.2020.</w:t>
      </w:r>
    </w:p>
    <w:p w14:paraId="2025493B" w14:textId="77777777" w:rsidR="00665D1B" w:rsidRPr="00665D1B" w:rsidRDefault="00665D1B" w:rsidP="00665D1B">
      <w:pPr>
        <w:ind w:firstLine="720"/>
        <w:jc w:val="both"/>
        <w:rPr>
          <w:color w:val="FF0000"/>
          <w:sz w:val="14"/>
          <w:szCs w:val="28"/>
        </w:rPr>
      </w:pPr>
    </w:p>
    <w:p w14:paraId="51772051" w14:textId="77777777" w:rsidR="00665D1B" w:rsidRPr="00665D1B" w:rsidRDefault="00665D1B" w:rsidP="00665D1B">
      <w:pPr>
        <w:ind w:firstLine="720"/>
        <w:jc w:val="both"/>
        <w:rPr>
          <w:sz w:val="28"/>
          <w:szCs w:val="28"/>
        </w:rPr>
      </w:pPr>
      <w:r w:rsidRPr="00665D1B">
        <w:rPr>
          <w:sz w:val="28"/>
          <w:szCs w:val="28"/>
          <w:u w:val="single"/>
        </w:rPr>
        <w:t xml:space="preserve">Общая сумма скорректированных затрат на покупную электроэнергию </w:t>
      </w:r>
      <w:r w:rsidRPr="00665D1B">
        <w:rPr>
          <w:b/>
          <w:i/>
          <w:sz w:val="28"/>
          <w:szCs w:val="28"/>
        </w:rPr>
        <w:t>РЭ</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w:t>
      </w:r>
      <w:proofErr w:type="gramStart"/>
      <w:r w:rsidRPr="00665D1B">
        <w:rPr>
          <w:sz w:val="28"/>
          <w:szCs w:val="28"/>
        </w:rPr>
        <w:t xml:space="preserve">составила  </w:t>
      </w:r>
      <w:r w:rsidRPr="00665D1B">
        <w:rPr>
          <w:b/>
          <w:i/>
          <w:sz w:val="28"/>
          <w:szCs w:val="28"/>
        </w:rPr>
        <w:t>6693</w:t>
      </w:r>
      <w:proofErr w:type="gramEnd"/>
      <w:r w:rsidRPr="00665D1B">
        <w:rPr>
          <w:b/>
          <w:i/>
          <w:sz w:val="28"/>
          <w:szCs w:val="28"/>
        </w:rPr>
        <w:t>,36</w:t>
      </w:r>
      <w:r w:rsidRPr="00665D1B">
        <w:rPr>
          <w:sz w:val="28"/>
          <w:szCs w:val="28"/>
        </w:rPr>
        <w:t xml:space="preserve"> тыс. руб., что включает расходы на:</w:t>
      </w:r>
    </w:p>
    <w:p w14:paraId="621FB2FE" w14:textId="77777777" w:rsidR="00665D1B" w:rsidRPr="00665D1B" w:rsidRDefault="00665D1B" w:rsidP="00665D1B">
      <w:pPr>
        <w:ind w:firstLine="720"/>
        <w:jc w:val="both"/>
        <w:rPr>
          <w:sz w:val="28"/>
          <w:szCs w:val="28"/>
        </w:rPr>
      </w:pPr>
      <w:r w:rsidRPr="00665D1B">
        <w:rPr>
          <w:sz w:val="28"/>
          <w:szCs w:val="28"/>
        </w:rPr>
        <w:t xml:space="preserve">- </w:t>
      </w:r>
      <w:r w:rsidRPr="00665D1B">
        <w:rPr>
          <w:b/>
          <w:sz w:val="28"/>
          <w:szCs w:val="28"/>
        </w:rPr>
        <w:t xml:space="preserve">энергию СН-2 (1-20 </w:t>
      </w:r>
      <w:proofErr w:type="spellStart"/>
      <w:r w:rsidRPr="00665D1B">
        <w:rPr>
          <w:b/>
          <w:sz w:val="28"/>
          <w:szCs w:val="28"/>
        </w:rPr>
        <w:t>кВ</w:t>
      </w:r>
      <w:proofErr w:type="spellEnd"/>
      <w:r w:rsidRPr="00665D1B">
        <w:rPr>
          <w:b/>
          <w:sz w:val="28"/>
          <w:szCs w:val="28"/>
        </w:rPr>
        <w:t>)</w:t>
      </w:r>
      <w:r w:rsidRPr="00665D1B">
        <w:rPr>
          <w:sz w:val="28"/>
          <w:szCs w:val="28"/>
        </w:rPr>
        <w:t xml:space="preserve"> – </w:t>
      </w:r>
      <w:r w:rsidRPr="00665D1B">
        <w:rPr>
          <w:b/>
          <w:i/>
          <w:sz w:val="28"/>
          <w:szCs w:val="28"/>
        </w:rPr>
        <w:t>4305,02</w:t>
      </w:r>
      <w:r w:rsidRPr="00665D1B">
        <w:rPr>
          <w:sz w:val="28"/>
          <w:szCs w:val="28"/>
        </w:rPr>
        <w:t xml:space="preserve"> тыс. руб. (в общем объеме </w:t>
      </w:r>
      <w:r w:rsidRPr="00665D1B">
        <w:rPr>
          <w:b/>
          <w:i/>
          <w:sz w:val="28"/>
          <w:szCs w:val="28"/>
        </w:rPr>
        <w:t>896,45</w:t>
      </w:r>
      <w:r w:rsidRPr="00665D1B">
        <w:rPr>
          <w:sz w:val="28"/>
          <w:szCs w:val="28"/>
        </w:rPr>
        <w:t xml:space="preserve"> тыс. кВт*ч в год по цене </w:t>
      </w:r>
      <w:r w:rsidRPr="00665D1B">
        <w:rPr>
          <w:b/>
          <w:i/>
          <w:sz w:val="28"/>
          <w:szCs w:val="28"/>
        </w:rPr>
        <w:t>4,80</w:t>
      </w:r>
      <w:r w:rsidRPr="00665D1B">
        <w:rPr>
          <w:sz w:val="28"/>
          <w:szCs w:val="28"/>
        </w:rPr>
        <w:t xml:space="preserve"> руб./кВт*ч);</w:t>
      </w:r>
    </w:p>
    <w:p w14:paraId="7522A5DE" w14:textId="77777777" w:rsidR="00665D1B" w:rsidRPr="00665D1B" w:rsidRDefault="00665D1B" w:rsidP="00665D1B">
      <w:pPr>
        <w:ind w:firstLine="720"/>
        <w:jc w:val="both"/>
        <w:rPr>
          <w:sz w:val="28"/>
          <w:szCs w:val="28"/>
        </w:rPr>
      </w:pPr>
      <w:r w:rsidRPr="00665D1B">
        <w:rPr>
          <w:sz w:val="28"/>
          <w:szCs w:val="28"/>
        </w:rPr>
        <w:t xml:space="preserve">- </w:t>
      </w:r>
      <w:r w:rsidRPr="00665D1B">
        <w:rPr>
          <w:b/>
          <w:sz w:val="28"/>
          <w:szCs w:val="28"/>
        </w:rPr>
        <w:t xml:space="preserve">энергию ВН (110 </w:t>
      </w:r>
      <w:proofErr w:type="spellStart"/>
      <w:r w:rsidRPr="00665D1B">
        <w:rPr>
          <w:b/>
          <w:sz w:val="28"/>
          <w:szCs w:val="28"/>
        </w:rPr>
        <w:t>кВ</w:t>
      </w:r>
      <w:proofErr w:type="spellEnd"/>
      <w:r w:rsidRPr="00665D1B">
        <w:rPr>
          <w:b/>
          <w:sz w:val="28"/>
          <w:szCs w:val="28"/>
        </w:rPr>
        <w:t xml:space="preserve"> и </w:t>
      </w:r>
      <w:proofErr w:type="gramStart"/>
      <w:r w:rsidRPr="00665D1B">
        <w:rPr>
          <w:b/>
          <w:sz w:val="28"/>
          <w:szCs w:val="28"/>
        </w:rPr>
        <w:t>выше</w:t>
      </w:r>
      <w:r w:rsidRPr="00665D1B">
        <w:rPr>
          <w:sz w:val="28"/>
          <w:szCs w:val="28"/>
        </w:rPr>
        <w:t xml:space="preserve">) </w:t>
      </w:r>
      <w:r w:rsidRPr="00665D1B">
        <w:rPr>
          <w:b/>
          <w:sz w:val="28"/>
          <w:szCs w:val="28"/>
        </w:rPr>
        <w:t xml:space="preserve"> </w:t>
      </w:r>
      <w:r w:rsidRPr="00665D1B">
        <w:rPr>
          <w:sz w:val="28"/>
          <w:szCs w:val="28"/>
        </w:rPr>
        <w:t>–</w:t>
      </w:r>
      <w:proofErr w:type="gramEnd"/>
      <w:r w:rsidRPr="00665D1B">
        <w:rPr>
          <w:sz w:val="28"/>
          <w:szCs w:val="28"/>
        </w:rPr>
        <w:t xml:space="preserve"> в размере </w:t>
      </w:r>
      <w:r w:rsidRPr="00665D1B">
        <w:rPr>
          <w:b/>
          <w:i/>
          <w:sz w:val="28"/>
          <w:szCs w:val="28"/>
        </w:rPr>
        <w:t>2388,34</w:t>
      </w:r>
      <w:r w:rsidRPr="00665D1B">
        <w:rPr>
          <w:sz w:val="28"/>
          <w:szCs w:val="28"/>
        </w:rPr>
        <w:t xml:space="preserve"> тыс. руб. (в объеме </w:t>
      </w:r>
      <w:r w:rsidRPr="00665D1B">
        <w:rPr>
          <w:b/>
          <w:i/>
          <w:sz w:val="28"/>
          <w:szCs w:val="28"/>
        </w:rPr>
        <w:t>766,72</w:t>
      </w:r>
      <w:r w:rsidRPr="00665D1B">
        <w:rPr>
          <w:sz w:val="28"/>
          <w:szCs w:val="28"/>
        </w:rPr>
        <w:t xml:space="preserve"> кВт*ч в год по цене </w:t>
      </w:r>
      <w:r w:rsidRPr="00665D1B">
        <w:rPr>
          <w:b/>
          <w:i/>
          <w:sz w:val="28"/>
          <w:szCs w:val="28"/>
        </w:rPr>
        <w:t>3,12</w:t>
      </w:r>
      <w:r w:rsidRPr="00665D1B">
        <w:rPr>
          <w:sz w:val="28"/>
          <w:szCs w:val="28"/>
        </w:rPr>
        <w:t xml:space="preserve"> руб./кВт*ч).</w:t>
      </w:r>
    </w:p>
    <w:p w14:paraId="4D422F8E" w14:textId="77777777" w:rsidR="00665D1B" w:rsidRPr="00665D1B" w:rsidRDefault="00665D1B" w:rsidP="00665D1B">
      <w:pPr>
        <w:ind w:firstLine="720"/>
        <w:jc w:val="both"/>
        <w:rPr>
          <w:sz w:val="18"/>
          <w:szCs w:val="28"/>
        </w:rPr>
      </w:pPr>
    </w:p>
    <w:p w14:paraId="7F2748CD" w14:textId="77777777" w:rsidR="00665D1B" w:rsidRPr="00665D1B" w:rsidRDefault="00665D1B" w:rsidP="00665D1B">
      <w:pPr>
        <w:autoSpaceDE w:val="0"/>
        <w:autoSpaceDN w:val="0"/>
        <w:adjustRightInd w:val="0"/>
        <w:spacing w:before="38"/>
        <w:ind w:firstLine="709"/>
        <w:jc w:val="both"/>
        <w:rPr>
          <w:sz w:val="28"/>
          <w:szCs w:val="28"/>
        </w:rPr>
      </w:pPr>
      <w:r w:rsidRPr="00665D1B">
        <w:rPr>
          <w:bCs/>
          <w:sz w:val="28"/>
          <w:szCs w:val="28"/>
        </w:rPr>
        <w:tab/>
        <w:t>Увеличе</w:t>
      </w:r>
      <w:r w:rsidRPr="00665D1B">
        <w:rPr>
          <w:sz w:val="28"/>
          <w:szCs w:val="28"/>
        </w:rPr>
        <w:t xml:space="preserve">ние скорректированной величины расходов </w:t>
      </w:r>
      <w:r w:rsidRPr="00665D1B">
        <w:rPr>
          <w:b/>
          <w:i/>
          <w:sz w:val="28"/>
          <w:szCs w:val="28"/>
        </w:rPr>
        <w:t>РЭ</w:t>
      </w:r>
      <w:r w:rsidRPr="00665D1B">
        <w:rPr>
          <w:b/>
          <w:i/>
          <w:sz w:val="28"/>
          <w:szCs w:val="28"/>
          <w:vertAlign w:val="subscript"/>
        </w:rPr>
        <w:t>2022</w:t>
      </w:r>
      <w:r w:rsidRPr="00665D1B">
        <w:rPr>
          <w:b/>
          <w:i/>
          <w:sz w:val="28"/>
          <w:szCs w:val="28"/>
          <w:vertAlign w:val="superscript"/>
        </w:rPr>
        <w:t>СК.</w:t>
      </w:r>
      <w:r w:rsidRPr="00665D1B">
        <w:rPr>
          <w:sz w:val="28"/>
          <w:szCs w:val="28"/>
        </w:rPr>
        <w:t xml:space="preserve"> по отношению к величине, утвержденной РЭК ранее, составило </w:t>
      </w:r>
      <w:r w:rsidRPr="00665D1B">
        <w:rPr>
          <w:b/>
          <w:i/>
          <w:sz w:val="28"/>
          <w:szCs w:val="28"/>
        </w:rPr>
        <w:t>984,67</w:t>
      </w:r>
      <w:r w:rsidRPr="00665D1B">
        <w:rPr>
          <w:sz w:val="28"/>
          <w:szCs w:val="28"/>
        </w:rPr>
        <w:t xml:space="preserve"> тыс. руб.; отклонение по отношению к сумме, заявленной организацией – такую же величину.</w:t>
      </w:r>
    </w:p>
    <w:p w14:paraId="2120E818" w14:textId="77777777" w:rsidR="00665D1B" w:rsidRPr="00665D1B" w:rsidRDefault="00665D1B" w:rsidP="00665D1B">
      <w:pPr>
        <w:autoSpaceDE w:val="0"/>
        <w:autoSpaceDN w:val="0"/>
        <w:adjustRightInd w:val="0"/>
        <w:spacing w:before="38"/>
        <w:ind w:firstLine="709"/>
        <w:jc w:val="both"/>
        <w:rPr>
          <w:b/>
          <w:bCs/>
          <w:color w:val="FF0000"/>
          <w:sz w:val="16"/>
          <w:szCs w:val="28"/>
        </w:rPr>
      </w:pPr>
    </w:p>
    <w:p w14:paraId="0674B1DF" w14:textId="77777777" w:rsidR="00665D1B" w:rsidRPr="00665D1B" w:rsidRDefault="00665D1B" w:rsidP="00665D1B">
      <w:pPr>
        <w:autoSpaceDE w:val="0"/>
        <w:autoSpaceDN w:val="0"/>
        <w:adjustRightInd w:val="0"/>
        <w:spacing w:before="38"/>
        <w:ind w:firstLine="709"/>
        <w:jc w:val="both"/>
        <w:rPr>
          <w:b/>
          <w:bCs/>
          <w:color w:val="FF0000"/>
          <w:sz w:val="16"/>
          <w:szCs w:val="28"/>
        </w:rPr>
      </w:pPr>
    </w:p>
    <w:p w14:paraId="45D8609F" w14:textId="77777777" w:rsidR="00665D1B" w:rsidRPr="00665D1B" w:rsidRDefault="00665D1B" w:rsidP="00665D1B">
      <w:pPr>
        <w:autoSpaceDE w:val="0"/>
        <w:autoSpaceDN w:val="0"/>
        <w:adjustRightInd w:val="0"/>
        <w:ind w:firstLine="709"/>
        <w:jc w:val="center"/>
        <w:rPr>
          <w:b/>
          <w:sz w:val="28"/>
          <w:szCs w:val="28"/>
          <w:u w:val="single"/>
        </w:rPr>
      </w:pPr>
      <w:r w:rsidRPr="00665D1B">
        <w:rPr>
          <w:b/>
          <w:sz w:val="28"/>
          <w:szCs w:val="28"/>
          <w:u w:val="single"/>
        </w:rPr>
        <w:t>1.4. Амортизация основных средств и нематериальных активов</w:t>
      </w:r>
    </w:p>
    <w:p w14:paraId="18FF9ED6" w14:textId="77777777" w:rsidR="00665D1B" w:rsidRPr="00665D1B" w:rsidRDefault="00665D1B" w:rsidP="00665D1B">
      <w:pPr>
        <w:autoSpaceDE w:val="0"/>
        <w:autoSpaceDN w:val="0"/>
        <w:adjustRightInd w:val="0"/>
        <w:ind w:firstLine="709"/>
        <w:jc w:val="both"/>
        <w:rPr>
          <w:sz w:val="18"/>
          <w:szCs w:val="28"/>
        </w:rPr>
      </w:pPr>
    </w:p>
    <w:p w14:paraId="217D40E0" w14:textId="1959D229"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В соответствии с </w:t>
      </w:r>
      <w:r w:rsidRPr="00665D1B">
        <w:rPr>
          <w:sz w:val="28"/>
          <w:szCs w:val="28"/>
          <w:u w:val="single"/>
        </w:rPr>
        <w:t>п. 28 Методических указаний</w:t>
      </w:r>
      <w:r w:rsidRPr="00665D1B">
        <w:rPr>
          <w:sz w:val="28"/>
          <w:szCs w:val="28"/>
        </w:rPr>
        <w:t xml:space="preserve"> расходы на амортизацию основных средств и нематериальных активов, </w:t>
      </w:r>
      <w:r w:rsidRPr="00665D1B">
        <w:rPr>
          <w:sz w:val="28"/>
          <w:szCs w:val="28"/>
          <w:u w:val="single"/>
        </w:rPr>
        <w:t>относимые к объектам централизованной системы водоснабжения и (или) водоотведения,</w:t>
      </w:r>
      <w:r w:rsidRPr="00665D1B">
        <w:rPr>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w:t>
      </w:r>
      <w:r w:rsidRPr="00665D1B">
        <w:rPr>
          <w:sz w:val="28"/>
          <w:szCs w:val="28"/>
          <w:u w:val="single"/>
        </w:rPr>
        <w:t xml:space="preserve">в соответствии с законодательством Российской Федерации о бухгалтерском учете. </w:t>
      </w:r>
    </w:p>
    <w:p w14:paraId="5D2E8FA4"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w:t>
      </w:r>
      <w:r w:rsidRPr="00665D1B">
        <w:rPr>
          <w:sz w:val="28"/>
          <w:szCs w:val="28"/>
        </w:rPr>
        <w:lastRenderedPageBreak/>
        <w:t>являются источником финансирования инвестиционной программы регулируемой организации.</w:t>
      </w:r>
    </w:p>
    <w:p w14:paraId="5E495E3E" w14:textId="77777777" w:rsidR="00665D1B" w:rsidRPr="00665D1B" w:rsidRDefault="00665D1B" w:rsidP="00665D1B">
      <w:pPr>
        <w:autoSpaceDE w:val="0"/>
        <w:autoSpaceDN w:val="0"/>
        <w:adjustRightInd w:val="0"/>
        <w:spacing w:before="38"/>
        <w:ind w:firstLine="709"/>
        <w:jc w:val="both"/>
        <w:rPr>
          <w:sz w:val="28"/>
          <w:szCs w:val="28"/>
        </w:rPr>
      </w:pPr>
    </w:p>
    <w:p w14:paraId="3FB15E4B" w14:textId="77777777" w:rsidR="00665D1B" w:rsidRPr="00665D1B" w:rsidRDefault="00665D1B" w:rsidP="00665D1B">
      <w:pPr>
        <w:ind w:firstLine="720"/>
        <w:jc w:val="both"/>
        <w:rPr>
          <w:sz w:val="28"/>
          <w:szCs w:val="28"/>
        </w:rPr>
      </w:pPr>
      <w:r w:rsidRPr="00665D1B">
        <w:rPr>
          <w:sz w:val="28"/>
          <w:szCs w:val="28"/>
        </w:rPr>
        <w:t xml:space="preserve">Пунктом 27 </w:t>
      </w:r>
      <w:r w:rsidRPr="00665D1B">
        <w:rPr>
          <w:sz w:val="28"/>
          <w:szCs w:val="28"/>
          <w:u w:val="single"/>
        </w:rPr>
        <w:t xml:space="preserve">«Федерального </w:t>
      </w:r>
      <w:hyperlink r:id="rId103" w:history="1">
        <w:r w:rsidRPr="00665D1B">
          <w:rPr>
            <w:sz w:val="28"/>
            <w:szCs w:val="28"/>
            <w:u w:val="single"/>
          </w:rPr>
          <w:t>стандарт</w:t>
        </w:r>
      </w:hyperlink>
      <w:r w:rsidRPr="00665D1B">
        <w:rPr>
          <w:sz w:val="28"/>
          <w:szCs w:val="28"/>
          <w:u w:val="single"/>
        </w:rPr>
        <w:t>а бухгалтерского учета ФСБУ 6/2020 «Основные средства» (утвержден приказом Министерства финансов Российской Федерации от 17.09.2020 № 204н, далее – «ФСБУ-6/2020»</w:t>
      </w:r>
      <w:r w:rsidRPr="00665D1B">
        <w:rPr>
          <w:sz w:val="28"/>
          <w:szCs w:val="28"/>
        </w:rPr>
        <w:t xml:space="preserve">) установлено, что </w:t>
      </w:r>
      <w:r w:rsidRPr="00665D1B">
        <w:rPr>
          <w:sz w:val="28"/>
          <w:szCs w:val="28"/>
          <w:u w:val="single"/>
        </w:rPr>
        <w:t>стоимость основных средств погашается посредством амортизации</w:t>
      </w:r>
      <w:r w:rsidRPr="00665D1B">
        <w:rPr>
          <w:sz w:val="28"/>
          <w:szCs w:val="28"/>
        </w:rPr>
        <w:t>, если иное не установлено настоящим Стандартом.</w:t>
      </w:r>
    </w:p>
    <w:p w14:paraId="127B410F" w14:textId="77777777" w:rsidR="00665D1B" w:rsidRPr="00665D1B" w:rsidRDefault="00665D1B" w:rsidP="00665D1B">
      <w:pPr>
        <w:ind w:firstLine="720"/>
        <w:jc w:val="both"/>
        <w:rPr>
          <w:rFonts w:eastAsia="Calibri"/>
          <w:sz w:val="28"/>
          <w:szCs w:val="28"/>
          <w:lang w:eastAsia="en-US"/>
        </w:rPr>
      </w:pPr>
      <w:r w:rsidRPr="00665D1B">
        <w:rPr>
          <w:rFonts w:eastAsia="Calibri"/>
          <w:sz w:val="28"/>
          <w:szCs w:val="28"/>
          <w:lang w:eastAsia="en-US"/>
        </w:rPr>
        <w:t xml:space="preserve">Согласно пункту 35 ФСБУ-6/2020, амортизация по основным средствам, срок полезного использования которых определяется периодом, в течение которого их использование будет приносить экономические выгоды организации, начисляется </w:t>
      </w:r>
      <w:r w:rsidRPr="00665D1B">
        <w:rPr>
          <w:rFonts w:eastAsia="Calibri"/>
          <w:sz w:val="28"/>
          <w:szCs w:val="28"/>
          <w:u w:val="single"/>
          <w:lang w:eastAsia="en-US"/>
        </w:rPr>
        <w:t>линейным способом</w:t>
      </w:r>
      <w:r w:rsidRPr="00665D1B">
        <w:rPr>
          <w:rFonts w:eastAsia="Calibri"/>
          <w:sz w:val="28"/>
          <w:szCs w:val="28"/>
          <w:lang w:eastAsia="en-US"/>
        </w:rPr>
        <w:t xml:space="preserve"> или </w:t>
      </w:r>
      <w:r w:rsidRPr="00665D1B">
        <w:rPr>
          <w:rFonts w:eastAsia="Calibri"/>
          <w:sz w:val="28"/>
          <w:szCs w:val="28"/>
          <w:u w:val="single"/>
          <w:lang w:eastAsia="en-US"/>
        </w:rPr>
        <w:t>способом уменьшаемого остатка</w:t>
      </w:r>
      <w:r w:rsidRPr="00665D1B">
        <w:rPr>
          <w:rFonts w:eastAsia="Calibri"/>
          <w:sz w:val="28"/>
          <w:szCs w:val="28"/>
          <w:lang w:eastAsia="en-US"/>
        </w:rPr>
        <w:t>.</w:t>
      </w:r>
    </w:p>
    <w:p w14:paraId="1D7B9FD0"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Начисление амортизации </w:t>
      </w:r>
      <w:r w:rsidRPr="00665D1B">
        <w:rPr>
          <w:sz w:val="28"/>
          <w:szCs w:val="28"/>
          <w:u w:val="single"/>
        </w:rPr>
        <w:t>линейным способом</w:t>
      </w:r>
      <w:r w:rsidRPr="00665D1B">
        <w:rPr>
          <w:sz w:val="28"/>
          <w:szCs w:val="28"/>
        </w:rPr>
        <w:t xml:space="preserve"> производится таким образом, чтобы подлежащая амортизации стоимость объекта основных средств погашалась равномерно в течение всего срока полезного использования этого объекта. При этом сумма амортизации за отчетный период определяется как отношение разности между балансовой и ликвидационной стоимостью объекта основных средств к величине оставшегося срока полезного использования данного объекта.</w:t>
      </w:r>
    </w:p>
    <w:p w14:paraId="2AAEAD5B" w14:textId="77777777" w:rsidR="00665D1B" w:rsidRPr="00665D1B" w:rsidRDefault="00665D1B" w:rsidP="00665D1B">
      <w:pPr>
        <w:autoSpaceDE w:val="0"/>
        <w:autoSpaceDN w:val="0"/>
        <w:adjustRightInd w:val="0"/>
        <w:spacing w:before="38"/>
        <w:ind w:firstLine="709"/>
        <w:jc w:val="both"/>
        <w:rPr>
          <w:color w:val="FF0000"/>
          <w:sz w:val="8"/>
          <w:szCs w:val="28"/>
        </w:rPr>
      </w:pPr>
    </w:p>
    <w:p w14:paraId="0A3D37C8"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пункту 1.8 действующего в ООО «</w:t>
      </w:r>
      <w:proofErr w:type="spellStart"/>
      <w:proofErr w:type="gramStart"/>
      <w:r w:rsidRPr="00665D1B">
        <w:rPr>
          <w:sz w:val="28"/>
          <w:szCs w:val="28"/>
          <w:u w:val="single"/>
        </w:rPr>
        <w:t>ЭнергоКомпания</w:t>
      </w:r>
      <w:proofErr w:type="spellEnd"/>
      <w:r w:rsidRPr="00665D1B">
        <w:rPr>
          <w:sz w:val="28"/>
          <w:szCs w:val="28"/>
          <w:u w:val="single"/>
        </w:rPr>
        <w:t>»  «</w:t>
      </w:r>
      <w:proofErr w:type="gramEnd"/>
      <w:r w:rsidRPr="00665D1B">
        <w:rPr>
          <w:sz w:val="28"/>
          <w:szCs w:val="28"/>
          <w:u w:val="single"/>
        </w:rPr>
        <w:t>Положения об учетной политике на 2020 год</w:t>
      </w:r>
      <w:r w:rsidRPr="00665D1B">
        <w:rPr>
          <w:sz w:val="28"/>
          <w:szCs w:val="28"/>
        </w:rPr>
        <w:t>» (Том №4, с. 17-81), амортизация основных средств производится линейным способом.</w:t>
      </w:r>
    </w:p>
    <w:p w14:paraId="69919E37"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Согласно </w:t>
      </w:r>
      <w:r w:rsidRPr="00665D1B">
        <w:rPr>
          <w:sz w:val="28"/>
          <w:szCs w:val="28"/>
          <w:u w:val="single"/>
        </w:rPr>
        <w:t>пункту 1.17 Учетной политики</w:t>
      </w:r>
      <w:r w:rsidRPr="00665D1B">
        <w:rPr>
          <w:sz w:val="28"/>
          <w:szCs w:val="28"/>
        </w:rPr>
        <w:t xml:space="preserve">, учет </w:t>
      </w:r>
      <w:r w:rsidRPr="00665D1B">
        <w:rPr>
          <w:sz w:val="28"/>
          <w:szCs w:val="28"/>
          <w:u w:val="single"/>
        </w:rPr>
        <w:t>основных средств, полученных по концессионному соглашению</w:t>
      </w:r>
      <w:r w:rsidRPr="00665D1B">
        <w:rPr>
          <w:sz w:val="28"/>
          <w:szCs w:val="28"/>
        </w:rPr>
        <w:t xml:space="preserve">, ведется на счете 012 «объекты КС». На </w:t>
      </w:r>
      <w:r w:rsidRPr="00665D1B">
        <w:rPr>
          <w:sz w:val="28"/>
          <w:szCs w:val="28"/>
          <w:u w:val="single"/>
        </w:rPr>
        <w:t>забалансовом счете 013 «Износ объектов КС</w:t>
      </w:r>
      <w:r w:rsidRPr="00665D1B">
        <w:rPr>
          <w:sz w:val="28"/>
          <w:szCs w:val="28"/>
        </w:rPr>
        <w:t xml:space="preserve">» отражается сумма износа объекта, начисляемого по установленным нормам амортизационных отчислений (таким </w:t>
      </w:r>
      <w:proofErr w:type="gramStart"/>
      <w:r w:rsidRPr="00665D1B">
        <w:rPr>
          <w:sz w:val="28"/>
          <w:szCs w:val="28"/>
        </w:rPr>
        <w:t xml:space="preserve">образом,   </w:t>
      </w:r>
      <w:proofErr w:type="gramEnd"/>
      <w:r w:rsidRPr="00665D1B">
        <w:rPr>
          <w:sz w:val="28"/>
          <w:szCs w:val="28"/>
        </w:rPr>
        <w:t xml:space="preserve">в бухгалтерском учете организации </w:t>
      </w:r>
      <w:r w:rsidRPr="00665D1B">
        <w:rPr>
          <w:sz w:val="28"/>
          <w:szCs w:val="28"/>
          <w:u w:val="single"/>
        </w:rPr>
        <w:t>амортизация объектов имущества, переданного по концессионному соглашению, в состав себестоимости не включается</w:t>
      </w:r>
      <w:r w:rsidRPr="00665D1B">
        <w:rPr>
          <w:sz w:val="28"/>
          <w:szCs w:val="28"/>
        </w:rPr>
        <w:t>).</w:t>
      </w:r>
    </w:p>
    <w:p w14:paraId="126F846B"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В соответствии с пунктом 2.13 </w:t>
      </w:r>
      <w:r w:rsidRPr="00665D1B">
        <w:rPr>
          <w:sz w:val="28"/>
          <w:szCs w:val="28"/>
          <w:u w:val="single"/>
        </w:rPr>
        <w:t>«Положения об учетной политике на 2020 год</w:t>
      </w:r>
      <w:r w:rsidRPr="00665D1B">
        <w:rPr>
          <w:sz w:val="28"/>
          <w:szCs w:val="28"/>
        </w:rPr>
        <w:t xml:space="preserve">, учет </w:t>
      </w:r>
      <w:r w:rsidRPr="00665D1B">
        <w:rPr>
          <w:sz w:val="28"/>
          <w:szCs w:val="28"/>
          <w:u w:val="single"/>
        </w:rPr>
        <w:t>затрат на реконструкцию</w:t>
      </w:r>
      <w:r w:rsidRPr="00665D1B">
        <w:rPr>
          <w:sz w:val="28"/>
          <w:szCs w:val="28"/>
        </w:rPr>
        <w:t xml:space="preserve"> объекта концессионного соглашения ведется на счете </w:t>
      </w:r>
      <w:proofErr w:type="spellStart"/>
      <w:r w:rsidRPr="00665D1B">
        <w:rPr>
          <w:sz w:val="28"/>
          <w:szCs w:val="28"/>
          <w:u w:val="single"/>
        </w:rPr>
        <w:t>Дт</w:t>
      </w:r>
      <w:proofErr w:type="spellEnd"/>
      <w:r w:rsidRPr="00665D1B">
        <w:rPr>
          <w:sz w:val="28"/>
          <w:szCs w:val="28"/>
          <w:u w:val="single"/>
        </w:rPr>
        <w:t xml:space="preserve"> 08 «Вложения во внеоборотные активы</w:t>
      </w:r>
      <w:r w:rsidRPr="00665D1B">
        <w:rPr>
          <w:sz w:val="28"/>
          <w:szCs w:val="28"/>
        </w:rPr>
        <w:t>» -</w:t>
      </w:r>
      <w:r w:rsidRPr="00665D1B">
        <w:rPr>
          <w:color w:val="FF0000"/>
          <w:sz w:val="28"/>
          <w:szCs w:val="28"/>
        </w:rPr>
        <w:t xml:space="preserve"> </w:t>
      </w:r>
      <w:proofErr w:type="spellStart"/>
      <w:r w:rsidRPr="00665D1B">
        <w:rPr>
          <w:sz w:val="28"/>
          <w:szCs w:val="28"/>
        </w:rPr>
        <w:t>Кт</w:t>
      </w:r>
      <w:proofErr w:type="spellEnd"/>
      <w:r w:rsidRPr="00665D1B">
        <w:rPr>
          <w:sz w:val="28"/>
          <w:szCs w:val="28"/>
        </w:rPr>
        <w:t xml:space="preserve"> счетов 60, 76, 69,70 и т.д., субсчет «Вложения в объекты КС». После ввода в эксплуатацию реконструированного объекта КС затраты, учтенные на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08, списываются в дебет </w:t>
      </w:r>
      <w:proofErr w:type="spellStart"/>
      <w:r w:rsidRPr="00665D1B">
        <w:rPr>
          <w:sz w:val="28"/>
          <w:szCs w:val="28"/>
        </w:rPr>
        <w:t>сч</w:t>
      </w:r>
      <w:proofErr w:type="spellEnd"/>
      <w:r w:rsidRPr="00665D1B">
        <w:rPr>
          <w:sz w:val="28"/>
          <w:szCs w:val="28"/>
        </w:rPr>
        <w:t>. 04, субсчет «Нематериальные активы КС». Увеличение стоимости реконструированного объекта КС отражается на забалансовом счете 012.</w:t>
      </w:r>
    </w:p>
    <w:p w14:paraId="5B37A794"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Начисленные амортизационные отчисления учитываются на </w:t>
      </w:r>
      <w:r w:rsidRPr="00665D1B">
        <w:rPr>
          <w:sz w:val="28"/>
          <w:szCs w:val="28"/>
          <w:u w:val="single"/>
        </w:rPr>
        <w:t>счете 05 «Амортизация нематериальных активов</w:t>
      </w:r>
      <w:r w:rsidRPr="00665D1B">
        <w:rPr>
          <w:sz w:val="28"/>
          <w:szCs w:val="28"/>
        </w:rPr>
        <w:t xml:space="preserve">» в разрезе групп нематериальных активов (НМА). Стоимость НМА погашается посредством начисления амортизации в течение срока действия концессионного соглашения. </w:t>
      </w:r>
      <w:r w:rsidRPr="00665D1B">
        <w:rPr>
          <w:sz w:val="28"/>
          <w:szCs w:val="28"/>
        </w:rPr>
        <w:lastRenderedPageBreak/>
        <w:t xml:space="preserve">Ежемесячное начисление амортизационных отчислений отражается по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04 (05).</w:t>
      </w:r>
    </w:p>
    <w:p w14:paraId="0124C724" w14:textId="77777777" w:rsidR="00665D1B" w:rsidRPr="00665D1B" w:rsidRDefault="00665D1B" w:rsidP="00665D1B">
      <w:pPr>
        <w:autoSpaceDE w:val="0"/>
        <w:autoSpaceDN w:val="0"/>
        <w:adjustRightInd w:val="0"/>
        <w:spacing w:before="38"/>
        <w:ind w:firstLine="709"/>
        <w:jc w:val="both"/>
        <w:rPr>
          <w:color w:val="FF0000"/>
          <w:sz w:val="28"/>
          <w:szCs w:val="28"/>
        </w:rPr>
      </w:pPr>
    </w:p>
    <w:p w14:paraId="7AF8528B"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При установлении долгосрочных тарифов</w:t>
      </w:r>
      <w:r w:rsidRPr="00665D1B">
        <w:rPr>
          <w:sz w:val="28"/>
          <w:szCs w:val="28"/>
        </w:rPr>
        <w:t xml:space="preserve"> плановая величина амортизационных отчислений на 2022 год была определена регулятором           в сумме </w:t>
      </w:r>
      <w:r w:rsidRPr="00665D1B">
        <w:rPr>
          <w:b/>
          <w:i/>
          <w:sz w:val="28"/>
          <w:szCs w:val="28"/>
        </w:rPr>
        <w:t>1226,45</w:t>
      </w:r>
      <w:r w:rsidRPr="00665D1B">
        <w:rPr>
          <w:sz w:val="28"/>
          <w:szCs w:val="28"/>
        </w:rPr>
        <w:t xml:space="preserve"> тыс. руб.,  в том числе </w:t>
      </w:r>
      <w:r w:rsidRPr="00665D1B">
        <w:rPr>
          <w:sz w:val="28"/>
          <w:szCs w:val="28"/>
          <w:u w:val="single"/>
        </w:rPr>
        <w:t>в части имущества, переданного по Концессионному соглашению,</w:t>
      </w:r>
      <w:r w:rsidRPr="00665D1B">
        <w:rPr>
          <w:sz w:val="28"/>
          <w:szCs w:val="28"/>
        </w:rPr>
        <w:t xml:space="preserve"> - </w:t>
      </w:r>
      <w:r w:rsidRPr="00665D1B">
        <w:rPr>
          <w:b/>
          <w:i/>
          <w:sz w:val="28"/>
          <w:szCs w:val="28"/>
        </w:rPr>
        <w:t>582,87</w:t>
      </w:r>
      <w:r w:rsidRPr="00665D1B">
        <w:rPr>
          <w:sz w:val="28"/>
          <w:szCs w:val="28"/>
        </w:rPr>
        <w:t xml:space="preserve"> тыс. руб., </w:t>
      </w:r>
      <w:r w:rsidRPr="00665D1B">
        <w:rPr>
          <w:sz w:val="28"/>
          <w:szCs w:val="28"/>
          <w:u w:val="single"/>
        </w:rPr>
        <w:t>в части стоимости мероприятий по реконструкции Объекта концессионного соглашения</w:t>
      </w:r>
      <w:r w:rsidRPr="00665D1B">
        <w:rPr>
          <w:sz w:val="28"/>
          <w:szCs w:val="28"/>
        </w:rPr>
        <w:t xml:space="preserve"> -  </w:t>
      </w:r>
      <w:r w:rsidRPr="00665D1B">
        <w:rPr>
          <w:b/>
          <w:i/>
          <w:sz w:val="28"/>
          <w:szCs w:val="28"/>
        </w:rPr>
        <w:t>643,58</w:t>
      </w:r>
      <w:r w:rsidRPr="00665D1B">
        <w:rPr>
          <w:sz w:val="28"/>
          <w:szCs w:val="28"/>
        </w:rPr>
        <w:t xml:space="preserve"> тыс. руб. (исходя из стоимости мероприятий и сроков ввода в эксплуатацию реконструированных объектов, определенных утвержденной Инвестиционной программой в сфере холодного водоснабжения).</w:t>
      </w:r>
    </w:p>
    <w:p w14:paraId="23838D9E"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Величина амортизационных отчислений была рассчитана регулятором на основании данных о балансовой и остаточной стоимости объектов, указанных в проекте Концессионного соглашения, </w:t>
      </w:r>
      <w:r w:rsidRPr="00665D1B">
        <w:rPr>
          <w:sz w:val="28"/>
          <w:szCs w:val="28"/>
          <w:u w:val="single"/>
        </w:rPr>
        <w:t>при определении величины дисконтированной выручки для участников конкурса на заключение Концессионного соглашения</w:t>
      </w:r>
      <w:r w:rsidRPr="00665D1B">
        <w:rPr>
          <w:sz w:val="28"/>
          <w:szCs w:val="28"/>
        </w:rPr>
        <w:t>. Расчет был выполнен с применением сроков полезного использования по каждому объекту основных средств, определенного в соответствии с «</w:t>
      </w:r>
      <w:hyperlink r:id="rId104" w:history="1">
        <w:r w:rsidRPr="00665D1B">
          <w:rPr>
            <w:sz w:val="28"/>
            <w:szCs w:val="28"/>
            <w:u w:val="single"/>
          </w:rPr>
          <w:t>Классификаци</w:t>
        </w:r>
      </w:hyperlink>
      <w:r w:rsidRPr="00665D1B">
        <w:rPr>
          <w:sz w:val="28"/>
          <w:szCs w:val="28"/>
          <w:u w:val="single"/>
        </w:rPr>
        <w:t>ей основных средств, включаемых в амортизационные группы</w:t>
      </w:r>
      <w:r w:rsidRPr="00665D1B">
        <w:rPr>
          <w:sz w:val="28"/>
          <w:szCs w:val="28"/>
        </w:rPr>
        <w:t xml:space="preserve">», утвержденной Постановлением Правительства РФ от 01.01.2002 № 1 (ред. от 27.12.2019             </w:t>
      </w:r>
      <w:hyperlink r:id="rId105" w:history="1">
        <w:r w:rsidRPr="00665D1B">
          <w:rPr>
            <w:sz w:val="28"/>
            <w:szCs w:val="28"/>
          </w:rPr>
          <w:t>№</w:t>
        </w:r>
      </w:hyperlink>
      <w:r w:rsidRPr="00665D1B">
        <w:rPr>
          <w:sz w:val="28"/>
          <w:szCs w:val="28"/>
        </w:rPr>
        <w:t xml:space="preserve"> 1924) (скважины и водопроводные сети – </w:t>
      </w:r>
      <w:r w:rsidRPr="00665D1B">
        <w:rPr>
          <w:b/>
          <w:i/>
          <w:sz w:val="28"/>
          <w:szCs w:val="28"/>
        </w:rPr>
        <w:t>10-15 лет,</w:t>
      </w:r>
      <w:r w:rsidRPr="00665D1B">
        <w:rPr>
          <w:sz w:val="28"/>
          <w:szCs w:val="28"/>
        </w:rPr>
        <w:t xml:space="preserve"> насосные станции – </w:t>
      </w:r>
      <w:r w:rsidRPr="00665D1B">
        <w:rPr>
          <w:b/>
          <w:i/>
          <w:sz w:val="28"/>
          <w:szCs w:val="28"/>
        </w:rPr>
        <w:t>30 лет</w:t>
      </w:r>
      <w:r w:rsidRPr="00665D1B">
        <w:rPr>
          <w:sz w:val="28"/>
          <w:szCs w:val="28"/>
        </w:rPr>
        <w:t xml:space="preserve">). </w:t>
      </w:r>
    </w:p>
    <w:p w14:paraId="08DCB3CE"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w:t>
      </w:r>
      <w:r w:rsidRPr="00665D1B">
        <w:rPr>
          <w:sz w:val="28"/>
          <w:szCs w:val="28"/>
          <w:u w:val="single"/>
        </w:rPr>
        <w:t xml:space="preserve">В </w:t>
      </w:r>
      <w:proofErr w:type="gramStart"/>
      <w:r w:rsidRPr="00665D1B">
        <w:rPr>
          <w:sz w:val="28"/>
          <w:szCs w:val="28"/>
          <w:u w:val="single"/>
        </w:rPr>
        <w:t>соответствии  с</w:t>
      </w:r>
      <w:proofErr w:type="gramEnd"/>
      <w:r w:rsidRPr="00665D1B">
        <w:rPr>
          <w:sz w:val="28"/>
          <w:szCs w:val="28"/>
          <w:u w:val="single"/>
        </w:rPr>
        <w:t xml:space="preserve"> утвержденной Инвестиционной программой, амортизационные отчисления являются источником финансирования мероприятий по реконструкции Объекта концессионного соглашения</w:t>
      </w:r>
      <w:r w:rsidRPr="00665D1B">
        <w:rPr>
          <w:sz w:val="28"/>
          <w:szCs w:val="28"/>
        </w:rPr>
        <w:t>.</w:t>
      </w:r>
    </w:p>
    <w:p w14:paraId="15EA8B4E" w14:textId="77777777" w:rsidR="00665D1B" w:rsidRPr="00665D1B" w:rsidRDefault="00665D1B" w:rsidP="00665D1B">
      <w:pPr>
        <w:autoSpaceDE w:val="0"/>
        <w:autoSpaceDN w:val="0"/>
        <w:adjustRightInd w:val="0"/>
        <w:ind w:firstLine="720"/>
        <w:jc w:val="both"/>
        <w:rPr>
          <w:sz w:val="20"/>
          <w:szCs w:val="28"/>
        </w:rPr>
      </w:pPr>
    </w:p>
    <w:p w14:paraId="61EEDBEB"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Организацией корректировка по статье не заявлен</w:t>
      </w:r>
      <w:r w:rsidRPr="00665D1B">
        <w:rPr>
          <w:sz w:val="28"/>
          <w:szCs w:val="28"/>
        </w:rPr>
        <w:t>а.</w:t>
      </w:r>
    </w:p>
    <w:p w14:paraId="2377A322" w14:textId="77777777" w:rsidR="00665D1B" w:rsidRPr="00665D1B" w:rsidRDefault="00665D1B" w:rsidP="00665D1B">
      <w:pPr>
        <w:autoSpaceDE w:val="0"/>
        <w:autoSpaceDN w:val="0"/>
        <w:adjustRightInd w:val="0"/>
        <w:ind w:firstLine="720"/>
        <w:jc w:val="both"/>
        <w:rPr>
          <w:sz w:val="18"/>
          <w:szCs w:val="28"/>
        </w:rPr>
      </w:pPr>
    </w:p>
    <w:p w14:paraId="3FBA243F"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Фактическая сумма амортизационных отчислений по объектам системы холодного водоснабжения</w:t>
      </w:r>
      <w:r w:rsidRPr="00665D1B">
        <w:rPr>
          <w:sz w:val="28"/>
          <w:szCs w:val="28"/>
        </w:rPr>
        <w:t xml:space="preserve">, отнесенная в регистрах бухгалтерского учета на себестоимость регулируемой деятельности («Анализ </w:t>
      </w:r>
      <w:proofErr w:type="spellStart"/>
      <w:r w:rsidRPr="00665D1B">
        <w:rPr>
          <w:sz w:val="28"/>
          <w:szCs w:val="28"/>
        </w:rPr>
        <w:t>сч</w:t>
      </w:r>
      <w:proofErr w:type="spellEnd"/>
      <w:r w:rsidRPr="00665D1B">
        <w:rPr>
          <w:sz w:val="28"/>
          <w:szCs w:val="28"/>
        </w:rPr>
        <w:t xml:space="preserve">. 20 за 2020 г.: Водоснабжение», см. Том № 2, с. 17), составила </w:t>
      </w:r>
      <w:r w:rsidRPr="00665D1B">
        <w:rPr>
          <w:b/>
          <w:i/>
          <w:sz w:val="28"/>
          <w:szCs w:val="28"/>
        </w:rPr>
        <w:t>122,638</w:t>
      </w:r>
      <w:r w:rsidRPr="00665D1B">
        <w:rPr>
          <w:sz w:val="28"/>
          <w:szCs w:val="28"/>
        </w:rPr>
        <w:t xml:space="preserve"> тыс. руб., в том числе:</w:t>
      </w:r>
    </w:p>
    <w:p w14:paraId="630D5702"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амортизация собственных основных средств – </w:t>
      </w:r>
      <w:r w:rsidRPr="00665D1B">
        <w:rPr>
          <w:b/>
          <w:i/>
          <w:sz w:val="28"/>
          <w:szCs w:val="28"/>
        </w:rPr>
        <w:t>21,50</w:t>
      </w:r>
      <w:r w:rsidRPr="00665D1B">
        <w:rPr>
          <w:sz w:val="28"/>
          <w:szCs w:val="28"/>
        </w:rPr>
        <w:t xml:space="preserve"> тыс. руб. (насосы ЭЦВ 10-65-150 инв. № 1528 и инв. № 1529, балансовой стоимостью </w:t>
      </w:r>
      <w:r w:rsidRPr="00665D1B">
        <w:rPr>
          <w:b/>
          <w:i/>
          <w:sz w:val="28"/>
          <w:szCs w:val="28"/>
        </w:rPr>
        <w:t>73,72881</w:t>
      </w:r>
      <w:r w:rsidRPr="00665D1B">
        <w:rPr>
          <w:sz w:val="28"/>
          <w:szCs w:val="28"/>
        </w:rPr>
        <w:t xml:space="preserve"> тыс. руб. и </w:t>
      </w:r>
      <w:r w:rsidRPr="00665D1B">
        <w:rPr>
          <w:b/>
          <w:i/>
          <w:sz w:val="28"/>
          <w:szCs w:val="28"/>
        </w:rPr>
        <w:t>73,72882</w:t>
      </w:r>
      <w:r w:rsidRPr="00665D1B">
        <w:rPr>
          <w:sz w:val="28"/>
          <w:szCs w:val="28"/>
        </w:rPr>
        <w:t xml:space="preserve"> тыс. руб. со сроком полезного </w:t>
      </w:r>
      <w:proofErr w:type="gramStart"/>
      <w:r w:rsidRPr="00665D1B">
        <w:rPr>
          <w:sz w:val="28"/>
          <w:szCs w:val="28"/>
        </w:rPr>
        <w:t xml:space="preserve">использования  </w:t>
      </w:r>
      <w:r w:rsidRPr="00665D1B">
        <w:rPr>
          <w:b/>
          <w:i/>
          <w:sz w:val="28"/>
          <w:szCs w:val="28"/>
        </w:rPr>
        <w:t>48</w:t>
      </w:r>
      <w:proofErr w:type="gramEnd"/>
      <w:r w:rsidRPr="00665D1B">
        <w:rPr>
          <w:b/>
          <w:i/>
          <w:sz w:val="28"/>
          <w:szCs w:val="28"/>
        </w:rPr>
        <w:t xml:space="preserve"> мес</w:t>
      </w:r>
      <w:r w:rsidRPr="00665D1B">
        <w:rPr>
          <w:sz w:val="28"/>
          <w:szCs w:val="28"/>
        </w:rPr>
        <w:t xml:space="preserve">., введены в эксплуатацию 05.07.2016, срок полезного использования истек 04.07.2020); </w:t>
      </w:r>
    </w:p>
    <w:p w14:paraId="11CFC49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амортизация нематериальных активов (стоимость мероприятий по реконструкции объектов Концессионного соглашения стоимостью </w:t>
      </w:r>
      <w:r w:rsidRPr="00665D1B">
        <w:rPr>
          <w:b/>
          <w:i/>
          <w:sz w:val="28"/>
          <w:szCs w:val="28"/>
        </w:rPr>
        <w:t>910,22</w:t>
      </w:r>
      <w:r w:rsidRPr="00665D1B">
        <w:rPr>
          <w:sz w:val="28"/>
          <w:szCs w:val="28"/>
        </w:rPr>
        <w:t xml:space="preserve"> тыс. руб., выполненных в 2019 г., срок полезного использования определен в соответствии с </w:t>
      </w:r>
      <w:proofErr w:type="gramStart"/>
      <w:r w:rsidRPr="00665D1B">
        <w:rPr>
          <w:sz w:val="28"/>
          <w:szCs w:val="28"/>
        </w:rPr>
        <w:t>оставшимся  сроком</w:t>
      </w:r>
      <w:proofErr w:type="gramEnd"/>
      <w:r w:rsidRPr="00665D1B">
        <w:rPr>
          <w:sz w:val="28"/>
          <w:szCs w:val="28"/>
        </w:rPr>
        <w:t xml:space="preserve"> действия Концессионного соглашения – </w:t>
      </w:r>
      <w:r w:rsidRPr="00665D1B">
        <w:rPr>
          <w:b/>
          <w:i/>
          <w:sz w:val="28"/>
          <w:szCs w:val="28"/>
        </w:rPr>
        <w:t>9 лет</w:t>
      </w:r>
      <w:r w:rsidRPr="00665D1B">
        <w:rPr>
          <w:sz w:val="28"/>
          <w:szCs w:val="28"/>
        </w:rPr>
        <w:t xml:space="preserve">)  - </w:t>
      </w:r>
      <w:r w:rsidRPr="00665D1B">
        <w:rPr>
          <w:b/>
          <w:i/>
          <w:sz w:val="28"/>
          <w:szCs w:val="28"/>
        </w:rPr>
        <w:t>101,14</w:t>
      </w:r>
      <w:r w:rsidRPr="00665D1B">
        <w:rPr>
          <w:sz w:val="28"/>
          <w:szCs w:val="28"/>
        </w:rPr>
        <w:t xml:space="preserve"> тыс. руб.</w:t>
      </w:r>
    </w:p>
    <w:p w14:paraId="6AB4A42C" w14:textId="25E02F56"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Величина фактических затрат 2020 г., отраженная по данной статье в шаблоне </w:t>
      </w:r>
      <w:r w:rsidRPr="00665D1B">
        <w:rPr>
          <w:sz w:val="28"/>
          <w:szCs w:val="28"/>
          <w:lang w:val="en-US"/>
        </w:rPr>
        <w:t>CALC</w:t>
      </w:r>
      <w:r w:rsidRPr="00665D1B">
        <w:rPr>
          <w:sz w:val="28"/>
          <w:szCs w:val="28"/>
        </w:rPr>
        <w:t>.</w:t>
      </w:r>
      <w:r w:rsidRPr="00665D1B">
        <w:rPr>
          <w:sz w:val="28"/>
          <w:szCs w:val="28"/>
          <w:lang w:val="en-US"/>
        </w:rPr>
        <w:t>TARIFF</w:t>
      </w:r>
      <w:r w:rsidRPr="00665D1B">
        <w:rPr>
          <w:sz w:val="28"/>
          <w:szCs w:val="28"/>
        </w:rPr>
        <w:t>.</w:t>
      </w:r>
      <w:r w:rsidRPr="00665D1B">
        <w:rPr>
          <w:sz w:val="28"/>
          <w:szCs w:val="28"/>
          <w:lang w:val="en-US"/>
        </w:rPr>
        <w:t>VODA</w:t>
      </w:r>
      <w:r w:rsidRPr="00665D1B">
        <w:rPr>
          <w:sz w:val="28"/>
          <w:szCs w:val="28"/>
        </w:rPr>
        <w:t xml:space="preserve">.6.42, отличается на плановую сумму амортизации, утвержденную регулятором на 2020 г., в размере </w:t>
      </w:r>
      <w:r w:rsidRPr="00665D1B">
        <w:rPr>
          <w:b/>
          <w:i/>
          <w:sz w:val="28"/>
          <w:szCs w:val="28"/>
        </w:rPr>
        <w:t>770,51</w:t>
      </w:r>
      <w:r w:rsidRPr="00665D1B">
        <w:rPr>
          <w:sz w:val="28"/>
          <w:szCs w:val="28"/>
        </w:rPr>
        <w:t xml:space="preserve"> тыс. руб.</w:t>
      </w:r>
    </w:p>
    <w:p w14:paraId="2F0B2059" w14:textId="77777777" w:rsidR="00665D1B" w:rsidRPr="00665D1B" w:rsidRDefault="00665D1B" w:rsidP="00665D1B">
      <w:pPr>
        <w:autoSpaceDE w:val="0"/>
        <w:autoSpaceDN w:val="0"/>
        <w:adjustRightInd w:val="0"/>
        <w:ind w:firstLine="720"/>
        <w:jc w:val="both"/>
        <w:rPr>
          <w:sz w:val="28"/>
          <w:szCs w:val="28"/>
        </w:rPr>
      </w:pPr>
      <w:r w:rsidRPr="00665D1B">
        <w:rPr>
          <w:sz w:val="28"/>
          <w:szCs w:val="28"/>
        </w:rPr>
        <w:lastRenderedPageBreak/>
        <w:t>В обоснование фактических затрат представлены:</w:t>
      </w:r>
    </w:p>
    <w:p w14:paraId="58E4D38B"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«Отчет по проводкам за 2020 </w:t>
      </w:r>
      <w:proofErr w:type="gramStart"/>
      <w:r w:rsidRPr="00665D1B">
        <w:rPr>
          <w:sz w:val="28"/>
          <w:szCs w:val="28"/>
        </w:rPr>
        <w:t>г. :</w:t>
      </w:r>
      <w:proofErr w:type="gramEnd"/>
      <w:r w:rsidRPr="00665D1B">
        <w:rPr>
          <w:sz w:val="28"/>
          <w:szCs w:val="28"/>
        </w:rPr>
        <w:t xml:space="preserve"> </w:t>
      </w:r>
      <w:proofErr w:type="spellStart"/>
      <w:r w:rsidRPr="00665D1B">
        <w:rPr>
          <w:sz w:val="28"/>
          <w:szCs w:val="28"/>
        </w:rPr>
        <w:t>Водоснабжение:Амортизация</w:t>
      </w:r>
      <w:proofErr w:type="spellEnd"/>
      <w:r w:rsidRPr="00665D1B">
        <w:rPr>
          <w:sz w:val="28"/>
          <w:szCs w:val="28"/>
        </w:rPr>
        <w:t>» (Том № 2, с. 144);</w:t>
      </w:r>
    </w:p>
    <w:p w14:paraId="5D9453D6"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«Ведомость амортизации ОС за 2020 </w:t>
      </w:r>
      <w:proofErr w:type="gramStart"/>
      <w:r w:rsidRPr="00665D1B">
        <w:rPr>
          <w:sz w:val="28"/>
          <w:szCs w:val="28"/>
        </w:rPr>
        <w:t>г. :</w:t>
      </w:r>
      <w:proofErr w:type="gramEnd"/>
      <w:r w:rsidRPr="00665D1B">
        <w:rPr>
          <w:sz w:val="28"/>
          <w:szCs w:val="28"/>
        </w:rPr>
        <w:t xml:space="preserve"> Водоснабжение» (Том № 5, с. 161);</w:t>
      </w:r>
    </w:p>
    <w:p w14:paraId="1E61188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инвентарные карточки учета объектов основных средств (там же, с. 162-163);</w:t>
      </w:r>
    </w:p>
    <w:p w14:paraId="0DF5C596"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«Анализ счета 04.01.2 за 2020 г.» (Том № 5, с. 151);</w:t>
      </w:r>
    </w:p>
    <w:p w14:paraId="28A9D23A"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«Анализ счета 08.03.2 за 2020 г.» (Том № 5, с. 152).</w:t>
      </w:r>
    </w:p>
    <w:p w14:paraId="15F2C088"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 </w:t>
      </w:r>
      <w:r w:rsidRPr="00665D1B">
        <w:rPr>
          <w:sz w:val="28"/>
          <w:szCs w:val="28"/>
          <w:u w:val="single"/>
        </w:rPr>
        <w:t>Томе № 2 (с. 147-150)</w:t>
      </w:r>
      <w:r w:rsidRPr="00665D1B">
        <w:rPr>
          <w:sz w:val="28"/>
          <w:szCs w:val="28"/>
        </w:rPr>
        <w:t xml:space="preserve"> представлены  также  «Ведомость амортизации ОС за 2020 г.: МОЛ (материально ответственное лицо) – Шилов А. Л.» и «Ведомость амортизации ОС за 2020 г.: МОЛ – </w:t>
      </w:r>
      <w:proofErr w:type="spellStart"/>
      <w:r w:rsidRPr="00665D1B">
        <w:rPr>
          <w:sz w:val="28"/>
          <w:szCs w:val="28"/>
        </w:rPr>
        <w:t>Карандасов</w:t>
      </w:r>
      <w:proofErr w:type="spellEnd"/>
      <w:r w:rsidRPr="00665D1B">
        <w:rPr>
          <w:sz w:val="28"/>
          <w:szCs w:val="28"/>
        </w:rPr>
        <w:t xml:space="preserve"> С. А.», отражающие величину амортизационных отчислений </w:t>
      </w:r>
      <w:r w:rsidRPr="00665D1B">
        <w:rPr>
          <w:sz w:val="28"/>
          <w:szCs w:val="28"/>
          <w:u w:val="single"/>
        </w:rPr>
        <w:t xml:space="preserve">в части </w:t>
      </w:r>
      <w:r w:rsidRPr="00665D1B">
        <w:rPr>
          <w:b/>
          <w:sz w:val="28"/>
          <w:szCs w:val="28"/>
          <w:u w:val="single"/>
        </w:rPr>
        <w:t>имущества, переданного по концессионному соглашению</w:t>
      </w:r>
      <w:r w:rsidRPr="00665D1B">
        <w:rPr>
          <w:sz w:val="28"/>
          <w:szCs w:val="28"/>
        </w:rPr>
        <w:t xml:space="preserve"> (объекты системы холодного водоснабжения) и учитываемые на счете 013. Из данных, представленных в указанных регистрах учета, следует, что суммарные амортизационные отчисления по объектам системы водоснабжения </w:t>
      </w:r>
      <w:proofErr w:type="gramStart"/>
      <w:r w:rsidRPr="00665D1B">
        <w:rPr>
          <w:sz w:val="28"/>
          <w:szCs w:val="28"/>
        </w:rPr>
        <w:t>за  отчетный</w:t>
      </w:r>
      <w:proofErr w:type="gramEnd"/>
      <w:r w:rsidRPr="00665D1B">
        <w:rPr>
          <w:sz w:val="28"/>
          <w:szCs w:val="28"/>
        </w:rPr>
        <w:t xml:space="preserve"> 2020 г. составили </w:t>
      </w:r>
      <w:r w:rsidRPr="00665D1B">
        <w:rPr>
          <w:b/>
          <w:i/>
          <w:sz w:val="28"/>
          <w:szCs w:val="28"/>
        </w:rPr>
        <w:t>208,98</w:t>
      </w:r>
      <w:r w:rsidRPr="00665D1B">
        <w:rPr>
          <w:sz w:val="28"/>
          <w:szCs w:val="28"/>
        </w:rPr>
        <w:t xml:space="preserve"> тыс. руб.</w:t>
      </w:r>
    </w:p>
    <w:p w14:paraId="1CD0E37F"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Несмотря на то, что в бухгалтерском учете организации в составе себестоимости по регулируемой деятельности </w:t>
      </w:r>
      <w:r w:rsidRPr="00665D1B">
        <w:rPr>
          <w:sz w:val="28"/>
          <w:szCs w:val="28"/>
          <w:u w:val="single"/>
        </w:rPr>
        <w:t>не отражаются</w:t>
      </w:r>
      <w:r w:rsidRPr="00665D1B">
        <w:rPr>
          <w:sz w:val="28"/>
          <w:szCs w:val="28"/>
        </w:rPr>
        <w:t xml:space="preserve"> </w:t>
      </w:r>
      <w:r w:rsidRPr="00665D1B">
        <w:rPr>
          <w:sz w:val="28"/>
          <w:szCs w:val="28"/>
          <w:u w:val="single"/>
        </w:rPr>
        <w:t>амортизационные отчисления в части имущества, переданного по концессионному соглашению</w:t>
      </w:r>
      <w:r w:rsidRPr="00665D1B">
        <w:rPr>
          <w:sz w:val="28"/>
          <w:szCs w:val="28"/>
        </w:rPr>
        <w:t xml:space="preserve">, и в связи с тем, что  </w:t>
      </w:r>
      <w:r w:rsidRPr="00665D1B">
        <w:rPr>
          <w:b/>
          <w:sz w:val="28"/>
          <w:szCs w:val="28"/>
          <w:u w:val="single"/>
        </w:rPr>
        <w:t>амортизационные  отчисления  были предусмотрены регулятором в качестве источника финансирования мероприятий Инвестиционной программы</w:t>
      </w:r>
      <w:r w:rsidRPr="00665D1B">
        <w:rPr>
          <w:sz w:val="28"/>
          <w:szCs w:val="28"/>
        </w:rPr>
        <w:t xml:space="preserve">, скорректированная величина расходов </w:t>
      </w:r>
      <w:r w:rsidRPr="00665D1B">
        <w:rPr>
          <w:b/>
          <w:i/>
          <w:sz w:val="28"/>
          <w:szCs w:val="28"/>
        </w:rPr>
        <w:t>А</w:t>
      </w:r>
      <w:r w:rsidRPr="00665D1B">
        <w:rPr>
          <w:b/>
          <w:i/>
          <w:sz w:val="28"/>
          <w:szCs w:val="28"/>
          <w:vertAlign w:val="subscript"/>
        </w:rPr>
        <w:t>2022</w:t>
      </w:r>
      <w:r w:rsidRPr="00665D1B">
        <w:rPr>
          <w:b/>
          <w:i/>
          <w:sz w:val="28"/>
          <w:szCs w:val="28"/>
          <w:vertAlign w:val="superscript"/>
        </w:rPr>
        <w:t>СК.</w:t>
      </w:r>
      <w:r w:rsidRPr="00665D1B">
        <w:rPr>
          <w:sz w:val="28"/>
          <w:szCs w:val="28"/>
        </w:rPr>
        <w:t xml:space="preserve"> определена специалистом РЭК на уровне плановой величины, утвержденной  на 2022 год ранее, - </w:t>
      </w:r>
      <w:r w:rsidRPr="00665D1B">
        <w:rPr>
          <w:b/>
          <w:i/>
          <w:sz w:val="28"/>
          <w:szCs w:val="28"/>
        </w:rPr>
        <w:t>1226,45</w:t>
      </w:r>
      <w:r w:rsidRPr="00665D1B">
        <w:rPr>
          <w:sz w:val="28"/>
          <w:szCs w:val="28"/>
        </w:rPr>
        <w:t xml:space="preserve"> тыс. руб.</w:t>
      </w:r>
    </w:p>
    <w:p w14:paraId="14B43A8F"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Таким образом, величина корректировки по статье составила </w:t>
      </w:r>
      <w:r w:rsidRPr="00665D1B">
        <w:rPr>
          <w:b/>
          <w:i/>
          <w:sz w:val="28"/>
          <w:szCs w:val="28"/>
        </w:rPr>
        <w:t>0,00</w:t>
      </w:r>
      <w:r w:rsidRPr="00665D1B">
        <w:rPr>
          <w:sz w:val="28"/>
          <w:szCs w:val="28"/>
        </w:rPr>
        <w:t xml:space="preserve"> тыс. руб.</w:t>
      </w:r>
    </w:p>
    <w:p w14:paraId="613734FF" w14:textId="77777777" w:rsidR="00665D1B" w:rsidRPr="00665D1B" w:rsidRDefault="00665D1B" w:rsidP="00665D1B">
      <w:pPr>
        <w:autoSpaceDE w:val="0"/>
        <w:autoSpaceDN w:val="0"/>
        <w:adjustRightInd w:val="0"/>
        <w:ind w:firstLine="720"/>
        <w:jc w:val="both"/>
        <w:rPr>
          <w:color w:val="FF0000"/>
          <w:sz w:val="20"/>
          <w:szCs w:val="28"/>
        </w:rPr>
      </w:pPr>
    </w:p>
    <w:p w14:paraId="1DF90B8E" w14:textId="77777777" w:rsidR="00665D1B" w:rsidRPr="00665D1B" w:rsidRDefault="00665D1B" w:rsidP="00665D1B">
      <w:pPr>
        <w:ind w:firstLine="709"/>
        <w:jc w:val="both"/>
        <w:rPr>
          <w:color w:val="FF0000"/>
          <w:sz w:val="18"/>
          <w:szCs w:val="28"/>
        </w:rPr>
      </w:pPr>
    </w:p>
    <w:p w14:paraId="763D1628" w14:textId="77777777" w:rsidR="00665D1B" w:rsidRPr="00665D1B" w:rsidRDefault="00665D1B" w:rsidP="00665D1B">
      <w:pPr>
        <w:autoSpaceDE w:val="0"/>
        <w:autoSpaceDN w:val="0"/>
        <w:adjustRightInd w:val="0"/>
        <w:ind w:firstLine="709"/>
        <w:jc w:val="center"/>
        <w:rPr>
          <w:b/>
          <w:sz w:val="28"/>
          <w:szCs w:val="28"/>
          <w:u w:val="single"/>
        </w:rPr>
      </w:pPr>
      <w:r w:rsidRPr="00665D1B">
        <w:rPr>
          <w:b/>
          <w:sz w:val="28"/>
          <w:szCs w:val="28"/>
          <w:u w:val="single"/>
        </w:rPr>
        <w:t>1.5. Нормативная прибыль</w:t>
      </w:r>
    </w:p>
    <w:p w14:paraId="2087F8FD" w14:textId="77777777" w:rsidR="00665D1B" w:rsidRPr="00665D1B" w:rsidRDefault="00665D1B" w:rsidP="00665D1B">
      <w:pPr>
        <w:autoSpaceDE w:val="0"/>
        <w:autoSpaceDN w:val="0"/>
        <w:adjustRightInd w:val="0"/>
        <w:ind w:firstLine="540"/>
        <w:jc w:val="both"/>
        <w:outlineLvl w:val="0"/>
        <w:rPr>
          <w:b/>
          <w:bCs/>
          <w:sz w:val="20"/>
          <w:szCs w:val="28"/>
        </w:rPr>
      </w:pPr>
    </w:p>
    <w:p w14:paraId="1B67D083"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соответствии с </w:t>
      </w:r>
      <w:r w:rsidRPr="00665D1B">
        <w:rPr>
          <w:sz w:val="28"/>
          <w:szCs w:val="28"/>
          <w:u w:val="single"/>
        </w:rPr>
        <w:t>п. 86, величина нормативной прибыли на i-й год</w:t>
      </w:r>
      <w:r w:rsidRPr="00665D1B">
        <w:rPr>
          <w:sz w:val="28"/>
          <w:szCs w:val="28"/>
        </w:rPr>
        <w:t xml:space="preserve">, определяется в соответствии с </w:t>
      </w:r>
      <w:hyperlink r:id="rId106" w:history="1">
        <w:r w:rsidRPr="00665D1B">
          <w:rPr>
            <w:sz w:val="28"/>
            <w:szCs w:val="28"/>
          </w:rPr>
          <w:t>формулой 30.1</w:t>
        </w:r>
      </w:hyperlink>
      <w:r w:rsidRPr="00665D1B">
        <w:rPr>
          <w:sz w:val="28"/>
          <w:szCs w:val="28"/>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8B6F9D1"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отношении объектов, </w:t>
      </w:r>
      <w:r w:rsidRPr="00665D1B">
        <w:rPr>
          <w:sz w:val="28"/>
          <w:szCs w:val="28"/>
          <w:u w:val="single"/>
        </w:rPr>
        <w:t>находящихся в государственной или муниципальной собственности и эксплуатируемых регулируемой организацией на основании концессионного соглашения</w:t>
      </w:r>
      <w:r w:rsidRPr="00665D1B">
        <w:rPr>
          <w:sz w:val="28"/>
          <w:szCs w:val="28"/>
        </w:rPr>
        <w:t xml:space="preserve"> или договора аренды, заключенных в соответствии с законодательством Российской Федерации не </w:t>
      </w:r>
      <w:r w:rsidRPr="00665D1B">
        <w:rPr>
          <w:sz w:val="28"/>
          <w:szCs w:val="28"/>
        </w:rPr>
        <w:lastRenderedPageBreak/>
        <w:t xml:space="preserve">ранее 1 января 2014 г., нормативная прибыль определяется в соответствии с </w:t>
      </w:r>
      <w:hyperlink r:id="rId107" w:history="1">
        <w:r w:rsidRPr="00665D1B">
          <w:rPr>
            <w:sz w:val="28"/>
            <w:szCs w:val="28"/>
          </w:rPr>
          <w:t>формулой 31</w:t>
        </w:r>
      </w:hyperlink>
      <w:r w:rsidRPr="00665D1B">
        <w:rPr>
          <w:sz w:val="28"/>
          <w:szCs w:val="28"/>
        </w:rPr>
        <w:t xml:space="preserve"> настоящего пункта.</w:t>
      </w:r>
    </w:p>
    <w:p w14:paraId="1E9ACB07" w14:textId="77777777" w:rsidR="00665D1B" w:rsidRPr="00665D1B" w:rsidRDefault="00665D1B" w:rsidP="00665D1B">
      <w:pPr>
        <w:autoSpaceDE w:val="0"/>
        <w:autoSpaceDN w:val="0"/>
        <w:adjustRightInd w:val="0"/>
        <w:ind w:firstLine="540"/>
        <w:jc w:val="both"/>
        <w:rPr>
          <w:color w:val="FF0000"/>
          <w:sz w:val="28"/>
          <w:szCs w:val="28"/>
        </w:rPr>
      </w:pPr>
    </w:p>
    <w:p w14:paraId="336B8803" w14:textId="77777777" w:rsidR="00665D1B" w:rsidRPr="00665D1B" w:rsidRDefault="00665D1B" w:rsidP="00665D1B">
      <w:pPr>
        <w:autoSpaceDE w:val="0"/>
        <w:autoSpaceDN w:val="0"/>
        <w:adjustRightInd w:val="0"/>
        <w:ind w:firstLine="540"/>
        <w:jc w:val="both"/>
        <w:rPr>
          <w:bCs/>
          <w:color w:val="FF0000"/>
          <w:sz w:val="28"/>
          <w:szCs w:val="28"/>
        </w:rPr>
      </w:pPr>
    </w:p>
    <w:p w14:paraId="3F4DA4F8" w14:textId="21A83160"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0A27DE22" wp14:editId="72397771">
            <wp:extent cx="2910205" cy="334010"/>
            <wp:effectExtent l="0" t="0" r="4445"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10205" cy="334010"/>
                    </a:xfrm>
                    <a:prstGeom prst="rect">
                      <a:avLst/>
                    </a:prstGeom>
                    <a:noFill/>
                    <a:ln>
                      <a:noFill/>
                    </a:ln>
                  </pic:spPr>
                </pic:pic>
              </a:graphicData>
            </a:graphic>
          </wp:inline>
        </w:drawing>
      </w:r>
    </w:p>
    <w:p w14:paraId="20BE9BAE" w14:textId="77777777" w:rsidR="00665D1B" w:rsidRPr="00665D1B" w:rsidRDefault="00665D1B" w:rsidP="00665D1B">
      <w:pPr>
        <w:autoSpaceDE w:val="0"/>
        <w:autoSpaceDN w:val="0"/>
        <w:adjustRightInd w:val="0"/>
        <w:jc w:val="both"/>
        <w:outlineLvl w:val="0"/>
        <w:rPr>
          <w:color w:val="FF0000"/>
          <w:sz w:val="28"/>
          <w:szCs w:val="28"/>
        </w:rPr>
      </w:pPr>
    </w:p>
    <w:p w14:paraId="4B673708" w14:textId="71621B06"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368169D0" wp14:editId="4DD14C1F">
            <wp:extent cx="2242185" cy="334010"/>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42185" cy="334010"/>
                    </a:xfrm>
                    <a:prstGeom prst="rect">
                      <a:avLst/>
                    </a:prstGeom>
                    <a:noFill/>
                    <a:ln>
                      <a:noFill/>
                    </a:ln>
                  </pic:spPr>
                </pic:pic>
              </a:graphicData>
            </a:graphic>
          </wp:inline>
        </w:drawing>
      </w:r>
    </w:p>
    <w:p w14:paraId="51B6F90F"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737D9567" w14:textId="21BCDEDA"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DC51187" wp14:editId="42A7282B">
            <wp:extent cx="386715" cy="31623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665D1B">
        <w:rPr>
          <w:sz w:val="28"/>
          <w:szCs w:val="28"/>
        </w:rPr>
        <w:t xml:space="preserve"> - величина нормативной прибыли, тыс. руб.;</w:t>
      </w:r>
    </w:p>
    <w:p w14:paraId="33D99245" w14:textId="223D46E9" w:rsidR="00665D1B" w:rsidRPr="00665D1B" w:rsidRDefault="00665D1B" w:rsidP="00665D1B">
      <w:pPr>
        <w:autoSpaceDE w:val="0"/>
        <w:autoSpaceDN w:val="0"/>
        <w:adjustRightInd w:val="0"/>
        <w:ind w:firstLine="540"/>
        <w:jc w:val="both"/>
        <w:rPr>
          <w:sz w:val="28"/>
          <w:szCs w:val="28"/>
        </w:rPr>
      </w:pPr>
      <w:r w:rsidRPr="00665D1B">
        <w:rPr>
          <w:noProof/>
          <w:position w:val="-12"/>
          <w:sz w:val="28"/>
          <w:szCs w:val="28"/>
        </w:rPr>
        <w:drawing>
          <wp:inline distT="0" distB="0" distL="0" distR="0" wp14:anchorId="2C3E2E07" wp14:editId="708465AB">
            <wp:extent cx="430530" cy="33401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30530" cy="334010"/>
                    </a:xfrm>
                    <a:prstGeom prst="rect">
                      <a:avLst/>
                    </a:prstGeom>
                    <a:noFill/>
                    <a:ln>
                      <a:noFill/>
                    </a:ln>
                  </pic:spPr>
                </pic:pic>
              </a:graphicData>
            </a:graphic>
          </wp:inline>
        </w:drawing>
      </w:r>
      <w:r w:rsidRPr="00665D1B">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CCD32AA" w14:textId="4D7B7AF4" w:rsidR="00665D1B" w:rsidRPr="00665D1B" w:rsidRDefault="00665D1B" w:rsidP="00665D1B">
      <w:pPr>
        <w:autoSpaceDE w:val="0"/>
        <w:autoSpaceDN w:val="0"/>
        <w:adjustRightInd w:val="0"/>
        <w:spacing w:before="280"/>
        <w:ind w:firstLine="540"/>
        <w:jc w:val="both"/>
        <w:rPr>
          <w:sz w:val="28"/>
          <w:szCs w:val="28"/>
        </w:rPr>
      </w:pPr>
      <w:r w:rsidRPr="00665D1B">
        <w:rPr>
          <w:noProof/>
          <w:position w:val="-1"/>
          <w:sz w:val="28"/>
          <w:szCs w:val="28"/>
        </w:rPr>
        <w:drawing>
          <wp:inline distT="0" distB="0" distL="0" distR="0" wp14:anchorId="68788F0B" wp14:editId="12331A0F">
            <wp:extent cx="193675" cy="19367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Pr="00665D1B">
        <w:rPr>
          <w:sz w:val="28"/>
          <w:szCs w:val="28"/>
        </w:rPr>
        <w:t xml:space="preserve"> - нормативный уровень прибыли, установленный на i-й год в соответствии с </w:t>
      </w:r>
      <w:hyperlink r:id="rId113" w:history="1">
        <w:r w:rsidRPr="00665D1B">
          <w:rPr>
            <w:sz w:val="28"/>
            <w:szCs w:val="28"/>
          </w:rPr>
          <w:t>пунктом 84</w:t>
        </w:r>
      </w:hyperlink>
      <w:r w:rsidRPr="00665D1B">
        <w:rPr>
          <w:sz w:val="28"/>
          <w:szCs w:val="28"/>
        </w:rPr>
        <w:t xml:space="preserve">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71D762E" w14:textId="0B8051E1"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414844A" wp14:editId="41B658FA">
            <wp:extent cx="676910" cy="33401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76910" cy="334010"/>
                    </a:xfrm>
                    <a:prstGeom prst="rect">
                      <a:avLst/>
                    </a:prstGeom>
                    <a:noFill/>
                    <a:ln>
                      <a:noFill/>
                    </a:ln>
                  </pic:spPr>
                </pic:pic>
              </a:graphicData>
            </a:graphic>
          </wp:inline>
        </w:drawing>
      </w:r>
      <w:r w:rsidRPr="00665D1B">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04B950F"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КВi</w:t>
      </w:r>
      <w:proofErr w:type="spellEnd"/>
      <w:r w:rsidRPr="00665D1B">
        <w:rPr>
          <w:sz w:val="28"/>
          <w:szCs w:val="28"/>
        </w:rPr>
        <w:t xml:space="preserve"> - </w:t>
      </w:r>
      <w:r w:rsidRPr="00665D1B">
        <w:rPr>
          <w:sz w:val="28"/>
          <w:szCs w:val="28"/>
          <w:u w:val="single"/>
        </w:rPr>
        <w:t>расходы на капитальные вложения</w:t>
      </w:r>
      <w:r w:rsidRPr="00665D1B">
        <w:rPr>
          <w:sz w:val="28"/>
          <w:szCs w:val="28"/>
        </w:rPr>
        <w:t xml:space="preserve">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w:t>
      </w:r>
      <w:r w:rsidRPr="00665D1B">
        <w:rPr>
          <w:sz w:val="28"/>
          <w:szCs w:val="28"/>
        </w:rPr>
        <w:lastRenderedPageBreak/>
        <w:t>расходы на погашение и обслуживание заемных средств, привлекаемых на реализацию мероприятий инвестиционной программы;</w:t>
      </w:r>
    </w:p>
    <w:p w14:paraId="5EA22BD3" w14:textId="5B874C8C"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2240F48" wp14:editId="45AEBCA1">
            <wp:extent cx="518795" cy="334010"/>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w:t>
      </w:r>
      <w:r w:rsidRPr="00665D1B">
        <w:rPr>
          <w:sz w:val="28"/>
          <w:szCs w:val="28"/>
          <w:u w:val="single"/>
        </w:rPr>
        <w:t>расходы на погашение и обслуживание заемных средств, привлекаемых на реализацию мероприятий инвестиционной программы</w:t>
      </w:r>
      <w:r w:rsidRPr="00665D1B">
        <w:rPr>
          <w:sz w:val="28"/>
          <w:szCs w:val="28"/>
        </w:rPr>
        <w:t xml:space="preserve">,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16" w:history="1">
        <w:r w:rsidRPr="00665D1B">
          <w:rPr>
            <w:sz w:val="28"/>
            <w:szCs w:val="28"/>
          </w:rPr>
          <w:t>пункта 15</w:t>
        </w:r>
      </w:hyperlink>
      <w:r w:rsidRPr="00665D1B">
        <w:rPr>
          <w:sz w:val="28"/>
          <w:szCs w:val="28"/>
        </w:rPr>
        <w:t xml:space="preserve"> Основ ценообразования, тыс. руб.;</w:t>
      </w:r>
    </w:p>
    <w:p w14:paraId="0E783385"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КДi</w:t>
      </w:r>
      <w:proofErr w:type="spellEnd"/>
      <w:r w:rsidRPr="00665D1B">
        <w:rPr>
          <w:sz w:val="28"/>
          <w:szCs w:val="28"/>
        </w:rPr>
        <w:t xml:space="preserve"> - </w:t>
      </w:r>
      <w:r w:rsidRPr="00665D1B">
        <w:rPr>
          <w:sz w:val="28"/>
          <w:szCs w:val="28"/>
          <w:u w:val="single"/>
        </w:rPr>
        <w:t>экономически обоснованные расходы на выплаты, предусмотренные коллективными договорами</w:t>
      </w:r>
      <w:r w:rsidRPr="00665D1B">
        <w:rPr>
          <w:sz w:val="28"/>
          <w:szCs w:val="28"/>
        </w:rPr>
        <w:t xml:space="preserve">,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17" w:history="1">
        <w:r w:rsidRPr="00665D1B">
          <w:rPr>
            <w:sz w:val="28"/>
            <w:szCs w:val="28"/>
          </w:rPr>
          <w:t>кодексом</w:t>
        </w:r>
      </w:hyperlink>
      <w:r w:rsidRPr="00665D1B">
        <w:rPr>
          <w:sz w:val="28"/>
          <w:szCs w:val="28"/>
        </w:rPr>
        <w:t xml:space="preserve"> Российской Федерации, тыс. руб.</w:t>
      </w:r>
    </w:p>
    <w:p w14:paraId="345D1E14" w14:textId="77777777" w:rsidR="00665D1B" w:rsidRPr="00665D1B" w:rsidRDefault="00665D1B" w:rsidP="00665D1B">
      <w:pPr>
        <w:autoSpaceDE w:val="0"/>
        <w:autoSpaceDN w:val="0"/>
        <w:adjustRightInd w:val="0"/>
        <w:jc w:val="both"/>
        <w:rPr>
          <w:sz w:val="28"/>
          <w:szCs w:val="28"/>
        </w:rPr>
      </w:pPr>
      <w:r w:rsidRPr="00665D1B">
        <w:rPr>
          <w:sz w:val="28"/>
          <w:szCs w:val="28"/>
        </w:rPr>
        <w:t xml:space="preserve">(п. 86 в ред. </w:t>
      </w:r>
      <w:hyperlink r:id="rId118" w:history="1">
        <w:r w:rsidRPr="00665D1B">
          <w:rPr>
            <w:sz w:val="28"/>
            <w:szCs w:val="28"/>
          </w:rPr>
          <w:t>Приказа</w:t>
        </w:r>
      </w:hyperlink>
      <w:r w:rsidRPr="00665D1B">
        <w:rPr>
          <w:sz w:val="28"/>
          <w:szCs w:val="28"/>
        </w:rPr>
        <w:t xml:space="preserve"> ФАС России от 29.10.2019 № 1438/19)</w:t>
      </w:r>
    </w:p>
    <w:p w14:paraId="7357B7E9" w14:textId="77777777" w:rsidR="00665D1B" w:rsidRPr="00665D1B" w:rsidRDefault="00665D1B" w:rsidP="00665D1B">
      <w:pPr>
        <w:autoSpaceDE w:val="0"/>
        <w:autoSpaceDN w:val="0"/>
        <w:adjustRightInd w:val="0"/>
        <w:jc w:val="both"/>
        <w:rPr>
          <w:color w:val="FF0000"/>
          <w:sz w:val="6"/>
          <w:szCs w:val="28"/>
        </w:rPr>
      </w:pPr>
    </w:p>
    <w:p w14:paraId="07374CE6" w14:textId="77777777" w:rsidR="00665D1B" w:rsidRPr="00665D1B" w:rsidRDefault="00665D1B" w:rsidP="00665D1B">
      <w:pPr>
        <w:autoSpaceDE w:val="0"/>
        <w:autoSpaceDN w:val="0"/>
        <w:adjustRightInd w:val="0"/>
        <w:spacing w:before="280"/>
        <w:ind w:firstLine="720"/>
        <w:jc w:val="both"/>
        <w:rPr>
          <w:sz w:val="28"/>
          <w:szCs w:val="28"/>
        </w:rPr>
      </w:pPr>
      <w:r w:rsidRPr="00665D1B">
        <w:rPr>
          <w:sz w:val="28"/>
          <w:szCs w:val="28"/>
          <w:u w:val="single"/>
        </w:rPr>
        <w:t>Утвержденной Инвестиционной программой</w:t>
      </w:r>
      <w:r w:rsidRPr="00665D1B">
        <w:rPr>
          <w:sz w:val="28"/>
          <w:szCs w:val="28"/>
        </w:rPr>
        <w:t xml:space="preserve"> была предусмотрена </w:t>
      </w:r>
      <w:r w:rsidRPr="00665D1B">
        <w:rPr>
          <w:b/>
          <w:sz w:val="28"/>
          <w:szCs w:val="28"/>
        </w:rPr>
        <w:t xml:space="preserve">общая стоимость мероприятий по реконструкции объектов </w:t>
      </w:r>
      <w:r w:rsidRPr="00665D1B">
        <w:rPr>
          <w:b/>
          <w:sz w:val="28"/>
          <w:szCs w:val="28"/>
          <w:u w:val="single"/>
        </w:rPr>
        <w:t>централизованных систем</w:t>
      </w:r>
      <w:r w:rsidRPr="00665D1B">
        <w:rPr>
          <w:b/>
          <w:sz w:val="28"/>
          <w:szCs w:val="28"/>
        </w:rPr>
        <w:t xml:space="preserve"> </w:t>
      </w:r>
      <w:r w:rsidRPr="00665D1B">
        <w:rPr>
          <w:b/>
          <w:sz w:val="28"/>
          <w:szCs w:val="28"/>
          <w:u w:val="single"/>
        </w:rPr>
        <w:t>холодного водоснабжения</w:t>
      </w:r>
      <w:r w:rsidRPr="00665D1B">
        <w:rPr>
          <w:sz w:val="28"/>
          <w:szCs w:val="28"/>
        </w:rPr>
        <w:t xml:space="preserve"> в размере </w:t>
      </w:r>
      <w:r w:rsidRPr="00665D1B">
        <w:rPr>
          <w:b/>
          <w:i/>
          <w:sz w:val="28"/>
          <w:szCs w:val="28"/>
        </w:rPr>
        <w:t xml:space="preserve">15944,40 </w:t>
      </w:r>
      <w:r w:rsidRPr="00665D1B">
        <w:rPr>
          <w:sz w:val="28"/>
          <w:szCs w:val="28"/>
        </w:rPr>
        <w:t xml:space="preserve">тыс. руб., </w:t>
      </w:r>
      <w:r w:rsidRPr="00665D1B">
        <w:rPr>
          <w:b/>
          <w:sz w:val="28"/>
          <w:szCs w:val="28"/>
        </w:rPr>
        <w:t xml:space="preserve">в том числе на 2022 г. – </w:t>
      </w:r>
      <w:r w:rsidRPr="00665D1B">
        <w:rPr>
          <w:b/>
          <w:i/>
          <w:sz w:val="28"/>
          <w:szCs w:val="28"/>
        </w:rPr>
        <w:t>2830,80</w:t>
      </w:r>
      <w:r w:rsidRPr="00665D1B">
        <w:rPr>
          <w:b/>
          <w:sz w:val="28"/>
          <w:szCs w:val="28"/>
        </w:rPr>
        <w:t xml:space="preserve"> тыс. руб.</w:t>
      </w:r>
      <w:r w:rsidRPr="00665D1B">
        <w:rPr>
          <w:sz w:val="28"/>
          <w:szCs w:val="28"/>
        </w:rPr>
        <w:t xml:space="preserve"> В качестве источника финансирования мероприятий на 2022 год определены: </w:t>
      </w:r>
      <w:r w:rsidRPr="00665D1B">
        <w:rPr>
          <w:sz w:val="28"/>
          <w:szCs w:val="28"/>
          <w:u w:val="single"/>
        </w:rPr>
        <w:t xml:space="preserve">амортизационные отчисления </w:t>
      </w:r>
      <w:r w:rsidRPr="00665D1B">
        <w:rPr>
          <w:sz w:val="28"/>
          <w:szCs w:val="28"/>
        </w:rPr>
        <w:t xml:space="preserve">на восстановление объектов имущества, переданных по концессионному соглашению, -   в размере </w:t>
      </w:r>
      <w:r w:rsidRPr="00665D1B">
        <w:rPr>
          <w:b/>
          <w:i/>
          <w:sz w:val="28"/>
          <w:szCs w:val="28"/>
        </w:rPr>
        <w:t>1226,45</w:t>
      </w:r>
      <w:r w:rsidRPr="00665D1B">
        <w:rPr>
          <w:sz w:val="28"/>
          <w:szCs w:val="28"/>
        </w:rPr>
        <w:t xml:space="preserve"> тыс. руб., </w:t>
      </w:r>
      <w:r w:rsidRPr="00665D1B">
        <w:rPr>
          <w:sz w:val="28"/>
          <w:szCs w:val="28"/>
          <w:u w:val="single"/>
        </w:rPr>
        <w:t>прибыль</w:t>
      </w:r>
      <w:r w:rsidRPr="00665D1B">
        <w:rPr>
          <w:sz w:val="28"/>
          <w:szCs w:val="28"/>
        </w:rPr>
        <w:t xml:space="preserve"> –                в размере </w:t>
      </w:r>
      <w:r w:rsidRPr="00665D1B">
        <w:rPr>
          <w:b/>
          <w:i/>
          <w:sz w:val="28"/>
          <w:szCs w:val="28"/>
        </w:rPr>
        <w:t>450,00</w:t>
      </w:r>
      <w:r w:rsidRPr="00665D1B">
        <w:rPr>
          <w:sz w:val="28"/>
          <w:szCs w:val="28"/>
        </w:rPr>
        <w:t xml:space="preserve"> тыс. руб., прочие собственные средства концессионера (нетарифные источники) – </w:t>
      </w:r>
      <w:r w:rsidRPr="00665D1B">
        <w:rPr>
          <w:b/>
          <w:i/>
          <w:sz w:val="28"/>
          <w:szCs w:val="28"/>
        </w:rPr>
        <w:t>1154,35</w:t>
      </w:r>
      <w:r w:rsidRPr="00665D1B">
        <w:rPr>
          <w:sz w:val="28"/>
          <w:szCs w:val="28"/>
        </w:rPr>
        <w:t xml:space="preserve"> тыс. руб.</w:t>
      </w:r>
    </w:p>
    <w:p w14:paraId="6F8DD2B7" w14:textId="77777777" w:rsidR="00665D1B" w:rsidRPr="00665D1B" w:rsidRDefault="00665D1B" w:rsidP="00665D1B">
      <w:pPr>
        <w:autoSpaceDE w:val="0"/>
        <w:autoSpaceDN w:val="0"/>
        <w:adjustRightInd w:val="0"/>
        <w:spacing w:before="38"/>
        <w:ind w:firstLine="709"/>
        <w:jc w:val="both"/>
        <w:rPr>
          <w:color w:val="FF0000"/>
          <w:sz w:val="12"/>
          <w:szCs w:val="28"/>
          <w:u w:val="single"/>
        </w:rPr>
      </w:pPr>
    </w:p>
    <w:p w14:paraId="2ED9BB68"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u w:val="single"/>
        </w:rPr>
        <w:t>При установлении долгосрочных тарифов</w:t>
      </w:r>
      <w:r w:rsidRPr="00665D1B">
        <w:rPr>
          <w:sz w:val="28"/>
          <w:szCs w:val="28"/>
        </w:rPr>
        <w:t xml:space="preserve"> величина нормативной прибыли по холодному водоснабжению была определена регулятором в размере </w:t>
      </w:r>
      <w:r w:rsidRPr="00665D1B">
        <w:rPr>
          <w:b/>
          <w:i/>
          <w:sz w:val="28"/>
          <w:szCs w:val="28"/>
        </w:rPr>
        <w:t>564,93</w:t>
      </w:r>
      <w:r w:rsidRPr="00665D1B">
        <w:rPr>
          <w:sz w:val="28"/>
          <w:szCs w:val="28"/>
        </w:rPr>
        <w:t xml:space="preserve"> тыс. руб., в том числе: прибыль на капитальные вложения (на реализацию инвестиционной программы) – </w:t>
      </w:r>
      <w:r w:rsidRPr="00665D1B">
        <w:rPr>
          <w:b/>
          <w:i/>
          <w:sz w:val="28"/>
          <w:szCs w:val="28"/>
        </w:rPr>
        <w:t>450,00</w:t>
      </w:r>
      <w:r w:rsidRPr="00665D1B">
        <w:rPr>
          <w:sz w:val="28"/>
          <w:szCs w:val="28"/>
        </w:rPr>
        <w:t xml:space="preserve"> тыс. руб., расходы на социальное развитие и поощрение </w:t>
      </w:r>
      <w:proofErr w:type="gramStart"/>
      <w:r w:rsidRPr="00665D1B">
        <w:rPr>
          <w:sz w:val="28"/>
          <w:szCs w:val="28"/>
        </w:rPr>
        <w:t>работников)  -</w:t>
      </w:r>
      <w:proofErr w:type="gramEnd"/>
      <w:r w:rsidRPr="00665D1B">
        <w:rPr>
          <w:sz w:val="28"/>
          <w:szCs w:val="28"/>
        </w:rPr>
        <w:t xml:space="preserve">  </w:t>
      </w:r>
      <w:r w:rsidRPr="00665D1B">
        <w:rPr>
          <w:b/>
          <w:i/>
          <w:sz w:val="28"/>
          <w:szCs w:val="28"/>
        </w:rPr>
        <w:t>114,93</w:t>
      </w:r>
      <w:r w:rsidRPr="00665D1B">
        <w:rPr>
          <w:sz w:val="28"/>
          <w:szCs w:val="28"/>
        </w:rPr>
        <w:t xml:space="preserve"> тыс. руб.</w:t>
      </w:r>
    </w:p>
    <w:p w14:paraId="71F7413F" w14:textId="77777777" w:rsidR="00665D1B" w:rsidRPr="00665D1B" w:rsidRDefault="00665D1B" w:rsidP="00665D1B">
      <w:pPr>
        <w:autoSpaceDE w:val="0"/>
        <w:autoSpaceDN w:val="0"/>
        <w:adjustRightInd w:val="0"/>
        <w:spacing w:before="38"/>
        <w:ind w:firstLine="709"/>
        <w:jc w:val="both"/>
        <w:rPr>
          <w:sz w:val="28"/>
          <w:szCs w:val="28"/>
          <w:u w:val="single"/>
        </w:rPr>
      </w:pPr>
      <w:proofErr w:type="gramStart"/>
      <w:r w:rsidRPr="00665D1B">
        <w:rPr>
          <w:sz w:val="28"/>
          <w:szCs w:val="28"/>
          <w:u w:val="single"/>
        </w:rPr>
        <w:t>Организацией  корректировка</w:t>
      </w:r>
      <w:proofErr w:type="gramEnd"/>
      <w:r w:rsidRPr="00665D1B">
        <w:rPr>
          <w:sz w:val="28"/>
          <w:szCs w:val="28"/>
          <w:u w:val="single"/>
        </w:rPr>
        <w:t xml:space="preserve"> по статье не заявлена. </w:t>
      </w:r>
    </w:p>
    <w:p w14:paraId="358EFE21" w14:textId="77777777" w:rsidR="00665D1B" w:rsidRPr="00665D1B" w:rsidRDefault="00665D1B" w:rsidP="00665D1B">
      <w:pPr>
        <w:autoSpaceDE w:val="0"/>
        <w:autoSpaceDN w:val="0"/>
        <w:adjustRightInd w:val="0"/>
        <w:spacing w:before="38"/>
        <w:ind w:firstLine="709"/>
        <w:jc w:val="both"/>
        <w:rPr>
          <w:color w:val="FF0000"/>
          <w:sz w:val="14"/>
          <w:szCs w:val="28"/>
        </w:rPr>
      </w:pPr>
    </w:p>
    <w:p w14:paraId="49B815B9"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u w:val="single"/>
        </w:rPr>
        <w:t xml:space="preserve">Специалистом РЭК </w:t>
      </w:r>
      <w:r w:rsidRPr="00665D1B">
        <w:rPr>
          <w:sz w:val="28"/>
          <w:szCs w:val="28"/>
        </w:rPr>
        <w:t>нормативная прибыль в сфере холодного водоснабжения    определена, исходя из   нормативного уровня прибыли π,           определенного д</w:t>
      </w:r>
      <w:r w:rsidRPr="00665D1B">
        <w:rPr>
          <w:sz w:val="28"/>
          <w:szCs w:val="28"/>
          <w:u w:val="single"/>
        </w:rPr>
        <w:t>олгосрочными параметрами  регулирования тарифов на питьевую воду, водоотведение</w:t>
      </w:r>
      <w:r w:rsidRPr="00665D1B">
        <w:rPr>
          <w:sz w:val="28"/>
          <w:szCs w:val="28"/>
        </w:rPr>
        <w:t>, утвержденными для ООО «</w:t>
      </w:r>
      <w:proofErr w:type="spellStart"/>
      <w:r w:rsidRPr="00665D1B">
        <w:rPr>
          <w:sz w:val="28"/>
          <w:szCs w:val="28"/>
        </w:rPr>
        <w:t>ЭнергоКомпания</w:t>
      </w:r>
      <w:proofErr w:type="spellEnd"/>
      <w:r w:rsidRPr="00665D1B">
        <w:rPr>
          <w:sz w:val="28"/>
          <w:szCs w:val="28"/>
        </w:rPr>
        <w:t xml:space="preserve">» на 2022 год (приведены в Таблице 1) – </w:t>
      </w:r>
      <w:r w:rsidRPr="00665D1B">
        <w:rPr>
          <w:b/>
          <w:i/>
          <w:sz w:val="28"/>
          <w:szCs w:val="28"/>
        </w:rPr>
        <w:t>2,46%,</w:t>
      </w:r>
      <w:r w:rsidRPr="00665D1B">
        <w:rPr>
          <w:sz w:val="28"/>
          <w:szCs w:val="28"/>
        </w:rPr>
        <w:t xml:space="preserve"> примененного                                      к скорректированной величине НВВ  2022 г. (без учета суммы прибыли и налога на прибыль: </w:t>
      </w:r>
    </w:p>
    <w:p w14:paraId="36263CF7" w14:textId="77777777" w:rsidR="00665D1B" w:rsidRPr="00665D1B" w:rsidRDefault="00665D1B" w:rsidP="00665D1B">
      <w:pPr>
        <w:autoSpaceDE w:val="0"/>
        <w:autoSpaceDN w:val="0"/>
        <w:adjustRightInd w:val="0"/>
        <w:spacing w:before="38"/>
        <w:ind w:firstLine="709"/>
        <w:jc w:val="both"/>
        <w:rPr>
          <w:b/>
          <w:i/>
          <w:sz w:val="28"/>
          <w:szCs w:val="28"/>
        </w:rPr>
      </w:pPr>
      <w:r w:rsidRPr="00665D1B">
        <w:rPr>
          <w:i/>
          <w:sz w:val="28"/>
          <w:szCs w:val="28"/>
        </w:rPr>
        <w:lastRenderedPageBreak/>
        <w:t xml:space="preserve"> [ </w:t>
      </w:r>
      <w:r w:rsidRPr="00665D1B">
        <w:rPr>
          <w:b/>
          <w:i/>
          <w:sz w:val="28"/>
          <w:szCs w:val="28"/>
        </w:rPr>
        <w:t>14358,57</w:t>
      </w:r>
      <w:r w:rsidRPr="00665D1B">
        <w:rPr>
          <w:i/>
          <w:sz w:val="28"/>
          <w:szCs w:val="28"/>
        </w:rPr>
        <w:t xml:space="preserve"> </w:t>
      </w:r>
      <w:r w:rsidRPr="00665D1B">
        <w:rPr>
          <w:b/>
          <w:i/>
          <w:sz w:val="28"/>
          <w:szCs w:val="28"/>
        </w:rPr>
        <w:t>тыс. руб.</w:t>
      </w:r>
      <w:r w:rsidRPr="00665D1B">
        <w:rPr>
          <w:i/>
          <w:sz w:val="28"/>
          <w:szCs w:val="28"/>
        </w:rPr>
        <w:t xml:space="preserve"> (Скорректированные Операционные расходы) + + (</w:t>
      </w:r>
      <w:r w:rsidRPr="00665D1B">
        <w:rPr>
          <w:b/>
          <w:i/>
          <w:sz w:val="28"/>
          <w:szCs w:val="28"/>
        </w:rPr>
        <w:t>158,22</w:t>
      </w:r>
      <w:r w:rsidRPr="00665D1B">
        <w:rPr>
          <w:i/>
          <w:sz w:val="28"/>
          <w:szCs w:val="28"/>
        </w:rPr>
        <w:t xml:space="preserve"> </w:t>
      </w:r>
      <w:r w:rsidRPr="00665D1B">
        <w:rPr>
          <w:b/>
          <w:i/>
          <w:sz w:val="28"/>
          <w:szCs w:val="28"/>
        </w:rPr>
        <w:t>тыс. руб. - 112,50 тыс. руб.) (</w:t>
      </w:r>
      <w:r w:rsidRPr="00665D1B">
        <w:rPr>
          <w:i/>
          <w:sz w:val="28"/>
          <w:szCs w:val="28"/>
        </w:rPr>
        <w:t>Скорректированные Неподконтрольные расходы минус  Налог на прибыль)   +</w:t>
      </w:r>
      <w:r w:rsidRPr="00665D1B">
        <w:rPr>
          <w:b/>
          <w:i/>
          <w:sz w:val="28"/>
          <w:szCs w:val="28"/>
        </w:rPr>
        <w:t>6693,36 тыс. руб.</w:t>
      </w:r>
      <w:r w:rsidRPr="00665D1B">
        <w:rPr>
          <w:i/>
          <w:sz w:val="28"/>
          <w:szCs w:val="28"/>
        </w:rPr>
        <w:t xml:space="preserve"> (Скорректированные расходы на приобретение энергетических ресурсов / Покупную электроэнергию) + </w:t>
      </w:r>
      <w:r w:rsidRPr="00665D1B">
        <w:rPr>
          <w:b/>
          <w:i/>
          <w:sz w:val="28"/>
          <w:szCs w:val="28"/>
        </w:rPr>
        <w:t>1226,45 тыс. руб</w:t>
      </w:r>
      <w:r w:rsidRPr="00665D1B">
        <w:rPr>
          <w:i/>
          <w:sz w:val="28"/>
          <w:szCs w:val="28"/>
        </w:rPr>
        <w:t xml:space="preserve">. (Амортизация основных средств и нематериальных активов) </w:t>
      </w:r>
      <w:r w:rsidRPr="00665D1B">
        <w:rPr>
          <w:b/>
          <w:i/>
          <w:sz w:val="28"/>
          <w:szCs w:val="28"/>
        </w:rPr>
        <w:t>+ 0,00 тыс. руб.</w:t>
      </w:r>
      <w:r w:rsidRPr="00665D1B">
        <w:rPr>
          <w:i/>
          <w:sz w:val="28"/>
          <w:szCs w:val="28"/>
        </w:rPr>
        <w:t xml:space="preserve"> (Расчетная предпринимательская прибыль, см. ниже) + </w:t>
      </w:r>
      <w:r w:rsidRPr="00665D1B">
        <w:rPr>
          <w:b/>
          <w:i/>
          <w:sz w:val="28"/>
          <w:szCs w:val="28"/>
        </w:rPr>
        <w:t>( (-808,56) тыс. руб.+ 149,76 тыс. руб. + (-460,50) тыс. руб.)+ (-658,48)</w:t>
      </w:r>
      <w:r w:rsidRPr="00665D1B">
        <w:rPr>
          <w:i/>
          <w:sz w:val="28"/>
          <w:szCs w:val="28"/>
        </w:rPr>
        <w:t xml:space="preserve"> (Сумма прочих корректировок НВВ 2019 и 2021 г., см. ниже) ] </w:t>
      </w:r>
      <w:r w:rsidRPr="00665D1B">
        <w:rPr>
          <w:b/>
          <w:i/>
          <w:sz w:val="28"/>
          <w:szCs w:val="28"/>
        </w:rPr>
        <w:t>* 0,0246</w:t>
      </w:r>
      <w:r w:rsidRPr="00665D1B">
        <w:rPr>
          <w:i/>
          <w:sz w:val="28"/>
          <w:szCs w:val="28"/>
        </w:rPr>
        <w:t xml:space="preserve"> = </w:t>
      </w:r>
      <w:r w:rsidRPr="00665D1B">
        <w:rPr>
          <w:b/>
          <w:i/>
          <w:sz w:val="28"/>
          <w:szCs w:val="28"/>
        </w:rPr>
        <w:t xml:space="preserve"> 20546,32 тыс. руб. * 0,0246 = =505,44 тыс. руб.</w:t>
      </w:r>
    </w:p>
    <w:p w14:paraId="73FD92A3"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Данная величина включает: прибыль на капитальные вложения (на реализацию инвестиционной программы) – </w:t>
      </w:r>
      <w:r w:rsidRPr="00665D1B">
        <w:rPr>
          <w:b/>
          <w:i/>
          <w:sz w:val="28"/>
          <w:szCs w:val="28"/>
        </w:rPr>
        <w:t>450,00</w:t>
      </w:r>
      <w:r w:rsidRPr="00665D1B">
        <w:rPr>
          <w:sz w:val="28"/>
          <w:szCs w:val="28"/>
        </w:rPr>
        <w:t xml:space="preserve"> тыс. руб., расходы на социальное развитие и поощрение </w:t>
      </w:r>
      <w:proofErr w:type="gramStart"/>
      <w:r w:rsidRPr="00665D1B">
        <w:rPr>
          <w:sz w:val="28"/>
          <w:szCs w:val="28"/>
        </w:rPr>
        <w:t>работников)  -</w:t>
      </w:r>
      <w:proofErr w:type="gramEnd"/>
      <w:r w:rsidRPr="00665D1B">
        <w:rPr>
          <w:sz w:val="28"/>
          <w:szCs w:val="28"/>
        </w:rPr>
        <w:t xml:space="preserve">  </w:t>
      </w:r>
      <w:r w:rsidRPr="00665D1B">
        <w:rPr>
          <w:b/>
          <w:i/>
          <w:sz w:val="28"/>
          <w:szCs w:val="28"/>
        </w:rPr>
        <w:t>55,44</w:t>
      </w:r>
      <w:r w:rsidRPr="00665D1B">
        <w:rPr>
          <w:sz w:val="28"/>
          <w:szCs w:val="28"/>
        </w:rPr>
        <w:t xml:space="preserve"> тыс. руб.</w:t>
      </w:r>
    </w:p>
    <w:p w14:paraId="61EF7F48" w14:textId="77777777" w:rsidR="00665D1B" w:rsidRPr="00665D1B" w:rsidRDefault="00665D1B" w:rsidP="00665D1B">
      <w:pPr>
        <w:autoSpaceDE w:val="0"/>
        <w:autoSpaceDN w:val="0"/>
        <w:adjustRightInd w:val="0"/>
        <w:spacing w:before="38"/>
        <w:ind w:firstLine="709"/>
        <w:jc w:val="both"/>
        <w:rPr>
          <w:sz w:val="28"/>
          <w:szCs w:val="28"/>
        </w:rPr>
      </w:pPr>
      <w:r w:rsidRPr="00665D1B">
        <w:rPr>
          <w:bCs/>
          <w:sz w:val="28"/>
          <w:szCs w:val="28"/>
        </w:rPr>
        <w:t>Уменьше</w:t>
      </w:r>
      <w:r w:rsidRPr="00665D1B">
        <w:rPr>
          <w:sz w:val="28"/>
          <w:szCs w:val="28"/>
        </w:rPr>
        <w:t xml:space="preserve">ние величины расходов </w:t>
      </w:r>
      <w:r w:rsidRPr="00665D1B">
        <w:rPr>
          <w:b/>
          <w:i/>
          <w:sz w:val="28"/>
          <w:szCs w:val="28"/>
        </w:rPr>
        <w:t xml:space="preserve">П </w:t>
      </w:r>
      <w:r w:rsidRPr="00665D1B">
        <w:rPr>
          <w:b/>
          <w:i/>
          <w:sz w:val="28"/>
          <w:szCs w:val="28"/>
          <w:vertAlign w:val="superscript"/>
        </w:rPr>
        <w:t>К.</w:t>
      </w:r>
      <w:r w:rsidRPr="00665D1B">
        <w:rPr>
          <w:b/>
          <w:i/>
          <w:sz w:val="28"/>
          <w:szCs w:val="28"/>
          <w:vertAlign w:val="subscript"/>
        </w:rPr>
        <w:t>2022</w:t>
      </w:r>
      <w:r w:rsidRPr="00665D1B">
        <w:rPr>
          <w:sz w:val="28"/>
          <w:szCs w:val="28"/>
        </w:rPr>
        <w:t xml:space="preserve"> по отношению к величине, утвержденной РЭК ранее, составило </w:t>
      </w:r>
      <w:r w:rsidRPr="00665D1B">
        <w:rPr>
          <w:b/>
          <w:i/>
          <w:sz w:val="28"/>
          <w:szCs w:val="28"/>
        </w:rPr>
        <w:t>59,49</w:t>
      </w:r>
      <w:r w:rsidRPr="00665D1B">
        <w:rPr>
          <w:sz w:val="28"/>
          <w:szCs w:val="28"/>
        </w:rPr>
        <w:t xml:space="preserve"> тыс. руб.; отклонение от суммы, заявленной организацией – такую же величину. </w:t>
      </w:r>
    </w:p>
    <w:p w14:paraId="3BF2E7F7" w14:textId="77777777" w:rsidR="00665D1B" w:rsidRPr="00665D1B" w:rsidRDefault="00665D1B" w:rsidP="00665D1B">
      <w:pPr>
        <w:tabs>
          <w:tab w:val="left" w:pos="709"/>
        </w:tabs>
        <w:autoSpaceDE w:val="0"/>
        <w:autoSpaceDN w:val="0"/>
        <w:adjustRightInd w:val="0"/>
        <w:ind w:firstLine="709"/>
        <w:jc w:val="both"/>
        <w:rPr>
          <w:color w:val="FF0000"/>
          <w:sz w:val="28"/>
          <w:szCs w:val="32"/>
        </w:rPr>
      </w:pPr>
    </w:p>
    <w:p w14:paraId="70B9BD67" w14:textId="77777777" w:rsidR="00665D1B" w:rsidRPr="00665D1B" w:rsidRDefault="00665D1B" w:rsidP="00665D1B">
      <w:pPr>
        <w:tabs>
          <w:tab w:val="left" w:pos="998"/>
        </w:tabs>
        <w:autoSpaceDE w:val="0"/>
        <w:autoSpaceDN w:val="0"/>
        <w:adjustRightInd w:val="0"/>
        <w:ind w:firstLine="709"/>
        <w:jc w:val="both"/>
        <w:rPr>
          <w:b/>
          <w:color w:val="FF0000"/>
          <w:sz w:val="12"/>
          <w:szCs w:val="28"/>
          <w:u w:val="single"/>
        </w:rPr>
      </w:pPr>
    </w:p>
    <w:p w14:paraId="20A40DFC"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1.6. Расчетная предпринимательская прибыль</w:t>
      </w:r>
    </w:p>
    <w:p w14:paraId="50B92FDF" w14:textId="77777777" w:rsidR="00665D1B" w:rsidRPr="00665D1B" w:rsidRDefault="00665D1B" w:rsidP="00665D1B">
      <w:pPr>
        <w:tabs>
          <w:tab w:val="left" w:pos="998"/>
        </w:tabs>
        <w:autoSpaceDE w:val="0"/>
        <w:autoSpaceDN w:val="0"/>
        <w:adjustRightInd w:val="0"/>
        <w:ind w:firstLine="709"/>
        <w:jc w:val="both"/>
        <w:rPr>
          <w:b/>
          <w:sz w:val="20"/>
          <w:szCs w:val="28"/>
          <w:u w:val="single"/>
        </w:rPr>
      </w:pPr>
    </w:p>
    <w:p w14:paraId="6B6E681C" w14:textId="77777777" w:rsidR="00665D1B" w:rsidRPr="00665D1B" w:rsidRDefault="00665D1B" w:rsidP="00665D1B">
      <w:pPr>
        <w:autoSpaceDE w:val="0"/>
        <w:autoSpaceDN w:val="0"/>
        <w:adjustRightInd w:val="0"/>
        <w:jc w:val="both"/>
        <w:rPr>
          <w:sz w:val="2"/>
          <w:szCs w:val="28"/>
        </w:rPr>
      </w:pPr>
    </w:p>
    <w:p w14:paraId="059CDBCF"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  В соответствии с пунктом 86(1) «Методических указаний», </w:t>
      </w:r>
      <w:r w:rsidRPr="00665D1B">
        <w:rPr>
          <w:sz w:val="28"/>
          <w:szCs w:val="28"/>
          <w:u w:val="single"/>
        </w:rPr>
        <w:t>расчетная предпринимательская прибыль гарантирующей организации</w:t>
      </w:r>
      <w:r w:rsidRPr="00665D1B">
        <w:rPr>
          <w:sz w:val="28"/>
          <w:szCs w:val="28"/>
        </w:rPr>
        <w:t xml:space="preserve"> определяется в размере </w:t>
      </w:r>
      <w:r w:rsidRPr="00665D1B">
        <w:rPr>
          <w:b/>
          <w:i/>
          <w:sz w:val="28"/>
          <w:szCs w:val="28"/>
          <w:u w:val="single"/>
        </w:rPr>
        <w:t>5 процентов</w:t>
      </w:r>
      <w:r w:rsidRPr="00665D1B">
        <w:rPr>
          <w:sz w:val="28"/>
          <w:szCs w:val="28"/>
          <w:u w:val="single"/>
        </w:rPr>
        <w:t xml:space="preserve"> текущих расходов</w:t>
      </w:r>
      <w:r w:rsidRPr="00665D1B">
        <w:rPr>
          <w:sz w:val="28"/>
          <w:szCs w:val="28"/>
        </w:rPr>
        <w:t xml:space="preserve"> на каждый год долгосрочного периода регулирования, определенных в соответствии с </w:t>
      </w:r>
      <w:hyperlink r:id="rId119" w:history="1">
        <w:r w:rsidRPr="00665D1B">
          <w:rPr>
            <w:sz w:val="28"/>
            <w:szCs w:val="28"/>
          </w:rPr>
          <w:t>пунктом 88</w:t>
        </w:r>
      </w:hyperlink>
      <w:r w:rsidRPr="00665D1B">
        <w:rPr>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w:t>
      </w:r>
      <w:r w:rsidRPr="00665D1B">
        <w:rPr>
          <w:sz w:val="28"/>
          <w:szCs w:val="28"/>
          <w:u w:val="single"/>
        </w:rPr>
        <w:t>и расходов на амортизацию основных</w:t>
      </w:r>
      <w:r w:rsidRPr="00665D1B">
        <w:rPr>
          <w:sz w:val="28"/>
          <w:szCs w:val="28"/>
        </w:rPr>
        <w:t xml:space="preserve"> средств и нематериальных активов, с учетом особенностей, предусмотренных </w:t>
      </w:r>
      <w:hyperlink r:id="rId120" w:history="1">
        <w:r w:rsidRPr="00665D1B">
          <w:rPr>
            <w:sz w:val="28"/>
            <w:szCs w:val="28"/>
          </w:rPr>
          <w:t>пунктом 78(1)</w:t>
        </w:r>
      </w:hyperlink>
      <w:r w:rsidRPr="00665D1B">
        <w:rPr>
          <w:sz w:val="28"/>
          <w:szCs w:val="28"/>
        </w:rPr>
        <w:t xml:space="preserve"> Основ ценообразования.</w:t>
      </w:r>
    </w:p>
    <w:p w14:paraId="6DA93B62" w14:textId="77777777" w:rsidR="00665D1B" w:rsidRPr="00665D1B" w:rsidRDefault="00665D1B" w:rsidP="00665D1B">
      <w:pPr>
        <w:autoSpaceDE w:val="0"/>
        <w:autoSpaceDN w:val="0"/>
        <w:adjustRightInd w:val="0"/>
        <w:ind w:firstLine="540"/>
        <w:jc w:val="both"/>
        <w:outlineLvl w:val="0"/>
        <w:rPr>
          <w:sz w:val="14"/>
          <w:szCs w:val="28"/>
        </w:rPr>
      </w:pPr>
    </w:p>
    <w:p w14:paraId="10581EBB"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соответствии с </w:t>
      </w:r>
      <w:r w:rsidRPr="00665D1B">
        <w:rPr>
          <w:sz w:val="28"/>
          <w:szCs w:val="28"/>
          <w:u w:val="single"/>
        </w:rPr>
        <w:t>п. 88, величина текущих расходов</w:t>
      </w:r>
      <w:r w:rsidRPr="00665D1B">
        <w:rPr>
          <w:sz w:val="28"/>
          <w:szCs w:val="28"/>
        </w:rPr>
        <w:t xml:space="preserve"> регулируемой организации определяется в соответствии с </w:t>
      </w:r>
      <w:hyperlink r:id="rId121" w:history="1">
        <w:r w:rsidRPr="00665D1B">
          <w:rPr>
            <w:sz w:val="28"/>
            <w:szCs w:val="28"/>
            <w:u w:val="single"/>
          </w:rPr>
          <w:t>главой VI.I</w:t>
        </w:r>
      </w:hyperlink>
      <w:r w:rsidRPr="00665D1B">
        <w:rPr>
          <w:sz w:val="28"/>
          <w:szCs w:val="28"/>
        </w:rPr>
        <w:t xml:space="preserve"> Методических указаний с учетом того, что неподконтрольные расходы включают в себя помимо расходов, указанных в </w:t>
      </w:r>
      <w:hyperlink r:id="rId122" w:history="1">
        <w:r w:rsidRPr="00665D1B">
          <w:rPr>
            <w:sz w:val="28"/>
            <w:szCs w:val="28"/>
          </w:rPr>
          <w:t>пункте 49</w:t>
        </w:r>
      </w:hyperlink>
      <w:r w:rsidRPr="00665D1B">
        <w:rPr>
          <w:sz w:val="28"/>
          <w:szCs w:val="28"/>
        </w:rPr>
        <w:t xml:space="preserve"> Методических указаний, также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123" w:history="1">
        <w:r w:rsidRPr="00665D1B">
          <w:rPr>
            <w:sz w:val="28"/>
            <w:szCs w:val="28"/>
          </w:rPr>
          <w:t>пунктом 20</w:t>
        </w:r>
      </w:hyperlink>
      <w:r w:rsidRPr="00665D1B">
        <w:rPr>
          <w:sz w:val="28"/>
          <w:szCs w:val="28"/>
        </w:rPr>
        <w:t xml:space="preserve"> Методических указаний.</w:t>
      </w:r>
    </w:p>
    <w:p w14:paraId="1F9FB6CA"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43 Методических указаний, текущие расходы рассчитываются по формуле</w:t>
      </w:r>
      <w:r w:rsidRPr="00665D1B">
        <w:rPr>
          <w:sz w:val="28"/>
          <w:szCs w:val="28"/>
        </w:rPr>
        <w:t>:</w:t>
      </w:r>
    </w:p>
    <w:p w14:paraId="4D342877" w14:textId="77777777" w:rsidR="00665D1B" w:rsidRPr="00665D1B" w:rsidRDefault="00665D1B" w:rsidP="00665D1B">
      <w:pPr>
        <w:autoSpaceDE w:val="0"/>
        <w:autoSpaceDN w:val="0"/>
        <w:adjustRightInd w:val="0"/>
        <w:jc w:val="both"/>
        <w:outlineLvl w:val="0"/>
        <w:rPr>
          <w:sz w:val="28"/>
          <w:szCs w:val="28"/>
        </w:rPr>
      </w:pPr>
    </w:p>
    <w:p w14:paraId="65014933" w14:textId="137AF42C" w:rsidR="00665D1B" w:rsidRPr="00665D1B" w:rsidRDefault="00665D1B" w:rsidP="00665D1B">
      <w:pPr>
        <w:autoSpaceDE w:val="0"/>
        <w:autoSpaceDN w:val="0"/>
        <w:adjustRightInd w:val="0"/>
        <w:jc w:val="center"/>
        <w:rPr>
          <w:sz w:val="28"/>
          <w:szCs w:val="28"/>
        </w:rPr>
      </w:pPr>
      <w:r w:rsidRPr="00665D1B">
        <w:rPr>
          <w:noProof/>
          <w:position w:val="-11"/>
          <w:sz w:val="28"/>
          <w:szCs w:val="28"/>
        </w:rPr>
        <w:drawing>
          <wp:inline distT="0" distB="0" distL="0" distR="0" wp14:anchorId="4C6B157F" wp14:editId="7C924C02">
            <wp:extent cx="2066290" cy="31623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66290" cy="316230"/>
                    </a:xfrm>
                    <a:prstGeom prst="rect">
                      <a:avLst/>
                    </a:prstGeom>
                    <a:noFill/>
                    <a:ln>
                      <a:noFill/>
                    </a:ln>
                  </pic:spPr>
                </pic:pic>
              </a:graphicData>
            </a:graphic>
          </wp:inline>
        </w:drawing>
      </w:r>
      <w:r w:rsidRPr="00665D1B">
        <w:rPr>
          <w:sz w:val="28"/>
          <w:szCs w:val="28"/>
        </w:rPr>
        <w:t>, (7)</w:t>
      </w:r>
    </w:p>
    <w:p w14:paraId="7D621FE9" w14:textId="77777777" w:rsidR="00665D1B" w:rsidRPr="00665D1B" w:rsidRDefault="00665D1B" w:rsidP="00665D1B">
      <w:pPr>
        <w:autoSpaceDE w:val="0"/>
        <w:autoSpaceDN w:val="0"/>
        <w:adjustRightInd w:val="0"/>
        <w:jc w:val="both"/>
        <w:rPr>
          <w:sz w:val="28"/>
          <w:szCs w:val="28"/>
        </w:rPr>
      </w:pPr>
    </w:p>
    <w:p w14:paraId="386F2D8C"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1C333019" w14:textId="091D77F0"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lastRenderedPageBreak/>
        <w:drawing>
          <wp:inline distT="0" distB="0" distL="0" distR="0" wp14:anchorId="432488E5" wp14:editId="557F20E3">
            <wp:extent cx="351790" cy="31623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665D1B">
        <w:rPr>
          <w:sz w:val="28"/>
          <w:szCs w:val="28"/>
        </w:rPr>
        <w:t xml:space="preserve"> - текущие расходы, тыс. руб.;</w:t>
      </w:r>
    </w:p>
    <w:p w14:paraId="72C8F98F" w14:textId="4487F029"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6BA49846" wp14:editId="1C6407B2">
            <wp:extent cx="369570" cy="31623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xml:space="preserve"> - операционные расходы, тыс. руб.;</w:t>
      </w:r>
    </w:p>
    <w:p w14:paraId="231AD1EC" w14:textId="3004689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2472A287" wp14:editId="3C053D10">
            <wp:extent cx="369570" cy="31623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56F3FEA9" w14:textId="566B8FA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CD1DA80" wp14:editId="40B40D35">
            <wp:extent cx="386715" cy="31623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665D1B">
        <w:rPr>
          <w:sz w:val="28"/>
          <w:szCs w:val="28"/>
        </w:rPr>
        <w:t xml:space="preserve"> - неподконтрольные расходы, тыс. руб.</w:t>
      </w:r>
    </w:p>
    <w:p w14:paraId="697D6E83" w14:textId="77777777" w:rsidR="00665D1B" w:rsidRPr="00665D1B" w:rsidRDefault="00665D1B" w:rsidP="00665D1B">
      <w:pPr>
        <w:autoSpaceDE w:val="0"/>
        <w:autoSpaceDN w:val="0"/>
        <w:adjustRightInd w:val="0"/>
        <w:ind w:firstLine="540"/>
        <w:jc w:val="both"/>
        <w:rPr>
          <w:sz w:val="16"/>
          <w:szCs w:val="28"/>
        </w:rPr>
      </w:pPr>
    </w:p>
    <w:p w14:paraId="0C057E9F" w14:textId="77777777" w:rsidR="00665D1B" w:rsidRPr="00665D1B" w:rsidRDefault="00665D1B" w:rsidP="00665D1B">
      <w:pPr>
        <w:tabs>
          <w:tab w:val="left" w:pos="998"/>
        </w:tabs>
        <w:autoSpaceDE w:val="0"/>
        <w:autoSpaceDN w:val="0"/>
        <w:adjustRightInd w:val="0"/>
        <w:ind w:firstLine="709"/>
        <w:jc w:val="both"/>
        <w:rPr>
          <w:sz w:val="28"/>
          <w:szCs w:val="28"/>
        </w:rPr>
      </w:pPr>
      <w:r w:rsidRPr="00665D1B">
        <w:rPr>
          <w:sz w:val="28"/>
          <w:szCs w:val="28"/>
        </w:rPr>
        <w:t xml:space="preserve">При установлении долгосрочных тарифов регулятором расходы                  по данной статье на 2022 г. были определены </w:t>
      </w:r>
      <w:proofErr w:type="gramStart"/>
      <w:r w:rsidRPr="00665D1B">
        <w:rPr>
          <w:sz w:val="28"/>
          <w:szCs w:val="28"/>
        </w:rPr>
        <w:t>в  размере</w:t>
      </w:r>
      <w:proofErr w:type="gramEnd"/>
      <w:r w:rsidRPr="00665D1B">
        <w:rPr>
          <w:sz w:val="28"/>
          <w:szCs w:val="28"/>
        </w:rPr>
        <w:t xml:space="preserve"> </w:t>
      </w:r>
      <w:r w:rsidRPr="00665D1B">
        <w:rPr>
          <w:b/>
          <w:i/>
          <w:sz w:val="28"/>
          <w:szCs w:val="28"/>
        </w:rPr>
        <w:t>0,00</w:t>
      </w:r>
      <w:r w:rsidRPr="00665D1B">
        <w:rPr>
          <w:sz w:val="28"/>
          <w:szCs w:val="28"/>
        </w:rPr>
        <w:t xml:space="preserve"> тыс. руб.</w:t>
      </w:r>
    </w:p>
    <w:p w14:paraId="49D743DF" w14:textId="77777777" w:rsidR="00665D1B" w:rsidRPr="00665D1B" w:rsidRDefault="00665D1B" w:rsidP="00665D1B">
      <w:pPr>
        <w:tabs>
          <w:tab w:val="left" w:pos="998"/>
        </w:tabs>
        <w:autoSpaceDE w:val="0"/>
        <w:autoSpaceDN w:val="0"/>
        <w:adjustRightInd w:val="0"/>
        <w:ind w:firstLine="709"/>
        <w:jc w:val="both"/>
        <w:rPr>
          <w:sz w:val="28"/>
          <w:szCs w:val="28"/>
          <w:u w:val="single"/>
        </w:rPr>
      </w:pPr>
      <w:r w:rsidRPr="00665D1B">
        <w:rPr>
          <w:sz w:val="28"/>
          <w:szCs w:val="28"/>
          <w:u w:val="single"/>
        </w:rPr>
        <w:t>Организацией корректировка по статье не заявлена.</w:t>
      </w:r>
    </w:p>
    <w:p w14:paraId="62539EFF" w14:textId="77777777" w:rsidR="00665D1B" w:rsidRPr="00665D1B" w:rsidRDefault="00665D1B" w:rsidP="00665D1B">
      <w:pPr>
        <w:tabs>
          <w:tab w:val="left" w:pos="998"/>
        </w:tabs>
        <w:autoSpaceDE w:val="0"/>
        <w:autoSpaceDN w:val="0"/>
        <w:adjustRightInd w:val="0"/>
        <w:ind w:firstLine="709"/>
        <w:jc w:val="both"/>
        <w:rPr>
          <w:sz w:val="28"/>
          <w:szCs w:val="28"/>
        </w:rPr>
      </w:pPr>
      <w:proofErr w:type="gramStart"/>
      <w:r w:rsidRPr="00665D1B">
        <w:rPr>
          <w:sz w:val="28"/>
          <w:szCs w:val="28"/>
        </w:rPr>
        <w:t>Скорректированная  величина</w:t>
      </w:r>
      <w:proofErr w:type="gramEnd"/>
      <w:r w:rsidRPr="00665D1B">
        <w:rPr>
          <w:sz w:val="28"/>
          <w:szCs w:val="28"/>
        </w:rPr>
        <w:t xml:space="preserve">  расчетной предпринимательской прибыли  на  2022 год </w:t>
      </w:r>
      <w:r w:rsidRPr="00665D1B">
        <w:rPr>
          <w:b/>
          <w:i/>
          <w:sz w:val="28"/>
          <w:szCs w:val="28"/>
        </w:rPr>
        <w:t>ПР</w:t>
      </w:r>
      <w:r w:rsidRPr="00665D1B">
        <w:rPr>
          <w:b/>
          <w:i/>
          <w:sz w:val="28"/>
          <w:szCs w:val="28"/>
          <w:vertAlign w:val="subscript"/>
        </w:rPr>
        <w:t>2022</w:t>
      </w:r>
      <w:r w:rsidRPr="00665D1B">
        <w:rPr>
          <w:b/>
          <w:i/>
          <w:sz w:val="28"/>
          <w:szCs w:val="28"/>
        </w:rPr>
        <w:t xml:space="preserve"> </w:t>
      </w:r>
      <w:r w:rsidRPr="00665D1B">
        <w:rPr>
          <w:b/>
          <w:i/>
          <w:sz w:val="28"/>
          <w:szCs w:val="28"/>
          <w:vertAlign w:val="superscript"/>
        </w:rPr>
        <w:t>ГО СК</w:t>
      </w:r>
      <w:r w:rsidRPr="00665D1B">
        <w:rPr>
          <w:b/>
          <w:i/>
          <w:sz w:val="28"/>
          <w:szCs w:val="28"/>
        </w:rPr>
        <w:t xml:space="preserve"> </w:t>
      </w:r>
      <w:r w:rsidRPr="00665D1B">
        <w:rPr>
          <w:sz w:val="28"/>
          <w:szCs w:val="28"/>
        </w:rPr>
        <w:t xml:space="preserve"> составила  </w:t>
      </w:r>
      <w:r w:rsidRPr="00665D1B">
        <w:rPr>
          <w:b/>
          <w:i/>
          <w:sz w:val="28"/>
          <w:szCs w:val="28"/>
        </w:rPr>
        <w:t>0,00</w:t>
      </w:r>
      <w:r w:rsidRPr="00665D1B">
        <w:rPr>
          <w:sz w:val="28"/>
          <w:szCs w:val="28"/>
        </w:rPr>
        <w:t xml:space="preserve"> тыс. руб.</w:t>
      </w:r>
    </w:p>
    <w:p w14:paraId="3D078670" w14:textId="77777777" w:rsidR="00665D1B" w:rsidRPr="00665D1B" w:rsidRDefault="00665D1B" w:rsidP="00665D1B">
      <w:pPr>
        <w:tabs>
          <w:tab w:val="left" w:pos="998"/>
        </w:tabs>
        <w:autoSpaceDE w:val="0"/>
        <w:autoSpaceDN w:val="0"/>
        <w:adjustRightInd w:val="0"/>
        <w:ind w:firstLine="709"/>
        <w:jc w:val="both"/>
        <w:rPr>
          <w:color w:val="FF0000"/>
          <w:sz w:val="28"/>
          <w:szCs w:val="28"/>
        </w:rPr>
      </w:pPr>
    </w:p>
    <w:p w14:paraId="64BD3C72" w14:textId="77777777" w:rsidR="00665D1B" w:rsidRPr="00665D1B" w:rsidRDefault="00665D1B" w:rsidP="00665D1B">
      <w:pPr>
        <w:autoSpaceDE w:val="0"/>
        <w:autoSpaceDN w:val="0"/>
        <w:adjustRightInd w:val="0"/>
        <w:spacing w:before="38"/>
        <w:ind w:firstLine="567"/>
        <w:jc w:val="center"/>
        <w:rPr>
          <w:b/>
          <w:color w:val="FF0000"/>
          <w:sz w:val="10"/>
          <w:szCs w:val="28"/>
          <w:u w:val="single"/>
        </w:rPr>
      </w:pPr>
    </w:p>
    <w:p w14:paraId="4AC4BF60"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 xml:space="preserve">1.7. Величина отклонения показателя ввода объектов системы холодного водоснабжения в эксплуатацию и изменения </w:t>
      </w:r>
    </w:p>
    <w:p w14:paraId="78EE972B"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инвестиционной программы</w:t>
      </w:r>
    </w:p>
    <w:p w14:paraId="742A4FE5" w14:textId="77777777" w:rsidR="00665D1B" w:rsidRPr="00665D1B" w:rsidRDefault="00665D1B" w:rsidP="00665D1B">
      <w:pPr>
        <w:tabs>
          <w:tab w:val="left" w:pos="730"/>
        </w:tabs>
        <w:autoSpaceDE w:val="0"/>
        <w:autoSpaceDN w:val="0"/>
        <w:adjustRightInd w:val="0"/>
        <w:ind w:firstLine="709"/>
        <w:jc w:val="both"/>
        <w:rPr>
          <w:sz w:val="28"/>
          <w:szCs w:val="28"/>
        </w:rPr>
      </w:pPr>
      <w:proofErr w:type="gramStart"/>
      <w:r w:rsidRPr="00665D1B">
        <w:rPr>
          <w:sz w:val="28"/>
          <w:szCs w:val="28"/>
          <w:u w:val="single"/>
        </w:rPr>
        <w:t>Организацией</w:t>
      </w:r>
      <w:r w:rsidRPr="00665D1B">
        <w:rPr>
          <w:sz w:val="28"/>
          <w:szCs w:val="28"/>
        </w:rPr>
        <w:t xml:space="preserve">  данная</w:t>
      </w:r>
      <w:proofErr w:type="gramEnd"/>
      <w:r w:rsidRPr="00665D1B">
        <w:rPr>
          <w:sz w:val="28"/>
          <w:szCs w:val="28"/>
        </w:rPr>
        <w:t xml:space="preserve"> корректировка на 2022 год не заявлена.</w:t>
      </w:r>
    </w:p>
    <w:p w14:paraId="1647E706" w14:textId="77777777" w:rsidR="00665D1B" w:rsidRPr="00665D1B" w:rsidRDefault="00665D1B" w:rsidP="00665D1B">
      <w:pPr>
        <w:tabs>
          <w:tab w:val="left" w:pos="730"/>
        </w:tabs>
        <w:autoSpaceDE w:val="0"/>
        <w:autoSpaceDN w:val="0"/>
        <w:adjustRightInd w:val="0"/>
        <w:ind w:firstLine="709"/>
        <w:jc w:val="both"/>
        <w:rPr>
          <w:sz w:val="20"/>
          <w:szCs w:val="28"/>
        </w:rPr>
      </w:pPr>
    </w:p>
    <w:p w14:paraId="5F769B22" w14:textId="77777777" w:rsidR="00665D1B" w:rsidRPr="00665D1B" w:rsidRDefault="00665D1B" w:rsidP="00665D1B">
      <w:pPr>
        <w:tabs>
          <w:tab w:val="left" w:pos="730"/>
        </w:tabs>
        <w:autoSpaceDE w:val="0"/>
        <w:autoSpaceDN w:val="0"/>
        <w:adjustRightInd w:val="0"/>
        <w:ind w:firstLine="709"/>
        <w:jc w:val="both"/>
        <w:rPr>
          <w:sz w:val="28"/>
          <w:szCs w:val="28"/>
        </w:rPr>
      </w:pPr>
      <w:r w:rsidRPr="00665D1B">
        <w:rPr>
          <w:sz w:val="28"/>
          <w:szCs w:val="28"/>
        </w:rPr>
        <w:t xml:space="preserve">В соответствии с </w:t>
      </w:r>
      <w:r w:rsidRPr="00665D1B">
        <w:rPr>
          <w:sz w:val="28"/>
          <w:szCs w:val="28"/>
          <w:u w:val="single"/>
        </w:rPr>
        <w:t>п. 92 Методических указаний</w:t>
      </w:r>
      <w:r w:rsidRPr="00665D1B">
        <w:rPr>
          <w:sz w:val="28"/>
          <w:szCs w:val="28"/>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 </w:t>
      </w:r>
      <w:r w:rsidRPr="00665D1B">
        <w:rPr>
          <w:b/>
          <w:i/>
          <w:sz w:val="28"/>
          <w:szCs w:val="28"/>
        </w:rPr>
        <w:t>∆И</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рассчитывается по формуле:</w:t>
      </w:r>
    </w:p>
    <w:p w14:paraId="642A4BE7" w14:textId="694C4B23" w:rsidR="00665D1B" w:rsidRPr="00665D1B" w:rsidRDefault="00665D1B" w:rsidP="00665D1B">
      <w:pPr>
        <w:autoSpaceDE w:val="0"/>
        <w:autoSpaceDN w:val="0"/>
        <w:adjustRightInd w:val="0"/>
        <w:jc w:val="center"/>
        <w:rPr>
          <w:sz w:val="28"/>
          <w:szCs w:val="28"/>
        </w:rPr>
      </w:pPr>
      <w:r w:rsidRPr="00665D1B">
        <w:rPr>
          <w:noProof/>
          <w:position w:val="-36"/>
          <w:sz w:val="28"/>
          <w:szCs w:val="28"/>
        </w:rPr>
        <w:drawing>
          <wp:inline distT="0" distB="0" distL="0" distR="0" wp14:anchorId="79B848F2" wp14:editId="37739C9F">
            <wp:extent cx="3042285" cy="641985"/>
            <wp:effectExtent l="0" t="0" r="5715" b="5715"/>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2285" cy="641985"/>
                    </a:xfrm>
                    <a:prstGeom prst="rect">
                      <a:avLst/>
                    </a:prstGeom>
                    <a:noFill/>
                    <a:ln>
                      <a:noFill/>
                    </a:ln>
                  </pic:spPr>
                </pic:pic>
              </a:graphicData>
            </a:graphic>
          </wp:inline>
        </w:drawing>
      </w:r>
    </w:p>
    <w:p w14:paraId="45AED3FB" w14:textId="77777777" w:rsidR="00665D1B" w:rsidRPr="00665D1B" w:rsidRDefault="00665D1B" w:rsidP="00665D1B">
      <w:pPr>
        <w:autoSpaceDE w:val="0"/>
        <w:autoSpaceDN w:val="0"/>
        <w:adjustRightInd w:val="0"/>
        <w:jc w:val="both"/>
        <w:rPr>
          <w:sz w:val="14"/>
          <w:szCs w:val="28"/>
        </w:rPr>
      </w:pPr>
    </w:p>
    <w:p w14:paraId="5F070FB6"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2CF2968E" w14:textId="466588E7"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DD3740F" wp14:editId="13B94A56">
            <wp:extent cx="544830" cy="334010"/>
            <wp:effectExtent l="0" t="0" r="762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1868C77" w14:textId="1423851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4183EF0" wp14:editId="3839955B">
            <wp:extent cx="571500" cy="33401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665D1B">
        <w:rPr>
          <w:sz w:val="28"/>
          <w:szCs w:val="28"/>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1C7AAFD" w14:textId="38EBBC01"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lastRenderedPageBreak/>
        <w:drawing>
          <wp:inline distT="0" distB="0" distL="0" distR="0" wp14:anchorId="51334EB5" wp14:editId="50C1E144">
            <wp:extent cx="571500" cy="33401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665D1B">
        <w:rPr>
          <w:sz w:val="28"/>
          <w:szCs w:val="28"/>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3F78C31" w14:textId="77777777" w:rsidR="00665D1B" w:rsidRPr="00665D1B" w:rsidRDefault="00665D1B" w:rsidP="00665D1B">
      <w:pPr>
        <w:autoSpaceDE w:val="0"/>
        <w:autoSpaceDN w:val="0"/>
        <w:adjustRightInd w:val="0"/>
        <w:ind w:firstLine="540"/>
        <w:jc w:val="both"/>
        <w:rPr>
          <w:color w:val="FF0000"/>
          <w:sz w:val="14"/>
          <w:szCs w:val="28"/>
        </w:rPr>
      </w:pPr>
    </w:p>
    <w:p w14:paraId="7ACA1D4C" w14:textId="2484B1D0" w:rsidR="00665D1B" w:rsidRPr="00665D1B" w:rsidRDefault="00665D1B" w:rsidP="00665D1B">
      <w:pPr>
        <w:autoSpaceDE w:val="0"/>
        <w:autoSpaceDN w:val="0"/>
        <w:adjustRightInd w:val="0"/>
        <w:spacing w:before="280"/>
        <w:ind w:firstLine="720"/>
        <w:jc w:val="both"/>
        <w:rPr>
          <w:sz w:val="28"/>
          <w:szCs w:val="28"/>
        </w:rPr>
      </w:pPr>
      <w:r w:rsidRPr="00665D1B">
        <w:rPr>
          <w:sz w:val="28"/>
          <w:szCs w:val="28"/>
          <w:u w:val="single"/>
        </w:rPr>
        <w:t>Утвержденной Инвестиционной программой</w:t>
      </w:r>
      <w:r w:rsidRPr="00665D1B">
        <w:rPr>
          <w:sz w:val="28"/>
          <w:szCs w:val="28"/>
        </w:rPr>
        <w:t xml:space="preserve"> была предусмотрена </w:t>
      </w:r>
      <w:r w:rsidRPr="00665D1B">
        <w:rPr>
          <w:sz w:val="28"/>
          <w:szCs w:val="28"/>
          <w:u w:val="single"/>
        </w:rPr>
        <w:t>стоимость мероприятий по реконструкции объектов централизованных систем холодного водоснабжения</w:t>
      </w:r>
      <w:r w:rsidRPr="00665D1B">
        <w:rPr>
          <w:sz w:val="28"/>
          <w:szCs w:val="28"/>
        </w:rPr>
        <w:t xml:space="preserve">  на  отчетный  2020 год  в размере </w:t>
      </w:r>
      <w:r w:rsidRPr="00665D1B">
        <w:rPr>
          <w:b/>
          <w:i/>
          <w:sz w:val="28"/>
          <w:szCs w:val="28"/>
        </w:rPr>
        <w:t>3656,20</w:t>
      </w:r>
      <w:r w:rsidRPr="00665D1B">
        <w:rPr>
          <w:sz w:val="28"/>
          <w:szCs w:val="28"/>
        </w:rPr>
        <w:t xml:space="preserve"> </w:t>
      </w:r>
      <w:r w:rsidRPr="00665D1B">
        <w:rPr>
          <w:b/>
          <w:i/>
          <w:sz w:val="28"/>
          <w:szCs w:val="28"/>
        </w:rPr>
        <w:t xml:space="preserve"> </w:t>
      </w:r>
      <w:r w:rsidRPr="00665D1B">
        <w:rPr>
          <w:sz w:val="28"/>
          <w:szCs w:val="28"/>
        </w:rPr>
        <w:t>тыс. руб., в том числе</w:t>
      </w:r>
      <w:r w:rsidRPr="00665D1B">
        <w:rPr>
          <w:b/>
          <w:sz w:val="28"/>
          <w:szCs w:val="28"/>
        </w:rPr>
        <w:t xml:space="preserve"> за счет </w:t>
      </w:r>
      <w:r w:rsidRPr="00665D1B">
        <w:rPr>
          <w:sz w:val="28"/>
          <w:szCs w:val="28"/>
          <w:u w:val="single"/>
        </w:rPr>
        <w:t xml:space="preserve">амортизационных отчислений </w:t>
      </w:r>
      <w:r w:rsidRPr="00665D1B">
        <w:rPr>
          <w:sz w:val="28"/>
          <w:szCs w:val="28"/>
        </w:rPr>
        <w:t xml:space="preserve">на восстановление объектов имущества, переданных по концессионному соглашению, -   в размере </w:t>
      </w:r>
      <w:r w:rsidRPr="00665D1B">
        <w:rPr>
          <w:b/>
          <w:i/>
          <w:sz w:val="28"/>
          <w:szCs w:val="28"/>
        </w:rPr>
        <w:t>770,51</w:t>
      </w:r>
      <w:r w:rsidRPr="00665D1B">
        <w:rPr>
          <w:sz w:val="28"/>
          <w:szCs w:val="28"/>
        </w:rPr>
        <w:t xml:space="preserve"> тыс. руб., за счет </w:t>
      </w:r>
      <w:r w:rsidRPr="00665D1B">
        <w:rPr>
          <w:sz w:val="28"/>
          <w:szCs w:val="28"/>
          <w:u w:val="single"/>
        </w:rPr>
        <w:t>прибыли</w:t>
      </w:r>
      <w:r w:rsidRPr="00665D1B">
        <w:rPr>
          <w:sz w:val="28"/>
          <w:szCs w:val="28"/>
        </w:rPr>
        <w:t xml:space="preserve"> – в размере </w:t>
      </w:r>
      <w:r w:rsidRPr="00665D1B">
        <w:rPr>
          <w:b/>
          <w:i/>
          <w:sz w:val="28"/>
          <w:szCs w:val="28"/>
        </w:rPr>
        <w:t>600,00</w:t>
      </w:r>
      <w:r w:rsidRPr="00665D1B">
        <w:rPr>
          <w:sz w:val="28"/>
          <w:szCs w:val="28"/>
        </w:rPr>
        <w:t xml:space="preserve"> тыс. руб., за счет прочих собственных средств концессионера (нетарифные источники) – </w:t>
      </w:r>
      <w:r w:rsidRPr="00665D1B">
        <w:rPr>
          <w:b/>
          <w:i/>
          <w:sz w:val="28"/>
          <w:szCs w:val="28"/>
        </w:rPr>
        <w:t>2285,69</w:t>
      </w:r>
      <w:r w:rsidRPr="00665D1B">
        <w:rPr>
          <w:sz w:val="28"/>
          <w:szCs w:val="28"/>
        </w:rPr>
        <w:t xml:space="preserve"> тыс. руб.</w:t>
      </w:r>
    </w:p>
    <w:p w14:paraId="36D2E339"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В соответствии с пунктом 2.13 </w:t>
      </w:r>
      <w:r w:rsidRPr="00665D1B">
        <w:rPr>
          <w:sz w:val="28"/>
          <w:szCs w:val="28"/>
          <w:u w:val="single"/>
        </w:rPr>
        <w:t>«Положения об учетной политике на 2020 год</w:t>
      </w:r>
      <w:r w:rsidRPr="00665D1B">
        <w:rPr>
          <w:sz w:val="28"/>
          <w:szCs w:val="28"/>
        </w:rPr>
        <w:t xml:space="preserve">» (Том №4, с. 17-81), учет затрат на реконструкцию объекта концессионного соглашения ведется на счете </w:t>
      </w:r>
      <w:proofErr w:type="spellStart"/>
      <w:r w:rsidRPr="00665D1B">
        <w:rPr>
          <w:sz w:val="28"/>
          <w:szCs w:val="28"/>
          <w:u w:val="single"/>
        </w:rPr>
        <w:t>Дт</w:t>
      </w:r>
      <w:proofErr w:type="spellEnd"/>
      <w:r w:rsidRPr="00665D1B">
        <w:rPr>
          <w:sz w:val="28"/>
          <w:szCs w:val="28"/>
          <w:u w:val="single"/>
        </w:rPr>
        <w:t xml:space="preserve"> 08 «Вложения во внеоборотные активы</w:t>
      </w:r>
      <w:r w:rsidRPr="00665D1B">
        <w:rPr>
          <w:sz w:val="28"/>
          <w:szCs w:val="28"/>
        </w:rPr>
        <w:t>» -</w:t>
      </w:r>
      <w:r w:rsidRPr="00665D1B">
        <w:rPr>
          <w:color w:val="FF0000"/>
          <w:sz w:val="28"/>
          <w:szCs w:val="28"/>
        </w:rPr>
        <w:t xml:space="preserve"> </w:t>
      </w:r>
      <w:proofErr w:type="spellStart"/>
      <w:r w:rsidRPr="00665D1B">
        <w:rPr>
          <w:sz w:val="28"/>
          <w:szCs w:val="28"/>
        </w:rPr>
        <w:t>Кт</w:t>
      </w:r>
      <w:proofErr w:type="spellEnd"/>
      <w:r w:rsidRPr="00665D1B">
        <w:rPr>
          <w:sz w:val="28"/>
          <w:szCs w:val="28"/>
        </w:rPr>
        <w:t xml:space="preserve"> счетов 60, 76, 69,70 и т.д., субсчет «Вложения в объекты КС». После ввода в эксплуатацию реконструированного объекта КС затраты, учтенные на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08, списываются в дебет </w:t>
      </w:r>
      <w:proofErr w:type="spellStart"/>
      <w:r w:rsidRPr="00665D1B">
        <w:rPr>
          <w:sz w:val="28"/>
          <w:szCs w:val="28"/>
        </w:rPr>
        <w:t>сч</w:t>
      </w:r>
      <w:proofErr w:type="spellEnd"/>
      <w:r w:rsidRPr="00665D1B">
        <w:rPr>
          <w:sz w:val="28"/>
          <w:szCs w:val="28"/>
        </w:rPr>
        <w:t>. 04, субсчет «Нематериальные активы КС». Увеличение стоимости реконструированного объекта КС отражается на забалансовом счете 012.</w:t>
      </w:r>
    </w:p>
    <w:p w14:paraId="5363C9DD"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Начисленные амортизационные отчисления учитываются на </w:t>
      </w:r>
      <w:r w:rsidRPr="00665D1B">
        <w:rPr>
          <w:sz w:val="28"/>
          <w:szCs w:val="28"/>
          <w:u w:val="single"/>
        </w:rPr>
        <w:t>счете 05 «Амортизация нематериальных активов</w:t>
      </w:r>
      <w:r w:rsidRPr="00665D1B">
        <w:rPr>
          <w:sz w:val="28"/>
          <w:szCs w:val="28"/>
        </w:rPr>
        <w:t xml:space="preserve">» в разрезе групп нематериальных активов (НМА). Стоимость НМА погашается посредством начисления амортизации в течение срока действия концессионного соглашения. Ежемесячное начисление амортизационных отчислений отражается по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04 (05).</w:t>
      </w:r>
    </w:p>
    <w:p w14:paraId="3643FA0E" w14:textId="77777777" w:rsidR="00665D1B" w:rsidRPr="00665D1B" w:rsidRDefault="00665D1B" w:rsidP="00665D1B">
      <w:pPr>
        <w:autoSpaceDE w:val="0"/>
        <w:autoSpaceDN w:val="0"/>
        <w:adjustRightInd w:val="0"/>
        <w:spacing w:before="38"/>
        <w:ind w:firstLine="709"/>
        <w:jc w:val="both"/>
        <w:rPr>
          <w:sz w:val="18"/>
          <w:szCs w:val="28"/>
        </w:rPr>
      </w:pPr>
    </w:p>
    <w:p w14:paraId="68DCAB99" w14:textId="77777777" w:rsidR="00665D1B" w:rsidRPr="00665D1B" w:rsidRDefault="00665D1B" w:rsidP="00665D1B">
      <w:pPr>
        <w:autoSpaceDE w:val="0"/>
        <w:autoSpaceDN w:val="0"/>
        <w:adjustRightInd w:val="0"/>
        <w:spacing w:before="38"/>
        <w:ind w:firstLine="709"/>
        <w:jc w:val="both"/>
        <w:rPr>
          <w:sz w:val="18"/>
          <w:szCs w:val="28"/>
        </w:rPr>
      </w:pPr>
    </w:p>
    <w:p w14:paraId="74AFF57B" w14:textId="77777777" w:rsidR="00665D1B" w:rsidRPr="00665D1B" w:rsidRDefault="00665D1B" w:rsidP="00665D1B">
      <w:pPr>
        <w:autoSpaceDE w:val="0"/>
        <w:autoSpaceDN w:val="0"/>
        <w:adjustRightInd w:val="0"/>
        <w:ind w:firstLine="540"/>
        <w:jc w:val="both"/>
        <w:rPr>
          <w:bCs/>
          <w:sz w:val="28"/>
          <w:szCs w:val="28"/>
        </w:rPr>
      </w:pPr>
      <w:r w:rsidRPr="00665D1B">
        <w:rPr>
          <w:bCs/>
          <w:sz w:val="28"/>
          <w:szCs w:val="28"/>
        </w:rPr>
        <w:t xml:space="preserve">В отчетном периоде организацией фактически выполнены мероприятия по реконструкции Объекта концессионного соглашения на сумму </w:t>
      </w:r>
      <w:r w:rsidRPr="00665D1B">
        <w:rPr>
          <w:b/>
          <w:bCs/>
          <w:i/>
          <w:sz w:val="28"/>
          <w:szCs w:val="28"/>
        </w:rPr>
        <w:t>2427,69</w:t>
      </w:r>
      <w:r w:rsidRPr="00665D1B">
        <w:rPr>
          <w:bCs/>
          <w:sz w:val="28"/>
          <w:szCs w:val="28"/>
        </w:rPr>
        <w:t xml:space="preserve"> тыс. руб. В качестве подтверждающих документов представлены:</w:t>
      </w:r>
    </w:p>
    <w:p w14:paraId="1D6954EA" w14:textId="77777777" w:rsidR="00665D1B" w:rsidRPr="00665D1B" w:rsidRDefault="00665D1B" w:rsidP="00E4712F">
      <w:pPr>
        <w:numPr>
          <w:ilvl w:val="0"/>
          <w:numId w:val="14"/>
        </w:numPr>
        <w:autoSpaceDE w:val="0"/>
        <w:autoSpaceDN w:val="0"/>
        <w:adjustRightInd w:val="0"/>
        <w:ind w:firstLine="540"/>
        <w:jc w:val="both"/>
        <w:rPr>
          <w:bCs/>
          <w:sz w:val="28"/>
          <w:szCs w:val="28"/>
        </w:rPr>
      </w:pPr>
      <w:r w:rsidRPr="00665D1B">
        <w:rPr>
          <w:bCs/>
          <w:sz w:val="28"/>
          <w:szCs w:val="28"/>
        </w:rPr>
        <w:t>«Оборотно-сальдовая ведомость по счету 08.03.2 за 2020 г.» (Том № 2, с. 52);</w:t>
      </w:r>
    </w:p>
    <w:p w14:paraId="6CEB57C4" w14:textId="77777777" w:rsidR="00665D1B" w:rsidRPr="00665D1B" w:rsidRDefault="00665D1B" w:rsidP="00E4712F">
      <w:pPr>
        <w:numPr>
          <w:ilvl w:val="0"/>
          <w:numId w:val="14"/>
        </w:numPr>
        <w:autoSpaceDE w:val="0"/>
        <w:autoSpaceDN w:val="0"/>
        <w:adjustRightInd w:val="0"/>
        <w:ind w:firstLine="540"/>
        <w:jc w:val="both"/>
        <w:rPr>
          <w:bCs/>
          <w:sz w:val="28"/>
          <w:szCs w:val="28"/>
        </w:rPr>
      </w:pPr>
      <w:r w:rsidRPr="00665D1B">
        <w:rPr>
          <w:bCs/>
          <w:sz w:val="28"/>
          <w:szCs w:val="28"/>
        </w:rPr>
        <w:t>«Анализ счета 08.03.2 за 2020 г. (Реконструкция водопроводной сети от ул. Шевцовой до ул. Березовая) (Том № 5, с. 152),</w:t>
      </w:r>
    </w:p>
    <w:p w14:paraId="1B92F457" w14:textId="77777777" w:rsidR="00665D1B" w:rsidRPr="00665D1B" w:rsidRDefault="00665D1B" w:rsidP="00665D1B">
      <w:pPr>
        <w:autoSpaceDE w:val="0"/>
        <w:autoSpaceDN w:val="0"/>
        <w:adjustRightInd w:val="0"/>
        <w:ind w:firstLine="540"/>
        <w:jc w:val="both"/>
        <w:rPr>
          <w:bCs/>
          <w:color w:val="FF0000"/>
          <w:sz w:val="28"/>
          <w:szCs w:val="28"/>
        </w:rPr>
      </w:pPr>
      <w:r w:rsidRPr="00665D1B">
        <w:rPr>
          <w:bCs/>
          <w:sz w:val="28"/>
          <w:szCs w:val="28"/>
        </w:rPr>
        <w:t xml:space="preserve">а также другие материалы, по результатам экспертизы которых представлено </w:t>
      </w:r>
      <w:r w:rsidRPr="00665D1B">
        <w:rPr>
          <w:bCs/>
          <w:sz w:val="28"/>
          <w:szCs w:val="28"/>
          <w:u w:val="single"/>
        </w:rPr>
        <w:t>заключение АО «Агентство энергетических экспертиз».</w:t>
      </w:r>
    </w:p>
    <w:p w14:paraId="6FB46413" w14:textId="77777777" w:rsidR="00665D1B" w:rsidRPr="00665D1B" w:rsidRDefault="00665D1B" w:rsidP="00665D1B">
      <w:pPr>
        <w:autoSpaceDE w:val="0"/>
        <w:autoSpaceDN w:val="0"/>
        <w:adjustRightInd w:val="0"/>
        <w:ind w:left="540"/>
        <w:jc w:val="both"/>
        <w:rPr>
          <w:bCs/>
          <w:color w:val="FF0000"/>
          <w:sz w:val="20"/>
          <w:szCs w:val="28"/>
        </w:rPr>
      </w:pPr>
    </w:p>
    <w:p w14:paraId="76702F20" w14:textId="77777777" w:rsidR="00665D1B" w:rsidRPr="00665D1B" w:rsidRDefault="00665D1B" w:rsidP="00665D1B">
      <w:pPr>
        <w:autoSpaceDE w:val="0"/>
        <w:autoSpaceDN w:val="0"/>
        <w:adjustRightInd w:val="0"/>
        <w:ind w:left="540"/>
        <w:jc w:val="both"/>
        <w:rPr>
          <w:bCs/>
          <w:color w:val="FF0000"/>
          <w:sz w:val="20"/>
          <w:szCs w:val="28"/>
        </w:rPr>
      </w:pPr>
    </w:p>
    <w:p w14:paraId="48CCD323" w14:textId="77777777" w:rsidR="00665D1B" w:rsidRPr="00665D1B" w:rsidRDefault="00665D1B" w:rsidP="00665D1B">
      <w:pPr>
        <w:autoSpaceDE w:val="0"/>
        <w:autoSpaceDN w:val="0"/>
        <w:adjustRightInd w:val="0"/>
        <w:ind w:firstLine="540"/>
        <w:jc w:val="both"/>
        <w:rPr>
          <w:bCs/>
          <w:sz w:val="28"/>
          <w:szCs w:val="28"/>
        </w:rPr>
      </w:pPr>
      <w:r w:rsidRPr="00665D1B">
        <w:rPr>
          <w:sz w:val="28"/>
          <w:szCs w:val="28"/>
        </w:rPr>
        <w:t xml:space="preserve">Рассчитанная специалистом РЭК величина отклонения показателя ввода объектов системы водоснабжения в эксплуатацию и изменения инвестиционной программы </w:t>
      </w:r>
      <w:r w:rsidRPr="00665D1B">
        <w:rPr>
          <w:b/>
          <w:i/>
          <w:sz w:val="28"/>
          <w:szCs w:val="28"/>
        </w:rPr>
        <w:t>∆И</w:t>
      </w:r>
      <w:proofErr w:type="gramStart"/>
      <w:r w:rsidRPr="00665D1B">
        <w:rPr>
          <w:b/>
          <w:i/>
          <w:sz w:val="28"/>
          <w:szCs w:val="28"/>
          <w:vertAlign w:val="subscript"/>
        </w:rPr>
        <w:t xml:space="preserve">2020 </w:t>
      </w:r>
      <w:r w:rsidRPr="00665D1B">
        <w:rPr>
          <w:bCs/>
          <w:sz w:val="28"/>
          <w:szCs w:val="28"/>
        </w:rPr>
        <w:t xml:space="preserve"> составила</w:t>
      </w:r>
      <w:proofErr w:type="gramEnd"/>
      <w:r w:rsidRPr="00665D1B">
        <w:rPr>
          <w:bCs/>
          <w:sz w:val="28"/>
          <w:szCs w:val="28"/>
        </w:rPr>
        <w:t>:</w:t>
      </w:r>
    </w:p>
    <w:p w14:paraId="74CCD0EF" w14:textId="77777777" w:rsidR="00665D1B" w:rsidRPr="00665D1B" w:rsidRDefault="00665D1B" w:rsidP="00665D1B">
      <w:pPr>
        <w:autoSpaceDE w:val="0"/>
        <w:autoSpaceDN w:val="0"/>
        <w:adjustRightInd w:val="0"/>
        <w:ind w:firstLine="540"/>
        <w:jc w:val="both"/>
        <w:rPr>
          <w:b/>
          <w:bCs/>
          <w:i/>
          <w:sz w:val="28"/>
          <w:szCs w:val="28"/>
        </w:rPr>
      </w:pPr>
      <w:r w:rsidRPr="00665D1B">
        <w:rPr>
          <w:b/>
          <w:bCs/>
          <w:i/>
          <w:sz w:val="28"/>
          <w:szCs w:val="28"/>
        </w:rPr>
        <w:lastRenderedPageBreak/>
        <w:t xml:space="preserve">(770,51 тыс. руб. + 600,0 тыс. руб.) * (2427,69 тыс. руб. / 3656,20 тыс. руб. - 1) = (-460,50) тыс. руб. </w:t>
      </w:r>
    </w:p>
    <w:p w14:paraId="70785E40" w14:textId="77777777" w:rsidR="00665D1B" w:rsidRPr="00665D1B" w:rsidRDefault="00665D1B" w:rsidP="00665D1B">
      <w:pPr>
        <w:tabs>
          <w:tab w:val="left" w:pos="730"/>
        </w:tabs>
        <w:autoSpaceDE w:val="0"/>
        <w:autoSpaceDN w:val="0"/>
        <w:adjustRightInd w:val="0"/>
        <w:ind w:firstLine="709"/>
        <w:jc w:val="both"/>
        <w:rPr>
          <w:color w:val="FF0000"/>
          <w:sz w:val="28"/>
          <w:szCs w:val="28"/>
        </w:rPr>
      </w:pPr>
    </w:p>
    <w:p w14:paraId="54C4C026" w14:textId="77777777" w:rsidR="00665D1B" w:rsidRPr="00665D1B" w:rsidRDefault="00665D1B" w:rsidP="00665D1B">
      <w:pPr>
        <w:tabs>
          <w:tab w:val="left" w:pos="730"/>
        </w:tabs>
        <w:autoSpaceDE w:val="0"/>
        <w:autoSpaceDN w:val="0"/>
        <w:adjustRightInd w:val="0"/>
        <w:ind w:firstLine="709"/>
        <w:jc w:val="both"/>
        <w:rPr>
          <w:color w:val="FF0000"/>
          <w:sz w:val="28"/>
          <w:szCs w:val="28"/>
        </w:rPr>
      </w:pPr>
    </w:p>
    <w:p w14:paraId="1B0C583C" w14:textId="77777777" w:rsidR="00665D1B" w:rsidRPr="00665D1B" w:rsidRDefault="00665D1B" w:rsidP="00665D1B">
      <w:pPr>
        <w:autoSpaceDE w:val="0"/>
        <w:autoSpaceDN w:val="0"/>
        <w:adjustRightInd w:val="0"/>
        <w:jc w:val="center"/>
        <w:rPr>
          <w:b/>
          <w:color w:val="FF0000"/>
          <w:sz w:val="18"/>
          <w:szCs w:val="28"/>
        </w:rPr>
      </w:pPr>
    </w:p>
    <w:p w14:paraId="43A1B4E3" w14:textId="77777777" w:rsidR="00665D1B" w:rsidRPr="00665D1B" w:rsidRDefault="00665D1B" w:rsidP="00665D1B">
      <w:pPr>
        <w:autoSpaceDE w:val="0"/>
        <w:autoSpaceDN w:val="0"/>
        <w:adjustRightInd w:val="0"/>
        <w:ind w:left="360"/>
        <w:rPr>
          <w:sz w:val="28"/>
          <w:szCs w:val="28"/>
          <w:u w:val="single"/>
        </w:rPr>
      </w:pPr>
      <w:r w:rsidRPr="00665D1B">
        <w:rPr>
          <w:b/>
          <w:sz w:val="28"/>
          <w:szCs w:val="28"/>
          <w:u w:val="single"/>
        </w:rPr>
        <w:t>1.8.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в сфере холодного водоснабжения</w:t>
      </w:r>
    </w:p>
    <w:p w14:paraId="2DA5400F" w14:textId="77777777" w:rsidR="00665D1B" w:rsidRPr="00665D1B" w:rsidRDefault="00665D1B" w:rsidP="00665D1B">
      <w:pPr>
        <w:autoSpaceDE w:val="0"/>
        <w:autoSpaceDN w:val="0"/>
        <w:adjustRightInd w:val="0"/>
        <w:spacing w:before="38"/>
        <w:ind w:firstLine="567"/>
        <w:jc w:val="both"/>
        <w:rPr>
          <w:sz w:val="28"/>
          <w:szCs w:val="28"/>
        </w:rPr>
      </w:pPr>
    </w:p>
    <w:p w14:paraId="37973FE3" w14:textId="77777777" w:rsidR="00665D1B" w:rsidRPr="00665D1B" w:rsidRDefault="00665D1B" w:rsidP="00665D1B">
      <w:pPr>
        <w:autoSpaceDE w:val="0"/>
        <w:autoSpaceDN w:val="0"/>
        <w:adjustRightInd w:val="0"/>
        <w:spacing w:before="38"/>
        <w:ind w:firstLine="567"/>
        <w:jc w:val="both"/>
        <w:rPr>
          <w:sz w:val="28"/>
          <w:szCs w:val="28"/>
        </w:rPr>
      </w:pPr>
      <w:proofErr w:type="gramStart"/>
      <w:r w:rsidRPr="00665D1B">
        <w:rPr>
          <w:sz w:val="28"/>
          <w:szCs w:val="28"/>
        </w:rPr>
        <w:t>Организацией  данная</w:t>
      </w:r>
      <w:proofErr w:type="gramEnd"/>
      <w:r w:rsidRPr="00665D1B">
        <w:rPr>
          <w:sz w:val="28"/>
          <w:szCs w:val="28"/>
        </w:rPr>
        <w:t xml:space="preserve"> корректировка на 2022 год  не заявлена.</w:t>
      </w:r>
    </w:p>
    <w:p w14:paraId="407AC965" w14:textId="77777777" w:rsidR="00665D1B" w:rsidRPr="00665D1B" w:rsidRDefault="00665D1B" w:rsidP="00665D1B">
      <w:pPr>
        <w:autoSpaceDE w:val="0"/>
        <w:autoSpaceDN w:val="0"/>
        <w:adjustRightInd w:val="0"/>
        <w:spacing w:before="38"/>
        <w:ind w:firstLine="567"/>
        <w:jc w:val="both"/>
        <w:rPr>
          <w:sz w:val="14"/>
          <w:szCs w:val="28"/>
        </w:rPr>
      </w:pPr>
    </w:p>
    <w:p w14:paraId="418D110A" w14:textId="77777777" w:rsidR="00665D1B" w:rsidRPr="00665D1B" w:rsidRDefault="00665D1B" w:rsidP="00665D1B">
      <w:pPr>
        <w:autoSpaceDE w:val="0"/>
        <w:autoSpaceDN w:val="0"/>
        <w:adjustRightInd w:val="0"/>
        <w:spacing w:before="38"/>
        <w:ind w:firstLine="567"/>
        <w:jc w:val="both"/>
        <w:rPr>
          <w:sz w:val="14"/>
          <w:szCs w:val="28"/>
        </w:rPr>
      </w:pPr>
    </w:p>
    <w:p w14:paraId="5BD3954E" w14:textId="77777777" w:rsidR="00665D1B" w:rsidRPr="00665D1B" w:rsidRDefault="00665D1B" w:rsidP="00665D1B">
      <w:pPr>
        <w:autoSpaceDE w:val="0"/>
        <w:autoSpaceDN w:val="0"/>
        <w:adjustRightInd w:val="0"/>
        <w:spacing w:before="38"/>
        <w:ind w:firstLine="567"/>
        <w:jc w:val="both"/>
        <w:rPr>
          <w:sz w:val="28"/>
          <w:szCs w:val="28"/>
          <w:u w:val="single"/>
        </w:rPr>
      </w:pPr>
      <w:r w:rsidRPr="00665D1B">
        <w:rPr>
          <w:sz w:val="28"/>
          <w:szCs w:val="28"/>
        </w:rPr>
        <w:t xml:space="preserve">Согласно </w:t>
      </w:r>
      <w:r w:rsidRPr="00665D1B">
        <w:rPr>
          <w:sz w:val="28"/>
          <w:szCs w:val="28"/>
          <w:u w:val="single"/>
        </w:rPr>
        <w:t>п. 93 Методических указаний</w:t>
      </w:r>
      <w:r w:rsidRPr="00665D1B">
        <w:rPr>
          <w:sz w:val="28"/>
          <w:szCs w:val="28"/>
        </w:rPr>
        <w:t>, корректировка необходимой валовой выручки с учетом степени исполнения регулируемой организацией</w:t>
      </w:r>
      <w:r w:rsidRPr="00665D1B">
        <w:rPr>
          <w:color w:val="FF0000"/>
          <w:sz w:val="28"/>
          <w:szCs w:val="28"/>
        </w:rPr>
        <w:t xml:space="preserve"> </w:t>
      </w:r>
      <w:r w:rsidRPr="00665D1B">
        <w:rPr>
          <w:sz w:val="28"/>
          <w:szCs w:val="28"/>
        </w:rPr>
        <w:t xml:space="preserve">обязательств по реализации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w:t>
      </w:r>
      <w:r w:rsidRPr="00665D1B">
        <w:rPr>
          <w:b/>
          <w:i/>
          <w:sz w:val="28"/>
          <w:szCs w:val="28"/>
        </w:rPr>
        <w:t xml:space="preserve">∆ ЦП </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производится </w:t>
      </w:r>
      <w:r w:rsidRPr="00665D1B">
        <w:rPr>
          <w:sz w:val="28"/>
          <w:szCs w:val="28"/>
          <w:u w:val="single"/>
        </w:rPr>
        <w:t xml:space="preserve">по </w:t>
      </w:r>
      <w:hyperlink r:id="rId133" w:history="1">
        <w:r w:rsidRPr="00665D1B">
          <w:rPr>
            <w:sz w:val="28"/>
            <w:szCs w:val="28"/>
            <w:u w:val="single"/>
          </w:rPr>
          <w:t>формуле (36)</w:t>
        </w:r>
      </w:hyperlink>
      <w:r w:rsidRPr="00665D1B">
        <w:rPr>
          <w:sz w:val="28"/>
          <w:szCs w:val="28"/>
          <w:u w:val="single"/>
        </w:rPr>
        <w:t>:</w:t>
      </w:r>
    </w:p>
    <w:p w14:paraId="5F13C805" w14:textId="77777777" w:rsidR="00665D1B" w:rsidRPr="00665D1B" w:rsidRDefault="00665D1B" w:rsidP="00665D1B">
      <w:pPr>
        <w:autoSpaceDE w:val="0"/>
        <w:autoSpaceDN w:val="0"/>
        <w:adjustRightInd w:val="0"/>
        <w:spacing w:before="38"/>
        <w:ind w:firstLine="567"/>
        <w:jc w:val="both"/>
        <w:rPr>
          <w:sz w:val="10"/>
          <w:szCs w:val="28"/>
          <w:u w:val="single"/>
        </w:rPr>
      </w:pPr>
    </w:p>
    <w:p w14:paraId="14ED5D3B" w14:textId="5C9BA22B" w:rsidR="00665D1B" w:rsidRPr="00665D1B" w:rsidRDefault="00665D1B" w:rsidP="00665D1B">
      <w:pPr>
        <w:autoSpaceDE w:val="0"/>
        <w:autoSpaceDN w:val="0"/>
        <w:adjustRightInd w:val="0"/>
        <w:jc w:val="center"/>
        <w:rPr>
          <w:sz w:val="28"/>
          <w:szCs w:val="28"/>
        </w:rPr>
      </w:pPr>
      <w:r w:rsidRPr="00665D1B">
        <w:rPr>
          <w:noProof/>
          <w:position w:val="-37"/>
          <w:sz w:val="28"/>
          <w:szCs w:val="28"/>
        </w:rPr>
        <w:drawing>
          <wp:inline distT="0" distB="0" distL="0" distR="0" wp14:anchorId="385F6792" wp14:editId="22922B80">
            <wp:extent cx="5939790" cy="658495"/>
            <wp:effectExtent l="0" t="0" r="381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939790" cy="658495"/>
                    </a:xfrm>
                    <a:prstGeom prst="rect">
                      <a:avLst/>
                    </a:prstGeom>
                    <a:noFill/>
                    <a:ln>
                      <a:noFill/>
                    </a:ln>
                  </pic:spPr>
                </pic:pic>
              </a:graphicData>
            </a:graphic>
          </wp:inline>
        </w:drawing>
      </w:r>
      <w:r w:rsidRPr="00665D1B">
        <w:rPr>
          <w:sz w:val="28"/>
          <w:szCs w:val="28"/>
        </w:rPr>
        <w:t>, (36)</w:t>
      </w:r>
    </w:p>
    <w:p w14:paraId="711E6C1C" w14:textId="77777777" w:rsidR="00665D1B" w:rsidRPr="00665D1B" w:rsidRDefault="00665D1B" w:rsidP="00665D1B">
      <w:pPr>
        <w:autoSpaceDE w:val="0"/>
        <w:autoSpaceDN w:val="0"/>
        <w:adjustRightInd w:val="0"/>
        <w:jc w:val="both"/>
        <w:rPr>
          <w:sz w:val="28"/>
          <w:szCs w:val="28"/>
        </w:rPr>
      </w:pPr>
      <w:r w:rsidRPr="00665D1B">
        <w:rPr>
          <w:sz w:val="28"/>
          <w:szCs w:val="28"/>
        </w:rPr>
        <w:t xml:space="preserve">(в ред. </w:t>
      </w:r>
      <w:hyperlink r:id="rId135" w:history="1">
        <w:r w:rsidRPr="00665D1B">
          <w:rPr>
            <w:sz w:val="28"/>
            <w:szCs w:val="28"/>
            <w:u w:val="single"/>
          </w:rPr>
          <w:t>Приказа</w:t>
        </w:r>
      </w:hyperlink>
      <w:r w:rsidRPr="00665D1B">
        <w:rPr>
          <w:sz w:val="28"/>
          <w:szCs w:val="28"/>
        </w:rPr>
        <w:t xml:space="preserve"> ФАС России от 29.10.2019 № 1438/19)</w:t>
      </w:r>
    </w:p>
    <w:p w14:paraId="3726598C"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55460E93" w14:textId="6B2BEFB2"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3F152282" wp14:editId="354D225C">
            <wp:extent cx="369570" cy="32512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69570" cy="325120"/>
                    </a:xfrm>
                    <a:prstGeom prst="rect">
                      <a:avLst/>
                    </a:prstGeom>
                    <a:noFill/>
                    <a:ln>
                      <a:noFill/>
                    </a:ln>
                  </pic:spPr>
                </pic:pic>
              </a:graphicData>
            </a:graphic>
          </wp:inline>
        </w:drawing>
      </w:r>
      <w:r w:rsidRPr="00665D1B">
        <w:rPr>
          <w:sz w:val="28"/>
          <w:szCs w:val="28"/>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37" w:history="1">
        <w:r w:rsidRPr="00665D1B">
          <w:rPr>
            <w:sz w:val="28"/>
            <w:szCs w:val="28"/>
            <w:u w:val="single"/>
          </w:rPr>
          <w:t>порядком</w:t>
        </w:r>
      </w:hyperlink>
      <w:r w:rsidRPr="00665D1B">
        <w:rPr>
          <w:sz w:val="28"/>
          <w:szCs w:val="28"/>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w:t>
      </w:r>
      <w:r w:rsidRPr="00665D1B">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665D1B">
        <w:rPr>
          <w:sz w:val="28"/>
          <w:szCs w:val="28"/>
          <w:u w:val="single"/>
        </w:rPr>
        <w:t>пр</w:t>
      </w:r>
      <w:proofErr w:type="spellEnd"/>
      <w:r w:rsidRPr="00665D1B">
        <w:rPr>
          <w:sz w:val="28"/>
          <w:szCs w:val="28"/>
        </w:rPr>
        <w:t xml:space="preserve"> (зарегистрирован Минюстом России 23.07.2014, регистрационный № 33236), </w:t>
      </w:r>
      <w:r w:rsidRPr="00665D1B">
        <w:rPr>
          <w:b/>
          <w:sz w:val="28"/>
          <w:szCs w:val="28"/>
          <w:u w:val="single"/>
        </w:rPr>
        <w:t>без учета показателей энергетической эффективности</w:t>
      </w:r>
      <w:r w:rsidRPr="00665D1B">
        <w:rPr>
          <w:sz w:val="28"/>
          <w:szCs w:val="28"/>
          <w:u w:val="single"/>
        </w:rPr>
        <w:t xml:space="preserve"> объектов</w:t>
      </w:r>
      <w:r w:rsidRPr="00665D1B">
        <w:rPr>
          <w:sz w:val="28"/>
          <w:szCs w:val="28"/>
        </w:rPr>
        <w:t xml:space="preserve"> </w:t>
      </w:r>
      <w:r w:rsidRPr="00665D1B">
        <w:rPr>
          <w:sz w:val="28"/>
          <w:szCs w:val="28"/>
          <w:u w:val="single"/>
        </w:rPr>
        <w:t>централизованных систем горячего водоснабжения, холодного водоснабжения и (или) водоотведения;</w:t>
      </w:r>
    </w:p>
    <w:p w14:paraId="7BA9F883" w14:textId="716C120C"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28D9A03B" wp14:editId="61255CF5">
            <wp:extent cx="589280" cy="325120"/>
            <wp:effectExtent l="0" t="0" r="127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9280" cy="325120"/>
                    </a:xfrm>
                    <a:prstGeom prst="rect">
                      <a:avLst/>
                    </a:prstGeom>
                    <a:noFill/>
                    <a:ln>
                      <a:noFill/>
                    </a:ln>
                  </pic:spPr>
                </pic:pic>
              </a:graphicData>
            </a:graphic>
          </wp:inline>
        </w:drawing>
      </w:r>
      <w:r w:rsidRPr="00665D1B">
        <w:rPr>
          <w:sz w:val="28"/>
          <w:szCs w:val="28"/>
        </w:rPr>
        <w:t xml:space="preserve"> - максимальный процент корректировки i-го года, определяемый начиная с 2018 года: </w:t>
      </w:r>
      <w:r w:rsidRPr="00665D1B">
        <w:rPr>
          <w:noProof/>
          <w:position w:val="-11"/>
          <w:sz w:val="28"/>
          <w:szCs w:val="28"/>
        </w:rPr>
        <w:drawing>
          <wp:inline distT="0" distB="0" distL="0" distR="0" wp14:anchorId="3FE4CA74" wp14:editId="152F5E19">
            <wp:extent cx="659130" cy="32512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59130" cy="325120"/>
                    </a:xfrm>
                    <a:prstGeom prst="rect">
                      <a:avLst/>
                    </a:prstGeom>
                    <a:noFill/>
                    <a:ln>
                      <a:noFill/>
                    </a:ln>
                  </pic:spPr>
                </pic:pic>
              </a:graphicData>
            </a:graphic>
          </wp:inline>
        </w:drawing>
      </w:r>
      <w:r w:rsidRPr="00665D1B">
        <w:rPr>
          <w:sz w:val="28"/>
          <w:szCs w:val="28"/>
        </w:rPr>
        <w:t xml:space="preserve"> = 3%.</w:t>
      </w:r>
    </w:p>
    <w:p w14:paraId="42AFB4FF"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lastRenderedPageBreak/>
        <w:t xml:space="preserve">Данная величина </w:t>
      </w:r>
      <w:r w:rsidRPr="00665D1B">
        <w:rPr>
          <w:sz w:val="28"/>
          <w:szCs w:val="28"/>
          <w:u w:val="single"/>
        </w:rPr>
        <w:t>не может превышать 3% от плановой необходимой валовой выручки</w:t>
      </w:r>
      <w:r w:rsidRPr="00665D1B">
        <w:rPr>
          <w:sz w:val="28"/>
          <w:szCs w:val="28"/>
        </w:rPr>
        <w:t>, установленной на долгосрочный период регулирования, в абсолютном выражении.</w:t>
      </w:r>
    </w:p>
    <w:p w14:paraId="69BF7AC4" w14:textId="77777777" w:rsidR="00665D1B" w:rsidRPr="00665D1B" w:rsidRDefault="00665D1B" w:rsidP="00665D1B">
      <w:pPr>
        <w:autoSpaceDE w:val="0"/>
        <w:autoSpaceDN w:val="0"/>
        <w:adjustRightInd w:val="0"/>
        <w:spacing w:before="38"/>
        <w:ind w:firstLine="567"/>
        <w:jc w:val="both"/>
        <w:rPr>
          <w:color w:val="FF0000"/>
          <w:sz w:val="12"/>
          <w:szCs w:val="28"/>
        </w:rPr>
      </w:pPr>
    </w:p>
    <w:p w14:paraId="71D5B320" w14:textId="2C2CAA2D" w:rsidR="00665D1B" w:rsidRPr="00665D1B" w:rsidRDefault="00665D1B" w:rsidP="00665D1B">
      <w:pPr>
        <w:autoSpaceDE w:val="0"/>
        <w:autoSpaceDN w:val="0"/>
        <w:adjustRightInd w:val="0"/>
        <w:spacing w:before="38"/>
        <w:ind w:firstLine="720"/>
        <w:jc w:val="both"/>
        <w:rPr>
          <w:sz w:val="28"/>
          <w:szCs w:val="28"/>
        </w:rPr>
      </w:pPr>
      <w:r w:rsidRPr="00665D1B">
        <w:rPr>
          <w:sz w:val="28"/>
          <w:szCs w:val="28"/>
        </w:rPr>
        <w:t xml:space="preserve">В соответствии с </w:t>
      </w:r>
      <w:r w:rsidRPr="00665D1B">
        <w:rPr>
          <w:sz w:val="28"/>
          <w:szCs w:val="28"/>
          <w:u w:val="single"/>
        </w:rPr>
        <w:t>п. 20 «П</w:t>
      </w:r>
      <w:hyperlink r:id="rId140" w:history="1">
        <w:r w:rsidRPr="00665D1B">
          <w:rPr>
            <w:sz w:val="28"/>
            <w:szCs w:val="28"/>
            <w:u w:val="single"/>
          </w:rPr>
          <w:t>оряд</w:t>
        </w:r>
      </w:hyperlink>
      <w:r w:rsidRPr="00665D1B">
        <w:rPr>
          <w:sz w:val="28"/>
          <w:szCs w:val="28"/>
          <w:u w:val="single"/>
        </w:rPr>
        <w:t xml:space="preserve">ка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r w:rsidRPr="00665D1B">
        <w:rPr>
          <w:sz w:val="28"/>
          <w:szCs w:val="28"/>
        </w:rPr>
        <w:t xml:space="preserve">(утверждены </w:t>
      </w:r>
      <w:r w:rsidRPr="00665D1B">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665D1B">
        <w:rPr>
          <w:sz w:val="28"/>
          <w:szCs w:val="28"/>
          <w:u w:val="single"/>
        </w:rPr>
        <w:t>пр</w:t>
      </w:r>
      <w:proofErr w:type="spellEnd"/>
      <w:r w:rsidRPr="00665D1B">
        <w:rPr>
          <w:sz w:val="28"/>
          <w:szCs w:val="28"/>
          <w:u w:val="single"/>
        </w:rPr>
        <w:t xml:space="preserve">, </w:t>
      </w:r>
      <w:r w:rsidRPr="00665D1B">
        <w:rPr>
          <w:sz w:val="28"/>
          <w:szCs w:val="28"/>
        </w:rPr>
        <w:t>далее – «Правила № 162/</w:t>
      </w:r>
      <w:proofErr w:type="spellStart"/>
      <w:r w:rsidRPr="00665D1B">
        <w:rPr>
          <w:sz w:val="28"/>
          <w:szCs w:val="28"/>
        </w:rPr>
        <w:t>пр</w:t>
      </w:r>
      <w:proofErr w:type="spellEnd"/>
      <w:r w:rsidRPr="00665D1B">
        <w:rPr>
          <w:sz w:val="28"/>
          <w:szCs w:val="28"/>
        </w:rPr>
        <w:t xml:space="preserve">»), </w:t>
      </w:r>
      <w:r w:rsidRPr="00665D1B">
        <w:rPr>
          <w:b/>
          <w:sz w:val="28"/>
          <w:szCs w:val="28"/>
          <w:u w:val="single"/>
        </w:rPr>
        <w:t>агрегированный показатель надежности, качества, энергетической</w:t>
      </w:r>
      <w:r w:rsidRPr="00665D1B">
        <w:rPr>
          <w:sz w:val="28"/>
          <w:szCs w:val="28"/>
        </w:rPr>
        <w:t xml:space="preserve"> </w:t>
      </w:r>
      <w:r w:rsidRPr="00665D1B">
        <w:rPr>
          <w:b/>
          <w:sz w:val="28"/>
          <w:szCs w:val="28"/>
          <w:u w:val="single"/>
        </w:rPr>
        <w:t>эффективности</w:t>
      </w:r>
      <w:r w:rsidRPr="00665D1B">
        <w:rPr>
          <w:sz w:val="28"/>
          <w:szCs w:val="28"/>
        </w:rPr>
        <w:t xml:space="preserve"> объектов централизованных систем горячего водоснабжения, холодного водоснабжения и (или) водоотведения </w:t>
      </w:r>
      <w:r w:rsidRPr="00665D1B">
        <w:rPr>
          <w:noProof/>
          <w:position w:val="-11"/>
          <w:sz w:val="28"/>
          <w:szCs w:val="28"/>
        </w:rPr>
        <w:drawing>
          <wp:inline distT="0" distB="0" distL="0" distR="0" wp14:anchorId="4737A7DF" wp14:editId="5687A0B2">
            <wp:extent cx="369570" cy="31623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w:t>
      </w:r>
      <w:r w:rsidRPr="00665D1B">
        <w:rPr>
          <w:color w:val="FF0000"/>
          <w:sz w:val="28"/>
          <w:szCs w:val="28"/>
        </w:rPr>
        <w:t xml:space="preserve"> </w:t>
      </w:r>
      <w:r w:rsidRPr="00665D1B">
        <w:rPr>
          <w:sz w:val="28"/>
          <w:szCs w:val="28"/>
        </w:rPr>
        <w:t>плановых значений таких показателей, определяется в соответствии со следующей формулой:</w:t>
      </w:r>
    </w:p>
    <w:p w14:paraId="2E45D17B" w14:textId="77777777" w:rsidR="00665D1B" w:rsidRPr="00665D1B" w:rsidRDefault="00665D1B" w:rsidP="00665D1B">
      <w:pPr>
        <w:autoSpaceDE w:val="0"/>
        <w:autoSpaceDN w:val="0"/>
        <w:adjustRightInd w:val="0"/>
        <w:ind w:firstLine="540"/>
        <w:jc w:val="both"/>
        <w:rPr>
          <w:sz w:val="2"/>
          <w:szCs w:val="28"/>
        </w:rPr>
      </w:pPr>
    </w:p>
    <w:p w14:paraId="47822317" w14:textId="78E4030B" w:rsidR="00665D1B" w:rsidRPr="00665D1B" w:rsidRDefault="00665D1B" w:rsidP="00665D1B">
      <w:pPr>
        <w:autoSpaceDE w:val="0"/>
        <w:autoSpaceDN w:val="0"/>
        <w:adjustRightInd w:val="0"/>
        <w:jc w:val="center"/>
        <w:rPr>
          <w:sz w:val="28"/>
          <w:szCs w:val="28"/>
        </w:rPr>
      </w:pPr>
      <w:r w:rsidRPr="00665D1B">
        <w:rPr>
          <w:noProof/>
          <w:position w:val="-39"/>
          <w:sz w:val="28"/>
          <w:szCs w:val="28"/>
        </w:rPr>
        <w:drawing>
          <wp:inline distT="0" distB="0" distL="0" distR="0" wp14:anchorId="3D2FE6C9" wp14:editId="38C501D4">
            <wp:extent cx="2242185" cy="685800"/>
            <wp:effectExtent l="0" t="0" r="571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242185" cy="685800"/>
                    </a:xfrm>
                    <a:prstGeom prst="rect">
                      <a:avLst/>
                    </a:prstGeom>
                    <a:noFill/>
                    <a:ln>
                      <a:noFill/>
                    </a:ln>
                  </pic:spPr>
                </pic:pic>
              </a:graphicData>
            </a:graphic>
          </wp:inline>
        </w:drawing>
      </w:r>
      <w:r w:rsidRPr="00665D1B">
        <w:rPr>
          <w:sz w:val="28"/>
          <w:szCs w:val="28"/>
        </w:rPr>
        <w:t>,</w:t>
      </w:r>
    </w:p>
    <w:p w14:paraId="6689072A" w14:textId="77777777" w:rsidR="00665D1B" w:rsidRPr="00665D1B" w:rsidRDefault="00665D1B" w:rsidP="00665D1B">
      <w:pPr>
        <w:autoSpaceDE w:val="0"/>
        <w:autoSpaceDN w:val="0"/>
        <w:adjustRightInd w:val="0"/>
        <w:ind w:firstLine="540"/>
        <w:jc w:val="both"/>
        <w:rPr>
          <w:sz w:val="18"/>
          <w:szCs w:val="28"/>
        </w:rPr>
      </w:pPr>
    </w:p>
    <w:p w14:paraId="31E4BFFC"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2FA5E557"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A - агрегированный показатель качества, надежности и энергетической эффективности;</w:t>
      </w:r>
    </w:p>
    <w:p w14:paraId="0A5BF654" w14:textId="29B10C61"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1B57F83" wp14:editId="6DC7EBE1">
            <wp:extent cx="228600" cy="33401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28600" cy="334010"/>
                    </a:xfrm>
                    <a:prstGeom prst="rect">
                      <a:avLst/>
                    </a:prstGeom>
                    <a:noFill/>
                    <a:ln>
                      <a:noFill/>
                    </a:ln>
                  </pic:spPr>
                </pic:pic>
              </a:graphicData>
            </a:graphic>
          </wp:inline>
        </w:drawing>
      </w:r>
      <w:r w:rsidRPr="00665D1B">
        <w:rPr>
          <w:sz w:val="28"/>
          <w:szCs w:val="28"/>
        </w:rPr>
        <w:t xml:space="preserve"> - фактическое значение i-го показателя в j периоде регулирования;</w:t>
      </w:r>
    </w:p>
    <w:p w14:paraId="05059F14" w14:textId="757A0B4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AE9C444" wp14:editId="7EBB60B5">
            <wp:extent cx="263525" cy="316230"/>
            <wp:effectExtent l="0" t="0" r="3175"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3525" cy="316230"/>
                    </a:xfrm>
                    <a:prstGeom prst="rect">
                      <a:avLst/>
                    </a:prstGeom>
                    <a:noFill/>
                    <a:ln>
                      <a:noFill/>
                    </a:ln>
                  </pic:spPr>
                </pic:pic>
              </a:graphicData>
            </a:graphic>
          </wp:inline>
        </w:drawing>
      </w:r>
      <w:r w:rsidRPr="00665D1B">
        <w:rPr>
          <w:sz w:val="28"/>
          <w:szCs w:val="28"/>
        </w:rPr>
        <w:t xml:space="preserve"> - плановое значение i-го показателя в j периоде регулирования;</w:t>
      </w:r>
    </w:p>
    <w:p w14:paraId="43B47C56" w14:textId="502092DB"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51B5252" wp14:editId="3837CF82">
            <wp:extent cx="210820" cy="31623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0820" cy="316230"/>
                    </a:xfrm>
                    <a:prstGeom prst="rect">
                      <a:avLst/>
                    </a:prstGeom>
                    <a:noFill/>
                    <a:ln>
                      <a:noFill/>
                    </a:ln>
                  </pic:spPr>
                </pic:pic>
              </a:graphicData>
            </a:graphic>
          </wp:inline>
        </w:drawing>
      </w:r>
      <w:r w:rsidRPr="00665D1B">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7E12C050" w14:textId="77777777" w:rsidR="00665D1B" w:rsidRPr="00665D1B" w:rsidRDefault="00665D1B" w:rsidP="00665D1B">
      <w:pPr>
        <w:autoSpaceDE w:val="0"/>
        <w:autoSpaceDN w:val="0"/>
        <w:adjustRightInd w:val="0"/>
        <w:spacing w:before="280"/>
        <w:ind w:firstLine="540"/>
        <w:jc w:val="both"/>
        <w:rPr>
          <w:color w:val="FF0000"/>
          <w:sz w:val="2"/>
          <w:szCs w:val="28"/>
        </w:rPr>
      </w:pPr>
    </w:p>
    <w:p w14:paraId="3068AB6F" w14:textId="77777777" w:rsidR="00665D1B" w:rsidRPr="00665D1B" w:rsidRDefault="00665D1B" w:rsidP="00665D1B">
      <w:pPr>
        <w:tabs>
          <w:tab w:val="left" w:pos="284"/>
        </w:tabs>
        <w:ind w:firstLine="567"/>
        <w:jc w:val="both"/>
        <w:rPr>
          <w:sz w:val="28"/>
          <w:szCs w:val="28"/>
        </w:rPr>
      </w:pPr>
      <w:r w:rsidRPr="00665D1B">
        <w:rPr>
          <w:sz w:val="28"/>
          <w:szCs w:val="28"/>
        </w:rPr>
        <w:t xml:space="preserve"> </w:t>
      </w:r>
      <w:r w:rsidRPr="00665D1B">
        <w:rPr>
          <w:sz w:val="28"/>
          <w:szCs w:val="28"/>
          <w:u w:val="single"/>
        </w:rPr>
        <w:t>Плановые значения  показателей надежности, качества, энергетической эффективности объектов централизованных систем холодного водоснабжения для  ООО «</w:t>
      </w:r>
      <w:proofErr w:type="spellStart"/>
      <w:r w:rsidRPr="00665D1B">
        <w:rPr>
          <w:sz w:val="28"/>
          <w:szCs w:val="28"/>
          <w:u w:val="single"/>
        </w:rPr>
        <w:t>ЭнергоКомпания</w:t>
      </w:r>
      <w:proofErr w:type="spellEnd"/>
      <w:r w:rsidRPr="00665D1B">
        <w:rPr>
          <w:sz w:val="28"/>
          <w:szCs w:val="28"/>
        </w:rPr>
        <w:t xml:space="preserve">»  </w:t>
      </w:r>
      <w:r w:rsidRPr="00665D1B">
        <w:rPr>
          <w:sz w:val="28"/>
          <w:szCs w:val="28"/>
          <w:u w:val="single"/>
        </w:rPr>
        <w:t>на 2020</w:t>
      </w:r>
      <w:r w:rsidRPr="00665D1B">
        <w:rPr>
          <w:sz w:val="28"/>
          <w:szCs w:val="28"/>
        </w:rPr>
        <w:t xml:space="preserve"> г. были утверждены  </w:t>
      </w:r>
      <w:r w:rsidRPr="00665D1B">
        <w:rPr>
          <w:sz w:val="28"/>
          <w:szCs w:val="28"/>
          <w:u w:val="single"/>
        </w:rPr>
        <w:t>Постановлением региональной энергетической комиссии Кемеровской области от 08.02.2019 № 41</w:t>
      </w:r>
      <w:r w:rsidRPr="00665D1B">
        <w:rPr>
          <w:sz w:val="28"/>
          <w:szCs w:val="28"/>
        </w:rPr>
        <w:t xml:space="preserve"> (в редакции </w:t>
      </w:r>
      <w:r w:rsidRPr="00665D1B">
        <w:rPr>
          <w:sz w:val="28"/>
          <w:szCs w:val="28"/>
          <w:u w:val="single"/>
        </w:rPr>
        <w:t xml:space="preserve">Постановления региональной энергетической комиссии Кемеровской области от 20.12.2019 № 811, Постановления Региональной </w:t>
      </w:r>
      <w:r w:rsidRPr="00665D1B">
        <w:rPr>
          <w:sz w:val="28"/>
          <w:szCs w:val="28"/>
          <w:u w:val="single"/>
        </w:rPr>
        <w:lastRenderedPageBreak/>
        <w:t>энергетической комиссии Кузбасса                            от 17.11.2020 № 368)</w:t>
      </w:r>
      <w:r w:rsidRPr="00665D1B">
        <w:rPr>
          <w:sz w:val="28"/>
          <w:szCs w:val="28"/>
        </w:rPr>
        <w:t xml:space="preserve">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65D1B">
        <w:rPr>
          <w:sz w:val="28"/>
          <w:szCs w:val="28"/>
        </w:rPr>
        <w:t>ЭнергоКомпания</w:t>
      </w:r>
      <w:proofErr w:type="spellEnd"/>
      <w:r w:rsidRPr="00665D1B">
        <w:rPr>
          <w:sz w:val="28"/>
          <w:szCs w:val="28"/>
        </w:rPr>
        <w:t xml:space="preserve">» (Беловский городской округ)», раздел 8. </w:t>
      </w:r>
    </w:p>
    <w:p w14:paraId="3A858A3B" w14:textId="77777777" w:rsidR="00665D1B" w:rsidRPr="00665D1B" w:rsidRDefault="00665D1B" w:rsidP="00665D1B">
      <w:pPr>
        <w:tabs>
          <w:tab w:val="left" w:pos="284"/>
        </w:tabs>
        <w:ind w:firstLine="567"/>
        <w:jc w:val="both"/>
        <w:rPr>
          <w:sz w:val="28"/>
          <w:szCs w:val="28"/>
        </w:rPr>
      </w:pPr>
      <w:r w:rsidRPr="00665D1B">
        <w:rPr>
          <w:sz w:val="28"/>
          <w:szCs w:val="28"/>
        </w:rPr>
        <w:t>Вместе с фактическими значениями 2020 года данные показатели приведены в Таблице 7.</w:t>
      </w:r>
    </w:p>
    <w:p w14:paraId="3014C929" w14:textId="77777777" w:rsidR="00665D1B" w:rsidRPr="00665D1B" w:rsidRDefault="00665D1B" w:rsidP="00665D1B">
      <w:pPr>
        <w:tabs>
          <w:tab w:val="left" w:pos="284"/>
        </w:tabs>
        <w:ind w:firstLine="567"/>
        <w:jc w:val="both"/>
        <w:rPr>
          <w:color w:val="FF0000"/>
          <w:sz w:val="20"/>
          <w:szCs w:val="28"/>
        </w:rPr>
      </w:pPr>
    </w:p>
    <w:p w14:paraId="2875E790" w14:textId="77777777" w:rsidR="00665D1B" w:rsidRPr="00665D1B" w:rsidRDefault="00665D1B" w:rsidP="00665D1B">
      <w:pPr>
        <w:tabs>
          <w:tab w:val="left" w:pos="284"/>
        </w:tabs>
        <w:ind w:firstLine="567"/>
        <w:jc w:val="both"/>
        <w:rPr>
          <w:sz w:val="28"/>
          <w:szCs w:val="28"/>
        </w:rPr>
      </w:pPr>
      <w:r w:rsidRPr="00665D1B">
        <w:rPr>
          <w:sz w:val="28"/>
          <w:szCs w:val="28"/>
          <w:u w:val="single"/>
        </w:rPr>
        <w:t>Документы, подтверждающие значение фактических показателей</w:t>
      </w:r>
      <w:r w:rsidRPr="00665D1B">
        <w:rPr>
          <w:sz w:val="28"/>
          <w:szCs w:val="28"/>
        </w:rPr>
        <w:t xml:space="preserve"> исполнения регулируемой организацией обязательств по реализации производственной программы 2020 года в части утвержденных плановых значений </w:t>
      </w:r>
      <w:r w:rsidRPr="00665D1B">
        <w:rPr>
          <w:sz w:val="28"/>
          <w:szCs w:val="28"/>
          <w:u w:val="single"/>
        </w:rPr>
        <w:t>показателей качества и надежности</w:t>
      </w:r>
      <w:r w:rsidRPr="00665D1B">
        <w:rPr>
          <w:sz w:val="28"/>
          <w:szCs w:val="28"/>
        </w:rPr>
        <w:t xml:space="preserve"> объектов централизованных систем водоснабжения приведены </w:t>
      </w:r>
      <w:proofErr w:type="gramStart"/>
      <w:r w:rsidRPr="00665D1B">
        <w:rPr>
          <w:sz w:val="28"/>
          <w:szCs w:val="28"/>
        </w:rPr>
        <w:t>в  Томе</w:t>
      </w:r>
      <w:proofErr w:type="gramEnd"/>
      <w:r w:rsidRPr="00665D1B">
        <w:rPr>
          <w:sz w:val="28"/>
          <w:szCs w:val="28"/>
        </w:rPr>
        <w:t xml:space="preserve"> № 6 (стр. 87-499).</w:t>
      </w:r>
    </w:p>
    <w:p w14:paraId="4E414598" w14:textId="77777777" w:rsidR="00665D1B" w:rsidRPr="00665D1B" w:rsidRDefault="00665D1B" w:rsidP="00665D1B">
      <w:pPr>
        <w:jc w:val="right"/>
        <w:rPr>
          <w:bCs/>
          <w:sz w:val="14"/>
          <w:szCs w:val="28"/>
        </w:rPr>
      </w:pPr>
    </w:p>
    <w:p w14:paraId="3917C098" w14:textId="77777777" w:rsidR="00665D1B" w:rsidRPr="00665D1B" w:rsidRDefault="00665D1B" w:rsidP="00665D1B">
      <w:pPr>
        <w:jc w:val="right"/>
        <w:rPr>
          <w:bCs/>
          <w:sz w:val="2"/>
          <w:szCs w:val="28"/>
          <w:highlight w:val="yellow"/>
        </w:rPr>
      </w:pPr>
    </w:p>
    <w:p w14:paraId="5F446208" w14:textId="77777777" w:rsidR="00665D1B" w:rsidRPr="00665D1B" w:rsidRDefault="00665D1B" w:rsidP="00665D1B">
      <w:pPr>
        <w:jc w:val="right"/>
        <w:rPr>
          <w:bCs/>
          <w:sz w:val="28"/>
          <w:szCs w:val="28"/>
        </w:rPr>
      </w:pPr>
      <w:r w:rsidRPr="00665D1B">
        <w:rPr>
          <w:bCs/>
          <w:sz w:val="28"/>
          <w:szCs w:val="28"/>
        </w:rPr>
        <w:t>Таблица 7</w:t>
      </w:r>
    </w:p>
    <w:p w14:paraId="5D71AC70" w14:textId="77777777" w:rsidR="00665D1B" w:rsidRPr="00665D1B" w:rsidRDefault="00665D1B" w:rsidP="00665D1B">
      <w:pPr>
        <w:jc w:val="right"/>
        <w:rPr>
          <w:bCs/>
          <w:sz w:val="10"/>
          <w:szCs w:val="28"/>
        </w:rPr>
      </w:pPr>
    </w:p>
    <w:p w14:paraId="6CF1353A" w14:textId="77777777" w:rsidR="00665D1B" w:rsidRPr="00665D1B" w:rsidRDefault="00665D1B" w:rsidP="00665D1B">
      <w:pPr>
        <w:jc w:val="right"/>
        <w:rPr>
          <w:bCs/>
          <w:sz w:val="10"/>
          <w:szCs w:val="28"/>
        </w:rPr>
      </w:pPr>
    </w:p>
    <w:p w14:paraId="7C93EB87" w14:textId="77777777" w:rsidR="00665D1B" w:rsidRPr="00665D1B" w:rsidRDefault="00665D1B" w:rsidP="00665D1B">
      <w:pPr>
        <w:jc w:val="center"/>
        <w:rPr>
          <w:b/>
          <w:bCs/>
          <w:sz w:val="28"/>
          <w:szCs w:val="28"/>
        </w:rPr>
      </w:pPr>
      <w:r w:rsidRPr="00665D1B">
        <w:rPr>
          <w:b/>
          <w:bCs/>
          <w:sz w:val="28"/>
          <w:szCs w:val="28"/>
        </w:rPr>
        <w:t>Показатели надежности, качества, энергетической эффективности объектов централизованных систем холодного водоснабжения</w:t>
      </w:r>
    </w:p>
    <w:p w14:paraId="51BF84D1" w14:textId="77777777" w:rsidR="00665D1B" w:rsidRPr="00665D1B" w:rsidRDefault="00665D1B" w:rsidP="00665D1B">
      <w:pPr>
        <w:ind w:left="-567"/>
        <w:jc w:val="center"/>
        <w:rPr>
          <w:bCs/>
          <w:sz w:val="10"/>
          <w:szCs w:val="2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777"/>
        <w:gridCol w:w="1701"/>
        <w:gridCol w:w="1730"/>
      </w:tblGrid>
      <w:tr w:rsidR="00665D1B" w:rsidRPr="00665D1B" w14:paraId="72D49EDE" w14:textId="77777777" w:rsidTr="008337BE">
        <w:tc>
          <w:tcPr>
            <w:tcW w:w="708" w:type="dxa"/>
            <w:shd w:val="clear" w:color="auto" w:fill="auto"/>
            <w:vAlign w:val="center"/>
          </w:tcPr>
          <w:p w14:paraId="3B57199F" w14:textId="77777777" w:rsidR="00665D1B" w:rsidRPr="00665D1B" w:rsidRDefault="00665D1B" w:rsidP="00665D1B">
            <w:pPr>
              <w:jc w:val="center"/>
              <w:rPr>
                <w:bCs/>
                <w:sz w:val="28"/>
                <w:szCs w:val="28"/>
              </w:rPr>
            </w:pPr>
            <w:r w:rsidRPr="00665D1B">
              <w:rPr>
                <w:bCs/>
                <w:sz w:val="28"/>
                <w:szCs w:val="28"/>
              </w:rPr>
              <w:t>№ п/п</w:t>
            </w:r>
          </w:p>
        </w:tc>
        <w:tc>
          <w:tcPr>
            <w:tcW w:w="6777" w:type="dxa"/>
            <w:shd w:val="clear" w:color="auto" w:fill="auto"/>
            <w:vAlign w:val="center"/>
          </w:tcPr>
          <w:p w14:paraId="177EBE7C" w14:textId="77777777" w:rsidR="00665D1B" w:rsidRPr="00665D1B" w:rsidRDefault="00665D1B" w:rsidP="00665D1B">
            <w:pPr>
              <w:jc w:val="center"/>
              <w:rPr>
                <w:bCs/>
                <w:sz w:val="28"/>
                <w:szCs w:val="28"/>
              </w:rPr>
            </w:pPr>
            <w:r w:rsidRPr="00665D1B">
              <w:rPr>
                <w:bCs/>
                <w:sz w:val="28"/>
                <w:szCs w:val="28"/>
              </w:rPr>
              <w:t>Наименование показателя</w:t>
            </w:r>
          </w:p>
        </w:tc>
        <w:tc>
          <w:tcPr>
            <w:tcW w:w="1701" w:type="dxa"/>
            <w:shd w:val="clear" w:color="auto" w:fill="auto"/>
            <w:vAlign w:val="center"/>
          </w:tcPr>
          <w:p w14:paraId="745E46BA" w14:textId="77777777" w:rsidR="00665D1B" w:rsidRPr="00665D1B" w:rsidRDefault="00665D1B" w:rsidP="00665D1B">
            <w:pPr>
              <w:jc w:val="center"/>
              <w:rPr>
                <w:bCs/>
                <w:sz w:val="28"/>
                <w:szCs w:val="28"/>
              </w:rPr>
            </w:pPr>
            <w:r w:rsidRPr="00665D1B">
              <w:rPr>
                <w:bCs/>
                <w:sz w:val="28"/>
                <w:szCs w:val="28"/>
              </w:rPr>
              <w:t xml:space="preserve">План </w:t>
            </w:r>
          </w:p>
          <w:p w14:paraId="5FCC49CD" w14:textId="77777777" w:rsidR="00665D1B" w:rsidRPr="00665D1B" w:rsidRDefault="00665D1B" w:rsidP="00665D1B">
            <w:pPr>
              <w:jc w:val="center"/>
              <w:rPr>
                <w:bCs/>
                <w:sz w:val="28"/>
                <w:szCs w:val="28"/>
              </w:rPr>
            </w:pPr>
            <w:r w:rsidRPr="00665D1B">
              <w:rPr>
                <w:bCs/>
                <w:sz w:val="28"/>
                <w:szCs w:val="28"/>
              </w:rPr>
              <w:t>2020 год</w:t>
            </w:r>
          </w:p>
        </w:tc>
        <w:tc>
          <w:tcPr>
            <w:tcW w:w="1730" w:type="dxa"/>
            <w:shd w:val="clear" w:color="auto" w:fill="auto"/>
            <w:vAlign w:val="center"/>
          </w:tcPr>
          <w:p w14:paraId="3B381D9B" w14:textId="77777777" w:rsidR="00665D1B" w:rsidRPr="00665D1B" w:rsidRDefault="00665D1B" w:rsidP="00665D1B">
            <w:pPr>
              <w:jc w:val="center"/>
              <w:rPr>
                <w:bCs/>
                <w:sz w:val="28"/>
                <w:szCs w:val="28"/>
              </w:rPr>
            </w:pPr>
            <w:r w:rsidRPr="00665D1B">
              <w:rPr>
                <w:bCs/>
                <w:sz w:val="28"/>
                <w:szCs w:val="28"/>
              </w:rPr>
              <w:t xml:space="preserve">Факт              2020 год </w:t>
            </w:r>
          </w:p>
        </w:tc>
      </w:tr>
      <w:tr w:rsidR="00665D1B" w:rsidRPr="00665D1B" w14:paraId="49E9AC3C" w14:textId="77777777" w:rsidTr="008337BE">
        <w:tc>
          <w:tcPr>
            <w:tcW w:w="708" w:type="dxa"/>
            <w:shd w:val="clear" w:color="auto" w:fill="auto"/>
          </w:tcPr>
          <w:p w14:paraId="61DFA980" w14:textId="77777777" w:rsidR="00665D1B" w:rsidRPr="00665D1B" w:rsidRDefault="00665D1B" w:rsidP="00665D1B">
            <w:pPr>
              <w:jc w:val="center"/>
              <w:rPr>
                <w:bCs/>
                <w:sz w:val="28"/>
                <w:szCs w:val="28"/>
              </w:rPr>
            </w:pPr>
            <w:r w:rsidRPr="00665D1B">
              <w:rPr>
                <w:bCs/>
                <w:sz w:val="28"/>
                <w:szCs w:val="28"/>
              </w:rPr>
              <w:t>1</w:t>
            </w:r>
          </w:p>
        </w:tc>
        <w:tc>
          <w:tcPr>
            <w:tcW w:w="6777" w:type="dxa"/>
            <w:shd w:val="clear" w:color="auto" w:fill="auto"/>
          </w:tcPr>
          <w:p w14:paraId="5C768145" w14:textId="77777777" w:rsidR="00665D1B" w:rsidRPr="00665D1B" w:rsidRDefault="00665D1B" w:rsidP="00665D1B">
            <w:pPr>
              <w:jc w:val="center"/>
              <w:rPr>
                <w:bCs/>
                <w:sz w:val="28"/>
                <w:szCs w:val="28"/>
              </w:rPr>
            </w:pPr>
            <w:r w:rsidRPr="00665D1B">
              <w:rPr>
                <w:bCs/>
                <w:sz w:val="28"/>
                <w:szCs w:val="28"/>
              </w:rPr>
              <w:t>2</w:t>
            </w:r>
          </w:p>
        </w:tc>
        <w:tc>
          <w:tcPr>
            <w:tcW w:w="1701" w:type="dxa"/>
            <w:shd w:val="clear" w:color="auto" w:fill="auto"/>
          </w:tcPr>
          <w:p w14:paraId="494A11E0" w14:textId="77777777" w:rsidR="00665D1B" w:rsidRPr="00665D1B" w:rsidRDefault="00665D1B" w:rsidP="00665D1B">
            <w:pPr>
              <w:jc w:val="center"/>
              <w:rPr>
                <w:bCs/>
                <w:sz w:val="28"/>
                <w:szCs w:val="28"/>
              </w:rPr>
            </w:pPr>
            <w:r w:rsidRPr="00665D1B">
              <w:rPr>
                <w:bCs/>
                <w:sz w:val="28"/>
                <w:szCs w:val="28"/>
              </w:rPr>
              <w:t>3</w:t>
            </w:r>
          </w:p>
        </w:tc>
        <w:tc>
          <w:tcPr>
            <w:tcW w:w="1730" w:type="dxa"/>
            <w:shd w:val="clear" w:color="auto" w:fill="auto"/>
          </w:tcPr>
          <w:p w14:paraId="399CA819" w14:textId="77777777" w:rsidR="00665D1B" w:rsidRPr="00665D1B" w:rsidRDefault="00665D1B" w:rsidP="00665D1B">
            <w:pPr>
              <w:jc w:val="center"/>
              <w:rPr>
                <w:bCs/>
                <w:sz w:val="28"/>
                <w:szCs w:val="28"/>
              </w:rPr>
            </w:pPr>
            <w:r w:rsidRPr="00665D1B">
              <w:rPr>
                <w:bCs/>
                <w:sz w:val="28"/>
                <w:szCs w:val="28"/>
              </w:rPr>
              <w:t>4</w:t>
            </w:r>
          </w:p>
        </w:tc>
      </w:tr>
      <w:tr w:rsidR="00665D1B" w:rsidRPr="00665D1B" w14:paraId="11AE97AA" w14:textId="77777777" w:rsidTr="008337BE">
        <w:trPr>
          <w:trHeight w:val="274"/>
        </w:trPr>
        <w:tc>
          <w:tcPr>
            <w:tcW w:w="10916" w:type="dxa"/>
            <w:gridSpan w:val="4"/>
            <w:shd w:val="clear" w:color="auto" w:fill="auto"/>
            <w:vAlign w:val="center"/>
          </w:tcPr>
          <w:p w14:paraId="24815BE1" w14:textId="77777777" w:rsidR="00665D1B" w:rsidRPr="00665D1B" w:rsidRDefault="00665D1B" w:rsidP="00E4712F">
            <w:pPr>
              <w:numPr>
                <w:ilvl w:val="0"/>
                <w:numId w:val="12"/>
              </w:numPr>
              <w:contextualSpacing/>
              <w:jc w:val="center"/>
              <w:rPr>
                <w:bCs/>
                <w:sz w:val="28"/>
                <w:szCs w:val="28"/>
                <w:lang w:eastAsia="en-US"/>
              </w:rPr>
            </w:pPr>
            <w:r w:rsidRPr="00665D1B">
              <w:rPr>
                <w:bCs/>
                <w:sz w:val="28"/>
                <w:szCs w:val="28"/>
                <w:lang w:eastAsia="en-US"/>
              </w:rPr>
              <w:t xml:space="preserve">Показатели качества воды </w:t>
            </w:r>
          </w:p>
        </w:tc>
      </w:tr>
      <w:tr w:rsidR="00665D1B" w:rsidRPr="00665D1B" w14:paraId="678F07EF" w14:textId="77777777" w:rsidTr="008337BE">
        <w:trPr>
          <w:trHeight w:val="1693"/>
        </w:trPr>
        <w:tc>
          <w:tcPr>
            <w:tcW w:w="708" w:type="dxa"/>
            <w:shd w:val="clear" w:color="auto" w:fill="auto"/>
            <w:vAlign w:val="center"/>
          </w:tcPr>
          <w:p w14:paraId="71FD0ED3" w14:textId="77777777" w:rsidR="00665D1B" w:rsidRPr="00665D1B" w:rsidRDefault="00665D1B" w:rsidP="00665D1B">
            <w:pPr>
              <w:jc w:val="center"/>
              <w:rPr>
                <w:bCs/>
                <w:sz w:val="28"/>
                <w:szCs w:val="28"/>
              </w:rPr>
            </w:pPr>
            <w:r w:rsidRPr="00665D1B">
              <w:rPr>
                <w:bCs/>
                <w:sz w:val="28"/>
                <w:szCs w:val="28"/>
              </w:rPr>
              <w:t>1.1.</w:t>
            </w:r>
          </w:p>
        </w:tc>
        <w:tc>
          <w:tcPr>
            <w:tcW w:w="6777" w:type="dxa"/>
            <w:shd w:val="clear" w:color="auto" w:fill="auto"/>
            <w:vAlign w:val="center"/>
          </w:tcPr>
          <w:p w14:paraId="142EAC17" w14:textId="77777777" w:rsidR="00665D1B" w:rsidRPr="00665D1B" w:rsidRDefault="00665D1B" w:rsidP="00665D1B">
            <w:pPr>
              <w:rPr>
                <w:bCs/>
                <w:sz w:val="28"/>
                <w:szCs w:val="28"/>
              </w:rPr>
            </w:pPr>
            <w:r w:rsidRPr="00665D1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14:paraId="5D8CB683" w14:textId="77777777" w:rsidR="00665D1B" w:rsidRPr="00665D1B" w:rsidRDefault="00665D1B" w:rsidP="00665D1B">
            <w:pPr>
              <w:jc w:val="center"/>
              <w:rPr>
                <w:bCs/>
                <w:sz w:val="28"/>
                <w:szCs w:val="28"/>
              </w:rPr>
            </w:pPr>
            <w:r w:rsidRPr="00665D1B">
              <w:rPr>
                <w:bCs/>
                <w:sz w:val="28"/>
                <w:szCs w:val="28"/>
              </w:rPr>
              <w:t>0,00</w:t>
            </w:r>
          </w:p>
        </w:tc>
        <w:tc>
          <w:tcPr>
            <w:tcW w:w="1730" w:type="dxa"/>
            <w:shd w:val="clear" w:color="auto" w:fill="auto"/>
            <w:vAlign w:val="center"/>
          </w:tcPr>
          <w:p w14:paraId="7A42965B" w14:textId="77777777" w:rsidR="00665D1B" w:rsidRPr="00665D1B" w:rsidRDefault="00665D1B" w:rsidP="00665D1B">
            <w:pPr>
              <w:jc w:val="center"/>
              <w:rPr>
                <w:bCs/>
                <w:sz w:val="28"/>
                <w:szCs w:val="28"/>
              </w:rPr>
            </w:pPr>
            <w:r w:rsidRPr="00665D1B">
              <w:rPr>
                <w:bCs/>
                <w:sz w:val="28"/>
                <w:szCs w:val="28"/>
              </w:rPr>
              <w:t>0,085</w:t>
            </w:r>
          </w:p>
        </w:tc>
      </w:tr>
      <w:tr w:rsidR="00665D1B" w:rsidRPr="00665D1B" w14:paraId="67717506" w14:textId="77777777" w:rsidTr="008337BE">
        <w:trPr>
          <w:trHeight w:val="1419"/>
        </w:trPr>
        <w:tc>
          <w:tcPr>
            <w:tcW w:w="708" w:type="dxa"/>
            <w:shd w:val="clear" w:color="auto" w:fill="auto"/>
            <w:vAlign w:val="center"/>
          </w:tcPr>
          <w:p w14:paraId="753044CC" w14:textId="77777777" w:rsidR="00665D1B" w:rsidRPr="00665D1B" w:rsidRDefault="00665D1B" w:rsidP="00665D1B">
            <w:pPr>
              <w:jc w:val="center"/>
              <w:rPr>
                <w:bCs/>
                <w:sz w:val="28"/>
                <w:szCs w:val="28"/>
              </w:rPr>
            </w:pPr>
            <w:r w:rsidRPr="00665D1B">
              <w:rPr>
                <w:bCs/>
                <w:sz w:val="28"/>
                <w:szCs w:val="28"/>
              </w:rPr>
              <w:t>1.2.</w:t>
            </w:r>
          </w:p>
        </w:tc>
        <w:tc>
          <w:tcPr>
            <w:tcW w:w="6777" w:type="dxa"/>
            <w:shd w:val="clear" w:color="auto" w:fill="auto"/>
            <w:vAlign w:val="center"/>
          </w:tcPr>
          <w:p w14:paraId="57CC324E" w14:textId="77777777" w:rsidR="00665D1B" w:rsidRPr="00665D1B" w:rsidRDefault="00665D1B" w:rsidP="00665D1B">
            <w:pPr>
              <w:rPr>
                <w:bCs/>
                <w:sz w:val="28"/>
                <w:szCs w:val="28"/>
              </w:rPr>
            </w:pPr>
            <w:r w:rsidRPr="00665D1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14:paraId="4FB2BF44" w14:textId="77777777" w:rsidR="00665D1B" w:rsidRPr="00665D1B" w:rsidRDefault="00665D1B" w:rsidP="00665D1B">
            <w:pPr>
              <w:jc w:val="center"/>
              <w:rPr>
                <w:bCs/>
                <w:sz w:val="28"/>
                <w:szCs w:val="28"/>
              </w:rPr>
            </w:pPr>
            <w:r w:rsidRPr="00665D1B">
              <w:rPr>
                <w:bCs/>
                <w:sz w:val="28"/>
                <w:szCs w:val="28"/>
              </w:rPr>
              <w:t>0,00</w:t>
            </w:r>
          </w:p>
        </w:tc>
        <w:tc>
          <w:tcPr>
            <w:tcW w:w="1730" w:type="dxa"/>
            <w:shd w:val="clear" w:color="auto" w:fill="auto"/>
            <w:vAlign w:val="center"/>
          </w:tcPr>
          <w:p w14:paraId="176060E2" w14:textId="77777777" w:rsidR="00665D1B" w:rsidRPr="00665D1B" w:rsidRDefault="00665D1B" w:rsidP="00665D1B">
            <w:pPr>
              <w:jc w:val="center"/>
              <w:rPr>
                <w:bCs/>
                <w:sz w:val="28"/>
                <w:szCs w:val="28"/>
              </w:rPr>
            </w:pPr>
            <w:r w:rsidRPr="00665D1B">
              <w:rPr>
                <w:bCs/>
                <w:sz w:val="28"/>
                <w:szCs w:val="28"/>
              </w:rPr>
              <w:t>0,074</w:t>
            </w:r>
          </w:p>
        </w:tc>
      </w:tr>
      <w:tr w:rsidR="00665D1B" w:rsidRPr="00665D1B" w14:paraId="40D4050C" w14:textId="77777777" w:rsidTr="008337BE">
        <w:trPr>
          <w:trHeight w:val="367"/>
        </w:trPr>
        <w:tc>
          <w:tcPr>
            <w:tcW w:w="10916" w:type="dxa"/>
            <w:gridSpan w:val="4"/>
            <w:shd w:val="clear" w:color="auto" w:fill="auto"/>
            <w:vAlign w:val="center"/>
          </w:tcPr>
          <w:p w14:paraId="06A3467E" w14:textId="77777777" w:rsidR="00665D1B" w:rsidRPr="00665D1B" w:rsidRDefault="00665D1B" w:rsidP="00E4712F">
            <w:pPr>
              <w:numPr>
                <w:ilvl w:val="0"/>
                <w:numId w:val="12"/>
              </w:numPr>
              <w:contextualSpacing/>
              <w:jc w:val="center"/>
              <w:rPr>
                <w:bCs/>
                <w:sz w:val="28"/>
                <w:szCs w:val="28"/>
                <w:lang w:eastAsia="en-US"/>
              </w:rPr>
            </w:pPr>
            <w:r w:rsidRPr="00665D1B">
              <w:rPr>
                <w:bCs/>
                <w:sz w:val="28"/>
                <w:szCs w:val="28"/>
                <w:lang w:eastAsia="en-US"/>
              </w:rPr>
              <w:t xml:space="preserve">Показатели надежности и бесперебойности водоснабжения </w:t>
            </w:r>
          </w:p>
        </w:tc>
      </w:tr>
      <w:tr w:rsidR="00665D1B" w:rsidRPr="00665D1B" w14:paraId="531C3D02" w14:textId="77777777" w:rsidTr="008337BE">
        <w:trPr>
          <w:trHeight w:val="2346"/>
        </w:trPr>
        <w:tc>
          <w:tcPr>
            <w:tcW w:w="708" w:type="dxa"/>
            <w:shd w:val="clear" w:color="auto" w:fill="auto"/>
            <w:vAlign w:val="center"/>
          </w:tcPr>
          <w:p w14:paraId="20D27CD2" w14:textId="77777777" w:rsidR="00665D1B" w:rsidRPr="00665D1B" w:rsidRDefault="00665D1B" w:rsidP="00665D1B">
            <w:pPr>
              <w:jc w:val="center"/>
              <w:rPr>
                <w:bCs/>
                <w:sz w:val="28"/>
                <w:szCs w:val="28"/>
              </w:rPr>
            </w:pPr>
            <w:r w:rsidRPr="00665D1B">
              <w:rPr>
                <w:bCs/>
                <w:sz w:val="28"/>
                <w:szCs w:val="28"/>
              </w:rPr>
              <w:t>2.1.</w:t>
            </w:r>
          </w:p>
        </w:tc>
        <w:tc>
          <w:tcPr>
            <w:tcW w:w="6777" w:type="dxa"/>
            <w:shd w:val="clear" w:color="auto" w:fill="auto"/>
            <w:vAlign w:val="center"/>
          </w:tcPr>
          <w:p w14:paraId="460B4780" w14:textId="77777777" w:rsidR="00665D1B" w:rsidRPr="00665D1B" w:rsidRDefault="00665D1B" w:rsidP="00665D1B">
            <w:pPr>
              <w:rPr>
                <w:bCs/>
                <w:sz w:val="28"/>
                <w:szCs w:val="28"/>
              </w:rPr>
            </w:pPr>
            <w:r w:rsidRPr="00665D1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14:paraId="39C2D0B8" w14:textId="77777777" w:rsidR="00665D1B" w:rsidRPr="00665D1B" w:rsidRDefault="00665D1B" w:rsidP="00665D1B">
            <w:pPr>
              <w:jc w:val="center"/>
              <w:rPr>
                <w:bCs/>
                <w:sz w:val="28"/>
                <w:szCs w:val="28"/>
              </w:rPr>
            </w:pPr>
            <w:r w:rsidRPr="00665D1B">
              <w:rPr>
                <w:bCs/>
                <w:sz w:val="28"/>
                <w:szCs w:val="28"/>
              </w:rPr>
              <w:t>1,68</w:t>
            </w:r>
          </w:p>
        </w:tc>
        <w:tc>
          <w:tcPr>
            <w:tcW w:w="1730" w:type="dxa"/>
            <w:shd w:val="clear" w:color="auto" w:fill="auto"/>
            <w:vAlign w:val="center"/>
          </w:tcPr>
          <w:p w14:paraId="01CDE6CF" w14:textId="77777777" w:rsidR="00665D1B" w:rsidRPr="00665D1B" w:rsidRDefault="00665D1B" w:rsidP="00665D1B">
            <w:pPr>
              <w:jc w:val="center"/>
              <w:rPr>
                <w:bCs/>
                <w:sz w:val="28"/>
                <w:szCs w:val="28"/>
              </w:rPr>
            </w:pPr>
            <w:r w:rsidRPr="00665D1B">
              <w:rPr>
                <w:bCs/>
                <w:sz w:val="28"/>
                <w:szCs w:val="28"/>
              </w:rPr>
              <w:t>0,41*</w:t>
            </w:r>
          </w:p>
        </w:tc>
      </w:tr>
      <w:tr w:rsidR="00665D1B" w:rsidRPr="00665D1B" w14:paraId="4386D332" w14:textId="77777777" w:rsidTr="008337BE">
        <w:trPr>
          <w:trHeight w:val="602"/>
        </w:trPr>
        <w:tc>
          <w:tcPr>
            <w:tcW w:w="10916" w:type="dxa"/>
            <w:gridSpan w:val="4"/>
            <w:shd w:val="clear" w:color="auto" w:fill="auto"/>
            <w:vAlign w:val="center"/>
          </w:tcPr>
          <w:p w14:paraId="7D5D5D34" w14:textId="77777777" w:rsidR="00665D1B" w:rsidRPr="00665D1B" w:rsidRDefault="00665D1B" w:rsidP="00E4712F">
            <w:pPr>
              <w:numPr>
                <w:ilvl w:val="0"/>
                <w:numId w:val="12"/>
              </w:numPr>
              <w:contextualSpacing/>
              <w:jc w:val="center"/>
              <w:rPr>
                <w:bCs/>
                <w:sz w:val="28"/>
                <w:szCs w:val="28"/>
                <w:lang w:eastAsia="en-US"/>
              </w:rPr>
            </w:pPr>
            <w:r w:rsidRPr="00665D1B">
              <w:rPr>
                <w:bCs/>
                <w:sz w:val="28"/>
                <w:szCs w:val="28"/>
                <w:lang w:eastAsia="en-US"/>
              </w:rPr>
              <w:t xml:space="preserve">Показатели энергетической эффективности использования ресурсов, </w:t>
            </w:r>
          </w:p>
          <w:p w14:paraId="01CD7ED1" w14:textId="77777777" w:rsidR="00665D1B" w:rsidRPr="00665D1B" w:rsidRDefault="00665D1B" w:rsidP="00665D1B">
            <w:pPr>
              <w:jc w:val="center"/>
              <w:rPr>
                <w:bCs/>
                <w:sz w:val="28"/>
                <w:szCs w:val="28"/>
              </w:rPr>
            </w:pPr>
            <w:r w:rsidRPr="00665D1B">
              <w:rPr>
                <w:bCs/>
                <w:sz w:val="28"/>
                <w:szCs w:val="28"/>
              </w:rPr>
              <w:t xml:space="preserve">в том числе уровень потерь воды </w:t>
            </w:r>
          </w:p>
        </w:tc>
      </w:tr>
      <w:tr w:rsidR="00665D1B" w:rsidRPr="00665D1B" w14:paraId="239A23C1" w14:textId="77777777" w:rsidTr="008337BE">
        <w:trPr>
          <w:trHeight w:val="953"/>
        </w:trPr>
        <w:tc>
          <w:tcPr>
            <w:tcW w:w="708" w:type="dxa"/>
            <w:shd w:val="clear" w:color="auto" w:fill="auto"/>
            <w:vAlign w:val="center"/>
          </w:tcPr>
          <w:p w14:paraId="2660F2A5" w14:textId="77777777" w:rsidR="00665D1B" w:rsidRPr="00665D1B" w:rsidRDefault="00665D1B" w:rsidP="00665D1B">
            <w:pPr>
              <w:jc w:val="center"/>
              <w:rPr>
                <w:bCs/>
                <w:sz w:val="28"/>
                <w:szCs w:val="28"/>
              </w:rPr>
            </w:pPr>
            <w:r w:rsidRPr="00665D1B">
              <w:rPr>
                <w:bCs/>
                <w:sz w:val="28"/>
                <w:szCs w:val="28"/>
              </w:rPr>
              <w:lastRenderedPageBreak/>
              <w:t>3.1.</w:t>
            </w:r>
          </w:p>
        </w:tc>
        <w:tc>
          <w:tcPr>
            <w:tcW w:w="6777" w:type="dxa"/>
            <w:shd w:val="clear" w:color="auto" w:fill="auto"/>
            <w:vAlign w:val="center"/>
          </w:tcPr>
          <w:p w14:paraId="70496760" w14:textId="77777777" w:rsidR="00665D1B" w:rsidRPr="00665D1B" w:rsidRDefault="00665D1B" w:rsidP="00665D1B">
            <w:pPr>
              <w:rPr>
                <w:bCs/>
                <w:sz w:val="28"/>
                <w:szCs w:val="28"/>
              </w:rPr>
            </w:pPr>
            <w:r w:rsidRPr="00665D1B">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(в </w:t>
            </w:r>
            <w:proofErr w:type="gramStart"/>
            <w:r w:rsidRPr="00665D1B">
              <w:rPr>
                <w:sz w:val="22"/>
                <w:szCs w:val="22"/>
              </w:rPr>
              <w:t>процентах)*</w:t>
            </w:r>
            <w:proofErr w:type="gramEnd"/>
          </w:p>
        </w:tc>
        <w:tc>
          <w:tcPr>
            <w:tcW w:w="1701" w:type="dxa"/>
            <w:shd w:val="clear" w:color="auto" w:fill="auto"/>
            <w:vAlign w:val="center"/>
          </w:tcPr>
          <w:p w14:paraId="4B0FB9FF" w14:textId="77777777" w:rsidR="00665D1B" w:rsidRPr="00665D1B" w:rsidRDefault="00665D1B" w:rsidP="00665D1B">
            <w:pPr>
              <w:jc w:val="center"/>
              <w:rPr>
                <w:bCs/>
                <w:sz w:val="28"/>
                <w:szCs w:val="28"/>
              </w:rPr>
            </w:pPr>
            <w:r w:rsidRPr="00665D1B">
              <w:rPr>
                <w:bCs/>
                <w:sz w:val="28"/>
                <w:szCs w:val="28"/>
              </w:rPr>
              <w:t>13,40</w:t>
            </w:r>
          </w:p>
        </w:tc>
        <w:tc>
          <w:tcPr>
            <w:tcW w:w="1730" w:type="dxa"/>
            <w:shd w:val="clear" w:color="auto" w:fill="auto"/>
            <w:vAlign w:val="center"/>
          </w:tcPr>
          <w:p w14:paraId="355F49AC" w14:textId="77777777" w:rsidR="00665D1B" w:rsidRPr="00665D1B" w:rsidRDefault="00665D1B" w:rsidP="00665D1B">
            <w:pPr>
              <w:jc w:val="center"/>
              <w:rPr>
                <w:bCs/>
                <w:sz w:val="28"/>
                <w:szCs w:val="28"/>
              </w:rPr>
            </w:pPr>
            <w:r w:rsidRPr="00665D1B">
              <w:rPr>
                <w:bCs/>
                <w:sz w:val="28"/>
                <w:szCs w:val="28"/>
              </w:rPr>
              <w:t>11,79</w:t>
            </w:r>
          </w:p>
        </w:tc>
      </w:tr>
      <w:tr w:rsidR="00665D1B" w:rsidRPr="00665D1B" w14:paraId="077FF9D0" w14:textId="77777777" w:rsidTr="008337BE">
        <w:trPr>
          <w:trHeight w:val="1547"/>
        </w:trPr>
        <w:tc>
          <w:tcPr>
            <w:tcW w:w="708" w:type="dxa"/>
            <w:shd w:val="clear" w:color="auto" w:fill="auto"/>
            <w:vAlign w:val="center"/>
          </w:tcPr>
          <w:p w14:paraId="6B5A558A" w14:textId="77777777" w:rsidR="00665D1B" w:rsidRPr="00665D1B" w:rsidRDefault="00665D1B" w:rsidP="00665D1B">
            <w:pPr>
              <w:jc w:val="center"/>
              <w:rPr>
                <w:bCs/>
                <w:sz w:val="28"/>
                <w:szCs w:val="28"/>
              </w:rPr>
            </w:pPr>
            <w:r w:rsidRPr="00665D1B">
              <w:rPr>
                <w:bCs/>
                <w:sz w:val="28"/>
                <w:szCs w:val="28"/>
              </w:rPr>
              <w:t>3.2.</w:t>
            </w:r>
          </w:p>
        </w:tc>
        <w:tc>
          <w:tcPr>
            <w:tcW w:w="6777" w:type="dxa"/>
            <w:shd w:val="clear" w:color="auto" w:fill="auto"/>
            <w:vAlign w:val="center"/>
          </w:tcPr>
          <w:p w14:paraId="03907258" w14:textId="77777777" w:rsidR="00665D1B" w:rsidRPr="00665D1B" w:rsidRDefault="00665D1B" w:rsidP="00665D1B">
            <w:pPr>
              <w:rPr>
                <w:bCs/>
                <w:sz w:val="28"/>
                <w:szCs w:val="28"/>
              </w:rPr>
            </w:pPr>
            <w:r w:rsidRPr="00665D1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665D1B">
              <w:rPr>
                <w:sz w:val="22"/>
                <w:szCs w:val="22"/>
                <w:vertAlign w:val="superscript"/>
              </w:rPr>
              <w:t>3</w:t>
            </w:r>
            <w:r w:rsidRPr="00665D1B">
              <w:rPr>
                <w:sz w:val="22"/>
                <w:szCs w:val="22"/>
              </w:rPr>
              <w:t xml:space="preserve">) – </w:t>
            </w:r>
            <w:r w:rsidRPr="00665D1B">
              <w:rPr>
                <w:sz w:val="22"/>
                <w:szCs w:val="22"/>
                <w:u w:val="single"/>
              </w:rPr>
              <w:t xml:space="preserve">для организаций, оказывающих услуги водоснабжения (полный </w:t>
            </w:r>
            <w:proofErr w:type="gramStart"/>
            <w:r w:rsidRPr="00665D1B">
              <w:rPr>
                <w:sz w:val="22"/>
                <w:szCs w:val="22"/>
                <w:u w:val="single"/>
              </w:rPr>
              <w:t>цикл)*</w:t>
            </w:r>
            <w:proofErr w:type="gramEnd"/>
          </w:p>
        </w:tc>
        <w:tc>
          <w:tcPr>
            <w:tcW w:w="1701" w:type="dxa"/>
            <w:shd w:val="clear" w:color="auto" w:fill="auto"/>
            <w:vAlign w:val="center"/>
          </w:tcPr>
          <w:p w14:paraId="577F39F6" w14:textId="77777777" w:rsidR="00665D1B" w:rsidRPr="00665D1B" w:rsidRDefault="00665D1B" w:rsidP="00665D1B">
            <w:pPr>
              <w:jc w:val="center"/>
              <w:rPr>
                <w:bCs/>
                <w:sz w:val="28"/>
                <w:szCs w:val="28"/>
              </w:rPr>
            </w:pPr>
            <w:r w:rsidRPr="00665D1B">
              <w:rPr>
                <w:bCs/>
                <w:sz w:val="28"/>
                <w:szCs w:val="28"/>
              </w:rPr>
              <w:t>1,47</w:t>
            </w:r>
          </w:p>
        </w:tc>
        <w:tc>
          <w:tcPr>
            <w:tcW w:w="1730" w:type="dxa"/>
            <w:shd w:val="clear" w:color="auto" w:fill="auto"/>
            <w:vAlign w:val="center"/>
          </w:tcPr>
          <w:p w14:paraId="46DF81B6" w14:textId="77777777" w:rsidR="00665D1B" w:rsidRPr="00665D1B" w:rsidRDefault="00665D1B" w:rsidP="00665D1B">
            <w:pPr>
              <w:jc w:val="center"/>
              <w:rPr>
                <w:bCs/>
                <w:sz w:val="28"/>
                <w:szCs w:val="28"/>
              </w:rPr>
            </w:pPr>
            <w:r w:rsidRPr="00665D1B">
              <w:rPr>
                <w:bCs/>
                <w:sz w:val="28"/>
                <w:szCs w:val="28"/>
              </w:rPr>
              <w:t>1,39</w:t>
            </w:r>
          </w:p>
        </w:tc>
      </w:tr>
    </w:tbl>
    <w:p w14:paraId="539F5A1B" w14:textId="77777777" w:rsidR="00665D1B" w:rsidRPr="00665D1B" w:rsidRDefault="00665D1B" w:rsidP="00665D1B">
      <w:pPr>
        <w:rPr>
          <w:i/>
          <w:sz w:val="10"/>
          <w:szCs w:val="28"/>
        </w:rPr>
      </w:pPr>
    </w:p>
    <w:p w14:paraId="2350AAD5" w14:textId="77777777" w:rsidR="00665D1B" w:rsidRPr="00665D1B" w:rsidRDefault="00665D1B" w:rsidP="00665D1B">
      <w:pPr>
        <w:rPr>
          <w:i/>
          <w:sz w:val="28"/>
          <w:szCs w:val="28"/>
        </w:rPr>
      </w:pPr>
      <w:r w:rsidRPr="00665D1B">
        <w:rPr>
          <w:i/>
          <w:sz w:val="28"/>
          <w:szCs w:val="28"/>
        </w:rPr>
        <w:t>*Представлена информация только о значительных перебоях/перерывах в холодном водоснабжении</w:t>
      </w:r>
    </w:p>
    <w:p w14:paraId="68B66BDE" w14:textId="77777777" w:rsidR="00665D1B" w:rsidRPr="00665D1B" w:rsidRDefault="00665D1B" w:rsidP="00665D1B">
      <w:pPr>
        <w:rPr>
          <w:b/>
          <w:bCs/>
          <w:color w:val="FF0000"/>
          <w:sz w:val="16"/>
          <w:szCs w:val="28"/>
        </w:rPr>
      </w:pPr>
    </w:p>
    <w:p w14:paraId="39551038" w14:textId="77777777" w:rsidR="00665D1B" w:rsidRPr="00665D1B" w:rsidRDefault="00665D1B" w:rsidP="00665D1B">
      <w:pPr>
        <w:tabs>
          <w:tab w:val="left" w:pos="284"/>
        </w:tabs>
        <w:ind w:firstLine="567"/>
        <w:jc w:val="both"/>
        <w:rPr>
          <w:sz w:val="28"/>
          <w:szCs w:val="28"/>
        </w:rPr>
      </w:pPr>
      <w:proofErr w:type="gramStart"/>
      <w:r w:rsidRPr="00665D1B">
        <w:rPr>
          <w:sz w:val="28"/>
          <w:szCs w:val="28"/>
        </w:rPr>
        <w:t xml:space="preserve">Показатели  </w:t>
      </w:r>
      <w:r w:rsidRPr="00665D1B">
        <w:rPr>
          <w:sz w:val="28"/>
          <w:szCs w:val="28"/>
          <w:u w:val="single"/>
        </w:rPr>
        <w:t>качества</w:t>
      </w:r>
      <w:proofErr w:type="gramEnd"/>
      <w:r w:rsidRPr="00665D1B">
        <w:rPr>
          <w:sz w:val="28"/>
          <w:szCs w:val="28"/>
          <w:u w:val="single"/>
        </w:rPr>
        <w:t xml:space="preserve"> очистки питьевой воды</w:t>
      </w:r>
      <w:r w:rsidRPr="00665D1B">
        <w:rPr>
          <w:sz w:val="28"/>
          <w:szCs w:val="28"/>
        </w:rPr>
        <w:t xml:space="preserve"> определены на основании следующих данных, представленных в протоколах лабораторных исследований, проводимых ФГБУ «Центр гигиены и эпидемиологии в Кемеровской области» (санитарно-</w:t>
      </w:r>
      <w:proofErr w:type="spellStart"/>
      <w:r w:rsidRPr="00665D1B">
        <w:rPr>
          <w:sz w:val="28"/>
          <w:szCs w:val="28"/>
        </w:rPr>
        <w:t>гигенические</w:t>
      </w:r>
      <w:proofErr w:type="spellEnd"/>
      <w:r w:rsidRPr="00665D1B">
        <w:rPr>
          <w:sz w:val="28"/>
          <w:szCs w:val="28"/>
        </w:rPr>
        <w:t>, микробиологические, паразитологические анализы проб воды, отобранных с источников централизованного водоснабжения), стр. 87-478:</w:t>
      </w:r>
    </w:p>
    <w:p w14:paraId="0F5C15C1" w14:textId="77777777" w:rsidR="00665D1B" w:rsidRPr="00665D1B" w:rsidRDefault="00665D1B" w:rsidP="00665D1B">
      <w:pPr>
        <w:tabs>
          <w:tab w:val="left" w:pos="284"/>
        </w:tabs>
        <w:ind w:firstLine="567"/>
        <w:jc w:val="both"/>
        <w:rPr>
          <w:sz w:val="28"/>
          <w:szCs w:val="28"/>
        </w:rPr>
      </w:pPr>
    </w:p>
    <w:p w14:paraId="5ABB45AF" w14:textId="77777777" w:rsidR="00665D1B" w:rsidRPr="00665D1B" w:rsidRDefault="00665D1B" w:rsidP="00665D1B">
      <w:pPr>
        <w:tabs>
          <w:tab w:val="left" w:pos="284"/>
        </w:tabs>
        <w:ind w:firstLine="567"/>
        <w:jc w:val="right"/>
        <w:rPr>
          <w:sz w:val="28"/>
          <w:szCs w:val="28"/>
        </w:rPr>
      </w:pPr>
      <w:r w:rsidRPr="00665D1B">
        <w:rPr>
          <w:sz w:val="28"/>
          <w:szCs w:val="28"/>
        </w:rPr>
        <w:t>Таблица 8</w:t>
      </w:r>
    </w:p>
    <w:p w14:paraId="5D6D29BB" w14:textId="77777777" w:rsidR="00665D1B" w:rsidRPr="00665D1B" w:rsidRDefault="00665D1B" w:rsidP="00665D1B">
      <w:pPr>
        <w:tabs>
          <w:tab w:val="left" w:pos="284"/>
        </w:tabs>
        <w:ind w:firstLine="567"/>
        <w:jc w:val="both"/>
        <w:rPr>
          <w:b/>
          <w:sz w:val="28"/>
          <w:szCs w:val="28"/>
        </w:rPr>
      </w:pPr>
      <w:r w:rsidRPr="00665D1B">
        <w:rPr>
          <w:b/>
          <w:sz w:val="28"/>
          <w:szCs w:val="28"/>
        </w:rPr>
        <w:t>Данные протоколов исследований качества питьевой воды</w:t>
      </w:r>
    </w:p>
    <w:p w14:paraId="3FE6DEFF" w14:textId="646046A2" w:rsidR="00665D1B" w:rsidRPr="00665D1B" w:rsidRDefault="00665D1B" w:rsidP="00665D1B">
      <w:pPr>
        <w:tabs>
          <w:tab w:val="left" w:pos="284"/>
        </w:tabs>
        <w:ind w:firstLine="567"/>
        <w:jc w:val="both"/>
        <w:rPr>
          <w:color w:val="FF0000"/>
          <w:sz w:val="28"/>
          <w:szCs w:val="28"/>
        </w:rPr>
      </w:pPr>
      <w:r w:rsidRPr="00665D1B">
        <w:rPr>
          <w:noProof/>
          <w:szCs w:val="20"/>
        </w:rPr>
        <w:drawing>
          <wp:inline distT="0" distB="0" distL="0" distR="0" wp14:anchorId="14320A07" wp14:editId="19F197FB">
            <wp:extent cx="5389880" cy="1679575"/>
            <wp:effectExtent l="0" t="0" r="127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389880" cy="1679575"/>
                    </a:xfrm>
                    <a:prstGeom prst="rect">
                      <a:avLst/>
                    </a:prstGeom>
                    <a:noFill/>
                    <a:ln>
                      <a:noFill/>
                    </a:ln>
                  </pic:spPr>
                </pic:pic>
              </a:graphicData>
            </a:graphic>
          </wp:inline>
        </w:drawing>
      </w:r>
    </w:p>
    <w:p w14:paraId="1705C457" w14:textId="77777777" w:rsidR="00665D1B" w:rsidRPr="00665D1B" w:rsidRDefault="00665D1B" w:rsidP="00665D1B">
      <w:pPr>
        <w:tabs>
          <w:tab w:val="left" w:pos="284"/>
        </w:tabs>
        <w:ind w:firstLine="567"/>
        <w:jc w:val="both"/>
        <w:rPr>
          <w:color w:val="FF0000"/>
          <w:sz w:val="8"/>
          <w:szCs w:val="28"/>
        </w:rPr>
      </w:pPr>
    </w:p>
    <w:p w14:paraId="534A0011" w14:textId="77777777" w:rsidR="00665D1B" w:rsidRPr="00665D1B" w:rsidRDefault="00665D1B" w:rsidP="00665D1B">
      <w:pPr>
        <w:tabs>
          <w:tab w:val="left" w:pos="284"/>
        </w:tabs>
        <w:ind w:firstLine="567"/>
        <w:jc w:val="both"/>
        <w:rPr>
          <w:sz w:val="28"/>
          <w:szCs w:val="28"/>
        </w:rPr>
      </w:pPr>
      <w:r w:rsidRPr="00665D1B">
        <w:rPr>
          <w:sz w:val="28"/>
          <w:szCs w:val="28"/>
        </w:rPr>
        <w:t>(Результаты химических анализов питьевой воды, проводимых собственной лабораторией ООО «</w:t>
      </w:r>
      <w:proofErr w:type="spellStart"/>
      <w:r w:rsidRPr="00665D1B">
        <w:rPr>
          <w:sz w:val="28"/>
          <w:szCs w:val="28"/>
        </w:rPr>
        <w:t>ЭнергоКомпания</w:t>
      </w:r>
      <w:proofErr w:type="spellEnd"/>
      <w:r w:rsidRPr="00665D1B">
        <w:rPr>
          <w:sz w:val="28"/>
          <w:szCs w:val="28"/>
        </w:rPr>
        <w:t>», не представлены).</w:t>
      </w:r>
    </w:p>
    <w:p w14:paraId="58F16A6F" w14:textId="77777777" w:rsidR="00665D1B" w:rsidRPr="00665D1B" w:rsidRDefault="00665D1B" w:rsidP="00665D1B">
      <w:pPr>
        <w:tabs>
          <w:tab w:val="left" w:pos="284"/>
        </w:tabs>
        <w:ind w:firstLine="567"/>
        <w:jc w:val="both"/>
        <w:rPr>
          <w:color w:val="FF0000"/>
          <w:sz w:val="6"/>
          <w:szCs w:val="28"/>
        </w:rPr>
      </w:pPr>
    </w:p>
    <w:p w14:paraId="408D117F" w14:textId="77777777" w:rsidR="00665D1B" w:rsidRPr="00665D1B" w:rsidRDefault="00665D1B" w:rsidP="00665D1B">
      <w:pPr>
        <w:tabs>
          <w:tab w:val="left" w:pos="284"/>
        </w:tabs>
        <w:ind w:firstLine="567"/>
        <w:jc w:val="both"/>
        <w:rPr>
          <w:b/>
          <w:i/>
          <w:sz w:val="28"/>
          <w:szCs w:val="28"/>
        </w:rPr>
      </w:pPr>
      <w:r w:rsidRPr="00665D1B">
        <w:rPr>
          <w:sz w:val="28"/>
          <w:szCs w:val="28"/>
        </w:rPr>
        <w:t xml:space="preserve">Показатель аварийности определен на основании данных об общем количестве перерывов в подаче воды за отчетный период  – </w:t>
      </w:r>
      <w:r w:rsidRPr="00665D1B">
        <w:rPr>
          <w:b/>
          <w:i/>
          <w:sz w:val="28"/>
          <w:szCs w:val="28"/>
        </w:rPr>
        <w:t>29</w:t>
      </w:r>
      <w:r w:rsidRPr="00665D1B">
        <w:rPr>
          <w:sz w:val="28"/>
          <w:szCs w:val="28"/>
        </w:rPr>
        <w:t xml:space="preserve"> (см. «Журнал регистрации аварий, утечек и порывов на водопроводных сетях за 2020 г.»,   с. 499-501, представлена информация только о значительных перебоях/перерывах в холодном водоснабжении) и протяженности сетей – </w:t>
      </w:r>
      <w:r w:rsidRPr="00665D1B">
        <w:rPr>
          <w:b/>
          <w:i/>
          <w:sz w:val="28"/>
          <w:szCs w:val="28"/>
        </w:rPr>
        <w:t>70,7 км: 29 / 70,7 = 0,41 ед./км.</w:t>
      </w:r>
    </w:p>
    <w:p w14:paraId="7EE5018F" w14:textId="77777777" w:rsidR="00665D1B" w:rsidRPr="00665D1B" w:rsidRDefault="00665D1B" w:rsidP="00665D1B">
      <w:pPr>
        <w:tabs>
          <w:tab w:val="left" w:pos="284"/>
        </w:tabs>
        <w:ind w:firstLine="567"/>
        <w:jc w:val="both"/>
        <w:rPr>
          <w:sz w:val="28"/>
          <w:szCs w:val="28"/>
        </w:rPr>
      </w:pPr>
      <w:r w:rsidRPr="00665D1B">
        <w:rPr>
          <w:sz w:val="28"/>
          <w:szCs w:val="28"/>
        </w:rPr>
        <w:t xml:space="preserve">Расчет значения агрегированного показателя (составил </w:t>
      </w:r>
      <w:r w:rsidRPr="00665D1B">
        <w:rPr>
          <w:b/>
          <w:i/>
          <w:sz w:val="28"/>
          <w:szCs w:val="28"/>
        </w:rPr>
        <w:t>0,5</w:t>
      </w:r>
      <w:r w:rsidRPr="00665D1B">
        <w:rPr>
          <w:sz w:val="28"/>
          <w:szCs w:val="28"/>
        </w:rPr>
        <w:t>) и максимального процента корректировки (</w:t>
      </w:r>
      <w:r w:rsidRPr="00665D1B">
        <w:rPr>
          <w:b/>
          <w:i/>
          <w:sz w:val="28"/>
          <w:szCs w:val="28"/>
        </w:rPr>
        <w:t>3,0%</w:t>
      </w:r>
      <w:r w:rsidRPr="00665D1B">
        <w:rPr>
          <w:sz w:val="28"/>
          <w:szCs w:val="28"/>
        </w:rPr>
        <w:t xml:space="preserve">) приведен в </w:t>
      </w:r>
      <w:r w:rsidRPr="00665D1B">
        <w:rPr>
          <w:b/>
          <w:sz w:val="28"/>
          <w:szCs w:val="28"/>
          <w:u w:val="single"/>
        </w:rPr>
        <w:t>Приложении 2</w:t>
      </w:r>
      <w:r w:rsidRPr="00665D1B">
        <w:rPr>
          <w:sz w:val="28"/>
          <w:szCs w:val="28"/>
        </w:rPr>
        <w:t xml:space="preserve"> к Экспертному заключению.</w:t>
      </w:r>
    </w:p>
    <w:p w14:paraId="3279D5A5" w14:textId="77777777" w:rsidR="00665D1B" w:rsidRPr="00665D1B" w:rsidRDefault="00665D1B" w:rsidP="00665D1B">
      <w:pPr>
        <w:tabs>
          <w:tab w:val="left" w:pos="284"/>
        </w:tabs>
        <w:ind w:firstLine="567"/>
        <w:jc w:val="both"/>
        <w:rPr>
          <w:sz w:val="28"/>
          <w:szCs w:val="28"/>
          <w:u w:val="single"/>
        </w:rPr>
      </w:pPr>
      <w:r w:rsidRPr="00665D1B">
        <w:rPr>
          <w:sz w:val="28"/>
          <w:szCs w:val="28"/>
          <w:u w:val="single"/>
        </w:rPr>
        <w:t>Корректировка необходимой валовой выручки с учетом степени исполнения обязательств по реализации производственной программы:</w:t>
      </w:r>
    </w:p>
    <w:p w14:paraId="0705D6D0" w14:textId="77777777" w:rsidR="00665D1B" w:rsidRPr="00665D1B" w:rsidRDefault="00665D1B" w:rsidP="00665D1B">
      <w:pPr>
        <w:tabs>
          <w:tab w:val="left" w:pos="284"/>
        </w:tabs>
        <w:ind w:firstLine="567"/>
        <w:jc w:val="both"/>
        <w:rPr>
          <w:b/>
          <w:color w:val="FF0000"/>
          <w:sz w:val="28"/>
          <w:szCs w:val="28"/>
        </w:rPr>
      </w:pPr>
      <w:r w:rsidRPr="00665D1B">
        <w:rPr>
          <w:sz w:val="28"/>
          <w:szCs w:val="28"/>
        </w:rPr>
        <w:lastRenderedPageBreak/>
        <w:t xml:space="preserve"> </w:t>
      </w:r>
      <w:r w:rsidRPr="00665D1B">
        <w:rPr>
          <w:b/>
          <w:i/>
          <w:sz w:val="28"/>
          <w:szCs w:val="28"/>
        </w:rPr>
        <w:t>∆ ЦП</w:t>
      </w:r>
      <w:r w:rsidRPr="00665D1B">
        <w:rPr>
          <w:b/>
          <w:i/>
          <w:sz w:val="28"/>
          <w:szCs w:val="28"/>
          <w:vertAlign w:val="subscript"/>
        </w:rPr>
        <w:t>2020</w:t>
      </w:r>
      <w:r w:rsidRPr="00665D1B">
        <w:rPr>
          <w:b/>
          <w:i/>
          <w:sz w:val="28"/>
          <w:szCs w:val="28"/>
        </w:rPr>
        <w:t xml:space="preserve"> = 20391,42 тыс. руб. </w:t>
      </w:r>
      <w:r w:rsidRPr="00665D1B">
        <w:rPr>
          <w:i/>
          <w:sz w:val="28"/>
          <w:szCs w:val="28"/>
        </w:rPr>
        <w:t>(Плановая НВВ 2020 г.)</w:t>
      </w:r>
      <w:r w:rsidRPr="00665D1B">
        <w:rPr>
          <w:b/>
          <w:i/>
          <w:sz w:val="28"/>
          <w:szCs w:val="28"/>
        </w:rPr>
        <w:t xml:space="preserve"> * 0,03 </w:t>
      </w:r>
      <w:r w:rsidRPr="00665D1B">
        <w:rPr>
          <w:i/>
          <w:sz w:val="28"/>
          <w:szCs w:val="28"/>
        </w:rPr>
        <w:t xml:space="preserve">(процент корректировки) </w:t>
      </w:r>
      <w:r w:rsidRPr="00665D1B">
        <w:rPr>
          <w:b/>
          <w:i/>
          <w:sz w:val="28"/>
          <w:szCs w:val="28"/>
        </w:rPr>
        <w:t xml:space="preserve">* 1,036 </w:t>
      </w:r>
      <w:r w:rsidRPr="00665D1B">
        <w:rPr>
          <w:i/>
          <w:sz w:val="28"/>
          <w:szCs w:val="28"/>
        </w:rPr>
        <w:t>(ИПЦ Минэкономразвития РФ на 2021 г.)</w:t>
      </w:r>
      <w:r w:rsidRPr="00665D1B">
        <w:rPr>
          <w:b/>
          <w:i/>
          <w:sz w:val="28"/>
          <w:szCs w:val="28"/>
        </w:rPr>
        <w:t xml:space="preserve"> * 1,039</w:t>
      </w:r>
      <w:r w:rsidRPr="00665D1B">
        <w:rPr>
          <w:i/>
          <w:sz w:val="28"/>
          <w:szCs w:val="28"/>
        </w:rPr>
        <w:t xml:space="preserve">(ИПЦ Минэкономразвития РФ на 2022 г.) = </w:t>
      </w:r>
      <w:r w:rsidRPr="00665D1B">
        <w:rPr>
          <w:b/>
          <w:i/>
          <w:sz w:val="28"/>
          <w:szCs w:val="28"/>
        </w:rPr>
        <w:t>658,48 тыс. руб.</w:t>
      </w:r>
    </w:p>
    <w:p w14:paraId="060EA210" w14:textId="77777777" w:rsidR="00665D1B" w:rsidRPr="00665D1B" w:rsidRDefault="00665D1B" w:rsidP="00665D1B">
      <w:pPr>
        <w:autoSpaceDE w:val="0"/>
        <w:autoSpaceDN w:val="0"/>
        <w:adjustRightInd w:val="0"/>
        <w:spacing w:before="38"/>
        <w:ind w:left="927"/>
        <w:jc w:val="center"/>
        <w:rPr>
          <w:b/>
          <w:color w:val="FF0000"/>
          <w:sz w:val="28"/>
          <w:szCs w:val="28"/>
          <w:u w:val="single"/>
        </w:rPr>
      </w:pPr>
    </w:p>
    <w:p w14:paraId="7A6BF1A3" w14:textId="77777777" w:rsidR="00665D1B" w:rsidRPr="00665D1B" w:rsidRDefault="00665D1B" w:rsidP="00665D1B">
      <w:pPr>
        <w:autoSpaceDE w:val="0"/>
        <w:autoSpaceDN w:val="0"/>
        <w:adjustRightInd w:val="0"/>
        <w:spacing w:before="38"/>
        <w:ind w:left="927"/>
        <w:jc w:val="center"/>
        <w:rPr>
          <w:b/>
          <w:sz w:val="28"/>
          <w:szCs w:val="28"/>
          <w:u w:val="single"/>
        </w:rPr>
      </w:pPr>
      <w:r w:rsidRPr="00665D1B">
        <w:rPr>
          <w:b/>
          <w:sz w:val="28"/>
          <w:szCs w:val="28"/>
          <w:u w:val="single"/>
        </w:rPr>
        <w:t>1.9. 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A21F267"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Согласно </w:t>
      </w:r>
      <w:r w:rsidRPr="00665D1B">
        <w:rPr>
          <w:sz w:val="28"/>
          <w:szCs w:val="28"/>
          <w:u w:val="single"/>
        </w:rPr>
        <w:t>п. 91 Методических указаний</w:t>
      </w:r>
      <w:r w:rsidRPr="00665D1B">
        <w:rPr>
          <w:sz w:val="28"/>
          <w:szCs w:val="28"/>
        </w:rPr>
        <w:t xml:space="preserve">, размер корректировки необходимой валовой выручки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w:t>
      </w:r>
      <w:r w:rsidRPr="00665D1B">
        <w:rPr>
          <w:sz w:val="28"/>
          <w:szCs w:val="28"/>
          <w:u w:val="single"/>
        </w:rPr>
        <w:t>осуществляемой с целью учета отклонения фактических значений параметров расчета тарифов от значений, учтенных при установлении тарифов,</w:t>
      </w:r>
      <w:r w:rsidRPr="00665D1B">
        <w:rPr>
          <w:sz w:val="28"/>
          <w:szCs w:val="28"/>
        </w:rPr>
        <w:t xml:space="preserve"> рассчитывается по </w:t>
      </w:r>
      <w:hyperlink w:anchor="Par23" w:history="1">
        <w:r w:rsidRPr="00665D1B">
          <w:rPr>
            <w:sz w:val="28"/>
            <w:szCs w:val="28"/>
            <w:u w:val="single"/>
          </w:rPr>
          <w:t>формуле (33)</w:t>
        </w:r>
      </w:hyperlink>
      <w:r w:rsidRPr="00665D1B">
        <w:rPr>
          <w:sz w:val="28"/>
          <w:szCs w:val="28"/>
        </w:rPr>
        <w:t xml:space="preserve"> с применением данных за последний расчетный период регулирования, по которому имеются фактические значения.</w:t>
      </w:r>
    </w:p>
    <w:p w14:paraId="235D1A62" w14:textId="7026071E" w:rsidR="00665D1B" w:rsidRPr="00665D1B" w:rsidRDefault="00665D1B" w:rsidP="00665D1B">
      <w:pPr>
        <w:autoSpaceDE w:val="0"/>
        <w:autoSpaceDN w:val="0"/>
        <w:adjustRightInd w:val="0"/>
        <w:jc w:val="center"/>
        <w:rPr>
          <w:sz w:val="28"/>
          <w:szCs w:val="28"/>
        </w:rPr>
      </w:pPr>
      <w:bookmarkStart w:id="78" w:name="Par23"/>
      <w:bookmarkEnd w:id="78"/>
      <w:r w:rsidRPr="00665D1B">
        <w:rPr>
          <w:noProof/>
          <w:position w:val="-12"/>
          <w:sz w:val="28"/>
          <w:szCs w:val="28"/>
        </w:rPr>
        <w:drawing>
          <wp:inline distT="0" distB="0" distL="0" distR="0" wp14:anchorId="5EB77A25" wp14:editId="2BC643DC">
            <wp:extent cx="2787015" cy="33401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87015" cy="334010"/>
                    </a:xfrm>
                    <a:prstGeom prst="rect">
                      <a:avLst/>
                    </a:prstGeom>
                    <a:noFill/>
                    <a:ln>
                      <a:noFill/>
                    </a:ln>
                  </pic:spPr>
                </pic:pic>
              </a:graphicData>
            </a:graphic>
          </wp:inline>
        </w:drawing>
      </w:r>
    </w:p>
    <w:p w14:paraId="45C9E796" w14:textId="77777777" w:rsidR="00665D1B" w:rsidRPr="00665D1B" w:rsidRDefault="00665D1B" w:rsidP="00665D1B">
      <w:pPr>
        <w:autoSpaceDE w:val="0"/>
        <w:autoSpaceDN w:val="0"/>
        <w:adjustRightInd w:val="0"/>
        <w:ind w:firstLine="540"/>
        <w:jc w:val="both"/>
        <w:rPr>
          <w:sz w:val="16"/>
          <w:szCs w:val="28"/>
        </w:rPr>
      </w:pPr>
      <w:r w:rsidRPr="00665D1B">
        <w:rPr>
          <w:sz w:val="28"/>
          <w:szCs w:val="28"/>
        </w:rPr>
        <w:t>где:</w:t>
      </w:r>
    </w:p>
    <w:p w14:paraId="6DC631FE" w14:textId="63572FF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FD5C1D8" wp14:editId="62BF6373">
            <wp:extent cx="694690" cy="33401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665D1B">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48" w:history="1">
        <w:r w:rsidRPr="00665D1B">
          <w:rPr>
            <w:sz w:val="28"/>
            <w:szCs w:val="28"/>
            <w:u w:val="single"/>
          </w:rPr>
          <w:t>формулой (38)</w:t>
        </w:r>
      </w:hyperlink>
      <w:r w:rsidRPr="00665D1B">
        <w:rPr>
          <w:sz w:val="28"/>
          <w:szCs w:val="28"/>
        </w:rPr>
        <w:t xml:space="preserve"> Методических указаний;</w:t>
      </w:r>
    </w:p>
    <w:p w14:paraId="6778C892" w14:textId="1F9BF8C7"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67A6499" wp14:editId="09446323">
            <wp:extent cx="518795" cy="33401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1FB36714" w14:textId="77777777" w:rsidR="00665D1B" w:rsidRPr="00665D1B" w:rsidRDefault="00665D1B" w:rsidP="00665D1B">
      <w:pPr>
        <w:autoSpaceDE w:val="0"/>
        <w:autoSpaceDN w:val="0"/>
        <w:adjustRightInd w:val="0"/>
        <w:ind w:firstLine="540"/>
        <w:jc w:val="both"/>
        <w:outlineLvl w:val="0"/>
        <w:rPr>
          <w:sz w:val="14"/>
          <w:szCs w:val="28"/>
        </w:rPr>
      </w:pPr>
    </w:p>
    <w:p w14:paraId="40861C2B"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95, необходимая валовая выручка, определяемая на i-2-й год на основе фактических значений параметров расчета тарифов взамен прогнозных,</w:t>
      </w:r>
      <w:r w:rsidRPr="00665D1B">
        <w:rPr>
          <w:sz w:val="28"/>
          <w:szCs w:val="28"/>
        </w:rPr>
        <w:t xml:space="preserve"> установленная с применением метода доходности инвестированного капитала (применяется </w:t>
      </w:r>
      <w:hyperlink w:anchor="Par4" w:history="1">
        <w:r w:rsidRPr="00665D1B">
          <w:rPr>
            <w:sz w:val="28"/>
            <w:szCs w:val="28"/>
          </w:rPr>
          <w:t>формула 38.1</w:t>
        </w:r>
      </w:hyperlink>
      <w:r w:rsidRPr="00665D1B">
        <w:rPr>
          <w:sz w:val="28"/>
          <w:szCs w:val="28"/>
        </w:rPr>
        <w:t xml:space="preserve">) или метода индексации (применяется </w:t>
      </w:r>
      <w:hyperlink w:anchor="Par2" w:history="1">
        <w:r w:rsidRPr="00665D1B">
          <w:rPr>
            <w:sz w:val="28"/>
            <w:szCs w:val="28"/>
          </w:rPr>
          <w:t>формула 38</w:t>
        </w:r>
      </w:hyperlink>
      <w:r w:rsidRPr="00665D1B">
        <w:rPr>
          <w:sz w:val="28"/>
          <w:szCs w:val="28"/>
        </w:rPr>
        <w:t xml:space="preserve">), рассчитывается с учетом </w:t>
      </w:r>
      <w:hyperlink r:id="rId150" w:history="1">
        <w:r w:rsidRPr="00665D1B">
          <w:rPr>
            <w:sz w:val="28"/>
            <w:szCs w:val="28"/>
          </w:rPr>
          <w:t>пунктов 22</w:t>
        </w:r>
      </w:hyperlink>
      <w:r w:rsidRPr="00665D1B">
        <w:rPr>
          <w:sz w:val="28"/>
          <w:szCs w:val="28"/>
        </w:rPr>
        <w:t xml:space="preserve"> - </w:t>
      </w:r>
      <w:hyperlink r:id="rId151" w:history="1">
        <w:r w:rsidRPr="00665D1B">
          <w:rPr>
            <w:sz w:val="28"/>
            <w:szCs w:val="28"/>
          </w:rPr>
          <w:t>23</w:t>
        </w:r>
      </w:hyperlink>
      <w:r w:rsidRPr="00665D1B">
        <w:rPr>
          <w:sz w:val="28"/>
          <w:szCs w:val="28"/>
        </w:rPr>
        <w:t xml:space="preserve"> Основ ценообразования по формуле:</w:t>
      </w:r>
    </w:p>
    <w:p w14:paraId="73F37669" w14:textId="77777777" w:rsidR="00665D1B" w:rsidRPr="00665D1B" w:rsidRDefault="00665D1B" w:rsidP="00665D1B">
      <w:pPr>
        <w:autoSpaceDE w:val="0"/>
        <w:autoSpaceDN w:val="0"/>
        <w:adjustRightInd w:val="0"/>
        <w:jc w:val="both"/>
        <w:rPr>
          <w:sz w:val="10"/>
          <w:szCs w:val="28"/>
        </w:rPr>
      </w:pPr>
    </w:p>
    <w:p w14:paraId="5E127D59" w14:textId="77777777" w:rsidR="00665D1B" w:rsidRPr="00665D1B" w:rsidRDefault="00665D1B" w:rsidP="00665D1B">
      <w:pPr>
        <w:autoSpaceDE w:val="0"/>
        <w:autoSpaceDN w:val="0"/>
        <w:adjustRightInd w:val="0"/>
        <w:jc w:val="center"/>
        <w:rPr>
          <w:sz w:val="28"/>
          <w:szCs w:val="28"/>
        </w:rPr>
      </w:pPr>
    </w:p>
    <w:p w14:paraId="065FAC0F" w14:textId="49FF1411" w:rsidR="00665D1B" w:rsidRPr="00665D1B" w:rsidRDefault="00665D1B" w:rsidP="00665D1B">
      <w:pPr>
        <w:autoSpaceDE w:val="0"/>
        <w:autoSpaceDN w:val="0"/>
        <w:adjustRightInd w:val="0"/>
        <w:jc w:val="center"/>
        <w:rPr>
          <w:sz w:val="28"/>
          <w:szCs w:val="28"/>
        </w:rPr>
      </w:pPr>
      <w:r w:rsidRPr="00665D1B">
        <w:rPr>
          <w:noProof/>
          <w:position w:val="-4"/>
          <w:sz w:val="28"/>
          <w:szCs w:val="28"/>
        </w:rPr>
        <w:drawing>
          <wp:inline distT="0" distB="0" distL="0" distR="0" wp14:anchorId="2071EEFE" wp14:editId="596670B7">
            <wp:extent cx="5939790" cy="228600"/>
            <wp:effectExtent l="0" t="0" r="381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1F585E12" w14:textId="77777777" w:rsidR="00665D1B" w:rsidRPr="00665D1B" w:rsidRDefault="00665D1B" w:rsidP="00665D1B">
      <w:pPr>
        <w:autoSpaceDE w:val="0"/>
        <w:autoSpaceDN w:val="0"/>
        <w:adjustRightInd w:val="0"/>
        <w:jc w:val="both"/>
        <w:rPr>
          <w:sz w:val="28"/>
          <w:szCs w:val="28"/>
        </w:rPr>
      </w:pPr>
    </w:p>
    <w:p w14:paraId="1C1D88DF" w14:textId="3F6E8C0F" w:rsidR="00665D1B" w:rsidRPr="00665D1B" w:rsidRDefault="00665D1B" w:rsidP="00665D1B">
      <w:pPr>
        <w:autoSpaceDE w:val="0"/>
        <w:autoSpaceDN w:val="0"/>
        <w:adjustRightInd w:val="0"/>
        <w:jc w:val="center"/>
        <w:rPr>
          <w:sz w:val="28"/>
          <w:szCs w:val="28"/>
        </w:rPr>
      </w:pPr>
      <w:r w:rsidRPr="00665D1B">
        <w:rPr>
          <w:noProof/>
          <w:position w:val="-4"/>
          <w:sz w:val="28"/>
          <w:szCs w:val="28"/>
        </w:rPr>
        <w:drawing>
          <wp:inline distT="0" distB="0" distL="0" distR="0" wp14:anchorId="4DEA3C99" wp14:editId="3AC1FF5E">
            <wp:extent cx="5939790" cy="237490"/>
            <wp:effectExtent l="0" t="0" r="381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34188C8F" w14:textId="77777777" w:rsidR="00665D1B" w:rsidRPr="00665D1B" w:rsidRDefault="00665D1B" w:rsidP="00665D1B">
      <w:pPr>
        <w:autoSpaceDE w:val="0"/>
        <w:autoSpaceDN w:val="0"/>
        <w:adjustRightInd w:val="0"/>
        <w:jc w:val="both"/>
        <w:rPr>
          <w:sz w:val="16"/>
          <w:szCs w:val="28"/>
        </w:rPr>
      </w:pPr>
    </w:p>
    <w:p w14:paraId="2CD5109C" w14:textId="77777777" w:rsidR="00665D1B" w:rsidRPr="00665D1B" w:rsidRDefault="00665D1B" w:rsidP="00665D1B">
      <w:pPr>
        <w:autoSpaceDE w:val="0"/>
        <w:autoSpaceDN w:val="0"/>
        <w:adjustRightInd w:val="0"/>
        <w:ind w:firstLine="540"/>
        <w:jc w:val="both"/>
        <w:rPr>
          <w:sz w:val="28"/>
          <w:szCs w:val="28"/>
        </w:rPr>
      </w:pPr>
      <w:r w:rsidRPr="00665D1B">
        <w:rPr>
          <w:sz w:val="28"/>
          <w:szCs w:val="28"/>
        </w:rPr>
        <w:lastRenderedPageBreak/>
        <w:t>где:</w:t>
      </w:r>
    </w:p>
    <w:p w14:paraId="04EAEF2A" w14:textId="2647068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E238782" wp14:editId="29A7D299">
            <wp:extent cx="518795" cy="33401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665D1B">
          <w:rPr>
            <w:sz w:val="28"/>
            <w:szCs w:val="28"/>
          </w:rPr>
          <w:t>формулой (40)</w:t>
        </w:r>
      </w:hyperlink>
      <w:r w:rsidRPr="00665D1B">
        <w:rPr>
          <w:sz w:val="28"/>
          <w:szCs w:val="28"/>
        </w:rPr>
        <w:t xml:space="preserve"> Методических указаний, тыс. руб.;</w:t>
      </w:r>
    </w:p>
    <w:p w14:paraId="43E5E477" w14:textId="7854566E"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4125C79" wp14:editId="31F3FD97">
            <wp:extent cx="492125" cy="334010"/>
            <wp:effectExtent l="0" t="0" r="3175"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фактические документально подтвержденные неподконтрольные расходы в (i-2)-м году, определяемые с учетом </w:t>
      </w:r>
      <w:hyperlink r:id="rId156" w:history="1">
        <w:r w:rsidRPr="00665D1B">
          <w:rPr>
            <w:sz w:val="28"/>
            <w:szCs w:val="28"/>
          </w:rPr>
          <w:t>пунктов 22</w:t>
        </w:r>
      </w:hyperlink>
      <w:r w:rsidRPr="00665D1B">
        <w:rPr>
          <w:sz w:val="28"/>
          <w:szCs w:val="28"/>
        </w:rPr>
        <w:t xml:space="preserve">, </w:t>
      </w:r>
      <w:hyperlink r:id="rId157" w:history="1">
        <w:r w:rsidRPr="00665D1B">
          <w:rPr>
            <w:sz w:val="28"/>
            <w:szCs w:val="28"/>
          </w:rPr>
          <w:t>29</w:t>
        </w:r>
      </w:hyperlink>
      <w:r w:rsidRPr="00665D1B">
        <w:rPr>
          <w:sz w:val="28"/>
          <w:szCs w:val="28"/>
        </w:rPr>
        <w:t xml:space="preserve">, </w:t>
      </w:r>
      <w:hyperlink r:id="rId158" w:history="1">
        <w:r w:rsidRPr="00665D1B">
          <w:rPr>
            <w:sz w:val="28"/>
            <w:szCs w:val="28"/>
          </w:rPr>
          <w:t>49</w:t>
        </w:r>
      </w:hyperlink>
      <w:r w:rsidRPr="00665D1B">
        <w:rPr>
          <w:sz w:val="28"/>
          <w:szCs w:val="28"/>
        </w:rPr>
        <w:t xml:space="preserve">, </w:t>
      </w:r>
      <w:hyperlink r:id="rId159" w:history="1">
        <w:r w:rsidRPr="00665D1B">
          <w:rPr>
            <w:sz w:val="28"/>
            <w:szCs w:val="28"/>
          </w:rPr>
          <w:t>51</w:t>
        </w:r>
      </w:hyperlink>
      <w:r w:rsidRPr="00665D1B">
        <w:rPr>
          <w:sz w:val="28"/>
          <w:szCs w:val="28"/>
        </w:rPr>
        <w:t xml:space="preserve"> - </w:t>
      </w:r>
      <w:hyperlink r:id="rId160" w:history="1">
        <w:r w:rsidRPr="00665D1B">
          <w:rPr>
            <w:sz w:val="28"/>
            <w:szCs w:val="28"/>
          </w:rPr>
          <w:t>60</w:t>
        </w:r>
      </w:hyperlink>
      <w:r w:rsidRPr="00665D1B">
        <w:rPr>
          <w:sz w:val="28"/>
          <w:szCs w:val="28"/>
        </w:rPr>
        <w:t xml:space="preserve"> и </w:t>
      </w:r>
      <w:hyperlink r:id="rId161" w:history="1">
        <w:r w:rsidRPr="00665D1B">
          <w:rPr>
            <w:sz w:val="28"/>
            <w:szCs w:val="28"/>
          </w:rPr>
          <w:t>88</w:t>
        </w:r>
      </w:hyperlink>
      <w:r w:rsidRPr="00665D1B">
        <w:rPr>
          <w:sz w:val="28"/>
          <w:szCs w:val="28"/>
        </w:rPr>
        <w:t xml:space="preserve"> Методических указаний;</w:t>
      </w:r>
    </w:p>
    <w:p w14:paraId="657A8AA3" w14:textId="36053B68"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F72440D" wp14:editId="256F3306">
            <wp:extent cx="474980" cy="334010"/>
            <wp:effectExtent l="0" t="0" r="127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665D1B">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665D1B">
          <w:rPr>
            <w:sz w:val="28"/>
            <w:szCs w:val="28"/>
          </w:rPr>
          <w:t>формулой (40.1)</w:t>
        </w:r>
      </w:hyperlink>
      <w:r w:rsidRPr="00665D1B">
        <w:rPr>
          <w:sz w:val="28"/>
          <w:szCs w:val="28"/>
        </w:rPr>
        <w:t xml:space="preserve"> Методических указаний, тыс. руб.;</w:t>
      </w:r>
    </w:p>
    <w:p w14:paraId="29256E27" w14:textId="6D1846C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DA9AC79" wp14:editId="65B5089C">
            <wp:extent cx="369570" cy="33401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665D1B">
        <w:rPr>
          <w:sz w:val="28"/>
          <w:szCs w:val="28"/>
        </w:rPr>
        <w:t xml:space="preserve"> - расходы на амортизацию в (i-2)-м году, определенные исходя из фактического состава имущества в (i-2)-м году в соответствии с </w:t>
      </w:r>
      <w:hyperlink r:id="rId164" w:history="1">
        <w:r w:rsidRPr="00665D1B">
          <w:rPr>
            <w:sz w:val="28"/>
            <w:szCs w:val="28"/>
          </w:rPr>
          <w:t>пунктом 28</w:t>
        </w:r>
      </w:hyperlink>
      <w:r w:rsidRPr="00665D1B">
        <w:rPr>
          <w:sz w:val="28"/>
          <w:szCs w:val="28"/>
        </w:rPr>
        <w:t xml:space="preserve"> Методических указаний, тыс. руб.;</w:t>
      </w:r>
    </w:p>
    <w:p w14:paraId="1BFF86F7" w14:textId="13D23307"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414A5A46" wp14:editId="41FCA1A6">
            <wp:extent cx="483870" cy="31623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83870" cy="316230"/>
                    </a:xfrm>
                    <a:prstGeom prst="rect">
                      <a:avLst/>
                    </a:prstGeom>
                    <a:noFill/>
                    <a:ln>
                      <a:noFill/>
                    </a:ln>
                  </pic:spPr>
                </pic:pic>
              </a:graphicData>
            </a:graphic>
          </wp:inline>
        </w:drawing>
      </w:r>
      <w:r w:rsidRPr="00665D1B">
        <w:rPr>
          <w:sz w:val="28"/>
          <w:szCs w:val="28"/>
        </w:rPr>
        <w:t xml:space="preserve"> - величина нормативной прибыли в (i-2)-м году, определяемая в соответствии с </w:t>
      </w:r>
      <w:hyperlink r:id="rId166" w:history="1">
        <w:r w:rsidRPr="00665D1B">
          <w:rPr>
            <w:sz w:val="28"/>
            <w:szCs w:val="28"/>
          </w:rPr>
          <w:t>пунктом 86</w:t>
        </w:r>
      </w:hyperlink>
      <w:r w:rsidRPr="00665D1B">
        <w:rPr>
          <w:sz w:val="28"/>
          <w:szCs w:val="28"/>
        </w:rPr>
        <w:t xml:space="preserve"> х Методический указаний, тыс. руб.;</w:t>
      </w:r>
    </w:p>
    <w:p w14:paraId="34E97F6F" w14:textId="723DB94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C7611BC" wp14:editId="3D409916">
            <wp:extent cx="580390" cy="33401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80390" cy="334010"/>
                    </a:xfrm>
                    <a:prstGeom prst="rect">
                      <a:avLst/>
                    </a:prstGeom>
                    <a:noFill/>
                    <a:ln>
                      <a:noFill/>
                    </a:ln>
                  </pic:spPr>
                </pic:pic>
              </a:graphicData>
            </a:graphic>
          </wp:inline>
        </w:drawing>
      </w:r>
      <w:r w:rsidRPr="00665D1B">
        <w:rPr>
          <w:sz w:val="28"/>
          <w:szCs w:val="28"/>
        </w:rPr>
        <w:t xml:space="preserve"> - расчетная предпринимательская прибыль гарантирующей организации в (i-2)-м году, определяемая в соответствии с </w:t>
      </w:r>
      <w:hyperlink r:id="rId168" w:history="1">
        <w:r w:rsidRPr="00665D1B">
          <w:rPr>
            <w:sz w:val="28"/>
            <w:szCs w:val="28"/>
          </w:rPr>
          <w:t>пунктом 86(1)</w:t>
        </w:r>
      </w:hyperlink>
      <w:r w:rsidRPr="00665D1B">
        <w:rPr>
          <w:sz w:val="28"/>
          <w:szCs w:val="28"/>
        </w:rPr>
        <w:t xml:space="preserve"> Методических указаний исходя из скорректированных расходов, тыс. руб.;</w:t>
      </w:r>
    </w:p>
    <w:p w14:paraId="7CCA86A9" w14:textId="6E15AF05"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8933F20" wp14:editId="480B219F">
            <wp:extent cx="544830" cy="334010"/>
            <wp:effectExtent l="0" t="0" r="762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фактический возврат инвестированного капитала в (i-2)-м году, определяемый в соответствии с </w:t>
      </w:r>
      <w:hyperlink r:id="rId170" w:history="1">
        <w:r w:rsidRPr="00665D1B">
          <w:rPr>
            <w:sz w:val="28"/>
            <w:szCs w:val="28"/>
          </w:rPr>
          <w:t>пунктом 72</w:t>
        </w:r>
      </w:hyperlink>
      <w:r w:rsidRPr="00665D1B">
        <w:rPr>
          <w:sz w:val="28"/>
          <w:szCs w:val="28"/>
        </w:rPr>
        <w:t xml:space="preserve">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009CEA39" w14:textId="0297FB14"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03E982B3" wp14:editId="715FC867">
            <wp:extent cx="527685" cy="360680"/>
            <wp:effectExtent l="0" t="0" r="5715" b="127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27685" cy="360680"/>
                    </a:xfrm>
                    <a:prstGeom prst="rect">
                      <a:avLst/>
                    </a:prstGeom>
                    <a:noFill/>
                    <a:ln>
                      <a:noFill/>
                    </a:ln>
                  </pic:spPr>
                </pic:pic>
              </a:graphicData>
            </a:graphic>
          </wp:inline>
        </w:drawing>
      </w:r>
      <w:r w:rsidRPr="00665D1B">
        <w:rPr>
          <w:sz w:val="28"/>
          <w:szCs w:val="28"/>
        </w:rPr>
        <w:t xml:space="preserve"> - фактический доход на инвестированный капитал в (i-2)-м году, определяемый в соответствии с </w:t>
      </w:r>
      <w:hyperlink r:id="rId172" w:history="1">
        <w:r w:rsidRPr="00665D1B">
          <w:rPr>
            <w:sz w:val="28"/>
            <w:szCs w:val="28"/>
          </w:rPr>
          <w:t>пунктом 74</w:t>
        </w:r>
      </w:hyperlink>
      <w:r w:rsidRPr="00665D1B">
        <w:rPr>
          <w:sz w:val="28"/>
          <w:szCs w:val="28"/>
        </w:rPr>
        <w:t xml:space="preserve">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1ED244AE" w14:textId="36822AAE"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lastRenderedPageBreak/>
        <w:drawing>
          <wp:inline distT="0" distB="0" distL="0" distR="0" wp14:anchorId="3047B8DD" wp14:editId="2FC1BD26">
            <wp:extent cx="747395" cy="31623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47395" cy="316230"/>
                    </a:xfrm>
                    <a:prstGeom prst="rect">
                      <a:avLst/>
                    </a:prstGeom>
                    <a:noFill/>
                    <a:ln>
                      <a:noFill/>
                    </a:ln>
                  </pic:spPr>
                </pic:pic>
              </a:graphicData>
            </a:graphic>
          </wp:inline>
        </w:drawing>
      </w:r>
      <w:r w:rsidRPr="00665D1B">
        <w:rPr>
          <w:sz w:val="28"/>
          <w:szCs w:val="28"/>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74" w:history="1">
        <w:r w:rsidRPr="00665D1B">
          <w:rPr>
            <w:sz w:val="28"/>
            <w:szCs w:val="28"/>
          </w:rPr>
          <w:t>формулой (37)</w:t>
        </w:r>
      </w:hyperlink>
      <w:r w:rsidRPr="00665D1B">
        <w:rPr>
          <w:sz w:val="28"/>
          <w:szCs w:val="28"/>
        </w:rPr>
        <w:t xml:space="preserve"> Методических указаний, тыс. руб.;</w:t>
      </w:r>
    </w:p>
    <w:p w14:paraId="03A194FE" w14:textId="7CE32A05"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4A8BB3BA" wp14:editId="00274087">
            <wp:extent cx="492125" cy="316230"/>
            <wp:effectExtent l="0" t="0" r="3175"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92125" cy="316230"/>
                    </a:xfrm>
                    <a:prstGeom prst="rect">
                      <a:avLst/>
                    </a:prstGeom>
                    <a:noFill/>
                    <a:ln>
                      <a:noFill/>
                    </a:ln>
                  </pic:spPr>
                </pic:pic>
              </a:graphicData>
            </a:graphic>
          </wp:inline>
        </w:drawing>
      </w:r>
      <w:r w:rsidRPr="00665D1B">
        <w:rPr>
          <w:sz w:val="28"/>
          <w:szCs w:val="28"/>
        </w:rPr>
        <w:t xml:space="preserve">, </w:t>
      </w:r>
      <w:r w:rsidRPr="00665D1B">
        <w:rPr>
          <w:noProof/>
          <w:position w:val="-11"/>
          <w:sz w:val="28"/>
          <w:szCs w:val="28"/>
        </w:rPr>
        <w:drawing>
          <wp:inline distT="0" distB="0" distL="0" distR="0" wp14:anchorId="6C7ABE4F" wp14:editId="295295F0">
            <wp:extent cx="712470" cy="31623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12470" cy="316230"/>
                    </a:xfrm>
                    <a:prstGeom prst="rect">
                      <a:avLst/>
                    </a:prstGeom>
                    <a:noFill/>
                    <a:ln>
                      <a:noFill/>
                    </a:ln>
                  </pic:spPr>
                </pic:pic>
              </a:graphicData>
            </a:graphic>
          </wp:inline>
        </w:drawing>
      </w:r>
      <w:r w:rsidRPr="00665D1B">
        <w:rPr>
          <w:sz w:val="28"/>
          <w:szCs w:val="28"/>
        </w:rPr>
        <w:t xml:space="preserve">, </w:t>
      </w:r>
      <w:r w:rsidRPr="00665D1B">
        <w:rPr>
          <w:noProof/>
          <w:position w:val="-12"/>
          <w:sz w:val="28"/>
          <w:szCs w:val="28"/>
        </w:rPr>
        <w:drawing>
          <wp:inline distT="0" distB="0" distL="0" distR="0" wp14:anchorId="3BE3D170" wp14:editId="5B98DC29">
            <wp:extent cx="765175" cy="33401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65175" cy="334010"/>
                    </a:xfrm>
                    <a:prstGeom prst="rect">
                      <a:avLst/>
                    </a:prstGeom>
                    <a:noFill/>
                    <a:ln>
                      <a:noFill/>
                    </a:ln>
                  </pic:spPr>
                </pic:pic>
              </a:graphicData>
            </a:graphic>
          </wp:inline>
        </w:drawing>
      </w:r>
      <w:r w:rsidRPr="00665D1B">
        <w:rPr>
          <w:sz w:val="28"/>
          <w:szCs w:val="28"/>
        </w:rPr>
        <w:t xml:space="preserve">, </w:t>
      </w:r>
      <w:r w:rsidRPr="00665D1B">
        <w:rPr>
          <w:noProof/>
          <w:position w:val="-12"/>
          <w:sz w:val="28"/>
          <w:szCs w:val="28"/>
        </w:rPr>
        <w:drawing>
          <wp:inline distT="0" distB="0" distL="0" distR="0" wp14:anchorId="2DE68F87" wp14:editId="4006B602">
            <wp:extent cx="782320" cy="33401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82320" cy="334010"/>
                    </a:xfrm>
                    <a:prstGeom prst="rect">
                      <a:avLst/>
                    </a:prstGeom>
                    <a:noFill/>
                    <a:ln>
                      <a:noFill/>
                    </a:ln>
                  </pic:spPr>
                </pic:pic>
              </a:graphicData>
            </a:graphic>
          </wp:inline>
        </w:drawing>
      </w:r>
      <w:r w:rsidRPr="00665D1B">
        <w:rPr>
          <w:sz w:val="28"/>
          <w:szCs w:val="28"/>
        </w:rPr>
        <w:t xml:space="preserve"> - показатели, утвержденные и учтенные органом регулирования в i-2 году, тыс. руб.</w:t>
      </w:r>
    </w:p>
    <w:p w14:paraId="68DD81B7" w14:textId="77777777" w:rsidR="00665D1B" w:rsidRPr="00665D1B" w:rsidRDefault="00665D1B" w:rsidP="00665D1B">
      <w:pPr>
        <w:autoSpaceDE w:val="0"/>
        <w:autoSpaceDN w:val="0"/>
        <w:adjustRightInd w:val="0"/>
        <w:spacing w:before="280"/>
        <w:ind w:firstLine="540"/>
        <w:jc w:val="both"/>
        <w:rPr>
          <w:sz w:val="28"/>
          <w:szCs w:val="28"/>
          <w:u w:val="single"/>
        </w:rPr>
      </w:pPr>
      <w:r w:rsidRPr="00665D1B">
        <w:rPr>
          <w:sz w:val="28"/>
          <w:szCs w:val="28"/>
          <w:u w:val="single"/>
        </w:rPr>
        <w:t>Операционные расходы и расходы на приобретение энергетических</w:t>
      </w:r>
    </w:p>
    <w:p w14:paraId="14C63CD6" w14:textId="77777777" w:rsidR="00665D1B" w:rsidRPr="00665D1B" w:rsidRDefault="00665D1B" w:rsidP="00665D1B">
      <w:pPr>
        <w:autoSpaceDE w:val="0"/>
        <w:autoSpaceDN w:val="0"/>
        <w:adjustRightInd w:val="0"/>
        <w:ind w:firstLine="540"/>
        <w:jc w:val="both"/>
        <w:rPr>
          <w:sz w:val="28"/>
          <w:szCs w:val="28"/>
        </w:rPr>
      </w:pPr>
    </w:p>
    <w:p w14:paraId="14189664" w14:textId="77777777" w:rsidR="00665D1B" w:rsidRPr="00665D1B" w:rsidRDefault="00665D1B" w:rsidP="00665D1B">
      <w:pPr>
        <w:autoSpaceDE w:val="0"/>
        <w:autoSpaceDN w:val="0"/>
        <w:adjustRightInd w:val="0"/>
        <w:jc w:val="center"/>
        <w:rPr>
          <w:color w:val="FF0000"/>
          <w:sz w:val="28"/>
          <w:szCs w:val="28"/>
        </w:rPr>
      </w:pPr>
    </w:p>
    <w:p w14:paraId="0E4E3A18" w14:textId="5A3007C0" w:rsidR="00665D1B" w:rsidRPr="00665D1B" w:rsidRDefault="00665D1B" w:rsidP="00665D1B">
      <w:pPr>
        <w:autoSpaceDE w:val="0"/>
        <w:autoSpaceDN w:val="0"/>
        <w:adjustRightInd w:val="0"/>
        <w:jc w:val="center"/>
        <w:rPr>
          <w:color w:val="FF0000"/>
          <w:sz w:val="28"/>
          <w:szCs w:val="28"/>
        </w:rPr>
      </w:pPr>
      <w:r w:rsidRPr="00665D1B">
        <w:rPr>
          <w:noProof/>
          <w:color w:val="FF0000"/>
          <w:position w:val="-33"/>
          <w:sz w:val="28"/>
          <w:szCs w:val="28"/>
        </w:rPr>
        <w:drawing>
          <wp:inline distT="0" distB="0" distL="0" distR="0" wp14:anchorId="011CFFB8" wp14:editId="21872F58">
            <wp:extent cx="5939790" cy="597535"/>
            <wp:effectExtent l="0" t="0" r="381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39790" cy="597535"/>
                    </a:xfrm>
                    <a:prstGeom prst="rect">
                      <a:avLst/>
                    </a:prstGeom>
                    <a:noFill/>
                    <a:ln>
                      <a:noFill/>
                    </a:ln>
                  </pic:spPr>
                </pic:pic>
              </a:graphicData>
            </a:graphic>
          </wp:inline>
        </w:drawing>
      </w:r>
    </w:p>
    <w:p w14:paraId="6A17744C" w14:textId="011E83CC"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508AE8DF" wp14:editId="3D264B2B">
            <wp:extent cx="2303780" cy="33401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20D56FB0" w14:textId="77777777" w:rsidR="00665D1B" w:rsidRPr="00665D1B" w:rsidRDefault="00665D1B" w:rsidP="00665D1B">
      <w:pPr>
        <w:autoSpaceDE w:val="0"/>
        <w:autoSpaceDN w:val="0"/>
        <w:adjustRightInd w:val="0"/>
        <w:jc w:val="both"/>
        <w:rPr>
          <w:sz w:val="28"/>
          <w:szCs w:val="28"/>
        </w:rPr>
      </w:pPr>
      <w:r w:rsidRPr="00665D1B">
        <w:rPr>
          <w:sz w:val="28"/>
          <w:szCs w:val="28"/>
          <w:u w:val="single"/>
        </w:rPr>
        <w:t>ресурсов,</w:t>
      </w:r>
      <w:r w:rsidRPr="00665D1B">
        <w:rPr>
          <w:sz w:val="28"/>
          <w:szCs w:val="28"/>
        </w:rPr>
        <w:t xml:space="preserve">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72A71E1" w14:textId="77777777" w:rsidR="00665D1B" w:rsidRPr="00665D1B" w:rsidRDefault="00665D1B" w:rsidP="00665D1B">
      <w:pPr>
        <w:autoSpaceDE w:val="0"/>
        <w:autoSpaceDN w:val="0"/>
        <w:adjustRightInd w:val="0"/>
        <w:jc w:val="both"/>
        <w:rPr>
          <w:color w:val="FF0000"/>
          <w:sz w:val="28"/>
          <w:szCs w:val="28"/>
        </w:rPr>
      </w:pPr>
    </w:p>
    <w:p w14:paraId="725F8E64" w14:textId="12ABEA32"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7C14813C" wp14:editId="092CB1C1">
            <wp:extent cx="3068320" cy="33401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68320" cy="334010"/>
                    </a:xfrm>
                    <a:prstGeom prst="rect">
                      <a:avLst/>
                    </a:prstGeom>
                    <a:noFill/>
                    <a:ln>
                      <a:noFill/>
                    </a:ln>
                  </pic:spPr>
                </pic:pic>
              </a:graphicData>
            </a:graphic>
          </wp:inline>
        </w:drawing>
      </w:r>
    </w:p>
    <w:p w14:paraId="56E6815F" w14:textId="77777777" w:rsidR="00665D1B" w:rsidRPr="00665D1B" w:rsidRDefault="00665D1B" w:rsidP="00665D1B">
      <w:pPr>
        <w:autoSpaceDE w:val="0"/>
        <w:autoSpaceDN w:val="0"/>
        <w:adjustRightInd w:val="0"/>
        <w:jc w:val="both"/>
        <w:rPr>
          <w:color w:val="FF0000"/>
          <w:sz w:val="28"/>
          <w:szCs w:val="28"/>
        </w:rPr>
      </w:pPr>
    </w:p>
    <w:p w14:paraId="63FDFAD7" w14:textId="17B69041" w:rsidR="00665D1B" w:rsidRPr="00665D1B" w:rsidRDefault="00665D1B" w:rsidP="00665D1B">
      <w:pPr>
        <w:autoSpaceDE w:val="0"/>
        <w:autoSpaceDN w:val="0"/>
        <w:adjustRightInd w:val="0"/>
        <w:jc w:val="center"/>
        <w:rPr>
          <w:color w:val="FF0000"/>
          <w:sz w:val="28"/>
          <w:szCs w:val="28"/>
        </w:rPr>
      </w:pPr>
      <w:r w:rsidRPr="00665D1B">
        <w:rPr>
          <w:noProof/>
          <w:color w:val="FF0000"/>
          <w:position w:val="-15"/>
          <w:sz w:val="28"/>
          <w:szCs w:val="28"/>
        </w:rPr>
        <w:drawing>
          <wp:inline distT="0" distB="0" distL="0" distR="0" wp14:anchorId="39AED861" wp14:editId="6ECF09C4">
            <wp:extent cx="2637790" cy="36957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637790" cy="369570"/>
                    </a:xfrm>
                    <a:prstGeom prst="rect">
                      <a:avLst/>
                    </a:prstGeom>
                    <a:noFill/>
                    <a:ln>
                      <a:noFill/>
                    </a:ln>
                  </pic:spPr>
                </pic:pic>
              </a:graphicData>
            </a:graphic>
          </wp:inline>
        </w:drawing>
      </w:r>
    </w:p>
    <w:p w14:paraId="218D0870" w14:textId="77777777" w:rsidR="00665D1B" w:rsidRPr="00665D1B" w:rsidRDefault="00665D1B" w:rsidP="00665D1B">
      <w:pPr>
        <w:autoSpaceDE w:val="0"/>
        <w:autoSpaceDN w:val="0"/>
        <w:adjustRightInd w:val="0"/>
        <w:jc w:val="both"/>
        <w:rPr>
          <w:color w:val="FF0000"/>
          <w:sz w:val="28"/>
          <w:szCs w:val="28"/>
        </w:rPr>
      </w:pPr>
    </w:p>
    <w:p w14:paraId="3A896D9B"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453EA0A2"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0EA55214" w14:textId="05CBD43E"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3AFC534" wp14:editId="189ACD8A">
            <wp:extent cx="483870" cy="33401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74A79F7"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i0</w:t>
      </w:r>
      <w:r w:rsidRPr="00665D1B">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80" w:history="1">
        <w:r w:rsidRPr="00665D1B">
          <w:rPr>
            <w:sz w:val="28"/>
            <w:szCs w:val="28"/>
          </w:rPr>
          <w:t>пунктом 45</w:t>
        </w:r>
      </w:hyperlink>
      <w:r w:rsidRPr="00665D1B">
        <w:rPr>
          <w:sz w:val="28"/>
          <w:szCs w:val="28"/>
        </w:rPr>
        <w:t xml:space="preserve"> Методических указаний, тыс. руб.;</w:t>
      </w:r>
    </w:p>
    <w:p w14:paraId="7F35FB7A"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ИЭР - индекс эффективности операционных расходов, установленный на j-й год и выраженный в процентах;</w:t>
      </w:r>
    </w:p>
    <w:p w14:paraId="54FD762C" w14:textId="0854A2D2"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lastRenderedPageBreak/>
        <w:drawing>
          <wp:inline distT="0" distB="0" distL="0" distR="0" wp14:anchorId="092D05B4" wp14:editId="5BC3F9D7">
            <wp:extent cx="676910" cy="35179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потребительских цен в j-м году;</w:t>
      </w:r>
    </w:p>
    <w:p w14:paraId="1AAB63C2" w14:textId="158B3E67"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1F408B81" wp14:editId="5B1025E9">
            <wp:extent cx="650875" cy="35179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50875"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количества активов в j-м году, рассчитываемый в соответствии с </w:t>
      </w:r>
      <w:hyperlink r:id="rId181" w:history="1">
        <w:r w:rsidRPr="00665D1B">
          <w:rPr>
            <w:sz w:val="28"/>
            <w:szCs w:val="28"/>
          </w:rPr>
          <w:t>формулой 8.1</w:t>
        </w:r>
      </w:hyperlink>
      <w:r w:rsidRPr="00665D1B">
        <w:rPr>
          <w:sz w:val="28"/>
          <w:szCs w:val="28"/>
        </w:rPr>
        <w:t xml:space="preserve"> Методических указаний;</w:t>
      </w:r>
    </w:p>
    <w:p w14:paraId="3C1EC0ED" w14:textId="01E59AC1"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A34A7C9" wp14:editId="30247692">
            <wp:extent cx="536575" cy="33401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i-м году, установленное на соответствующий год, тыс. </w:t>
      </w:r>
      <w:proofErr w:type="spellStart"/>
      <w:r w:rsidRPr="00665D1B">
        <w:rPr>
          <w:sz w:val="28"/>
          <w:szCs w:val="28"/>
        </w:rPr>
        <w:t>кВтч</w:t>
      </w:r>
      <w:proofErr w:type="spellEnd"/>
      <w:r w:rsidRPr="00665D1B">
        <w:rPr>
          <w:sz w:val="28"/>
          <w:szCs w:val="28"/>
        </w:rPr>
        <w:t>/куб. м;</w:t>
      </w:r>
    </w:p>
    <w:p w14:paraId="02DC0776" w14:textId="3D8E6C1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1158E48" wp14:editId="5CC2F06D">
            <wp:extent cx="351790" cy="33401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665D1B">
        <w:rPr>
          <w:sz w:val="28"/>
          <w:szCs w:val="28"/>
        </w:rPr>
        <w:t xml:space="preserve"> - скорректированный объем поданной воды (принятых сточных вод) в i-м году, тыс. куб. м;</w:t>
      </w:r>
    </w:p>
    <w:p w14:paraId="4E16F8A8" w14:textId="3B3A19BD"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30025D7" wp14:editId="12755B3E">
            <wp:extent cx="492125" cy="33401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скорректированная цена на электрическую энергию, определяемая в i-м году, руб./кВт час;</w:t>
      </w:r>
    </w:p>
    <w:p w14:paraId="624E271D" w14:textId="4255C249"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47B88019" wp14:editId="6ECCD008">
            <wp:extent cx="334010" cy="35179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r w:rsidRPr="00665D1B">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B3F6B75" w14:textId="66899A4A"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0C171481" wp14:editId="720936D6">
            <wp:extent cx="492125" cy="35179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92125" cy="351790"/>
                    </a:xfrm>
                    <a:prstGeom prst="rect">
                      <a:avLst/>
                    </a:prstGeom>
                    <a:noFill/>
                    <a:ln>
                      <a:noFill/>
                    </a:ln>
                  </pic:spPr>
                </pic:pic>
              </a:graphicData>
            </a:graphic>
          </wp:inline>
        </w:drawing>
      </w:r>
      <w:r w:rsidRPr="00665D1B">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B0A653B" w14:textId="77777777" w:rsidR="00665D1B" w:rsidRPr="00665D1B" w:rsidRDefault="00665D1B" w:rsidP="00665D1B">
      <w:pPr>
        <w:autoSpaceDE w:val="0"/>
        <w:autoSpaceDN w:val="0"/>
        <w:adjustRightInd w:val="0"/>
        <w:jc w:val="both"/>
        <w:rPr>
          <w:sz w:val="28"/>
          <w:szCs w:val="28"/>
        </w:rPr>
      </w:pPr>
    </w:p>
    <w:p w14:paraId="58DA80D8" w14:textId="294B2666" w:rsidR="00665D1B" w:rsidRPr="00665D1B" w:rsidRDefault="00665D1B" w:rsidP="00665D1B">
      <w:pPr>
        <w:autoSpaceDE w:val="0"/>
        <w:autoSpaceDN w:val="0"/>
        <w:adjustRightInd w:val="0"/>
        <w:jc w:val="center"/>
        <w:rPr>
          <w:color w:val="FF0000"/>
          <w:sz w:val="28"/>
          <w:szCs w:val="28"/>
        </w:rPr>
      </w:pPr>
      <w:bookmarkStart w:id="79" w:name="Par42"/>
      <w:bookmarkEnd w:id="79"/>
      <w:r w:rsidRPr="00665D1B">
        <w:rPr>
          <w:noProof/>
          <w:color w:val="FF0000"/>
          <w:position w:val="-33"/>
          <w:sz w:val="28"/>
          <w:szCs w:val="28"/>
        </w:rPr>
        <w:drawing>
          <wp:inline distT="0" distB="0" distL="0" distR="0" wp14:anchorId="6C7A4F09" wp14:editId="5C544E42">
            <wp:extent cx="5939790" cy="605790"/>
            <wp:effectExtent l="0" t="0" r="3810" b="381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939790" cy="605790"/>
                    </a:xfrm>
                    <a:prstGeom prst="rect">
                      <a:avLst/>
                    </a:prstGeom>
                    <a:noFill/>
                    <a:ln>
                      <a:noFill/>
                    </a:ln>
                  </pic:spPr>
                </pic:pic>
              </a:graphicData>
            </a:graphic>
          </wp:inline>
        </w:drawing>
      </w:r>
    </w:p>
    <w:p w14:paraId="518DB469" w14:textId="77777777" w:rsidR="00665D1B" w:rsidRPr="00665D1B" w:rsidRDefault="00665D1B" w:rsidP="00665D1B">
      <w:pPr>
        <w:autoSpaceDE w:val="0"/>
        <w:autoSpaceDN w:val="0"/>
        <w:adjustRightInd w:val="0"/>
        <w:jc w:val="both"/>
        <w:rPr>
          <w:color w:val="FF0000"/>
          <w:sz w:val="28"/>
          <w:szCs w:val="28"/>
        </w:rPr>
      </w:pPr>
    </w:p>
    <w:p w14:paraId="444F0719" w14:textId="77777777" w:rsidR="00665D1B" w:rsidRPr="00665D1B" w:rsidRDefault="00665D1B" w:rsidP="00665D1B">
      <w:pPr>
        <w:autoSpaceDE w:val="0"/>
        <w:autoSpaceDN w:val="0"/>
        <w:adjustRightInd w:val="0"/>
        <w:jc w:val="both"/>
        <w:rPr>
          <w:sz w:val="28"/>
          <w:szCs w:val="28"/>
        </w:rPr>
      </w:pPr>
      <w:r w:rsidRPr="00665D1B">
        <w:rPr>
          <w:sz w:val="28"/>
          <w:szCs w:val="28"/>
        </w:rPr>
        <w:t>i-м году;</w:t>
      </w:r>
    </w:p>
    <w:p w14:paraId="26D01397" w14:textId="77777777" w:rsidR="00665D1B" w:rsidRPr="00665D1B" w:rsidRDefault="00665D1B" w:rsidP="00665D1B">
      <w:pPr>
        <w:autoSpaceDE w:val="0"/>
        <w:autoSpaceDN w:val="0"/>
        <w:adjustRightInd w:val="0"/>
        <w:jc w:val="both"/>
        <w:rPr>
          <w:sz w:val="28"/>
          <w:szCs w:val="28"/>
        </w:rPr>
      </w:pPr>
    </w:p>
    <w:p w14:paraId="178C429A" w14:textId="35E37438" w:rsidR="00665D1B" w:rsidRPr="00665D1B" w:rsidRDefault="00665D1B" w:rsidP="00665D1B">
      <w:pPr>
        <w:autoSpaceDE w:val="0"/>
        <w:autoSpaceDN w:val="0"/>
        <w:adjustRightInd w:val="0"/>
        <w:jc w:val="center"/>
        <w:rPr>
          <w:sz w:val="28"/>
          <w:szCs w:val="28"/>
        </w:rPr>
      </w:pPr>
      <w:bookmarkStart w:id="80" w:name="Par46"/>
      <w:bookmarkEnd w:id="80"/>
      <w:r w:rsidRPr="00665D1B">
        <w:rPr>
          <w:noProof/>
          <w:position w:val="-12"/>
          <w:sz w:val="28"/>
          <w:szCs w:val="28"/>
        </w:rPr>
        <w:drawing>
          <wp:inline distT="0" distB="0" distL="0" distR="0" wp14:anchorId="2B36F2A0" wp14:editId="5CC61368">
            <wp:extent cx="2487930" cy="33401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87930" cy="334010"/>
                    </a:xfrm>
                    <a:prstGeom prst="rect">
                      <a:avLst/>
                    </a:prstGeom>
                    <a:noFill/>
                    <a:ln>
                      <a:noFill/>
                    </a:ln>
                  </pic:spPr>
                </pic:pic>
              </a:graphicData>
            </a:graphic>
          </wp:inline>
        </w:drawing>
      </w:r>
    </w:p>
    <w:p w14:paraId="7AE3D101" w14:textId="77777777" w:rsidR="00665D1B" w:rsidRPr="00665D1B" w:rsidRDefault="00665D1B" w:rsidP="00665D1B">
      <w:pPr>
        <w:autoSpaceDE w:val="0"/>
        <w:autoSpaceDN w:val="0"/>
        <w:adjustRightInd w:val="0"/>
        <w:jc w:val="both"/>
        <w:rPr>
          <w:sz w:val="28"/>
          <w:szCs w:val="28"/>
        </w:rPr>
      </w:pPr>
    </w:p>
    <w:p w14:paraId="10D60302" w14:textId="6B6C6BD9"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76069C65" wp14:editId="1F9327D9">
            <wp:extent cx="3463925" cy="334010"/>
            <wp:effectExtent l="0" t="0" r="3175"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463925" cy="334010"/>
                    </a:xfrm>
                    <a:prstGeom prst="rect">
                      <a:avLst/>
                    </a:prstGeom>
                    <a:noFill/>
                    <a:ln>
                      <a:noFill/>
                    </a:ln>
                  </pic:spPr>
                </pic:pic>
              </a:graphicData>
            </a:graphic>
          </wp:inline>
        </w:drawing>
      </w:r>
    </w:p>
    <w:p w14:paraId="7D3E3013" w14:textId="77777777" w:rsidR="00665D1B" w:rsidRPr="00665D1B" w:rsidRDefault="00665D1B" w:rsidP="00665D1B">
      <w:pPr>
        <w:autoSpaceDE w:val="0"/>
        <w:autoSpaceDN w:val="0"/>
        <w:adjustRightInd w:val="0"/>
        <w:jc w:val="both"/>
        <w:rPr>
          <w:sz w:val="28"/>
          <w:szCs w:val="28"/>
        </w:rPr>
      </w:pPr>
    </w:p>
    <w:p w14:paraId="55C74CA0" w14:textId="0FDF278A" w:rsidR="00665D1B" w:rsidRPr="00665D1B" w:rsidRDefault="00665D1B" w:rsidP="00665D1B">
      <w:pPr>
        <w:autoSpaceDE w:val="0"/>
        <w:autoSpaceDN w:val="0"/>
        <w:adjustRightInd w:val="0"/>
        <w:jc w:val="center"/>
        <w:rPr>
          <w:sz w:val="28"/>
          <w:szCs w:val="28"/>
        </w:rPr>
      </w:pPr>
      <w:r w:rsidRPr="00665D1B">
        <w:rPr>
          <w:noProof/>
          <w:position w:val="-15"/>
          <w:sz w:val="28"/>
          <w:szCs w:val="28"/>
        </w:rPr>
        <w:drawing>
          <wp:inline distT="0" distB="0" distL="0" distR="0" wp14:anchorId="76AAB856" wp14:editId="55A0AB79">
            <wp:extent cx="2910205" cy="369570"/>
            <wp:effectExtent l="0" t="0" r="4445"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910205" cy="369570"/>
                    </a:xfrm>
                    <a:prstGeom prst="rect">
                      <a:avLst/>
                    </a:prstGeom>
                    <a:noFill/>
                    <a:ln>
                      <a:noFill/>
                    </a:ln>
                  </pic:spPr>
                </pic:pic>
              </a:graphicData>
            </a:graphic>
          </wp:inline>
        </w:drawing>
      </w:r>
    </w:p>
    <w:p w14:paraId="59D37C8D" w14:textId="77777777" w:rsidR="00665D1B" w:rsidRPr="00665D1B" w:rsidRDefault="00665D1B" w:rsidP="00665D1B">
      <w:pPr>
        <w:autoSpaceDE w:val="0"/>
        <w:autoSpaceDN w:val="0"/>
        <w:adjustRightInd w:val="0"/>
        <w:jc w:val="both"/>
        <w:rPr>
          <w:sz w:val="28"/>
          <w:szCs w:val="28"/>
        </w:rPr>
      </w:pPr>
    </w:p>
    <w:p w14:paraId="215E12AE" w14:textId="2F7E34B2" w:rsidR="00665D1B" w:rsidRPr="00665D1B" w:rsidRDefault="00665D1B" w:rsidP="00665D1B">
      <w:pPr>
        <w:autoSpaceDE w:val="0"/>
        <w:autoSpaceDN w:val="0"/>
        <w:adjustRightInd w:val="0"/>
        <w:jc w:val="center"/>
        <w:rPr>
          <w:sz w:val="28"/>
          <w:szCs w:val="28"/>
        </w:rPr>
      </w:pPr>
      <w:r w:rsidRPr="00665D1B">
        <w:rPr>
          <w:noProof/>
          <w:position w:val="-14"/>
          <w:sz w:val="28"/>
          <w:szCs w:val="28"/>
        </w:rPr>
        <w:lastRenderedPageBreak/>
        <w:drawing>
          <wp:inline distT="0" distB="0" distL="0" distR="0" wp14:anchorId="0E6EBFF2" wp14:editId="5453D77A">
            <wp:extent cx="5389880" cy="351790"/>
            <wp:effectExtent l="0" t="0" r="127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389880" cy="351790"/>
                    </a:xfrm>
                    <a:prstGeom prst="rect">
                      <a:avLst/>
                    </a:prstGeom>
                    <a:noFill/>
                    <a:ln>
                      <a:noFill/>
                    </a:ln>
                  </pic:spPr>
                </pic:pic>
              </a:graphicData>
            </a:graphic>
          </wp:inline>
        </w:drawing>
      </w:r>
    </w:p>
    <w:p w14:paraId="30FF4E71" w14:textId="77777777" w:rsidR="00665D1B" w:rsidRPr="00665D1B" w:rsidRDefault="00665D1B" w:rsidP="00665D1B">
      <w:pPr>
        <w:autoSpaceDE w:val="0"/>
        <w:autoSpaceDN w:val="0"/>
        <w:adjustRightInd w:val="0"/>
        <w:jc w:val="both"/>
        <w:rPr>
          <w:sz w:val="28"/>
          <w:szCs w:val="28"/>
        </w:rPr>
      </w:pPr>
    </w:p>
    <w:p w14:paraId="4D71057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03EC6E58" w14:textId="77777777" w:rsidR="00665D1B" w:rsidRPr="00665D1B" w:rsidRDefault="00665D1B" w:rsidP="00665D1B">
      <w:pPr>
        <w:autoSpaceDE w:val="0"/>
        <w:autoSpaceDN w:val="0"/>
        <w:adjustRightInd w:val="0"/>
        <w:spacing w:before="280"/>
        <w:ind w:firstLine="540"/>
        <w:jc w:val="both"/>
        <w:rPr>
          <w:sz w:val="28"/>
          <w:szCs w:val="28"/>
        </w:rPr>
      </w:pPr>
      <w:proofErr w:type="gramStart"/>
      <w:r w:rsidRPr="00665D1B">
        <w:rPr>
          <w:sz w:val="28"/>
          <w:szCs w:val="28"/>
        </w:rPr>
        <w:t>;i</w:t>
      </w:r>
      <w:proofErr w:type="gramEnd"/>
      <w:r w:rsidRPr="00665D1B">
        <w:rPr>
          <w:sz w:val="28"/>
          <w:szCs w:val="28"/>
        </w:rPr>
        <w:t>0 - первый год текущего долгосрочного периода регулирования;</w:t>
      </w:r>
    </w:p>
    <w:p w14:paraId="2051E8F5" w14:textId="33A99C8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49C64E67" wp14:editId="3A323860">
            <wp:extent cx="483870" cy="33401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162C152" w14:textId="1182D672"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7BA94B1" wp14:editId="4B9AECFF">
            <wp:extent cx="439420" cy="31623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39420" cy="316230"/>
                    </a:xfrm>
                    <a:prstGeom prst="rect">
                      <a:avLst/>
                    </a:prstGeom>
                    <a:noFill/>
                    <a:ln>
                      <a:noFill/>
                    </a:ln>
                  </pic:spPr>
                </pic:pic>
              </a:graphicData>
            </a:graphic>
          </wp:inline>
        </w:drawing>
      </w:r>
      <w:r w:rsidRPr="00665D1B">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91" w:history="1">
        <w:r w:rsidRPr="00665D1B">
          <w:rPr>
            <w:sz w:val="28"/>
            <w:szCs w:val="28"/>
          </w:rPr>
          <w:t>пунктом 45</w:t>
        </w:r>
      </w:hyperlink>
      <w:r w:rsidRPr="00665D1B">
        <w:rPr>
          <w:sz w:val="28"/>
          <w:szCs w:val="28"/>
        </w:rPr>
        <w:t xml:space="preserve"> Методических указаний, тыс. руб.;</w:t>
      </w:r>
    </w:p>
    <w:p w14:paraId="449F10C0" w14:textId="6BF5770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BE72AE3" wp14:editId="7252C250">
            <wp:extent cx="544830" cy="334010"/>
            <wp:effectExtent l="0" t="0" r="762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индекс эффективности операционных расходов, установленный на j-й год и выраженный в процентах;</w:t>
      </w:r>
    </w:p>
    <w:p w14:paraId="255264CD" w14:textId="507F4D1A"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5E64FF1C" wp14:editId="5FFB8DE4">
            <wp:extent cx="624205" cy="35179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фактический индекс изменения потребительских цен в j-м году;</w:t>
      </w:r>
    </w:p>
    <w:p w14:paraId="64F1E39D" w14:textId="40DAA1E2"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639BBB4C" wp14:editId="14955B42">
            <wp:extent cx="598170" cy="35179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98170" cy="351790"/>
                    </a:xfrm>
                    <a:prstGeom prst="rect">
                      <a:avLst/>
                    </a:prstGeom>
                    <a:noFill/>
                    <a:ln>
                      <a:noFill/>
                    </a:ln>
                  </pic:spPr>
                </pic:pic>
              </a:graphicData>
            </a:graphic>
          </wp:inline>
        </w:drawing>
      </w:r>
      <w:r w:rsidRPr="00665D1B">
        <w:rPr>
          <w:sz w:val="28"/>
          <w:szCs w:val="28"/>
        </w:rPr>
        <w:t xml:space="preserve"> - фактический индекс изменения количества активов в (j)-м году, рассчитываемый в соответствии с </w:t>
      </w:r>
      <w:hyperlink r:id="rId195" w:history="1">
        <w:r w:rsidRPr="00665D1B">
          <w:rPr>
            <w:sz w:val="28"/>
            <w:szCs w:val="28"/>
          </w:rPr>
          <w:t>формулой 8.1</w:t>
        </w:r>
      </w:hyperlink>
      <w:r w:rsidRPr="00665D1B">
        <w:rPr>
          <w:sz w:val="28"/>
          <w:szCs w:val="28"/>
        </w:rPr>
        <w:t xml:space="preserve"> Методических указаний;</w:t>
      </w:r>
    </w:p>
    <w:p w14:paraId="2EB5E164" w14:textId="784EF023"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86D428D" wp14:editId="0C8C2AB4">
            <wp:extent cx="518795" cy="33401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12948DA0" w14:textId="0133DF5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429F034C" wp14:editId="4D599848">
            <wp:extent cx="536575" cy="33401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(i-2)-м году, установленное на соответствующий год, тыс. </w:t>
      </w:r>
      <w:proofErr w:type="spellStart"/>
      <w:r w:rsidRPr="00665D1B">
        <w:rPr>
          <w:sz w:val="28"/>
          <w:szCs w:val="28"/>
        </w:rPr>
        <w:t>кВтч</w:t>
      </w:r>
      <w:proofErr w:type="spellEnd"/>
      <w:r w:rsidRPr="00665D1B">
        <w:rPr>
          <w:sz w:val="28"/>
          <w:szCs w:val="28"/>
        </w:rPr>
        <w:t>/куб. м;</w:t>
      </w:r>
    </w:p>
    <w:p w14:paraId="6809F3DC" w14:textId="712AD61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94E5FE9" wp14:editId="0D3CD101">
            <wp:extent cx="369570" cy="33401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665D1B">
        <w:rPr>
          <w:sz w:val="28"/>
          <w:szCs w:val="28"/>
        </w:rPr>
        <w:t xml:space="preserve"> - фактический объем поданной воды (принятых сточных вод) в i-2 году, тыс. куб. м;</w:t>
      </w:r>
    </w:p>
    <w:p w14:paraId="60DD3CBA" w14:textId="43E64F9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EC25DA9" wp14:editId="2619B94C">
            <wp:extent cx="747395" cy="33401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7395" cy="334010"/>
                    </a:xfrm>
                    <a:prstGeom prst="rect">
                      <a:avLst/>
                    </a:prstGeom>
                    <a:noFill/>
                    <a:ln>
                      <a:noFill/>
                    </a:ln>
                  </pic:spPr>
                </pic:pic>
              </a:graphicData>
            </a:graphic>
          </wp:inline>
        </w:drawing>
      </w:r>
      <w:r w:rsidRPr="00665D1B">
        <w:rPr>
          <w:sz w:val="28"/>
          <w:szCs w:val="28"/>
        </w:rPr>
        <w:t xml:space="preserve"> - фактическая (расчетная) цена на электрическую энергию, определяемая в i-2 году, руб./кВт час;</w:t>
      </w:r>
    </w:p>
    <w:p w14:paraId="226F8470" w14:textId="3DC0FFE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1900B71" wp14:editId="04F4C89E">
            <wp:extent cx="492125" cy="334010"/>
            <wp:effectExtent l="0" t="0" r="317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B388080" w14:textId="054C882C"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lastRenderedPageBreak/>
        <w:drawing>
          <wp:inline distT="0" distB="0" distL="0" distR="0" wp14:anchorId="0E13A906" wp14:editId="6976955A">
            <wp:extent cx="439420" cy="35179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439420" cy="351790"/>
                    </a:xfrm>
                    <a:prstGeom prst="rect">
                      <a:avLst/>
                    </a:prstGeom>
                    <a:noFill/>
                    <a:ln>
                      <a:noFill/>
                    </a:ln>
                  </pic:spPr>
                </pic:pic>
              </a:graphicData>
            </a:graphic>
          </wp:inline>
        </w:drawing>
      </w:r>
      <w:r w:rsidRPr="00665D1B">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1A670BD" w14:textId="3AC9F28B"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2347FCC9" wp14:editId="4C858EF4">
            <wp:extent cx="624205" cy="351790"/>
            <wp:effectExtent l="0" t="0" r="444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93FCC04" w14:textId="20045BC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BB97371" wp14:editId="32C739E2">
            <wp:extent cx="492125" cy="334010"/>
            <wp:effectExtent l="0" t="0" r="3175"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F82889F" w14:textId="6CAF766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348E6BAA" wp14:editId="5B8DDEF6">
            <wp:extent cx="492125" cy="316230"/>
            <wp:effectExtent l="0" t="0" r="3175"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92125" cy="316230"/>
                    </a:xfrm>
                    <a:prstGeom prst="rect">
                      <a:avLst/>
                    </a:prstGeom>
                    <a:noFill/>
                    <a:ln>
                      <a:noFill/>
                    </a:ln>
                  </pic:spPr>
                </pic:pic>
              </a:graphicData>
            </a:graphic>
          </wp:inline>
        </w:drawing>
      </w:r>
      <w:r w:rsidRPr="00665D1B">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05" w:history="1">
        <w:r w:rsidRPr="00665D1B">
          <w:rPr>
            <w:sz w:val="28"/>
            <w:szCs w:val="28"/>
          </w:rPr>
          <w:t>пунктом 56</w:t>
        </w:r>
      </w:hyperlink>
      <w:r w:rsidRPr="00665D1B">
        <w:rPr>
          <w:sz w:val="28"/>
          <w:szCs w:val="28"/>
        </w:rPr>
        <w:t xml:space="preserve"> Методических указаний, тыс. руб.</w:t>
      </w:r>
    </w:p>
    <w:p w14:paraId="4DC02D6D"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При определении фактических расходов учитываются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общий объем воды, в отношении которой, осуществляется водоподготовка, и (или) на общий объем транспортируемой питьевой воды (общий объем сточных вод, подвергающихся очистке, и (или) общий объем транспортируемых сточных вод), и объема используемой мощности, а также исходя из фактических цен (тарифов) на электрическую энергию (мощность).</w:t>
      </w:r>
    </w:p>
    <w:p w14:paraId="609B9D91" w14:textId="77777777" w:rsidR="00665D1B" w:rsidRPr="00665D1B" w:rsidRDefault="00665D1B" w:rsidP="00665D1B">
      <w:pPr>
        <w:autoSpaceDE w:val="0"/>
        <w:autoSpaceDN w:val="0"/>
        <w:adjustRightInd w:val="0"/>
        <w:jc w:val="both"/>
        <w:rPr>
          <w:sz w:val="28"/>
          <w:szCs w:val="28"/>
        </w:rPr>
      </w:pPr>
      <w:r w:rsidRPr="00665D1B">
        <w:rPr>
          <w:sz w:val="28"/>
          <w:szCs w:val="28"/>
        </w:rPr>
        <w:t xml:space="preserve">(абзац введен </w:t>
      </w:r>
      <w:hyperlink r:id="rId206" w:history="1">
        <w:r w:rsidRPr="00665D1B">
          <w:rPr>
            <w:sz w:val="28"/>
            <w:szCs w:val="28"/>
          </w:rPr>
          <w:t>Приказом</w:t>
        </w:r>
      </w:hyperlink>
      <w:r w:rsidRPr="00665D1B">
        <w:rPr>
          <w:sz w:val="28"/>
          <w:szCs w:val="28"/>
        </w:rPr>
        <w:t xml:space="preserve"> ФАС России от 08.10.2020 № 976/20).</w:t>
      </w:r>
    </w:p>
    <w:p w14:paraId="4CF89DE4" w14:textId="77777777" w:rsidR="00665D1B" w:rsidRPr="00665D1B" w:rsidRDefault="00665D1B" w:rsidP="00665D1B">
      <w:pPr>
        <w:autoSpaceDE w:val="0"/>
        <w:autoSpaceDN w:val="0"/>
        <w:adjustRightInd w:val="0"/>
        <w:ind w:firstLine="540"/>
        <w:jc w:val="both"/>
        <w:outlineLvl w:val="0"/>
        <w:rPr>
          <w:color w:val="FF0000"/>
          <w:sz w:val="28"/>
          <w:szCs w:val="28"/>
        </w:rPr>
      </w:pPr>
      <w:r w:rsidRPr="00665D1B">
        <w:rPr>
          <w:color w:val="FF0000"/>
          <w:sz w:val="28"/>
          <w:szCs w:val="28"/>
        </w:rPr>
        <w:t xml:space="preserve"> </w:t>
      </w:r>
    </w:p>
    <w:p w14:paraId="78CE01FA" w14:textId="77777777" w:rsidR="00665D1B" w:rsidRPr="00665D1B" w:rsidRDefault="00665D1B" w:rsidP="00665D1B">
      <w:pPr>
        <w:autoSpaceDE w:val="0"/>
        <w:autoSpaceDN w:val="0"/>
        <w:adjustRightInd w:val="0"/>
        <w:ind w:firstLine="540"/>
        <w:jc w:val="both"/>
        <w:outlineLvl w:val="0"/>
        <w:rPr>
          <w:sz w:val="28"/>
          <w:szCs w:val="28"/>
        </w:rPr>
      </w:pPr>
      <w:r w:rsidRPr="00665D1B">
        <w:rPr>
          <w:sz w:val="28"/>
          <w:szCs w:val="28"/>
          <w:u w:val="single"/>
        </w:rPr>
        <w:t xml:space="preserve">Организацией по данной статье заявлена корректировка </w:t>
      </w:r>
      <w:r w:rsidRPr="00665D1B">
        <w:rPr>
          <w:sz w:val="28"/>
          <w:szCs w:val="28"/>
        </w:rPr>
        <w:t xml:space="preserve">в размере </w:t>
      </w:r>
      <w:r w:rsidRPr="00665D1B">
        <w:rPr>
          <w:b/>
          <w:i/>
          <w:sz w:val="28"/>
          <w:szCs w:val="28"/>
        </w:rPr>
        <w:t>337,03</w:t>
      </w:r>
      <w:r w:rsidRPr="00665D1B">
        <w:rPr>
          <w:sz w:val="28"/>
          <w:szCs w:val="28"/>
        </w:rPr>
        <w:t xml:space="preserve"> тыс. руб.</w:t>
      </w:r>
    </w:p>
    <w:p w14:paraId="122EBEF9" w14:textId="77777777" w:rsidR="00665D1B" w:rsidRPr="00665D1B" w:rsidRDefault="00665D1B" w:rsidP="00665D1B">
      <w:pPr>
        <w:autoSpaceDE w:val="0"/>
        <w:autoSpaceDN w:val="0"/>
        <w:adjustRightInd w:val="0"/>
        <w:ind w:firstLine="540"/>
        <w:jc w:val="both"/>
        <w:outlineLvl w:val="0"/>
        <w:rPr>
          <w:sz w:val="28"/>
          <w:szCs w:val="28"/>
          <w:u w:val="single"/>
        </w:rPr>
      </w:pPr>
    </w:p>
    <w:p w14:paraId="26610058" w14:textId="77777777" w:rsidR="00665D1B" w:rsidRPr="00665D1B" w:rsidRDefault="00665D1B" w:rsidP="00665D1B">
      <w:pPr>
        <w:autoSpaceDE w:val="0"/>
        <w:autoSpaceDN w:val="0"/>
        <w:adjustRightInd w:val="0"/>
        <w:ind w:firstLine="540"/>
        <w:jc w:val="both"/>
        <w:outlineLvl w:val="0"/>
        <w:rPr>
          <w:sz w:val="28"/>
          <w:szCs w:val="28"/>
        </w:rPr>
      </w:pPr>
      <w:r w:rsidRPr="00665D1B">
        <w:rPr>
          <w:sz w:val="28"/>
          <w:szCs w:val="28"/>
          <w:u w:val="single"/>
        </w:rPr>
        <w:t>Выполненный специалистом РЭК расчет размера корректировки необходимой валовой выручки</w:t>
      </w:r>
      <w:r w:rsidRPr="00665D1B">
        <w:rPr>
          <w:sz w:val="28"/>
          <w:szCs w:val="28"/>
        </w:rPr>
        <w:t xml:space="preserve">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r w:rsidRPr="00665D1B">
        <w:rPr>
          <w:b/>
          <w:i/>
          <w:sz w:val="28"/>
          <w:szCs w:val="28"/>
          <w:vertAlign w:val="subscript"/>
        </w:rPr>
        <w:t>2020</w:t>
      </w:r>
      <w:r w:rsidRPr="00665D1B">
        <w:rPr>
          <w:sz w:val="28"/>
          <w:szCs w:val="28"/>
        </w:rPr>
        <w:t xml:space="preserve">, </w:t>
      </w:r>
      <w:r w:rsidRPr="00665D1B">
        <w:rPr>
          <w:sz w:val="28"/>
          <w:szCs w:val="28"/>
          <w:u w:val="single"/>
        </w:rPr>
        <w:t xml:space="preserve">осуществляемой с целью учета отклонения фактических значений параметров расчета тарифов от значений, учтенных при установлении тарифов (с обоснованиями принятых отклонений), приведен в </w:t>
      </w:r>
      <w:r w:rsidRPr="00665D1B">
        <w:rPr>
          <w:b/>
          <w:sz w:val="28"/>
          <w:szCs w:val="28"/>
          <w:u w:val="single"/>
        </w:rPr>
        <w:t>Приложении 3.1</w:t>
      </w:r>
      <w:r w:rsidRPr="00665D1B">
        <w:rPr>
          <w:sz w:val="28"/>
          <w:szCs w:val="28"/>
          <w:u w:val="single"/>
        </w:rPr>
        <w:t xml:space="preserve"> к настоящему Экспертному заключению.</w:t>
      </w:r>
    </w:p>
    <w:p w14:paraId="7256F80C" w14:textId="3997227B"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lastRenderedPageBreak/>
        <w:t>Фактическая величина необходимой валовой выручки в 2020-м году             по холодному водоснабжению</w:t>
      </w:r>
      <w:r w:rsidRPr="00665D1B">
        <w:rPr>
          <w:position w:val="-12"/>
          <w:sz w:val="28"/>
          <w:szCs w:val="28"/>
        </w:rPr>
        <w:t xml:space="preserve"> </w:t>
      </w:r>
      <w:r w:rsidRPr="00665D1B">
        <w:rPr>
          <w:noProof/>
          <w:position w:val="-12"/>
          <w:sz w:val="28"/>
          <w:szCs w:val="28"/>
        </w:rPr>
        <w:drawing>
          <wp:inline distT="0" distB="0" distL="0" distR="0" wp14:anchorId="56C51E07" wp14:editId="69AD54B2">
            <wp:extent cx="694690" cy="33401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665D1B">
        <w:rPr>
          <w:sz w:val="28"/>
          <w:szCs w:val="28"/>
        </w:rPr>
        <w:t xml:space="preserve"> , определенная на основе фактических значений параметров расчета тарифов взамен прогнозных, в том числе с учетом фактического объема полезного отпуска услуги, составила </w:t>
      </w:r>
      <w:r w:rsidRPr="00665D1B">
        <w:rPr>
          <w:b/>
          <w:i/>
          <w:sz w:val="28"/>
          <w:szCs w:val="28"/>
        </w:rPr>
        <w:t>20076,27</w:t>
      </w:r>
      <w:r w:rsidRPr="00665D1B">
        <w:rPr>
          <w:sz w:val="28"/>
          <w:szCs w:val="28"/>
        </w:rPr>
        <w:t xml:space="preserve"> тыс. руб.</w:t>
      </w:r>
    </w:p>
    <w:p w14:paraId="0D76DA86" w14:textId="5E08099C"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Выручка от </w:t>
      </w:r>
      <w:proofErr w:type="gramStart"/>
      <w:r w:rsidRPr="00665D1B">
        <w:rPr>
          <w:sz w:val="28"/>
          <w:szCs w:val="28"/>
        </w:rPr>
        <w:t>реализации  питьевой</w:t>
      </w:r>
      <w:proofErr w:type="gramEnd"/>
      <w:r w:rsidRPr="00665D1B">
        <w:rPr>
          <w:sz w:val="28"/>
          <w:szCs w:val="28"/>
        </w:rPr>
        <w:t xml:space="preserve"> воды  </w:t>
      </w:r>
      <w:r w:rsidRPr="00665D1B">
        <w:rPr>
          <w:noProof/>
          <w:position w:val="-12"/>
          <w:sz w:val="28"/>
          <w:szCs w:val="28"/>
        </w:rPr>
        <w:drawing>
          <wp:inline distT="0" distB="0" distL="0" distR="0" wp14:anchorId="631DDCC1" wp14:editId="1986A8D7">
            <wp:extent cx="518795" cy="33401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position w:val="-12"/>
          <w:sz w:val="28"/>
          <w:szCs w:val="28"/>
        </w:rPr>
        <w:t xml:space="preserve">   </w:t>
      </w:r>
      <w:r w:rsidRPr="00665D1B">
        <w:rPr>
          <w:sz w:val="28"/>
          <w:szCs w:val="28"/>
        </w:rPr>
        <w:t xml:space="preserve">в 2020-м году, определенная исходя из фактического объема полезного отпуска питьевой воды в 2020-м году и тарифов, установленных на 2020-й год (без учета уровня собираемости платежей), составила </w:t>
      </w:r>
      <w:r w:rsidRPr="00665D1B">
        <w:rPr>
          <w:b/>
          <w:i/>
          <w:sz w:val="28"/>
          <w:szCs w:val="28"/>
        </w:rPr>
        <w:t>19926,51</w:t>
      </w:r>
      <w:r w:rsidRPr="00665D1B">
        <w:rPr>
          <w:sz w:val="28"/>
          <w:szCs w:val="28"/>
        </w:rPr>
        <w:t xml:space="preserve"> тыс. руб.</w:t>
      </w:r>
    </w:p>
    <w:p w14:paraId="23AA0B64" w14:textId="77777777" w:rsidR="00665D1B" w:rsidRPr="00665D1B" w:rsidRDefault="00665D1B" w:rsidP="00665D1B">
      <w:pPr>
        <w:autoSpaceDE w:val="0"/>
        <w:autoSpaceDN w:val="0"/>
        <w:adjustRightInd w:val="0"/>
        <w:spacing w:before="280"/>
        <w:ind w:firstLine="540"/>
        <w:jc w:val="both"/>
        <w:rPr>
          <w:sz w:val="28"/>
          <w:szCs w:val="28"/>
          <w:u w:val="single"/>
        </w:rPr>
      </w:pPr>
      <w:r w:rsidRPr="00665D1B">
        <w:rPr>
          <w:sz w:val="28"/>
          <w:szCs w:val="28"/>
        </w:rPr>
        <w:t xml:space="preserve"> Корректировка необходимой валовой выручки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r w:rsidRPr="00665D1B">
        <w:rPr>
          <w:b/>
          <w:i/>
          <w:sz w:val="28"/>
          <w:szCs w:val="28"/>
          <w:vertAlign w:val="subscript"/>
        </w:rPr>
        <w:t>2020</w:t>
      </w:r>
      <w:r w:rsidRPr="00665D1B">
        <w:rPr>
          <w:sz w:val="28"/>
          <w:szCs w:val="28"/>
        </w:rPr>
        <w:t xml:space="preserve">, </w:t>
      </w:r>
      <w:r w:rsidRPr="00665D1B">
        <w:rPr>
          <w:sz w:val="28"/>
          <w:szCs w:val="28"/>
          <w:u w:val="single"/>
        </w:rPr>
        <w:t>осуществляемой с целью учета отклонения фактических значений параметров расчета тарифов от значений, учтенных при установлении тарифов на 2020 г.:</w:t>
      </w:r>
    </w:p>
    <w:p w14:paraId="4D83C475" w14:textId="77777777" w:rsidR="00665D1B" w:rsidRPr="00665D1B" w:rsidRDefault="00665D1B" w:rsidP="00665D1B">
      <w:pPr>
        <w:autoSpaceDE w:val="0"/>
        <w:autoSpaceDN w:val="0"/>
        <w:adjustRightInd w:val="0"/>
        <w:spacing w:before="280"/>
        <w:ind w:firstLine="540"/>
        <w:jc w:val="both"/>
        <w:rPr>
          <w:b/>
          <w:i/>
          <w:sz w:val="28"/>
          <w:szCs w:val="28"/>
        </w:rPr>
      </w:pPr>
      <w:r w:rsidRPr="00665D1B">
        <w:rPr>
          <w:b/>
          <w:i/>
          <w:sz w:val="28"/>
          <w:szCs w:val="28"/>
        </w:rPr>
        <w:t xml:space="preserve">20076,27 тыс. руб. – 19926,51 тыс. руб. = 149,76 тыс. руб. </w:t>
      </w:r>
    </w:p>
    <w:p w14:paraId="5314A122" w14:textId="77777777" w:rsidR="00665D1B" w:rsidRPr="00665D1B" w:rsidRDefault="00665D1B" w:rsidP="00665D1B">
      <w:pPr>
        <w:autoSpaceDE w:val="0"/>
        <w:autoSpaceDN w:val="0"/>
        <w:adjustRightInd w:val="0"/>
        <w:ind w:firstLine="540"/>
        <w:jc w:val="center"/>
        <w:rPr>
          <w:b/>
          <w:color w:val="FF0000"/>
          <w:sz w:val="14"/>
          <w:szCs w:val="28"/>
          <w:u w:val="single"/>
        </w:rPr>
      </w:pPr>
    </w:p>
    <w:p w14:paraId="59766D04" w14:textId="77777777" w:rsidR="00665D1B" w:rsidRPr="00665D1B" w:rsidRDefault="00665D1B" w:rsidP="00665D1B">
      <w:pPr>
        <w:autoSpaceDE w:val="0"/>
        <w:autoSpaceDN w:val="0"/>
        <w:adjustRightInd w:val="0"/>
        <w:ind w:firstLine="540"/>
        <w:jc w:val="center"/>
        <w:rPr>
          <w:b/>
          <w:color w:val="FF0000"/>
          <w:sz w:val="28"/>
          <w:szCs w:val="28"/>
          <w:u w:val="single"/>
        </w:rPr>
      </w:pPr>
    </w:p>
    <w:p w14:paraId="2F412039" w14:textId="77777777" w:rsidR="00665D1B" w:rsidRPr="00665D1B" w:rsidRDefault="00665D1B" w:rsidP="00665D1B">
      <w:pPr>
        <w:autoSpaceDE w:val="0"/>
        <w:autoSpaceDN w:val="0"/>
        <w:adjustRightInd w:val="0"/>
        <w:ind w:firstLine="540"/>
        <w:jc w:val="center"/>
        <w:rPr>
          <w:b/>
          <w:sz w:val="28"/>
          <w:szCs w:val="28"/>
          <w:u w:val="single"/>
        </w:rPr>
      </w:pPr>
      <w:r w:rsidRPr="00665D1B">
        <w:rPr>
          <w:b/>
          <w:sz w:val="28"/>
          <w:szCs w:val="28"/>
          <w:u w:val="single"/>
        </w:rPr>
        <w:t xml:space="preserve">1.10. Корректировка необходимой валовой </w:t>
      </w:r>
      <w:proofErr w:type="gramStart"/>
      <w:r w:rsidRPr="00665D1B">
        <w:rPr>
          <w:b/>
          <w:sz w:val="28"/>
          <w:szCs w:val="28"/>
          <w:u w:val="single"/>
        </w:rPr>
        <w:t>выручки,  проводимая</w:t>
      </w:r>
      <w:proofErr w:type="gramEnd"/>
      <w:r w:rsidRPr="00665D1B">
        <w:rPr>
          <w:b/>
          <w:sz w:val="28"/>
          <w:szCs w:val="28"/>
          <w:u w:val="single"/>
        </w:rPr>
        <w:t xml:space="preserve"> </w:t>
      </w:r>
    </w:p>
    <w:p w14:paraId="707E0884" w14:textId="77777777" w:rsidR="00665D1B" w:rsidRPr="00665D1B" w:rsidRDefault="00665D1B" w:rsidP="00665D1B">
      <w:pPr>
        <w:autoSpaceDE w:val="0"/>
        <w:autoSpaceDN w:val="0"/>
        <w:adjustRightInd w:val="0"/>
        <w:ind w:firstLine="540"/>
        <w:jc w:val="center"/>
        <w:rPr>
          <w:b/>
          <w:sz w:val="28"/>
          <w:szCs w:val="28"/>
          <w:u w:val="single"/>
        </w:rPr>
      </w:pPr>
      <w:r w:rsidRPr="00665D1B">
        <w:rPr>
          <w:b/>
          <w:sz w:val="28"/>
          <w:szCs w:val="28"/>
          <w:u w:val="single"/>
        </w:rPr>
        <w:t>в целях сглаживания изменения тарифов (увеличение/уменьшение)</w:t>
      </w:r>
    </w:p>
    <w:p w14:paraId="2E1999AE" w14:textId="5703EE28"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Согласно </w:t>
      </w:r>
      <w:r w:rsidRPr="00665D1B">
        <w:rPr>
          <w:sz w:val="28"/>
          <w:szCs w:val="28"/>
          <w:u w:val="single"/>
        </w:rPr>
        <w:t>п. 42 Методических указаний</w:t>
      </w:r>
      <w:r w:rsidRPr="00665D1B">
        <w:rPr>
          <w:sz w:val="28"/>
          <w:szCs w:val="28"/>
        </w:rPr>
        <w:t xml:space="preserve">, - величина изменения необходимой валовой выручки </w:t>
      </w:r>
      <w:r w:rsidRPr="00665D1B">
        <w:rPr>
          <w:noProof/>
          <w:position w:val="-13"/>
          <w:sz w:val="28"/>
          <w:szCs w:val="28"/>
        </w:rPr>
        <w:drawing>
          <wp:inline distT="0" distB="0" distL="0" distR="0" wp14:anchorId="0BAAB0FB" wp14:editId="57DD11E2">
            <wp:extent cx="668020" cy="35179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68020" cy="351790"/>
                    </a:xfrm>
                    <a:prstGeom prst="rect">
                      <a:avLst/>
                    </a:prstGeom>
                    <a:noFill/>
                    <a:ln>
                      <a:noFill/>
                    </a:ln>
                  </pic:spPr>
                </pic:pic>
              </a:graphicData>
            </a:graphic>
          </wp:inline>
        </w:drawing>
      </w:r>
      <w:r w:rsidRPr="00665D1B">
        <w:rPr>
          <w:sz w:val="28"/>
          <w:szCs w:val="28"/>
        </w:rPr>
        <w:t xml:space="preserve">, определяемого на год i                        и производимого в целях сглаживания </w:t>
      </w:r>
      <w:proofErr w:type="gramStart"/>
      <w:r w:rsidRPr="00665D1B">
        <w:rPr>
          <w:sz w:val="28"/>
          <w:szCs w:val="28"/>
        </w:rPr>
        <w:t>тарифов  при</w:t>
      </w:r>
      <w:proofErr w:type="gramEnd"/>
      <w:r w:rsidRPr="00665D1B">
        <w:rPr>
          <w:sz w:val="28"/>
          <w:szCs w:val="28"/>
        </w:rPr>
        <w:t xml:space="preserve"> установлении или корректировке тарифа на долгосрочный период регулирования, должна соответствовать формуле: </w:t>
      </w:r>
    </w:p>
    <w:p w14:paraId="27296714" w14:textId="77777777" w:rsidR="00665D1B" w:rsidRPr="00665D1B" w:rsidRDefault="00665D1B" w:rsidP="00665D1B">
      <w:pPr>
        <w:autoSpaceDE w:val="0"/>
        <w:autoSpaceDN w:val="0"/>
        <w:adjustRightInd w:val="0"/>
        <w:jc w:val="both"/>
        <w:rPr>
          <w:sz w:val="28"/>
          <w:szCs w:val="28"/>
        </w:rPr>
      </w:pPr>
    </w:p>
    <w:p w14:paraId="7A642CF3" w14:textId="00A72846" w:rsidR="00665D1B" w:rsidRPr="00665D1B" w:rsidRDefault="00665D1B" w:rsidP="00665D1B">
      <w:pPr>
        <w:autoSpaceDE w:val="0"/>
        <w:autoSpaceDN w:val="0"/>
        <w:adjustRightInd w:val="0"/>
        <w:jc w:val="center"/>
        <w:rPr>
          <w:sz w:val="28"/>
          <w:szCs w:val="28"/>
        </w:rPr>
      </w:pPr>
      <w:r w:rsidRPr="00665D1B">
        <w:rPr>
          <w:noProof/>
          <w:position w:val="-16"/>
          <w:sz w:val="28"/>
          <w:szCs w:val="28"/>
        </w:rPr>
        <w:drawing>
          <wp:inline distT="0" distB="0" distL="0" distR="0" wp14:anchorId="2E5450FF" wp14:editId="11D70352">
            <wp:extent cx="3411220" cy="38671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411220" cy="386715"/>
                    </a:xfrm>
                    <a:prstGeom prst="rect">
                      <a:avLst/>
                    </a:prstGeom>
                    <a:noFill/>
                    <a:ln>
                      <a:noFill/>
                    </a:ln>
                  </pic:spPr>
                </pic:pic>
              </a:graphicData>
            </a:graphic>
          </wp:inline>
        </w:drawing>
      </w:r>
      <w:r w:rsidRPr="00665D1B">
        <w:rPr>
          <w:sz w:val="28"/>
          <w:szCs w:val="28"/>
        </w:rPr>
        <w:t>, (5)</w:t>
      </w:r>
    </w:p>
    <w:p w14:paraId="701D5971"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30FD24EF" w14:textId="63E97DEB" w:rsidR="00665D1B" w:rsidRPr="00665D1B" w:rsidRDefault="00665D1B" w:rsidP="00665D1B">
      <w:pPr>
        <w:autoSpaceDE w:val="0"/>
        <w:autoSpaceDN w:val="0"/>
        <w:adjustRightInd w:val="0"/>
        <w:spacing w:before="280"/>
        <w:ind w:firstLine="540"/>
        <w:jc w:val="both"/>
        <w:rPr>
          <w:sz w:val="28"/>
          <w:szCs w:val="28"/>
          <w:u w:val="single"/>
        </w:rPr>
      </w:pPr>
      <w:r w:rsidRPr="00665D1B">
        <w:rPr>
          <w:noProof/>
          <w:position w:val="-14"/>
          <w:sz w:val="28"/>
          <w:szCs w:val="28"/>
        </w:rPr>
        <w:drawing>
          <wp:inline distT="0" distB="0" distL="0" distR="0" wp14:anchorId="73B408DF" wp14:editId="0802865E">
            <wp:extent cx="703580" cy="35179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703580" cy="351790"/>
                    </a:xfrm>
                    <a:prstGeom prst="rect">
                      <a:avLst/>
                    </a:prstGeom>
                    <a:noFill/>
                    <a:ln>
                      <a:noFill/>
                    </a:ln>
                  </pic:spPr>
                </pic:pic>
              </a:graphicData>
            </a:graphic>
          </wp:inline>
        </w:drawing>
      </w:r>
      <w:r w:rsidRPr="00665D1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w:t>
      </w:r>
      <w:r w:rsidRPr="00665D1B">
        <w:rPr>
          <w:sz w:val="28"/>
          <w:szCs w:val="28"/>
          <w:u w:val="single"/>
        </w:rPr>
        <w:t>сводится к нулю не позднее последнего расчетного периода регулирования текущего долгосрочного периода регулирования;</w:t>
      </w:r>
    </w:p>
    <w:p w14:paraId="7A7EB96A" w14:textId="77777777" w:rsidR="00665D1B" w:rsidRPr="00665D1B" w:rsidRDefault="00665D1B" w:rsidP="00665D1B">
      <w:pPr>
        <w:autoSpaceDE w:val="0"/>
        <w:autoSpaceDN w:val="0"/>
        <w:adjustRightInd w:val="0"/>
        <w:jc w:val="both"/>
        <w:rPr>
          <w:sz w:val="28"/>
          <w:szCs w:val="28"/>
        </w:rPr>
      </w:pPr>
      <w:r w:rsidRPr="00665D1B">
        <w:rPr>
          <w:sz w:val="28"/>
          <w:szCs w:val="28"/>
        </w:rPr>
        <w:t xml:space="preserve">(в ред. </w:t>
      </w:r>
      <w:hyperlink r:id="rId210" w:history="1">
        <w:r w:rsidRPr="00665D1B">
          <w:rPr>
            <w:sz w:val="28"/>
            <w:szCs w:val="28"/>
          </w:rPr>
          <w:t>Приказа</w:t>
        </w:r>
      </w:hyperlink>
      <w:r w:rsidRPr="00665D1B">
        <w:rPr>
          <w:sz w:val="28"/>
          <w:szCs w:val="28"/>
        </w:rPr>
        <w:t xml:space="preserve"> ФАС России от 29.10.2019 № 1438/19)</w:t>
      </w:r>
    </w:p>
    <w:p w14:paraId="6A9C1A7B" w14:textId="3398223C" w:rsidR="00665D1B" w:rsidRPr="00665D1B" w:rsidRDefault="00665D1B" w:rsidP="00665D1B">
      <w:pPr>
        <w:autoSpaceDE w:val="0"/>
        <w:autoSpaceDN w:val="0"/>
        <w:adjustRightInd w:val="0"/>
        <w:spacing w:before="280"/>
        <w:ind w:firstLine="540"/>
        <w:jc w:val="both"/>
        <w:rPr>
          <w:sz w:val="28"/>
          <w:szCs w:val="28"/>
        </w:rPr>
      </w:pPr>
      <w:r w:rsidRPr="00665D1B">
        <w:rPr>
          <w:noProof/>
          <w:position w:val="-13"/>
          <w:sz w:val="28"/>
          <w:szCs w:val="28"/>
        </w:rPr>
        <w:drawing>
          <wp:inline distT="0" distB="0" distL="0" distR="0" wp14:anchorId="5CC542BA" wp14:editId="27383D65">
            <wp:extent cx="624205" cy="35179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необходимая валовая выручка, устанавливаемая на год i долгосрочного периода регулирования </w:t>
      </w:r>
      <w:r w:rsidRPr="00665D1B">
        <w:rPr>
          <w:sz w:val="28"/>
          <w:szCs w:val="28"/>
          <w:u w:val="single"/>
        </w:rPr>
        <w:t>без учета сглаживания</w:t>
      </w:r>
      <w:r w:rsidRPr="00665D1B">
        <w:rPr>
          <w:sz w:val="28"/>
          <w:szCs w:val="28"/>
        </w:rPr>
        <w:t>, тыс. руб.</w:t>
      </w:r>
    </w:p>
    <w:p w14:paraId="01B0CE02" w14:textId="77777777" w:rsidR="00665D1B" w:rsidRPr="00665D1B" w:rsidRDefault="00665D1B" w:rsidP="00665D1B">
      <w:pPr>
        <w:autoSpaceDE w:val="0"/>
        <w:autoSpaceDN w:val="0"/>
        <w:adjustRightInd w:val="0"/>
        <w:spacing w:before="38"/>
        <w:ind w:firstLine="567"/>
        <w:jc w:val="both"/>
        <w:rPr>
          <w:sz w:val="12"/>
          <w:szCs w:val="28"/>
          <w:u w:val="single"/>
        </w:rPr>
      </w:pPr>
    </w:p>
    <w:p w14:paraId="76DBD6B9"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u w:val="single"/>
        </w:rPr>
        <w:t xml:space="preserve"> При установлении долгосрочных тарифов на 2019-2023 гг</w:t>
      </w:r>
      <w:r w:rsidRPr="00665D1B">
        <w:rPr>
          <w:sz w:val="28"/>
          <w:szCs w:val="28"/>
        </w:rPr>
        <w:t xml:space="preserve">., в расчете итоговой величины НВВ на 2022 год данная корректировка была </w:t>
      </w:r>
      <w:proofErr w:type="gramStart"/>
      <w:r w:rsidRPr="00665D1B">
        <w:rPr>
          <w:sz w:val="28"/>
          <w:szCs w:val="28"/>
        </w:rPr>
        <w:t>предусмотрена  в</w:t>
      </w:r>
      <w:proofErr w:type="gramEnd"/>
      <w:r w:rsidRPr="00665D1B">
        <w:rPr>
          <w:sz w:val="28"/>
          <w:szCs w:val="28"/>
        </w:rPr>
        <w:t xml:space="preserve"> размере  </w:t>
      </w:r>
      <w:r w:rsidRPr="00665D1B">
        <w:rPr>
          <w:b/>
          <w:i/>
          <w:sz w:val="28"/>
          <w:szCs w:val="28"/>
        </w:rPr>
        <w:t xml:space="preserve">0,00 тыс. руб. </w:t>
      </w:r>
      <w:r w:rsidRPr="00665D1B">
        <w:rPr>
          <w:sz w:val="28"/>
          <w:szCs w:val="28"/>
        </w:rPr>
        <w:t xml:space="preserve">Организацией данная корректировка  </w:t>
      </w:r>
      <w:r w:rsidRPr="00665D1B">
        <w:rPr>
          <w:sz w:val="28"/>
          <w:szCs w:val="28"/>
          <w:u w:val="single"/>
        </w:rPr>
        <w:t>не заявлена</w:t>
      </w:r>
      <w:r w:rsidRPr="00665D1B">
        <w:rPr>
          <w:sz w:val="28"/>
          <w:szCs w:val="28"/>
        </w:rPr>
        <w:t>.</w:t>
      </w:r>
    </w:p>
    <w:p w14:paraId="6AC979A8" w14:textId="77777777" w:rsidR="00665D1B" w:rsidRPr="00665D1B" w:rsidRDefault="00665D1B" w:rsidP="00665D1B">
      <w:pPr>
        <w:tabs>
          <w:tab w:val="left" w:pos="998"/>
        </w:tabs>
        <w:autoSpaceDE w:val="0"/>
        <w:autoSpaceDN w:val="0"/>
        <w:adjustRightInd w:val="0"/>
        <w:ind w:firstLine="709"/>
        <w:jc w:val="both"/>
        <w:rPr>
          <w:color w:val="FF0000"/>
          <w:sz w:val="20"/>
          <w:szCs w:val="28"/>
        </w:rPr>
      </w:pPr>
    </w:p>
    <w:p w14:paraId="4E4D1BF0" w14:textId="77777777" w:rsidR="00665D1B" w:rsidRPr="00665D1B" w:rsidRDefault="00665D1B" w:rsidP="00665D1B">
      <w:pPr>
        <w:tabs>
          <w:tab w:val="left" w:pos="998"/>
        </w:tabs>
        <w:autoSpaceDE w:val="0"/>
        <w:autoSpaceDN w:val="0"/>
        <w:adjustRightInd w:val="0"/>
        <w:ind w:firstLine="709"/>
        <w:jc w:val="both"/>
        <w:rPr>
          <w:sz w:val="28"/>
          <w:szCs w:val="28"/>
          <w:u w:val="single"/>
        </w:rPr>
      </w:pPr>
      <w:r w:rsidRPr="00665D1B">
        <w:rPr>
          <w:sz w:val="28"/>
          <w:szCs w:val="28"/>
          <w:u w:val="single"/>
        </w:rPr>
        <w:t xml:space="preserve">По итогам проведенной экспертизы специалист РЭК считает </w:t>
      </w:r>
      <w:proofErr w:type="gramStart"/>
      <w:r w:rsidRPr="00665D1B">
        <w:rPr>
          <w:sz w:val="28"/>
          <w:szCs w:val="28"/>
          <w:u w:val="single"/>
        </w:rPr>
        <w:t>целесообразным  определить</w:t>
      </w:r>
      <w:proofErr w:type="gramEnd"/>
      <w:r w:rsidRPr="00665D1B">
        <w:rPr>
          <w:sz w:val="28"/>
          <w:szCs w:val="28"/>
          <w:u w:val="single"/>
        </w:rPr>
        <w:t xml:space="preserve"> данную корректировку в размере                                 </w:t>
      </w:r>
      <w:r w:rsidRPr="00665D1B">
        <w:rPr>
          <w:b/>
          <w:i/>
          <w:sz w:val="28"/>
          <w:szCs w:val="28"/>
          <w:u w:val="single"/>
        </w:rPr>
        <w:t>(-808,56)</w:t>
      </w:r>
      <w:r w:rsidRPr="00665D1B">
        <w:rPr>
          <w:sz w:val="28"/>
          <w:szCs w:val="28"/>
          <w:u w:val="single"/>
        </w:rPr>
        <w:t xml:space="preserve"> тыс. руб., что не превышает </w:t>
      </w:r>
      <w:r w:rsidRPr="00665D1B">
        <w:rPr>
          <w:b/>
          <w:i/>
          <w:sz w:val="28"/>
          <w:szCs w:val="28"/>
          <w:u w:val="single"/>
        </w:rPr>
        <w:t>12,0%</w:t>
      </w:r>
      <w:r w:rsidRPr="00665D1B">
        <w:rPr>
          <w:sz w:val="28"/>
          <w:szCs w:val="28"/>
          <w:u w:val="single"/>
        </w:rPr>
        <w:t xml:space="preserve"> от рассчитанной суммы НВВ на 2022 г. </w:t>
      </w:r>
    </w:p>
    <w:p w14:paraId="7F35B467" w14:textId="77777777" w:rsidR="00665D1B" w:rsidRPr="00665D1B" w:rsidRDefault="00665D1B" w:rsidP="00665D1B">
      <w:pPr>
        <w:autoSpaceDE w:val="0"/>
        <w:autoSpaceDN w:val="0"/>
        <w:adjustRightInd w:val="0"/>
        <w:ind w:firstLine="540"/>
        <w:jc w:val="both"/>
        <w:rPr>
          <w:rFonts w:eastAsia="Calibri"/>
          <w:color w:val="FF0000"/>
          <w:sz w:val="16"/>
          <w:szCs w:val="28"/>
          <w:lang w:eastAsia="en-US"/>
        </w:rPr>
      </w:pPr>
    </w:p>
    <w:p w14:paraId="4A56DB0A"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В нижеследующей таблице приведены данные о суммарной величине корректировок в целях сглаживания роста тарифов, учтенных за предыдущие годы долгосрочного периода (2019-2022 гг.).</w:t>
      </w:r>
    </w:p>
    <w:p w14:paraId="011DDFC9" w14:textId="77777777" w:rsidR="00665D1B" w:rsidRPr="00665D1B" w:rsidRDefault="00665D1B" w:rsidP="00665D1B">
      <w:pPr>
        <w:autoSpaceDE w:val="0"/>
        <w:autoSpaceDN w:val="0"/>
        <w:adjustRightInd w:val="0"/>
        <w:spacing w:before="38"/>
        <w:ind w:firstLine="567"/>
        <w:jc w:val="both"/>
        <w:rPr>
          <w:sz w:val="18"/>
          <w:szCs w:val="28"/>
        </w:rPr>
      </w:pPr>
    </w:p>
    <w:p w14:paraId="721ECAA1" w14:textId="77777777" w:rsidR="00665D1B" w:rsidRPr="00665D1B" w:rsidRDefault="00665D1B" w:rsidP="00665D1B">
      <w:pPr>
        <w:autoSpaceDE w:val="0"/>
        <w:autoSpaceDN w:val="0"/>
        <w:adjustRightInd w:val="0"/>
        <w:spacing w:before="38"/>
        <w:ind w:firstLine="567"/>
        <w:jc w:val="right"/>
        <w:rPr>
          <w:sz w:val="28"/>
          <w:szCs w:val="28"/>
        </w:rPr>
      </w:pPr>
      <w:r w:rsidRPr="00665D1B">
        <w:rPr>
          <w:sz w:val="28"/>
          <w:szCs w:val="28"/>
        </w:rPr>
        <w:t>Таблица 9</w:t>
      </w:r>
    </w:p>
    <w:p w14:paraId="22506D90" w14:textId="77777777" w:rsidR="00665D1B" w:rsidRPr="00665D1B" w:rsidRDefault="00665D1B" w:rsidP="00665D1B">
      <w:pPr>
        <w:autoSpaceDE w:val="0"/>
        <w:autoSpaceDN w:val="0"/>
        <w:adjustRightInd w:val="0"/>
        <w:spacing w:before="38"/>
        <w:ind w:firstLine="567"/>
        <w:jc w:val="center"/>
        <w:rPr>
          <w:b/>
          <w:sz w:val="28"/>
          <w:szCs w:val="28"/>
        </w:rPr>
      </w:pPr>
      <w:proofErr w:type="gramStart"/>
      <w:r w:rsidRPr="00665D1B">
        <w:rPr>
          <w:b/>
          <w:sz w:val="28"/>
          <w:szCs w:val="28"/>
        </w:rPr>
        <w:t>Величины  изменения</w:t>
      </w:r>
      <w:proofErr w:type="gramEnd"/>
      <w:r w:rsidRPr="00665D1B">
        <w:rPr>
          <w:b/>
          <w:sz w:val="28"/>
          <w:szCs w:val="28"/>
        </w:rPr>
        <w:t xml:space="preserve"> необходимой валовой выручки,  произведенного  регулятором  в целях сглаживания тарифов (в том числе за предыдущие периоды регулирования)</w:t>
      </w:r>
    </w:p>
    <w:p w14:paraId="0288020F" w14:textId="77777777" w:rsidR="00665D1B" w:rsidRPr="00665D1B" w:rsidRDefault="00665D1B" w:rsidP="00665D1B">
      <w:pPr>
        <w:autoSpaceDE w:val="0"/>
        <w:autoSpaceDN w:val="0"/>
        <w:adjustRightInd w:val="0"/>
        <w:spacing w:before="38"/>
        <w:ind w:firstLine="567"/>
        <w:jc w:val="center"/>
        <w:rPr>
          <w:b/>
          <w:sz w:val="28"/>
          <w:szCs w:val="28"/>
        </w:rPr>
      </w:pPr>
    </w:p>
    <w:p w14:paraId="36C3BDA3" w14:textId="6FBEFDCF" w:rsidR="00665D1B" w:rsidRPr="00665D1B" w:rsidRDefault="00665D1B" w:rsidP="00665D1B">
      <w:pPr>
        <w:autoSpaceDE w:val="0"/>
        <w:autoSpaceDN w:val="0"/>
        <w:adjustRightInd w:val="0"/>
        <w:spacing w:before="38"/>
        <w:jc w:val="center"/>
        <w:rPr>
          <w:b/>
          <w:sz w:val="28"/>
          <w:szCs w:val="28"/>
        </w:rPr>
      </w:pPr>
      <w:r w:rsidRPr="00665D1B">
        <w:rPr>
          <w:noProof/>
        </w:rPr>
        <w:drawing>
          <wp:inline distT="0" distB="0" distL="0" distR="0" wp14:anchorId="169DD32F" wp14:editId="2AB152B7">
            <wp:extent cx="5934710" cy="1257300"/>
            <wp:effectExtent l="0" t="0" r="889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934710" cy="1257300"/>
                    </a:xfrm>
                    <a:prstGeom prst="rect">
                      <a:avLst/>
                    </a:prstGeom>
                    <a:noFill/>
                    <a:ln>
                      <a:noFill/>
                    </a:ln>
                  </pic:spPr>
                </pic:pic>
              </a:graphicData>
            </a:graphic>
          </wp:inline>
        </w:drawing>
      </w:r>
    </w:p>
    <w:p w14:paraId="0E4ED4EF" w14:textId="77777777" w:rsidR="00665D1B" w:rsidRPr="00665D1B" w:rsidRDefault="00665D1B" w:rsidP="00665D1B">
      <w:pPr>
        <w:autoSpaceDE w:val="0"/>
        <w:autoSpaceDN w:val="0"/>
        <w:adjustRightInd w:val="0"/>
        <w:spacing w:before="38"/>
        <w:ind w:firstLine="567"/>
        <w:jc w:val="center"/>
        <w:rPr>
          <w:b/>
          <w:sz w:val="28"/>
          <w:szCs w:val="28"/>
        </w:rPr>
      </w:pPr>
    </w:p>
    <w:p w14:paraId="014BA095" w14:textId="77777777" w:rsidR="00665D1B" w:rsidRPr="00665D1B" w:rsidRDefault="00665D1B" w:rsidP="00665D1B">
      <w:pPr>
        <w:autoSpaceDE w:val="0"/>
        <w:autoSpaceDN w:val="0"/>
        <w:adjustRightInd w:val="0"/>
        <w:ind w:firstLine="540"/>
        <w:jc w:val="both"/>
        <w:rPr>
          <w:rFonts w:eastAsia="Calibri"/>
          <w:color w:val="FF0000"/>
          <w:sz w:val="8"/>
          <w:szCs w:val="28"/>
          <w:lang w:eastAsia="en-US"/>
        </w:rPr>
      </w:pPr>
    </w:p>
    <w:p w14:paraId="4D5C19BE" w14:textId="77777777" w:rsidR="00665D1B" w:rsidRPr="00665D1B" w:rsidRDefault="00665D1B" w:rsidP="00665D1B">
      <w:pPr>
        <w:autoSpaceDE w:val="0"/>
        <w:autoSpaceDN w:val="0"/>
        <w:adjustRightInd w:val="0"/>
        <w:ind w:firstLine="709"/>
        <w:jc w:val="both"/>
        <w:rPr>
          <w:sz w:val="28"/>
          <w:szCs w:val="28"/>
        </w:rPr>
      </w:pPr>
      <w:r w:rsidRPr="00665D1B">
        <w:rPr>
          <w:b/>
          <w:sz w:val="28"/>
          <w:szCs w:val="28"/>
        </w:rPr>
        <w:t>Таким образом, общая скорректированная величина необходимой валовой выручки   ООО «</w:t>
      </w:r>
      <w:proofErr w:type="spellStart"/>
      <w:proofErr w:type="gramStart"/>
      <w:r w:rsidRPr="00665D1B">
        <w:rPr>
          <w:b/>
          <w:sz w:val="28"/>
          <w:szCs w:val="28"/>
        </w:rPr>
        <w:t>ЭнергоКомпания</w:t>
      </w:r>
      <w:proofErr w:type="spellEnd"/>
      <w:r w:rsidRPr="00665D1B">
        <w:rPr>
          <w:b/>
          <w:sz w:val="28"/>
          <w:szCs w:val="28"/>
        </w:rPr>
        <w:t>»  (</w:t>
      </w:r>
      <w:proofErr w:type="gramEnd"/>
      <w:r w:rsidRPr="00665D1B">
        <w:rPr>
          <w:b/>
          <w:sz w:val="28"/>
          <w:szCs w:val="28"/>
        </w:rPr>
        <w:t>Беловский городской округ) по услуге холодного водоснабжения</w:t>
      </w:r>
      <w:r w:rsidRPr="00665D1B">
        <w:rPr>
          <w:sz w:val="28"/>
          <w:szCs w:val="28"/>
        </w:rPr>
        <w:t xml:space="preserve"> </w:t>
      </w:r>
      <w:r w:rsidRPr="00665D1B">
        <w:rPr>
          <w:b/>
          <w:sz w:val="28"/>
          <w:szCs w:val="28"/>
        </w:rPr>
        <w:t>питьевой водой</w:t>
      </w:r>
      <w:r w:rsidRPr="00665D1B">
        <w:rPr>
          <w:color w:val="FF0000"/>
          <w:sz w:val="28"/>
          <w:szCs w:val="28"/>
        </w:rPr>
        <w:t xml:space="preserve">  </w:t>
      </w:r>
      <w:r w:rsidRPr="00665D1B">
        <w:rPr>
          <w:b/>
          <w:sz w:val="28"/>
          <w:szCs w:val="28"/>
        </w:rPr>
        <w:t xml:space="preserve">на 2022 год </w:t>
      </w: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 xml:space="preserve">СК. </w:t>
      </w:r>
      <w:r w:rsidRPr="00665D1B">
        <w:rPr>
          <w:b/>
          <w:i/>
          <w:sz w:val="28"/>
          <w:szCs w:val="28"/>
        </w:rPr>
        <w:t xml:space="preserve"> </w:t>
      </w:r>
      <w:r w:rsidRPr="00665D1B">
        <w:rPr>
          <w:sz w:val="28"/>
          <w:szCs w:val="28"/>
        </w:rPr>
        <w:t xml:space="preserve"> </w:t>
      </w:r>
      <w:proofErr w:type="gramStart"/>
      <w:r w:rsidRPr="00665D1B">
        <w:rPr>
          <w:sz w:val="28"/>
          <w:szCs w:val="28"/>
        </w:rPr>
        <w:t xml:space="preserve">составила  </w:t>
      </w:r>
      <w:r w:rsidRPr="00665D1B">
        <w:rPr>
          <w:b/>
          <w:i/>
          <w:sz w:val="28"/>
          <w:szCs w:val="28"/>
        </w:rPr>
        <w:t>21164</w:t>
      </w:r>
      <w:proofErr w:type="gramEnd"/>
      <w:r w:rsidRPr="00665D1B">
        <w:rPr>
          <w:b/>
          <w:i/>
          <w:sz w:val="28"/>
          <w:szCs w:val="28"/>
        </w:rPr>
        <w:t>,25</w:t>
      </w:r>
      <w:r w:rsidRPr="00665D1B">
        <w:rPr>
          <w:sz w:val="28"/>
          <w:szCs w:val="28"/>
        </w:rPr>
        <w:t xml:space="preserve"> тыс. руб.:</w:t>
      </w:r>
    </w:p>
    <w:p w14:paraId="61546EE8" w14:textId="77777777" w:rsidR="00665D1B" w:rsidRPr="00665D1B" w:rsidRDefault="00665D1B" w:rsidP="00665D1B">
      <w:pPr>
        <w:autoSpaceDE w:val="0"/>
        <w:autoSpaceDN w:val="0"/>
        <w:adjustRightInd w:val="0"/>
        <w:ind w:firstLine="709"/>
        <w:jc w:val="both"/>
        <w:rPr>
          <w:sz w:val="18"/>
          <w:szCs w:val="28"/>
        </w:rPr>
      </w:pPr>
    </w:p>
    <w:p w14:paraId="7F2F9A43" w14:textId="77777777" w:rsidR="00665D1B" w:rsidRPr="00665D1B" w:rsidRDefault="00665D1B" w:rsidP="00665D1B">
      <w:pPr>
        <w:autoSpaceDE w:val="0"/>
        <w:autoSpaceDN w:val="0"/>
        <w:adjustRightInd w:val="0"/>
        <w:spacing w:before="38"/>
        <w:ind w:firstLine="709"/>
        <w:jc w:val="both"/>
        <w:rPr>
          <w:b/>
          <w:i/>
          <w:sz w:val="28"/>
          <w:szCs w:val="28"/>
        </w:rPr>
      </w:pP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 xml:space="preserve">СК. </w:t>
      </w:r>
      <w:r w:rsidRPr="00665D1B">
        <w:rPr>
          <w:b/>
          <w:i/>
          <w:sz w:val="28"/>
          <w:szCs w:val="28"/>
        </w:rPr>
        <w:t xml:space="preserve"> = </w:t>
      </w:r>
      <w:r w:rsidRPr="00665D1B">
        <w:rPr>
          <w:i/>
          <w:sz w:val="28"/>
          <w:szCs w:val="28"/>
        </w:rPr>
        <w:t xml:space="preserve">  </w:t>
      </w:r>
      <w:r w:rsidRPr="00665D1B">
        <w:rPr>
          <w:b/>
          <w:i/>
          <w:sz w:val="28"/>
          <w:szCs w:val="28"/>
        </w:rPr>
        <w:t>14358,57</w:t>
      </w:r>
      <w:r w:rsidRPr="00665D1B">
        <w:rPr>
          <w:i/>
          <w:sz w:val="28"/>
          <w:szCs w:val="28"/>
        </w:rPr>
        <w:t xml:space="preserve"> + </w:t>
      </w:r>
      <w:r w:rsidRPr="00665D1B">
        <w:rPr>
          <w:b/>
          <w:i/>
          <w:sz w:val="28"/>
          <w:szCs w:val="28"/>
        </w:rPr>
        <w:t>158,22</w:t>
      </w:r>
      <w:r w:rsidRPr="00665D1B">
        <w:rPr>
          <w:i/>
          <w:sz w:val="28"/>
          <w:szCs w:val="28"/>
        </w:rPr>
        <w:t xml:space="preserve"> + </w:t>
      </w:r>
      <w:r w:rsidRPr="00665D1B">
        <w:rPr>
          <w:b/>
          <w:i/>
          <w:sz w:val="28"/>
          <w:szCs w:val="28"/>
        </w:rPr>
        <w:t xml:space="preserve">6693,36 </w:t>
      </w:r>
      <w:r w:rsidRPr="00665D1B">
        <w:rPr>
          <w:i/>
          <w:sz w:val="28"/>
          <w:szCs w:val="28"/>
        </w:rPr>
        <w:t xml:space="preserve">+ </w:t>
      </w:r>
      <w:r w:rsidRPr="00665D1B">
        <w:rPr>
          <w:b/>
          <w:i/>
          <w:sz w:val="28"/>
          <w:szCs w:val="28"/>
        </w:rPr>
        <w:t xml:space="preserve">1226,45 + 0,00 </w:t>
      </w:r>
      <w:r w:rsidRPr="00665D1B">
        <w:rPr>
          <w:i/>
          <w:sz w:val="28"/>
          <w:szCs w:val="28"/>
        </w:rPr>
        <w:t xml:space="preserve">+ </w:t>
      </w:r>
      <w:r w:rsidRPr="00665D1B">
        <w:rPr>
          <w:b/>
          <w:i/>
          <w:sz w:val="28"/>
          <w:szCs w:val="28"/>
        </w:rPr>
        <w:t>505,44</w:t>
      </w:r>
      <w:r w:rsidRPr="00665D1B">
        <w:rPr>
          <w:i/>
          <w:sz w:val="28"/>
          <w:szCs w:val="28"/>
        </w:rPr>
        <w:t>+ +</w:t>
      </w:r>
      <w:r w:rsidRPr="00665D1B">
        <w:rPr>
          <w:b/>
          <w:i/>
          <w:sz w:val="28"/>
          <w:szCs w:val="28"/>
        </w:rPr>
        <w:t xml:space="preserve"> (-808,56) + 149,</w:t>
      </w:r>
      <w:proofErr w:type="gramStart"/>
      <w:r w:rsidRPr="00665D1B">
        <w:rPr>
          <w:b/>
          <w:i/>
          <w:sz w:val="28"/>
          <w:szCs w:val="28"/>
        </w:rPr>
        <w:t>76  -</w:t>
      </w:r>
      <w:proofErr w:type="gramEnd"/>
      <w:r w:rsidRPr="00665D1B">
        <w:rPr>
          <w:b/>
          <w:i/>
          <w:sz w:val="28"/>
          <w:szCs w:val="28"/>
        </w:rPr>
        <w:t xml:space="preserve"> 460,50 + (-658,48)</w:t>
      </w:r>
      <w:r w:rsidRPr="00665D1B">
        <w:rPr>
          <w:i/>
          <w:sz w:val="28"/>
          <w:szCs w:val="28"/>
        </w:rPr>
        <w:t xml:space="preserve"> = </w:t>
      </w:r>
      <w:r w:rsidRPr="00665D1B">
        <w:rPr>
          <w:b/>
          <w:i/>
          <w:sz w:val="28"/>
          <w:szCs w:val="28"/>
        </w:rPr>
        <w:t xml:space="preserve"> 21164,25 (тыс. руб.),</w:t>
      </w:r>
    </w:p>
    <w:p w14:paraId="603DF054" w14:textId="77777777" w:rsidR="00665D1B" w:rsidRPr="00665D1B" w:rsidRDefault="00665D1B" w:rsidP="00665D1B">
      <w:pPr>
        <w:tabs>
          <w:tab w:val="left" w:pos="567"/>
        </w:tabs>
        <w:autoSpaceDE w:val="0"/>
        <w:autoSpaceDN w:val="0"/>
        <w:adjustRightInd w:val="0"/>
        <w:ind w:firstLine="709"/>
        <w:jc w:val="both"/>
        <w:rPr>
          <w:bCs/>
          <w:sz w:val="14"/>
          <w:szCs w:val="28"/>
        </w:rPr>
      </w:pPr>
    </w:p>
    <w:p w14:paraId="4339A740" w14:textId="77777777" w:rsidR="00665D1B" w:rsidRPr="00665D1B" w:rsidRDefault="00665D1B" w:rsidP="00665D1B">
      <w:pPr>
        <w:tabs>
          <w:tab w:val="left" w:pos="567"/>
        </w:tabs>
        <w:autoSpaceDE w:val="0"/>
        <w:autoSpaceDN w:val="0"/>
        <w:adjustRightInd w:val="0"/>
        <w:ind w:firstLine="709"/>
        <w:jc w:val="both"/>
        <w:rPr>
          <w:bCs/>
          <w:sz w:val="28"/>
          <w:szCs w:val="28"/>
        </w:rPr>
      </w:pPr>
      <w:r w:rsidRPr="00665D1B">
        <w:rPr>
          <w:bCs/>
          <w:sz w:val="28"/>
          <w:szCs w:val="28"/>
        </w:rPr>
        <w:t>в том числе с учетом календарной разбивки по периодам:</w:t>
      </w:r>
    </w:p>
    <w:p w14:paraId="15D208D6" w14:textId="77777777" w:rsidR="00665D1B" w:rsidRPr="00665D1B" w:rsidRDefault="00665D1B" w:rsidP="00665D1B">
      <w:pPr>
        <w:widowControl w:val="0"/>
        <w:tabs>
          <w:tab w:val="left" w:pos="284"/>
        </w:tabs>
        <w:autoSpaceDE w:val="0"/>
        <w:autoSpaceDN w:val="0"/>
        <w:adjustRightInd w:val="0"/>
        <w:jc w:val="both"/>
        <w:rPr>
          <w:sz w:val="28"/>
          <w:szCs w:val="28"/>
        </w:rPr>
      </w:pPr>
      <w:r w:rsidRPr="00665D1B">
        <w:rPr>
          <w:sz w:val="28"/>
          <w:szCs w:val="28"/>
        </w:rPr>
        <w:t xml:space="preserve">          - </w:t>
      </w:r>
      <w:r w:rsidRPr="00665D1B">
        <w:rPr>
          <w:b/>
          <w:sz w:val="28"/>
          <w:szCs w:val="28"/>
        </w:rPr>
        <w:t xml:space="preserve">с 01.01.2022 по 30.06.2022 – </w:t>
      </w:r>
      <w:r w:rsidRPr="00665D1B">
        <w:rPr>
          <w:b/>
          <w:i/>
          <w:sz w:val="28"/>
          <w:szCs w:val="28"/>
        </w:rPr>
        <w:t>10253,49</w:t>
      </w:r>
      <w:r w:rsidRPr="00665D1B">
        <w:rPr>
          <w:sz w:val="28"/>
          <w:szCs w:val="28"/>
        </w:rPr>
        <w:t xml:space="preserve"> тыс. руб.;</w:t>
      </w:r>
    </w:p>
    <w:p w14:paraId="35A9B144" w14:textId="77777777" w:rsidR="00665D1B" w:rsidRPr="00665D1B" w:rsidRDefault="00665D1B" w:rsidP="00665D1B">
      <w:pPr>
        <w:widowControl w:val="0"/>
        <w:tabs>
          <w:tab w:val="left" w:pos="284"/>
        </w:tabs>
        <w:autoSpaceDE w:val="0"/>
        <w:autoSpaceDN w:val="0"/>
        <w:adjustRightInd w:val="0"/>
        <w:jc w:val="both"/>
        <w:rPr>
          <w:sz w:val="28"/>
          <w:szCs w:val="28"/>
        </w:rPr>
      </w:pPr>
      <w:r w:rsidRPr="00665D1B">
        <w:rPr>
          <w:sz w:val="28"/>
          <w:szCs w:val="28"/>
        </w:rPr>
        <w:t xml:space="preserve">          - </w:t>
      </w:r>
      <w:r w:rsidRPr="00665D1B">
        <w:rPr>
          <w:b/>
          <w:sz w:val="28"/>
          <w:szCs w:val="28"/>
        </w:rPr>
        <w:t xml:space="preserve">с 01.07.2022 по 31.12.2022 – </w:t>
      </w:r>
      <w:r w:rsidRPr="00665D1B">
        <w:rPr>
          <w:b/>
          <w:i/>
          <w:sz w:val="28"/>
          <w:szCs w:val="28"/>
        </w:rPr>
        <w:t>10910,76</w:t>
      </w:r>
      <w:r w:rsidRPr="00665D1B">
        <w:rPr>
          <w:i/>
          <w:sz w:val="28"/>
          <w:szCs w:val="28"/>
        </w:rPr>
        <w:t xml:space="preserve"> </w:t>
      </w:r>
      <w:r w:rsidRPr="00665D1B">
        <w:rPr>
          <w:sz w:val="28"/>
          <w:szCs w:val="28"/>
        </w:rPr>
        <w:t>тыс. руб.</w:t>
      </w:r>
    </w:p>
    <w:p w14:paraId="4A024808" w14:textId="77777777" w:rsidR="00665D1B" w:rsidRPr="00665D1B" w:rsidRDefault="00665D1B" w:rsidP="00665D1B">
      <w:pPr>
        <w:tabs>
          <w:tab w:val="left" w:pos="2925"/>
        </w:tabs>
        <w:autoSpaceDE w:val="0"/>
        <w:autoSpaceDN w:val="0"/>
        <w:adjustRightInd w:val="0"/>
        <w:spacing w:before="48"/>
        <w:ind w:left="1886" w:firstLine="709"/>
        <w:rPr>
          <w:b/>
          <w:bCs/>
          <w:color w:val="FF0000"/>
          <w:sz w:val="22"/>
          <w:szCs w:val="28"/>
        </w:rPr>
      </w:pPr>
    </w:p>
    <w:p w14:paraId="54923BF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необходимой валовой выручки </w:t>
      </w: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по отношению к установленной ранее (</w:t>
      </w:r>
      <w:r w:rsidRPr="00665D1B">
        <w:rPr>
          <w:b/>
          <w:i/>
          <w:sz w:val="28"/>
          <w:szCs w:val="28"/>
        </w:rPr>
        <w:t xml:space="preserve">НВВ </w:t>
      </w:r>
      <w:proofErr w:type="gramStart"/>
      <w:r w:rsidRPr="00665D1B">
        <w:rPr>
          <w:b/>
          <w:i/>
          <w:sz w:val="28"/>
          <w:szCs w:val="28"/>
          <w:vertAlign w:val="subscript"/>
        </w:rPr>
        <w:t xml:space="preserve">2022  </w:t>
      </w:r>
      <w:r w:rsidRPr="00665D1B">
        <w:rPr>
          <w:b/>
          <w:i/>
          <w:sz w:val="28"/>
          <w:szCs w:val="28"/>
        </w:rPr>
        <w:t>23516</w:t>
      </w:r>
      <w:proofErr w:type="gramEnd"/>
      <w:r w:rsidRPr="00665D1B">
        <w:rPr>
          <w:b/>
          <w:i/>
          <w:sz w:val="28"/>
          <w:szCs w:val="28"/>
        </w:rPr>
        <w:t>,56 тыс. руб.)</w:t>
      </w:r>
      <w:r w:rsidRPr="00665D1B">
        <w:rPr>
          <w:sz w:val="28"/>
          <w:szCs w:val="28"/>
        </w:rPr>
        <w:t xml:space="preserve"> составляет </w:t>
      </w:r>
      <w:r w:rsidRPr="00665D1B">
        <w:rPr>
          <w:b/>
          <w:i/>
          <w:sz w:val="28"/>
          <w:szCs w:val="28"/>
        </w:rPr>
        <w:t>2352,31</w:t>
      </w:r>
      <w:r w:rsidRPr="00665D1B">
        <w:rPr>
          <w:sz w:val="28"/>
          <w:szCs w:val="28"/>
        </w:rPr>
        <w:t xml:space="preserve">     тыс. руб., отклонение от предложенной организацией (</w:t>
      </w:r>
      <w:r w:rsidRPr="00665D1B">
        <w:rPr>
          <w:b/>
          <w:i/>
          <w:sz w:val="28"/>
          <w:szCs w:val="28"/>
        </w:rPr>
        <w:t>23853,59</w:t>
      </w:r>
      <w:r w:rsidRPr="00665D1B">
        <w:rPr>
          <w:sz w:val="28"/>
          <w:szCs w:val="28"/>
        </w:rPr>
        <w:t xml:space="preserve"> тыс. руб.</w:t>
      </w:r>
      <w:r w:rsidRPr="00665D1B">
        <w:rPr>
          <w:sz w:val="28"/>
          <w:szCs w:val="28"/>
          <w:u w:val="single"/>
        </w:rPr>
        <w:t>)</w:t>
      </w:r>
      <w:r w:rsidRPr="00665D1B">
        <w:rPr>
          <w:sz w:val="28"/>
          <w:szCs w:val="28"/>
        </w:rPr>
        <w:t xml:space="preserve">  </w:t>
      </w:r>
      <w:proofErr w:type="gramStart"/>
      <w:r w:rsidRPr="00665D1B">
        <w:rPr>
          <w:sz w:val="28"/>
          <w:szCs w:val="28"/>
        </w:rPr>
        <w:t xml:space="preserve">составило  </w:t>
      </w:r>
      <w:r w:rsidRPr="00665D1B">
        <w:rPr>
          <w:b/>
          <w:i/>
          <w:sz w:val="28"/>
          <w:szCs w:val="28"/>
        </w:rPr>
        <w:t>2689</w:t>
      </w:r>
      <w:proofErr w:type="gramEnd"/>
      <w:r w:rsidRPr="00665D1B">
        <w:rPr>
          <w:b/>
          <w:i/>
          <w:sz w:val="28"/>
          <w:szCs w:val="28"/>
        </w:rPr>
        <w:t>,34</w:t>
      </w:r>
      <w:r w:rsidRPr="00665D1B">
        <w:rPr>
          <w:sz w:val="28"/>
          <w:szCs w:val="28"/>
        </w:rPr>
        <w:t xml:space="preserve"> тыс. руб. в сторону уменьшения.</w:t>
      </w:r>
    </w:p>
    <w:p w14:paraId="091248A6" w14:textId="77777777" w:rsidR="00665D1B" w:rsidRPr="00665D1B" w:rsidRDefault="00665D1B" w:rsidP="00665D1B">
      <w:pPr>
        <w:autoSpaceDN w:val="0"/>
        <w:jc w:val="center"/>
        <w:rPr>
          <w:b/>
          <w:color w:val="FF0000"/>
          <w:sz w:val="32"/>
          <w:szCs w:val="32"/>
          <w:u w:val="single"/>
        </w:rPr>
      </w:pPr>
    </w:p>
    <w:p w14:paraId="1D79AF58" w14:textId="77777777" w:rsidR="00665D1B" w:rsidRPr="00665D1B" w:rsidRDefault="00665D1B" w:rsidP="00665D1B">
      <w:pPr>
        <w:autoSpaceDN w:val="0"/>
        <w:jc w:val="center"/>
        <w:rPr>
          <w:b/>
          <w:color w:val="FF0000"/>
          <w:sz w:val="16"/>
          <w:szCs w:val="32"/>
          <w:u w:val="single"/>
        </w:rPr>
      </w:pPr>
    </w:p>
    <w:p w14:paraId="60488ECB" w14:textId="77777777" w:rsidR="00665D1B" w:rsidRPr="00665D1B" w:rsidRDefault="00665D1B" w:rsidP="00665D1B">
      <w:pPr>
        <w:tabs>
          <w:tab w:val="left" w:pos="284"/>
        </w:tabs>
        <w:ind w:left="709"/>
        <w:jc w:val="center"/>
        <w:rPr>
          <w:b/>
          <w:sz w:val="16"/>
          <w:szCs w:val="28"/>
          <w:u w:val="single"/>
        </w:rPr>
      </w:pPr>
      <w:r w:rsidRPr="00665D1B">
        <w:rPr>
          <w:b/>
          <w:sz w:val="32"/>
          <w:szCs w:val="28"/>
          <w:u w:val="single"/>
        </w:rPr>
        <w:t>Объемы реализации питьевой воды</w:t>
      </w:r>
    </w:p>
    <w:p w14:paraId="5A9AFB0E" w14:textId="77777777" w:rsidR="00665D1B" w:rsidRPr="00665D1B" w:rsidRDefault="00665D1B" w:rsidP="00665D1B">
      <w:pPr>
        <w:autoSpaceDE w:val="0"/>
        <w:autoSpaceDN w:val="0"/>
        <w:adjustRightInd w:val="0"/>
        <w:spacing w:before="38"/>
        <w:ind w:firstLine="567"/>
        <w:jc w:val="both"/>
        <w:rPr>
          <w:sz w:val="18"/>
          <w:szCs w:val="28"/>
        </w:rPr>
      </w:pPr>
    </w:p>
    <w:p w14:paraId="069E24DA"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 xml:space="preserve">Общий объем реализации питьевой </w:t>
      </w:r>
      <w:proofErr w:type="gramStart"/>
      <w:r w:rsidRPr="00665D1B">
        <w:rPr>
          <w:sz w:val="28"/>
          <w:szCs w:val="28"/>
        </w:rPr>
        <w:t>воды  на</w:t>
      </w:r>
      <w:proofErr w:type="gramEnd"/>
      <w:r w:rsidRPr="00665D1B">
        <w:rPr>
          <w:sz w:val="28"/>
          <w:szCs w:val="28"/>
        </w:rPr>
        <w:t xml:space="preserve"> 2022 год был утвержден регулятором  на уровне </w:t>
      </w:r>
      <w:r w:rsidRPr="00665D1B">
        <w:rPr>
          <w:b/>
          <w:i/>
          <w:sz w:val="28"/>
          <w:szCs w:val="28"/>
        </w:rPr>
        <w:t xml:space="preserve">1039176,00 </w:t>
      </w:r>
      <w:r w:rsidRPr="00665D1B">
        <w:rPr>
          <w:sz w:val="28"/>
          <w:szCs w:val="28"/>
        </w:rPr>
        <w:t>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707760,00</w:t>
      </w:r>
      <w:r w:rsidRPr="00665D1B">
        <w:rPr>
          <w:sz w:val="28"/>
          <w:szCs w:val="28"/>
        </w:rPr>
        <w:t xml:space="preserve">  м</w:t>
      </w:r>
      <w:r w:rsidRPr="00665D1B">
        <w:rPr>
          <w:sz w:val="28"/>
          <w:szCs w:val="28"/>
          <w:vertAlign w:val="superscript"/>
        </w:rPr>
        <w:t>3</w:t>
      </w:r>
      <w:r w:rsidRPr="00665D1B">
        <w:rPr>
          <w:sz w:val="28"/>
          <w:szCs w:val="28"/>
        </w:rPr>
        <w:t>.</w:t>
      </w:r>
    </w:p>
    <w:p w14:paraId="7BF86DB9" w14:textId="77777777" w:rsidR="00665D1B" w:rsidRPr="00665D1B" w:rsidRDefault="00665D1B" w:rsidP="00665D1B">
      <w:pPr>
        <w:autoSpaceDE w:val="0"/>
        <w:autoSpaceDN w:val="0"/>
        <w:adjustRightInd w:val="0"/>
        <w:ind w:firstLine="556"/>
        <w:jc w:val="both"/>
        <w:rPr>
          <w:sz w:val="28"/>
          <w:szCs w:val="28"/>
        </w:rPr>
      </w:pPr>
      <w:proofErr w:type="gramStart"/>
      <w:r w:rsidRPr="00665D1B">
        <w:rPr>
          <w:sz w:val="28"/>
          <w:szCs w:val="28"/>
          <w:u w:val="single"/>
        </w:rPr>
        <w:t>Организацией  предлагается</w:t>
      </w:r>
      <w:proofErr w:type="gramEnd"/>
      <w:r w:rsidRPr="00665D1B">
        <w:rPr>
          <w:sz w:val="28"/>
          <w:szCs w:val="28"/>
        </w:rPr>
        <w:t xml:space="preserve">  установить скорректированные плановые  объемы  реализации на 2022 г. в тех же размерах (корректировка объемов              не заявлена).</w:t>
      </w:r>
    </w:p>
    <w:p w14:paraId="04964AB2" w14:textId="77777777" w:rsidR="00665D1B" w:rsidRPr="00665D1B" w:rsidRDefault="00665D1B" w:rsidP="00665D1B">
      <w:pPr>
        <w:autoSpaceDE w:val="0"/>
        <w:autoSpaceDN w:val="0"/>
        <w:adjustRightInd w:val="0"/>
        <w:ind w:firstLine="540"/>
        <w:jc w:val="both"/>
        <w:rPr>
          <w:rFonts w:eastAsia="Calibri"/>
          <w:sz w:val="18"/>
          <w:szCs w:val="28"/>
          <w:u w:val="single"/>
          <w:lang w:eastAsia="en-US"/>
        </w:rPr>
      </w:pPr>
    </w:p>
    <w:p w14:paraId="14BC4524" w14:textId="47D494F0" w:rsidR="00665D1B" w:rsidRPr="00665D1B" w:rsidRDefault="00665D1B" w:rsidP="00665D1B">
      <w:pPr>
        <w:autoSpaceDE w:val="0"/>
        <w:autoSpaceDN w:val="0"/>
        <w:adjustRightInd w:val="0"/>
        <w:ind w:firstLine="540"/>
        <w:jc w:val="both"/>
        <w:rPr>
          <w:bCs/>
          <w:sz w:val="28"/>
          <w:szCs w:val="28"/>
        </w:rPr>
      </w:pPr>
      <w:r w:rsidRPr="00665D1B">
        <w:rPr>
          <w:rFonts w:eastAsia="Calibri"/>
          <w:sz w:val="28"/>
          <w:szCs w:val="28"/>
          <w:u w:val="single"/>
          <w:lang w:eastAsia="en-US"/>
        </w:rPr>
        <w:t>Согласно п. 4 Методических указаний</w:t>
      </w:r>
      <w:r w:rsidRPr="00665D1B">
        <w:rPr>
          <w:sz w:val="28"/>
          <w:szCs w:val="28"/>
        </w:rPr>
        <w:t>, р</w:t>
      </w:r>
      <w:r w:rsidRPr="00665D1B">
        <w:rPr>
          <w:bCs/>
          <w:sz w:val="28"/>
          <w:szCs w:val="28"/>
        </w:rPr>
        <w:t xml:space="preserve">асчетный объем отпуска воды, объем принятых сточных вод, оказываемых услуг определяются  на очередной год долгосрочного периода регулирования, исходя из </w:t>
      </w:r>
      <w:r w:rsidRPr="00665D1B">
        <w:rPr>
          <w:bCs/>
          <w:sz w:val="28"/>
          <w:szCs w:val="28"/>
          <w:u w:val="single"/>
        </w:rPr>
        <w:t>фактического объема отпуска воды (приема сточных вод) за последний отчетный год и динамики отпуска воды (приема сточных вод) за последние 3 года</w:t>
      </w:r>
      <w:r w:rsidRPr="00665D1B">
        <w:rPr>
          <w:bCs/>
          <w:sz w:val="28"/>
          <w:szCs w:val="28"/>
        </w:rPr>
        <w:t>,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15B52B94"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 xml:space="preserve">При этом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665D1B">
        <w:rPr>
          <w:sz w:val="28"/>
          <w:szCs w:val="28"/>
          <w:u w:val="single"/>
        </w:rPr>
        <w:t>не должен превышать 5 процентов в год</w:t>
      </w:r>
      <w:r w:rsidRPr="00665D1B">
        <w:rPr>
          <w:sz w:val="28"/>
          <w:szCs w:val="28"/>
        </w:rPr>
        <w:t>.</w:t>
      </w:r>
    </w:p>
    <w:p w14:paraId="62559AC4"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соответствии с </w:t>
      </w:r>
      <w:r w:rsidRPr="00665D1B">
        <w:rPr>
          <w:sz w:val="28"/>
          <w:szCs w:val="28"/>
          <w:u w:val="single"/>
        </w:rPr>
        <w:t>пунктом 5 Методических указаний,</w:t>
      </w:r>
      <w:r w:rsidRPr="00665D1B">
        <w:rPr>
          <w:sz w:val="28"/>
          <w:szCs w:val="28"/>
        </w:rPr>
        <w:t xml:space="preserve"> объем воды, отпускаемой (планируемой к отпуску) абонентам, определяется по формулам:</w:t>
      </w:r>
    </w:p>
    <w:p w14:paraId="091F2E6B" w14:textId="77777777" w:rsidR="00665D1B" w:rsidRPr="00665D1B" w:rsidRDefault="00665D1B" w:rsidP="00665D1B">
      <w:pPr>
        <w:autoSpaceDE w:val="0"/>
        <w:autoSpaceDN w:val="0"/>
        <w:adjustRightInd w:val="0"/>
        <w:jc w:val="both"/>
        <w:outlineLvl w:val="0"/>
        <w:rPr>
          <w:sz w:val="28"/>
          <w:szCs w:val="28"/>
        </w:rPr>
      </w:pPr>
    </w:p>
    <w:p w14:paraId="0C4470DA" w14:textId="32FFA1EF" w:rsidR="00665D1B" w:rsidRPr="00665D1B" w:rsidRDefault="00665D1B" w:rsidP="00665D1B">
      <w:pPr>
        <w:autoSpaceDE w:val="0"/>
        <w:autoSpaceDN w:val="0"/>
        <w:adjustRightInd w:val="0"/>
        <w:jc w:val="center"/>
        <w:rPr>
          <w:sz w:val="28"/>
          <w:szCs w:val="28"/>
        </w:rPr>
      </w:pPr>
      <w:r w:rsidRPr="00665D1B">
        <w:rPr>
          <w:noProof/>
          <w:position w:val="-13"/>
          <w:sz w:val="28"/>
          <w:szCs w:val="28"/>
        </w:rPr>
        <w:drawing>
          <wp:inline distT="0" distB="0" distL="0" distR="0" wp14:anchorId="3FBB5DFC" wp14:editId="52C036B5">
            <wp:extent cx="2866390" cy="35179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866390" cy="351790"/>
                    </a:xfrm>
                    <a:prstGeom prst="rect">
                      <a:avLst/>
                    </a:prstGeom>
                    <a:noFill/>
                    <a:ln>
                      <a:noFill/>
                    </a:ln>
                  </pic:spPr>
                </pic:pic>
              </a:graphicData>
            </a:graphic>
          </wp:inline>
        </w:drawing>
      </w:r>
      <w:r w:rsidRPr="00665D1B">
        <w:rPr>
          <w:sz w:val="28"/>
          <w:szCs w:val="28"/>
        </w:rPr>
        <w:t>, (1)</w:t>
      </w:r>
    </w:p>
    <w:p w14:paraId="38AA1497" w14:textId="77777777" w:rsidR="00665D1B" w:rsidRPr="00665D1B" w:rsidRDefault="00665D1B" w:rsidP="00665D1B">
      <w:pPr>
        <w:autoSpaceDE w:val="0"/>
        <w:autoSpaceDN w:val="0"/>
        <w:adjustRightInd w:val="0"/>
        <w:jc w:val="both"/>
        <w:rPr>
          <w:sz w:val="28"/>
          <w:szCs w:val="28"/>
        </w:rPr>
      </w:pPr>
    </w:p>
    <w:p w14:paraId="6FE4C3F0" w14:textId="52D614A4" w:rsidR="00665D1B" w:rsidRPr="00665D1B" w:rsidRDefault="00665D1B" w:rsidP="00665D1B">
      <w:pPr>
        <w:autoSpaceDE w:val="0"/>
        <w:autoSpaceDN w:val="0"/>
        <w:adjustRightInd w:val="0"/>
        <w:jc w:val="center"/>
        <w:rPr>
          <w:sz w:val="28"/>
          <w:szCs w:val="28"/>
        </w:rPr>
      </w:pPr>
      <w:r w:rsidRPr="00665D1B">
        <w:rPr>
          <w:noProof/>
          <w:position w:val="-36"/>
          <w:sz w:val="28"/>
          <w:szCs w:val="28"/>
        </w:rPr>
        <w:drawing>
          <wp:inline distT="0" distB="0" distL="0" distR="0" wp14:anchorId="121150F6" wp14:editId="1D43F336">
            <wp:extent cx="3182620" cy="65087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182620" cy="650875"/>
                    </a:xfrm>
                    <a:prstGeom prst="rect">
                      <a:avLst/>
                    </a:prstGeom>
                    <a:noFill/>
                    <a:ln>
                      <a:noFill/>
                    </a:ln>
                  </pic:spPr>
                </pic:pic>
              </a:graphicData>
            </a:graphic>
          </wp:inline>
        </w:drawing>
      </w:r>
      <w:r w:rsidRPr="00665D1B">
        <w:rPr>
          <w:sz w:val="28"/>
          <w:szCs w:val="28"/>
        </w:rPr>
        <w:t>, (1.1)</w:t>
      </w:r>
    </w:p>
    <w:p w14:paraId="363DBB49" w14:textId="77777777" w:rsidR="00665D1B" w:rsidRPr="00665D1B" w:rsidRDefault="00665D1B" w:rsidP="00665D1B">
      <w:pPr>
        <w:autoSpaceDE w:val="0"/>
        <w:autoSpaceDN w:val="0"/>
        <w:adjustRightInd w:val="0"/>
        <w:jc w:val="both"/>
        <w:rPr>
          <w:sz w:val="28"/>
          <w:szCs w:val="28"/>
        </w:rPr>
      </w:pPr>
    </w:p>
    <w:p w14:paraId="7946A4FA"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2633F346" w14:textId="6EB6178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3D5B9AA0" wp14:editId="307AB673">
            <wp:extent cx="263525" cy="325120"/>
            <wp:effectExtent l="0" t="0" r="317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63525" cy="325120"/>
                    </a:xfrm>
                    <a:prstGeom prst="rect">
                      <a:avLst/>
                    </a:prstGeom>
                    <a:noFill/>
                    <a:ln>
                      <a:noFill/>
                    </a:ln>
                  </pic:spPr>
                </pic:pic>
              </a:graphicData>
            </a:graphic>
          </wp:inline>
        </w:drawing>
      </w:r>
      <w:r w:rsidRPr="00665D1B">
        <w:rPr>
          <w:sz w:val="28"/>
          <w:szCs w:val="28"/>
        </w:rPr>
        <w:t xml:space="preserve"> - объем воды, отпускаемой абонентам (планируемой к отпуску) в году i, тыс. куб. м;</w:t>
      </w:r>
    </w:p>
    <w:p w14:paraId="32088000" w14:textId="301F3FBD"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E47BADF" wp14:editId="1BBCAC00">
            <wp:extent cx="360680" cy="33401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60680" cy="334010"/>
                    </a:xfrm>
                    <a:prstGeom prst="rect">
                      <a:avLst/>
                    </a:prstGeom>
                    <a:noFill/>
                    <a:ln>
                      <a:noFill/>
                    </a:ln>
                  </pic:spPr>
                </pic:pic>
              </a:graphicData>
            </a:graphic>
          </wp:inline>
        </w:drawing>
      </w:r>
      <w:r w:rsidRPr="00665D1B">
        <w:rPr>
          <w:sz w:val="28"/>
          <w:szCs w:val="28"/>
        </w:rPr>
        <w:t xml:space="preserve"> - расчетный объем воды, отпускаемой новым абонентам, подключившимся к централизованной системе водоснабжения в году i, за </w:t>
      </w:r>
      <w:r w:rsidRPr="00665D1B">
        <w:rPr>
          <w:sz w:val="28"/>
          <w:szCs w:val="28"/>
        </w:rPr>
        <w:lastRenderedPageBreak/>
        <w:t>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B2342FD" w14:textId="6A2E824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0D8F98B" wp14:editId="313C1CED">
            <wp:extent cx="430530" cy="33401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30530" cy="334010"/>
                    </a:xfrm>
                    <a:prstGeom prst="rect">
                      <a:avLst/>
                    </a:prstGeom>
                    <a:noFill/>
                    <a:ln>
                      <a:noFill/>
                    </a:ln>
                  </pic:spPr>
                </pic:pic>
              </a:graphicData>
            </a:graphic>
          </wp:inline>
        </w:drawing>
      </w:r>
      <w:r w:rsidRPr="00665D1B">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2CDA638" w14:textId="7A765B1A" w:rsidR="00665D1B" w:rsidRPr="00665D1B" w:rsidRDefault="00665D1B" w:rsidP="00665D1B">
      <w:pPr>
        <w:autoSpaceDE w:val="0"/>
        <w:autoSpaceDN w:val="0"/>
        <w:adjustRightInd w:val="0"/>
        <w:spacing w:before="280"/>
        <w:ind w:firstLine="540"/>
        <w:jc w:val="both"/>
        <w:rPr>
          <w:b/>
          <w:sz w:val="28"/>
          <w:szCs w:val="28"/>
        </w:rPr>
      </w:pPr>
      <w:r w:rsidRPr="00665D1B">
        <w:rPr>
          <w:noProof/>
          <w:position w:val="-11"/>
          <w:sz w:val="28"/>
          <w:szCs w:val="28"/>
        </w:rPr>
        <w:drawing>
          <wp:inline distT="0" distB="0" distL="0" distR="0" wp14:anchorId="3EEA1F24" wp14:editId="568D0143">
            <wp:extent cx="201930" cy="325120"/>
            <wp:effectExtent l="0" t="0" r="762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1930" cy="325120"/>
                    </a:xfrm>
                    <a:prstGeom prst="rect">
                      <a:avLst/>
                    </a:prstGeom>
                    <a:noFill/>
                    <a:ln>
                      <a:noFill/>
                    </a:ln>
                  </pic:spPr>
                </pic:pic>
              </a:graphicData>
            </a:graphic>
          </wp:inline>
        </w:drawing>
      </w:r>
      <w:r w:rsidRPr="00665D1B">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665D1B">
        <w:rPr>
          <w:b/>
          <w:sz w:val="28"/>
          <w:szCs w:val="28"/>
        </w:rPr>
        <w:t>не должен превышать 5 процентов в год.</w:t>
      </w:r>
    </w:p>
    <w:p w14:paraId="066EA909" w14:textId="77777777" w:rsidR="00665D1B" w:rsidRPr="00665D1B" w:rsidRDefault="00665D1B" w:rsidP="00665D1B">
      <w:pPr>
        <w:autoSpaceDE w:val="0"/>
        <w:autoSpaceDN w:val="0"/>
        <w:adjustRightInd w:val="0"/>
        <w:spacing w:before="280"/>
        <w:ind w:firstLine="540"/>
        <w:jc w:val="both"/>
        <w:rPr>
          <w:b/>
          <w:color w:val="FF0000"/>
          <w:sz w:val="10"/>
          <w:szCs w:val="28"/>
        </w:rPr>
      </w:pPr>
    </w:p>
    <w:p w14:paraId="5E5766F4" w14:textId="77777777" w:rsidR="00665D1B" w:rsidRPr="00665D1B" w:rsidRDefault="00665D1B" w:rsidP="00665D1B">
      <w:pPr>
        <w:autoSpaceDE w:val="0"/>
        <w:autoSpaceDN w:val="0"/>
        <w:adjustRightInd w:val="0"/>
        <w:ind w:firstLine="540"/>
        <w:jc w:val="both"/>
        <w:rPr>
          <w:bCs/>
          <w:sz w:val="28"/>
          <w:szCs w:val="28"/>
        </w:rPr>
      </w:pPr>
      <w:r w:rsidRPr="00665D1B">
        <w:rPr>
          <w:bCs/>
          <w:sz w:val="28"/>
          <w:szCs w:val="28"/>
        </w:rPr>
        <w:t xml:space="preserve">При расчете объема воды, отпускаемой абонентам, на очередной год используются расчетные объемы отпуска воды за текущий год и фактические объемы отпуска воды за предшествующие три года, определяемые органом регулирования с учетом представленной регулируемыми организациями информации в соответствии со </w:t>
      </w:r>
      <w:hyperlink r:id="rId219" w:history="1">
        <w:r w:rsidRPr="00665D1B">
          <w:rPr>
            <w:bCs/>
            <w:sz w:val="28"/>
            <w:szCs w:val="28"/>
          </w:rPr>
          <w:t>Стандартами</w:t>
        </w:r>
      </w:hyperlink>
      <w:r w:rsidRPr="00665D1B">
        <w:rPr>
          <w:bCs/>
          <w:sz w:val="28"/>
          <w:szCs w:val="28"/>
        </w:rPr>
        <w:t xml:space="preserve"> раскрытия информации организациями коммунального комплекса, утвержденными постановлением Правительства Российской Федерации от 30 декабря 2009 г. № 1140 (Собрание законодательства Российской Федерации, 2010, № 3, ст. 302; 2013, № 3, ст. 205; № 28, ст. 3835), </w:t>
      </w:r>
      <w:hyperlink r:id="rId220" w:history="1">
        <w:r w:rsidRPr="00665D1B">
          <w:rPr>
            <w:bCs/>
            <w:sz w:val="28"/>
            <w:szCs w:val="28"/>
          </w:rPr>
          <w:t>Стандартами</w:t>
        </w:r>
      </w:hyperlink>
      <w:r w:rsidRPr="00665D1B">
        <w:rPr>
          <w:bCs/>
          <w:sz w:val="28"/>
          <w:szCs w:val="28"/>
        </w:rP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 6 (Собрание законодательства Российской Федерации, 2013, № 3, ст. 205).</w:t>
      </w:r>
    </w:p>
    <w:p w14:paraId="5A1590AE" w14:textId="77777777" w:rsidR="00665D1B" w:rsidRPr="00665D1B" w:rsidRDefault="00665D1B" w:rsidP="00665D1B">
      <w:pPr>
        <w:autoSpaceDE w:val="0"/>
        <w:autoSpaceDN w:val="0"/>
        <w:adjustRightInd w:val="0"/>
        <w:ind w:firstLine="540"/>
        <w:jc w:val="both"/>
        <w:rPr>
          <w:color w:val="FF0000"/>
          <w:sz w:val="12"/>
          <w:szCs w:val="28"/>
        </w:rPr>
      </w:pPr>
    </w:p>
    <w:p w14:paraId="085C4E96" w14:textId="77777777" w:rsidR="00665D1B" w:rsidRPr="00665D1B" w:rsidRDefault="00665D1B" w:rsidP="00665D1B">
      <w:pPr>
        <w:autoSpaceDE w:val="0"/>
        <w:autoSpaceDN w:val="0"/>
        <w:adjustRightInd w:val="0"/>
        <w:ind w:firstLine="540"/>
        <w:jc w:val="both"/>
        <w:rPr>
          <w:color w:val="FF0000"/>
          <w:sz w:val="12"/>
          <w:szCs w:val="28"/>
        </w:rPr>
      </w:pPr>
    </w:p>
    <w:p w14:paraId="583F8F22"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hyperlink r:id="rId221" w:history="1">
        <w:r w:rsidRPr="00665D1B">
          <w:rPr>
            <w:sz w:val="28"/>
            <w:szCs w:val="28"/>
            <w:u w:val="single"/>
          </w:rPr>
          <w:t>п</w:t>
        </w:r>
      </w:hyperlink>
      <w:r w:rsidRPr="00665D1B">
        <w:rPr>
          <w:sz w:val="28"/>
          <w:szCs w:val="28"/>
          <w:u w:val="single"/>
        </w:rPr>
        <w:t>. 27 Основ ценообразования</w:t>
      </w:r>
      <w:r w:rsidRPr="00665D1B">
        <w:rPr>
          <w:sz w:val="28"/>
          <w:szCs w:val="28"/>
        </w:rPr>
        <w:t>, при расчете необходимой валовой выручки регулируемой организации учитываются расходы на возмещение потерь воды.</w:t>
      </w:r>
    </w:p>
    <w:p w14:paraId="1962DF80"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w:t>
      </w:r>
      <w:r w:rsidRPr="00665D1B">
        <w:rPr>
          <w:sz w:val="28"/>
          <w:szCs w:val="28"/>
        </w:rPr>
        <w:lastRenderedPageBreak/>
        <w:t>(арендатора) на соответствующий год действия концессионного соглашения или договора аренды.</w:t>
      </w:r>
    </w:p>
    <w:p w14:paraId="0124E44E"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7F573DA7" w14:textId="77777777" w:rsidR="00665D1B" w:rsidRPr="00665D1B" w:rsidRDefault="00665D1B" w:rsidP="00665D1B">
      <w:pPr>
        <w:autoSpaceDE w:val="0"/>
        <w:autoSpaceDN w:val="0"/>
        <w:adjustRightInd w:val="0"/>
        <w:spacing w:before="280"/>
        <w:ind w:firstLine="540"/>
        <w:jc w:val="both"/>
        <w:rPr>
          <w:color w:val="FF0000"/>
          <w:sz w:val="6"/>
          <w:szCs w:val="28"/>
        </w:rPr>
      </w:pPr>
    </w:p>
    <w:p w14:paraId="50E52E26" w14:textId="77777777" w:rsidR="00665D1B" w:rsidRPr="00665D1B" w:rsidRDefault="00665D1B" w:rsidP="00665D1B">
      <w:pPr>
        <w:autoSpaceDE w:val="0"/>
        <w:autoSpaceDN w:val="0"/>
        <w:adjustRightInd w:val="0"/>
        <w:spacing w:before="280"/>
        <w:ind w:firstLine="540"/>
        <w:jc w:val="both"/>
        <w:rPr>
          <w:color w:val="FF0000"/>
          <w:sz w:val="6"/>
          <w:szCs w:val="28"/>
        </w:rPr>
      </w:pPr>
    </w:p>
    <w:p w14:paraId="03283E33" w14:textId="77777777" w:rsidR="00665D1B" w:rsidRPr="00665D1B" w:rsidRDefault="00665D1B" w:rsidP="00665D1B">
      <w:pPr>
        <w:autoSpaceDE w:val="0"/>
        <w:autoSpaceDN w:val="0"/>
        <w:adjustRightInd w:val="0"/>
        <w:spacing w:before="38"/>
        <w:ind w:firstLine="567"/>
        <w:jc w:val="both"/>
        <w:rPr>
          <w:sz w:val="28"/>
          <w:szCs w:val="28"/>
        </w:rPr>
      </w:pPr>
      <w:proofErr w:type="gramStart"/>
      <w:r w:rsidRPr="00665D1B">
        <w:rPr>
          <w:sz w:val="28"/>
          <w:szCs w:val="28"/>
          <w:u w:val="single"/>
        </w:rPr>
        <w:t>Рассчитанный  специалистом</w:t>
      </w:r>
      <w:proofErr w:type="gramEnd"/>
      <w:r w:rsidRPr="00665D1B">
        <w:rPr>
          <w:sz w:val="28"/>
          <w:szCs w:val="28"/>
          <w:u w:val="single"/>
        </w:rPr>
        <w:t xml:space="preserve"> РЭК по формулам (1) и (1.1) общий плановый объем реализации питьевой воды </w:t>
      </w:r>
      <w:r w:rsidRPr="00665D1B">
        <w:rPr>
          <w:sz w:val="28"/>
          <w:szCs w:val="28"/>
        </w:rPr>
        <w:t xml:space="preserve">составил  </w:t>
      </w:r>
      <w:r w:rsidRPr="00665D1B">
        <w:rPr>
          <w:b/>
          <w:i/>
          <w:sz w:val="28"/>
          <w:szCs w:val="28"/>
        </w:rPr>
        <w:t>973740,47</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633532,16</w:t>
      </w:r>
      <w:r w:rsidRPr="00665D1B">
        <w:rPr>
          <w:sz w:val="28"/>
          <w:szCs w:val="28"/>
        </w:rPr>
        <w:t xml:space="preserve"> м</w:t>
      </w:r>
      <w:r w:rsidRPr="00665D1B">
        <w:rPr>
          <w:sz w:val="28"/>
          <w:szCs w:val="28"/>
          <w:vertAlign w:val="superscript"/>
        </w:rPr>
        <w:t>3</w:t>
      </w:r>
      <w:r w:rsidRPr="00665D1B">
        <w:rPr>
          <w:sz w:val="28"/>
          <w:szCs w:val="28"/>
        </w:rPr>
        <w:t xml:space="preserve">.  Расчет проиллюстрирован в </w:t>
      </w:r>
      <w:r w:rsidRPr="00665D1B">
        <w:rPr>
          <w:b/>
          <w:sz w:val="28"/>
          <w:szCs w:val="28"/>
          <w:u w:val="single"/>
        </w:rPr>
        <w:t>Приложении 4.1.</w:t>
      </w:r>
      <w:r w:rsidRPr="00665D1B">
        <w:rPr>
          <w:sz w:val="28"/>
          <w:szCs w:val="28"/>
        </w:rPr>
        <w:t xml:space="preserve">  к Экспертному заключению.</w:t>
      </w:r>
    </w:p>
    <w:p w14:paraId="39E6EE90" w14:textId="77777777" w:rsidR="00665D1B" w:rsidRPr="00665D1B" w:rsidRDefault="00665D1B" w:rsidP="00665D1B">
      <w:pPr>
        <w:autoSpaceDE w:val="0"/>
        <w:autoSpaceDN w:val="0"/>
        <w:adjustRightInd w:val="0"/>
        <w:spacing w:before="38"/>
        <w:ind w:firstLine="567"/>
        <w:jc w:val="both"/>
        <w:rPr>
          <w:sz w:val="16"/>
          <w:szCs w:val="28"/>
        </w:rPr>
      </w:pPr>
    </w:p>
    <w:p w14:paraId="6B5AE174" w14:textId="77777777" w:rsidR="00665D1B" w:rsidRPr="00665D1B" w:rsidRDefault="00665D1B" w:rsidP="00665D1B">
      <w:pPr>
        <w:autoSpaceDE w:val="0"/>
        <w:autoSpaceDN w:val="0"/>
        <w:adjustRightInd w:val="0"/>
        <w:spacing w:before="38"/>
        <w:ind w:firstLine="567"/>
        <w:jc w:val="both"/>
        <w:rPr>
          <w:sz w:val="16"/>
          <w:szCs w:val="28"/>
        </w:rPr>
      </w:pPr>
    </w:p>
    <w:p w14:paraId="18881980"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 xml:space="preserve"> Информация о плановых объемах реализации на 2022 г. в разрезе категорий потребителей представлена в следующей ниже таблице.</w:t>
      </w:r>
    </w:p>
    <w:p w14:paraId="38470ECE" w14:textId="77777777" w:rsidR="00665D1B" w:rsidRPr="00665D1B" w:rsidRDefault="00665D1B" w:rsidP="00665D1B">
      <w:pPr>
        <w:tabs>
          <w:tab w:val="left" w:pos="284"/>
        </w:tabs>
        <w:ind w:left="1069"/>
        <w:rPr>
          <w:b/>
          <w:sz w:val="28"/>
          <w:szCs w:val="28"/>
          <w:highlight w:val="yellow"/>
          <w:u w:val="single"/>
        </w:rPr>
      </w:pPr>
    </w:p>
    <w:p w14:paraId="190FBD5F" w14:textId="77777777" w:rsidR="00665D1B" w:rsidRPr="00665D1B" w:rsidRDefault="00665D1B" w:rsidP="00665D1B">
      <w:pPr>
        <w:tabs>
          <w:tab w:val="left" w:pos="284"/>
        </w:tabs>
        <w:ind w:left="1069"/>
        <w:jc w:val="right"/>
        <w:rPr>
          <w:sz w:val="28"/>
          <w:szCs w:val="28"/>
        </w:rPr>
      </w:pPr>
      <w:r w:rsidRPr="00665D1B">
        <w:rPr>
          <w:sz w:val="28"/>
          <w:szCs w:val="28"/>
        </w:rPr>
        <w:t>Таблица 10</w:t>
      </w:r>
    </w:p>
    <w:p w14:paraId="0BE09266" w14:textId="77777777" w:rsidR="00665D1B" w:rsidRPr="00665D1B" w:rsidRDefault="00665D1B" w:rsidP="00665D1B">
      <w:pPr>
        <w:tabs>
          <w:tab w:val="left" w:pos="284"/>
        </w:tabs>
        <w:ind w:left="1069"/>
        <w:jc w:val="right"/>
        <w:rPr>
          <w:szCs w:val="28"/>
        </w:rPr>
      </w:pPr>
    </w:p>
    <w:p w14:paraId="415CFEF7" w14:textId="77777777" w:rsidR="00665D1B" w:rsidRPr="00665D1B" w:rsidRDefault="00665D1B" w:rsidP="00665D1B">
      <w:pPr>
        <w:tabs>
          <w:tab w:val="left" w:pos="284"/>
        </w:tabs>
        <w:ind w:left="1069"/>
        <w:jc w:val="center"/>
        <w:rPr>
          <w:b/>
          <w:sz w:val="28"/>
          <w:szCs w:val="28"/>
        </w:rPr>
      </w:pPr>
      <w:r w:rsidRPr="00665D1B">
        <w:rPr>
          <w:b/>
          <w:sz w:val="28"/>
          <w:szCs w:val="28"/>
        </w:rPr>
        <w:t xml:space="preserve">Скорректированный плановый объем </w:t>
      </w:r>
      <w:proofErr w:type="gramStart"/>
      <w:r w:rsidRPr="00665D1B">
        <w:rPr>
          <w:b/>
          <w:sz w:val="28"/>
          <w:szCs w:val="28"/>
        </w:rPr>
        <w:t>реализации  питьевой</w:t>
      </w:r>
      <w:proofErr w:type="gramEnd"/>
      <w:r w:rsidRPr="00665D1B">
        <w:rPr>
          <w:b/>
          <w:sz w:val="28"/>
          <w:szCs w:val="28"/>
        </w:rPr>
        <w:t xml:space="preserve"> воды на 2022 год </w:t>
      </w:r>
    </w:p>
    <w:p w14:paraId="27AE0E24" w14:textId="77777777" w:rsidR="00665D1B" w:rsidRPr="00665D1B" w:rsidRDefault="00665D1B" w:rsidP="00665D1B">
      <w:pPr>
        <w:tabs>
          <w:tab w:val="left" w:pos="284"/>
        </w:tabs>
        <w:ind w:left="1069"/>
        <w:rPr>
          <w:b/>
          <w:sz w:val="20"/>
          <w:szCs w:val="28"/>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89"/>
        <w:gridCol w:w="1543"/>
        <w:gridCol w:w="1617"/>
        <w:gridCol w:w="1521"/>
        <w:gridCol w:w="1377"/>
      </w:tblGrid>
      <w:tr w:rsidR="00665D1B" w:rsidRPr="00665D1B" w14:paraId="22726376" w14:textId="77777777" w:rsidTr="008337BE">
        <w:trPr>
          <w:trHeight w:val="769"/>
        </w:trPr>
        <w:tc>
          <w:tcPr>
            <w:tcW w:w="2694" w:type="dxa"/>
            <w:vMerge w:val="restart"/>
            <w:shd w:val="clear" w:color="auto" w:fill="auto"/>
            <w:vAlign w:val="center"/>
          </w:tcPr>
          <w:p w14:paraId="5B614EB2" w14:textId="77777777" w:rsidR="00665D1B" w:rsidRPr="00665D1B" w:rsidRDefault="00665D1B" w:rsidP="00665D1B">
            <w:pPr>
              <w:tabs>
                <w:tab w:val="left" w:pos="10206"/>
              </w:tabs>
              <w:jc w:val="center"/>
              <w:rPr>
                <w:szCs w:val="20"/>
              </w:rPr>
            </w:pPr>
            <w:r w:rsidRPr="00665D1B">
              <w:rPr>
                <w:szCs w:val="20"/>
              </w:rPr>
              <w:t>Показатель / Категория</w:t>
            </w:r>
          </w:p>
        </w:tc>
        <w:tc>
          <w:tcPr>
            <w:tcW w:w="7547" w:type="dxa"/>
            <w:gridSpan w:val="5"/>
            <w:shd w:val="clear" w:color="auto" w:fill="auto"/>
            <w:vAlign w:val="center"/>
          </w:tcPr>
          <w:p w14:paraId="3F14F7C7" w14:textId="77777777" w:rsidR="00665D1B" w:rsidRPr="00665D1B" w:rsidRDefault="00665D1B" w:rsidP="00665D1B">
            <w:pPr>
              <w:tabs>
                <w:tab w:val="left" w:pos="10206"/>
              </w:tabs>
              <w:jc w:val="center"/>
              <w:rPr>
                <w:szCs w:val="20"/>
                <w:vertAlign w:val="superscript"/>
              </w:rPr>
            </w:pPr>
            <w:r w:rsidRPr="00665D1B">
              <w:rPr>
                <w:szCs w:val="20"/>
              </w:rPr>
              <w:t>Отпущено воды по категориям потребителей, м</w:t>
            </w:r>
            <w:r w:rsidRPr="00665D1B">
              <w:rPr>
                <w:szCs w:val="20"/>
                <w:vertAlign w:val="superscript"/>
              </w:rPr>
              <w:t>3</w:t>
            </w:r>
          </w:p>
        </w:tc>
      </w:tr>
      <w:tr w:rsidR="00665D1B" w:rsidRPr="00665D1B" w14:paraId="202607F7" w14:textId="77777777" w:rsidTr="008337BE">
        <w:trPr>
          <w:trHeight w:val="1505"/>
        </w:trPr>
        <w:tc>
          <w:tcPr>
            <w:tcW w:w="2694" w:type="dxa"/>
            <w:vMerge/>
            <w:shd w:val="clear" w:color="auto" w:fill="auto"/>
            <w:vAlign w:val="center"/>
          </w:tcPr>
          <w:p w14:paraId="195E7B5D" w14:textId="77777777" w:rsidR="00665D1B" w:rsidRPr="00665D1B" w:rsidRDefault="00665D1B" w:rsidP="00665D1B">
            <w:pPr>
              <w:tabs>
                <w:tab w:val="left" w:pos="10206"/>
              </w:tabs>
              <w:jc w:val="center"/>
              <w:rPr>
                <w:szCs w:val="20"/>
              </w:rPr>
            </w:pPr>
          </w:p>
        </w:tc>
        <w:tc>
          <w:tcPr>
            <w:tcW w:w="1489" w:type="dxa"/>
            <w:shd w:val="clear" w:color="auto" w:fill="auto"/>
            <w:vAlign w:val="center"/>
          </w:tcPr>
          <w:p w14:paraId="58AF5BED" w14:textId="77777777" w:rsidR="00665D1B" w:rsidRPr="00665D1B" w:rsidRDefault="00665D1B" w:rsidP="00665D1B">
            <w:pPr>
              <w:tabs>
                <w:tab w:val="left" w:pos="10206"/>
              </w:tabs>
              <w:jc w:val="center"/>
              <w:rPr>
                <w:szCs w:val="20"/>
              </w:rPr>
            </w:pPr>
            <w:r w:rsidRPr="00665D1B">
              <w:rPr>
                <w:szCs w:val="20"/>
              </w:rPr>
              <w:t>Население</w:t>
            </w:r>
          </w:p>
        </w:tc>
        <w:tc>
          <w:tcPr>
            <w:tcW w:w="1543" w:type="dxa"/>
            <w:shd w:val="clear" w:color="auto" w:fill="auto"/>
            <w:vAlign w:val="center"/>
          </w:tcPr>
          <w:p w14:paraId="5A667554" w14:textId="77777777" w:rsidR="00665D1B" w:rsidRPr="00665D1B" w:rsidRDefault="00665D1B" w:rsidP="00665D1B">
            <w:pPr>
              <w:tabs>
                <w:tab w:val="left" w:pos="10206"/>
              </w:tabs>
              <w:jc w:val="center"/>
              <w:rPr>
                <w:szCs w:val="20"/>
              </w:rPr>
            </w:pPr>
            <w:r w:rsidRPr="00665D1B">
              <w:rPr>
                <w:szCs w:val="20"/>
              </w:rPr>
              <w:t>Бюджетные потребители</w:t>
            </w:r>
          </w:p>
        </w:tc>
        <w:tc>
          <w:tcPr>
            <w:tcW w:w="1617" w:type="dxa"/>
            <w:shd w:val="clear" w:color="auto" w:fill="auto"/>
            <w:vAlign w:val="center"/>
          </w:tcPr>
          <w:p w14:paraId="27AFF660" w14:textId="77777777" w:rsidR="00665D1B" w:rsidRPr="00665D1B" w:rsidRDefault="00665D1B" w:rsidP="00665D1B">
            <w:pPr>
              <w:tabs>
                <w:tab w:val="left" w:pos="10206"/>
              </w:tabs>
              <w:jc w:val="center"/>
              <w:rPr>
                <w:szCs w:val="20"/>
              </w:rPr>
            </w:pPr>
            <w:r w:rsidRPr="00665D1B">
              <w:rPr>
                <w:szCs w:val="20"/>
              </w:rPr>
              <w:t>Прочие потребители</w:t>
            </w:r>
          </w:p>
        </w:tc>
        <w:tc>
          <w:tcPr>
            <w:tcW w:w="1521" w:type="dxa"/>
            <w:shd w:val="clear" w:color="auto" w:fill="auto"/>
            <w:vAlign w:val="center"/>
          </w:tcPr>
          <w:p w14:paraId="248B9911" w14:textId="77777777" w:rsidR="00665D1B" w:rsidRPr="00665D1B" w:rsidRDefault="00665D1B" w:rsidP="00665D1B">
            <w:pPr>
              <w:jc w:val="center"/>
              <w:rPr>
                <w:szCs w:val="20"/>
              </w:rPr>
            </w:pPr>
            <w:proofErr w:type="spellStart"/>
            <w:r w:rsidRPr="00665D1B">
              <w:rPr>
                <w:szCs w:val="20"/>
              </w:rPr>
              <w:t>Собствен-ные</w:t>
            </w:r>
            <w:proofErr w:type="spellEnd"/>
            <w:r w:rsidRPr="00665D1B">
              <w:rPr>
                <w:szCs w:val="20"/>
              </w:rPr>
              <w:t xml:space="preserve"> нужды </w:t>
            </w:r>
            <w:proofErr w:type="spellStart"/>
            <w:r w:rsidRPr="00665D1B">
              <w:rPr>
                <w:szCs w:val="20"/>
              </w:rPr>
              <w:t>производ-ства</w:t>
            </w:r>
            <w:proofErr w:type="spellEnd"/>
          </w:p>
        </w:tc>
        <w:tc>
          <w:tcPr>
            <w:tcW w:w="1377" w:type="dxa"/>
            <w:shd w:val="clear" w:color="auto" w:fill="auto"/>
            <w:vAlign w:val="center"/>
          </w:tcPr>
          <w:p w14:paraId="1A7BF300" w14:textId="77777777" w:rsidR="00665D1B" w:rsidRPr="00665D1B" w:rsidRDefault="00665D1B" w:rsidP="00665D1B">
            <w:pPr>
              <w:tabs>
                <w:tab w:val="left" w:pos="10206"/>
              </w:tabs>
              <w:jc w:val="center"/>
              <w:rPr>
                <w:b/>
                <w:szCs w:val="20"/>
              </w:rPr>
            </w:pPr>
            <w:r w:rsidRPr="00665D1B">
              <w:rPr>
                <w:b/>
                <w:szCs w:val="20"/>
              </w:rPr>
              <w:t>Всего:</w:t>
            </w:r>
          </w:p>
        </w:tc>
      </w:tr>
      <w:tr w:rsidR="00665D1B" w:rsidRPr="00665D1B" w14:paraId="49FFCCF1" w14:textId="77777777" w:rsidTr="008337BE">
        <w:trPr>
          <w:trHeight w:val="392"/>
        </w:trPr>
        <w:tc>
          <w:tcPr>
            <w:tcW w:w="2694" w:type="dxa"/>
            <w:shd w:val="clear" w:color="auto" w:fill="auto"/>
            <w:vAlign w:val="center"/>
          </w:tcPr>
          <w:p w14:paraId="6E0C54B6" w14:textId="77777777" w:rsidR="00665D1B" w:rsidRPr="00665D1B" w:rsidRDefault="00665D1B" w:rsidP="00665D1B">
            <w:pPr>
              <w:tabs>
                <w:tab w:val="left" w:pos="10206"/>
              </w:tabs>
              <w:jc w:val="center"/>
              <w:rPr>
                <w:sz w:val="22"/>
                <w:szCs w:val="20"/>
              </w:rPr>
            </w:pPr>
            <w:r w:rsidRPr="00665D1B">
              <w:rPr>
                <w:sz w:val="22"/>
                <w:szCs w:val="20"/>
              </w:rPr>
              <w:t>1</w:t>
            </w:r>
          </w:p>
        </w:tc>
        <w:tc>
          <w:tcPr>
            <w:tcW w:w="1489" w:type="dxa"/>
            <w:shd w:val="clear" w:color="auto" w:fill="auto"/>
            <w:vAlign w:val="center"/>
          </w:tcPr>
          <w:p w14:paraId="6A1ABCFB" w14:textId="77777777" w:rsidR="00665D1B" w:rsidRPr="00665D1B" w:rsidRDefault="00665D1B" w:rsidP="00665D1B">
            <w:pPr>
              <w:tabs>
                <w:tab w:val="left" w:pos="10206"/>
              </w:tabs>
              <w:jc w:val="center"/>
              <w:rPr>
                <w:sz w:val="22"/>
                <w:szCs w:val="20"/>
              </w:rPr>
            </w:pPr>
            <w:r w:rsidRPr="00665D1B">
              <w:rPr>
                <w:sz w:val="22"/>
                <w:szCs w:val="20"/>
              </w:rPr>
              <w:t>2</w:t>
            </w:r>
          </w:p>
        </w:tc>
        <w:tc>
          <w:tcPr>
            <w:tcW w:w="1543" w:type="dxa"/>
            <w:shd w:val="clear" w:color="auto" w:fill="auto"/>
            <w:vAlign w:val="center"/>
          </w:tcPr>
          <w:p w14:paraId="1ED0D48F" w14:textId="77777777" w:rsidR="00665D1B" w:rsidRPr="00665D1B" w:rsidRDefault="00665D1B" w:rsidP="00665D1B">
            <w:pPr>
              <w:tabs>
                <w:tab w:val="left" w:pos="10206"/>
              </w:tabs>
              <w:jc w:val="center"/>
              <w:rPr>
                <w:sz w:val="22"/>
                <w:szCs w:val="20"/>
              </w:rPr>
            </w:pPr>
            <w:r w:rsidRPr="00665D1B">
              <w:rPr>
                <w:sz w:val="22"/>
                <w:szCs w:val="20"/>
              </w:rPr>
              <w:t>3</w:t>
            </w:r>
          </w:p>
        </w:tc>
        <w:tc>
          <w:tcPr>
            <w:tcW w:w="1617" w:type="dxa"/>
            <w:shd w:val="clear" w:color="auto" w:fill="auto"/>
            <w:vAlign w:val="center"/>
          </w:tcPr>
          <w:p w14:paraId="4C773097" w14:textId="77777777" w:rsidR="00665D1B" w:rsidRPr="00665D1B" w:rsidRDefault="00665D1B" w:rsidP="00665D1B">
            <w:pPr>
              <w:tabs>
                <w:tab w:val="left" w:pos="10206"/>
              </w:tabs>
              <w:jc w:val="center"/>
              <w:rPr>
                <w:sz w:val="22"/>
                <w:szCs w:val="20"/>
              </w:rPr>
            </w:pPr>
            <w:r w:rsidRPr="00665D1B">
              <w:rPr>
                <w:sz w:val="22"/>
                <w:szCs w:val="20"/>
              </w:rPr>
              <w:t>4</w:t>
            </w:r>
          </w:p>
        </w:tc>
        <w:tc>
          <w:tcPr>
            <w:tcW w:w="1521" w:type="dxa"/>
            <w:shd w:val="clear" w:color="auto" w:fill="auto"/>
            <w:vAlign w:val="center"/>
          </w:tcPr>
          <w:p w14:paraId="138FE501" w14:textId="77777777" w:rsidR="00665D1B" w:rsidRPr="00665D1B" w:rsidRDefault="00665D1B" w:rsidP="00665D1B">
            <w:pPr>
              <w:tabs>
                <w:tab w:val="left" w:pos="10206"/>
              </w:tabs>
              <w:jc w:val="center"/>
              <w:rPr>
                <w:sz w:val="22"/>
                <w:szCs w:val="20"/>
              </w:rPr>
            </w:pPr>
            <w:r w:rsidRPr="00665D1B">
              <w:rPr>
                <w:sz w:val="22"/>
                <w:szCs w:val="20"/>
              </w:rPr>
              <w:t>5</w:t>
            </w:r>
          </w:p>
        </w:tc>
        <w:tc>
          <w:tcPr>
            <w:tcW w:w="1377" w:type="dxa"/>
            <w:shd w:val="clear" w:color="auto" w:fill="auto"/>
            <w:vAlign w:val="center"/>
          </w:tcPr>
          <w:p w14:paraId="12510A2B" w14:textId="77777777" w:rsidR="00665D1B" w:rsidRPr="00665D1B" w:rsidRDefault="00665D1B" w:rsidP="00665D1B">
            <w:pPr>
              <w:tabs>
                <w:tab w:val="left" w:pos="10206"/>
              </w:tabs>
              <w:jc w:val="center"/>
              <w:rPr>
                <w:sz w:val="22"/>
                <w:szCs w:val="20"/>
              </w:rPr>
            </w:pPr>
            <w:r w:rsidRPr="00665D1B">
              <w:rPr>
                <w:sz w:val="22"/>
                <w:szCs w:val="20"/>
              </w:rPr>
              <w:t>6</w:t>
            </w:r>
          </w:p>
        </w:tc>
      </w:tr>
      <w:tr w:rsidR="00665D1B" w:rsidRPr="00665D1B" w14:paraId="67C097F9" w14:textId="77777777" w:rsidTr="008337BE">
        <w:trPr>
          <w:trHeight w:val="577"/>
        </w:trPr>
        <w:tc>
          <w:tcPr>
            <w:tcW w:w="10241" w:type="dxa"/>
            <w:gridSpan w:val="6"/>
            <w:shd w:val="clear" w:color="auto" w:fill="auto"/>
            <w:vAlign w:val="center"/>
          </w:tcPr>
          <w:p w14:paraId="756611AA" w14:textId="77777777" w:rsidR="00665D1B" w:rsidRPr="00665D1B" w:rsidRDefault="00665D1B" w:rsidP="00665D1B">
            <w:pPr>
              <w:tabs>
                <w:tab w:val="left" w:pos="10206"/>
              </w:tabs>
              <w:jc w:val="center"/>
              <w:rPr>
                <w:b/>
                <w:szCs w:val="20"/>
              </w:rPr>
            </w:pPr>
            <w:r w:rsidRPr="00665D1B">
              <w:rPr>
                <w:b/>
                <w:szCs w:val="20"/>
              </w:rPr>
              <w:t>2022 год</w:t>
            </w:r>
          </w:p>
        </w:tc>
      </w:tr>
      <w:tr w:rsidR="00665D1B" w:rsidRPr="00665D1B" w14:paraId="08197120" w14:textId="77777777" w:rsidTr="008337BE">
        <w:trPr>
          <w:trHeight w:val="392"/>
        </w:trPr>
        <w:tc>
          <w:tcPr>
            <w:tcW w:w="2694" w:type="dxa"/>
            <w:shd w:val="clear" w:color="auto" w:fill="auto"/>
            <w:vAlign w:val="center"/>
          </w:tcPr>
          <w:p w14:paraId="629316FA" w14:textId="77777777" w:rsidR="00665D1B" w:rsidRPr="00665D1B" w:rsidRDefault="00665D1B" w:rsidP="00665D1B">
            <w:pPr>
              <w:tabs>
                <w:tab w:val="left" w:pos="10206"/>
              </w:tabs>
              <w:jc w:val="center"/>
              <w:rPr>
                <w:sz w:val="22"/>
                <w:szCs w:val="20"/>
              </w:rPr>
            </w:pPr>
            <w:r w:rsidRPr="00665D1B">
              <w:rPr>
                <w:sz w:val="22"/>
                <w:szCs w:val="20"/>
              </w:rPr>
              <w:t>1</w:t>
            </w:r>
          </w:p>
        </w:tc>
        <w:tc>
          <w:tcPr>
            <w:tcW w:w="1489" w:type="dxa"/>
            <w:shd w:val="clear" w:color="auto" w:fill="auto"/>
            <w:vAlign w:val="center"/>
          </w:tcPr>
          <w:p w14:paraId="3FE567C3" w14:textId="77777777" w:rsidR="00665D1B" w:rsidRPr="00665D1B" w:rsidRDefault="00665D1B" w:rsidP="00665D1B">
            <w:pPr>
              <w:tabs>
                <w:tab w:val="left" w:pos="10206"/>
              </w:tabs>
              <w:jc w:val="center"/>
              <w:rPr>
                <w:sz w:val="22"/>
                <w:szCs w:val="20"/>
              </w:rPr>
            </w:pPr>
            <w:r w:rsidRPr="00665D1B">
              <w:rPr>
                <w:sz w:val="22"/>
                <w:szCs w:val="20"/>
              </w:rPr>
              <w:t>2</w:t>
            </w:r>
          </w:p>
        </w:tc>
        <w:tc>
          <w:tcPr>
            <w:tcW w:w="1543" w:type="dxa"/>
            <w:shd w:val="clear" w:color="auto" w:fill="auto"/>
            <w:vAlign w:val="center"/>
          </w:tcPr>
          <w:p w14:paraId="5ECA6FBE" w14:textId="77777777" w:rsidR="00665D1B" w:rsidRPr="00665D1B" w:rsidRDefault="00665D1B" w:rsidP="00665D1B">
            <w:pPr>
              <w:tabs>
                <w:tab w:val="left" w:pos="10206"/>
              </w:tabs>
              <w:jc w:val="center"/>
              <w:rPr>
                <w:sz w:val="22"/>
                <w:szCs w:val="20"/>
              </w:rPr>
            </w:pPr>
            <w:r w:rsidRPr="00665D1B">
              <w:rPr>
                <w:sz w:val="22"/>
                <w:szCs w:val="20"/>
              </w:rPr>
              <w:t>3</w:t>
            </w:r>
          </w:p>
        </w:tc>
        <w:tc>
          <w:tcPr>
            <w:tcW w:w="1617" w:type="dxa"/>
            <w:shd w:val="clear" w:color="auto" w:fill="auto"/>
            <w:vAlign w:val="center"/>
          </w:tcPr>
          <w:p w14:paraId="172DA5F1" w14:textId="77777777" w:rsidR="00665D1B" w:rsidRPr="00665D1B" w:rsidRDefault="00665D1B" w:rsidP="00665D1B">
            <w:pPr>
              <w:tabs>
                <w:tab w:val="left" w:pos="10206"/>
              </w:tabs>
              <w:jc w:val="center"/>
              <w:rPr>
                <w:sz w:val="22"/>
                <w:szCs w:val="20"/>
              </w:rPr>
            </w:pPr>
            <w:r w:rsidRPr="00665D1B">
              <w:rPr>
                <w:sz w:val="22"/>
                <w:szCs w:val="20"/>
              </w:rPr>
              <w:t>4</w:t>
            </w:r>
          </w:p>
        </w:tc>
        <w:tc>
          <w:tcPr>
            <w:tcW w:w="1521" w:type="dxa"/>
            <w:shd w:val="clear" w:color="auto" w:fill="auto"/>
            <w:vAlign w:val="center"/>
          </w:tcPr>
          <w:p w14:paraId="4D43C0D4" w14:textId="77777777" w:rsidR="00665D1B" w:rsidRPr="00665D1B" w:rsidRDefault="00665D1B" w:rsidP="00665D1B">
            <w:pPr>
              <w:tabs>
                <w:tab w:val="left" w:pos="10206"/>
              </w:tabs>
              <w:jc w:val="center"/>
              <w:rPr>
                <w:sz w:val="22"/>
                <w:szCs w:val="20"/>
              </w:rPr>
            </w:pPr>
            <w:r w:rsidRPr="00665D1B">
              <w:rPr>
                <w:sz w:val="22"/>
                <w:szCs w:val="20"/>
              </w:rPr>
              <w:t>5</w:t>
            </w:r>
          </w:p>
        </w:tc>
        <w:tc>
          <w:tcPr>
            <w:tcW w:w="1377" w:type="dxa"/>
            <w:shd w:val="clear" w:color="auto" w:fill="auto"/>
            <w:vAlign w:val="center"/>
          </w:tcPr>
          <w:p w14:paraId="3B495A49" w14:textId="77777777" w:rsidR="00665D1B" w:rsidRPr="00665D1B" w:rsidRDefault="00665D1B" w:rsidP="00665D1B">
            <w:pPr>
              <w:tabs>
                <w:tab w:val="left" w:pos="10206"/>
              </w:tabs>
              <w:jc w:val="center"/>
              <w:rPr>
                <w:sz w:val="22"/>
                <w:szCs w:val="20"/>
              </w:rPr>
            </w:pPr>
            <w:r w:rsidRPr="00665D1B">
              <w:rPr>
                <w:sz w:val="22"/>
                <w:szCs w:val="20"/>
              </w:rPr>
              <w:t>6</w:t>
            </w:r>
          </w:p>
        </w:tc>
      </w:tr>
      <w:tr w:rsidR="00665D1B" w:rsidRPr="00665D1B" w14:paraId="56D6D2A2" w14:textId="77777777" w:rsidTr="008337BE">
        <w:trPr>
          <w:trHeight w:val="1084"/>
        </w:trPr>
        <w:tc>
          <w:tcPr>
            <w:tcW w:w="2694" w:type="dxa"/>
            <w:shd w:val="clear" w:color="auto" w:fill="auto"/>
            <w:vAlign w:val="center"/>
          </w:tcPr>
          <w:p w14:paraId="53157A7E" w14:textId="77777777" w:rsidR="00665D1B" w:rsidRPr="00665D1B" w:rsidRDefault="00665D1B" w:rsidP="00665D1B">
            <w:pPr>
              <w:tabs>
                <w:tab w:val="left" w:pos="10206"/>
              </w:tabs>
              <w:jc w:val="center"/>
              <w:rPr>
                <w:szCs w:val="20"/>
              </w:rPr>
            </w:pPr>
            <w:r w:rsidRPr="00665D1B">
              <w:rPr>
                <w:szCs w:val="20"/>
              </w:rPr>
              <w:t>Утверждено РЭК</w:t>
            </w:r>
          </w:p>
        </w:tc>
        <w:tc>
          <w:tcPr>
            <w:tcW w:w="1489" w:type="dxa"/>
            <w:shd w:val="clear" w:color="auto" w:fill="auto"/>
            <w:vAlign w:val="center"/>
          </w:tcPr>
          <w:p w14:paraId="7A091181" w14:textId="77777777" w:rsidR="00665D1B" w:rsidRPr="00665D1B" w:rsidRDefault="00665D1B" w:rsidP="00665D1B">
            <w:pPr>
              <w:tabs>
                <w:tab w:val="left" w:pos="10206"/>
              </w:tabs>
              <w:jc w:val="center"/>
              <w:rPr>
                <w:szCs w:val="20"/>
              </w:rPr>
            </w:pPr>
            <w:r w:rsidRPr="00665D1B">
              <w:rPr>
                <w:szCs w:val="20"/>
              </w:rPr>
              <w:t>477 021</w:t>
            </w:r>
          </w:p>
        </w:tc>
        <w:tc>
          <w:tcPr>
            <w:tcW w:w="1543" w:type="dxa"/>
            <w:shd w:val="clear" w:color="auto" w:fill="auto"/>
            <w:vAlign w:val="center"/>
          </w:tcPr>
          <w:p w14:paraId="48F18AFB" w14:textId="77777777" w:rsidR="00665D1B" w:rsidRPr="00665D1B" w:rsidRDefault="00665D1B" w:rsidP="00665D1B">
            <w:pPr>
              <w:tabs>
                <w:tab w:val="left" w:pos="10206"/>
              </w:tabs>
              <w:jc w:val="center"/>
              <w:rPr>
                <w:szCs w:val="20"/>
              </w:rPr>
            </w:pPr>
            <w:r w:rsidRPr="00665D1B">
              <w:rPr>
                <w:szCs w:val="20"/>
              </w:rPr>
              <w:t>37 687</w:t>
            </w:r>
          </w:p>
        </w:tc>
        <w:tc>
          <w:tcPr>
            <w:tcW w:w="1617" w:type="dxa"/>
            <w:shd w:val="clear" w:color="auto" w:fill="auto"/>
            <w:vAlign w:val="center"/>
          </w:tcPr>
          <w:p w14:paraId="756DA89B" w14:textId="77777777" w:rsidR="00665D1B" w:rsidRPr="00665D1B" w:rsidRDefault="00665D1B" w:rsidP="00665D1B">
            <w:pPr>
              <w:tabs>
                <w:tab w:val="left" w:pos="10206"/>
              </w:tabs>
              <w:jc w:val="center"/>
              <w:rPr>
                <w:szCs w:val="20"/>
              </w:rPr>
            </w:pPr>
            <w:r w:rsidRPr="00665D1B">
              <w:rPr>
                <w:szCs w:val="20"/>
              </w:rPr>
              <w:t>193 052</w:t>
            </w:r>
          </w:p>
        </w:tc>
        <w:tc>
          <w:tcPr>
            <w:tcW w:w="1521" w:type="dxa"/>
            <w:shd w:val="clear" w:color="auto" w:fill="auto"/>
            <w:vAlign w:val="center"/>
          </w:tcPr>
          <w:p w14:paraId="0AEA31F5" w14:textId="77777777" w:rsidR="00665D1B" w:rsidRPr="00665D1B" w:rsidRDefault="00665D1B" w:rsidP="00665D1B">
            <w:pPr>
              <w:tabs>
                <w:tab w:val="left" w:pos="10206"/>
              </w:tabs>
              <w:jc w:val="center"/>
              <w:rPr>
                <w:szCs w:val="20"/>
              </w:rPr>
            </w:pPr>
            <w:r w:rsidRPr="00665D1B">
              <w:rPr>
                <w:szCs w:val="20"/>
              </w:rPr>
              <w:t>331 416</w:t>
            </w:r>
          </w:p>
        </w:tc>
        <w:tc>
          <w:tcPr>
            <w:tcW w:w="1377" w:type="dxa"/>
            <w:shd w:val="clear" w:color="auto" w:fill="auto"/>
            <w:vAlign w:val="center"/>
          </w:tcPr>
          <w:p w14:paraId="558B29FE" w14:textId="77777777" w:rsidR="00665D1B" w:rsidRPr="00665D1B" w:rsidRDefault="00665D1B" w:rsidP="00665D1B">
            <w:pPr>
              <w:tabs>
                <w:tab w:val="left" w:pos="10206"/>
              </w:tabs>
              <w:jc w:val="center"/>
              <w:rPr>
                <w:b/>
                <w:szCs w:val="20"/>
              </w:rPr>
            </w:pPr>
            <w:r w:rsidRPr="00665D1B">
              <w:rPr>
                <w:b/>
                <w:szCs w:val="20"/>
              </w:rPr>
              <w:t>1 039 176</w:t>
            </w:r>
          </w:p>
        </w:tc>
      </w:tr>
      <w:tr w:rsidR="00665D1B" w:rsidRPr="00665D1B" w14:paraId="42262D73" w14:textId="77777777" w:rsidTr="008337BE">
        <w:trPr>
          <w:trHeight w:val="984"/>
        </w:trPr>
        <w:tc>
          <w:tcPr>
            <w:tcW w:w="2694" w:type="dxa"/>
            <w:shd w:val="clear" w:color="auto" w:fill="auto"/>
            <w:vAlign w:val="center"/>
          </w:tcPr>
          <w:p w14:paraId="0A5B7722" w14:textId="77777777" w:rsidR="00665D1B" w:rsidRPr="00665D1B" w:rsidRDefault="00665D1B" w:rsidP="00665D1B">
            <w:pPr>
              <w:tabs>
                <w:tab w:val="left" w:pos="10206"/>
              </w:tabs>
              <w:jc w:val="center"/>
              <w:rPr>
                <w:szCs w:val="20"/>
              </w:rPr>
            </w:pPr>
            <w:r w:rsidRPr="00665D1B">
              <w:rPr>
                <w:szCs w:val="20"/>
              </w:rPr>
              <w:t>Предложение организации в целях корректировки</w:t>
            </w:r>
          </w:p>
        </w:tc>
        <w:tc>
          <w:tcPr>
            <w:tcW w:w="1489" w:type="dxa"/>
            <w:shd w:val="clear" w:color="auto" w:fill="auto"/>
            <w:vAlign w:val="center"/>
          </w:tcPr>
          <w:p w14:paraId="71F60480" w14:textId="77777777" w:rsidR="00665D1B" w:rsidRPr="00665D1B" w:rsidRDefault="00665D1B" w:rsidP="00665D1B">
            <w:pPr>
              <w:tabs>
                <w:tab w:val="left" w:pos="10206"/>
              </w:tabs>
              <w:jc w:val="center"/>
              <w:rPr>
                <w:szCs w:val="20"/>
              </w:rPr>
            </w:pPr>
            <w:r w:rsidRPr="00665D1B">
              <w:rPr>
                <w:szCs w:val="20"/>
              </w:rPr>
              <w:t>477 021</w:t>
            </w:r>
          </w:p>
        </w:tc>
        <w:tc>
          <w:tcPr>
            <w:tcW w:w="1543" w:type="dxa"/>
            <w:shd w:val="clear" w:color="auto" w:fill="auto"/>
            <w:vAlign w:val="center"/>
          </w:tcPr>
          <w:p w14:paraId="0617A8B3" w14:textId="77777777" w:rsidR="00665D1B" w:rsidRPr="00665D1B" w:rsidRDefault="00665D1B" w:rsidP="00665D1B">
            <w:pPr>
              <w:tabs>
                <w:tab w:val="left" w:pos="10206"/>
              </w:tabs>
              <w:jc w:val="center"/>
              <w:rPr>
                <w:szCs w:val="20"/>
              </w:rPr>
            </w:pPr>
            <w:r w:rsidRPr="00665D1B">
              <w:rPr>
                <w:szCs w:val="20"/>
              </w:rPr>
              <w:t>37 687</w:t>
            </w:r>
          </w:p>
        </w:tc>
        <w:tc>
          <w:tcPr>
            <w:tcW w:w="1617" w:type="dxa"/>
            <w:shd w:val="clear" w:color="auto" w:fill="auto"/>
            <w:vAlign w:val="center"/>
          </w:tcPr>
          <w:p w14:paraId="54AF9ACA" w14:textId="77777777" w:rsidR="00665D1B" w:rsidRPr="00665D1B" w:rsidRDefault="00665D1B" w:rsidP="00665D1B">
            <w:pPr>
              <w:tabs>
                <w:tab w:val="left" w:pos="10206"/>
              </w:tabs>
              <w:jc w:val="center"/>
              <w:rPr>
                <w:szCs w:val="20"/>
              </w:rPr>
            </w:pPr>
            <w:r w:rsidRPr="00665D1B">
              <w:rPr>
                <w:szCs w:val="20"/>
              </w:rPr>
              <w:t>193 052</w:t>
            </w:r>
          </w:p>
        </w:tc>
        <w:tc>
          <w:tcPr>
            <w:tcW w:w="1521" w:type="dxa"/>
            <w:shd w:val="clear" w:color="auto" w:fill="auto"/>
            <w:vAlign w:val="center"/>
          </w:tcPr>
          <w:p w14:paraId="6FD22753" w14:textId="77777777" w:rsidR="00665D1B" w:rsidRPr="00665D1B" w:rsidRDefault="00665D1B" w:rsidP="00665D1B">
            <w:pPr>
              <w:tabs>
                <w:tab w:val="left" w:pos="10206"/>
              </w:tabs>
              <w:jc w:val="center"/>
              <w:rPr>
                <w:szCs w:val="20"/>
              </w:rPr>
            </w:pPr>
            <w:r w:rsidRPr="00665D1B">
              <w:rPr>
                <w:szCs w:val="20"/>
              </w:rPr>
              <w:t>331 416</w:t>
            </w:r>
          </w:p>
        </w:tc>
        <w:tc>
          <w:tcPr>
            <w:tcW w:w="1377" w:type="dxa"/>
            <w:shd w:val="clear" w:color="auto" w:fill="auto"/>
            <w:vAlign w:val="center"/>
          </w:tcPr>
          <w:p w14:paraId="6C3B833A" w14:textId="77777777" w:rsidR="00665D1B" w:rsidRPr="00665D1B" w:rsidRDefault="00665D1B" w:rsidP="00665D1B">
            <w:pPr>
              <w:tabs>
                <w:tab w:val="left" w:pos="10206"/>
              </w:tabs>
              <w:jc w:val="center"/>
              <w:rPr>
                <w:b/>
                <w:szCs w:val="20"/>
              </w:rPr>
            </w:pPr>
            <w:r w:rsidRPr="00665D1B">
              <w:rPr>
                <w:b/>
                <w:szCs w:val="20"/>
              </w:rPr>
              <w:t>1 039 176</w:t>
            </w:r>
          </w:p>
        </w:tc>
      </w:tr>
      <w:tr w:rsidR="00665D1B" w:rsidRPr="00665D1B" w14:paraId="2C08120C" w14:textId="77777777" w:rsidTr="008337BE">
        <w:trPr>
          <w:trHeight w:val="819"/>
        </w:trPr>
        <w:tc>
          <w:tcPr>
            <w:tcW w:w="2694" w:type="dxa"/>
            <w:shd w:val="clear" w:color="auto" w:fill="auto"/>
            <w:vAlign w:val="center"/>
          </w:tcPr>
          <w:p w14:paraId="4DAA6579" w14:textId="77777777" w:rsidR="00665D1B" w:rsidRPr="00665D1B" w:rsidRDefault="00665D1B" w:rsidP="00665D1B">
            <w:pPr>
              <w:tabs>
                <w:tab w:val="left" w:pos="10206"/>
              </w:tabs>
              <w:jc w:val="center"/>
              <w:rPr>
                <w:szCs w:val="20"/>
              </w:rPr>
            </w:pPr>
            <w:r w:rsidRPr="00665D1B">
              <w:rPr>
                <w:szCs w:val="20"/>
              </w:rPr>
              <w:t xml:space="preserve">Предложение РЭК </w:t>
            </w:r>
          </w:p>
          <w:p w14:paraId="1D03C4DA" w14:textId="77777777" w:rsidR="00665D1B" w:rsidRPr="00665D1B" w:rsidRDefault="00665D1B" w:rsidP="00665D1B">
            <w:pPr>
              <w:tabs>
                <w:tab w:val="left" w:pos="10206"/>
              </w:tabs>
              <w:jc w:val="center"/>
              <w:rPr>
                <w:szCs w:val="20"/>
              </w:rPr>
            </w:pPr>
            <w:r w:rsidRPr="00665D1B">
              <w:rPr>
                <w:szCs w:val="20"/>
              </w:rPr>
              <w:t xml:space="preserve"> в целях корректировки </w:t>
            </w:r>
          </w:p>
        </w:tc>
        <w:tc>
          <w:tcPr>
            <w:tcW w:w="1489" w:type="dxa"/>
            <w:shd w:val="clear" w:color="auto" w:fill="auto"/>
            <w:vAlign w:val="center"/>
          </w:tcPr>
          <w:p w14:paraId="34A39645" w14:textId="77777777" w:rsidR="00665D1B" w:rsidRPr="00665D1B" w:rsidRDefault="00665D1B" w:rsidP="00665D1B">
            <w:pPr>
              <w:tabs>
                <w:tab w:val="left" w:pos="10206"/>
              </w:tabs>
              <w:jc w:val="center"/>
              <w:rPr>
                <w:szCs w:val="20"/>
              </w:rPr>
            </w:pPr>
            <w:r w:rsidRPr="00665D1B">
              <w:rPr>
                <w:szCs w:val="20"/>
              </w:rPr>
              <w:t>448 493</w:t>
            </w:r>
          </w:p>
        </w:tc>
        <w:tc>
          <w:tcPr>
            <w:tcW w:w="1543" w:type="dxa"/>
            <w:shd w:val="clear" w:color="auto" w:fill="auto"/>
            <w:vAlign w:val="center"/>
          </w:tcPr>
          <w:p w14:paraId="02C89BF4" w14:textId="77777777" w:rsidR="00665D1B" w:rsidRPr="00665D1B" w:rsidRDefault="00665D1B" w:rsidP="00665D1B">
            <w:pPr>
              <w:tabs>
                <w:tab w:val="left" w:pos="10206"/>
              </w:tabs>
              <w:jc w:val="center"/>
              <w:rPr>
                <w:szCs w:val="20"/>
              </w:rPr>
            </w:pPr>
            <w:r w:rsidRPr="00665D1B">
              <w:rPr>
                <w:szCs w:val="20"/>
              </w:rPr>
              <w:t>21 938</w:t>
            </w:r>
          </w:p>
        </w:tc>
        <w:tc>
          <w:tcPr>
            <w:tcW w:w="1617" w:type="dxa"/>
            <w:shd w:val="clear" w:color="auto" w:fill="auto"/>
            <w:vAlign w:val="center"/>
          </w:tcPr>
          <w:p w14:paraId="65138CAC" w14:textId="77777777" w:rsidR="00665D1B" w:rsidRPr="00665D1B" w:rsidRDefault="00665D1B" w:rsidP="00665D1B">
            <w:pPr>
              <w:tabs>
                <w:tab w:val="left" w:pos="10206"/>
              </w:tabs>
              <w:jc w:val="center"/>
              <w:rPr>
                <w:szCs w:val="20"/>
              </w:rPr>
            </w:pPr>
            <w:r w:rsidRPr="00665D1B">
              <w:rPr>
                <w:szCs w:val="20"/>
              </w:rPr>
              <w:t>163 102</w:t>
            </w:r>
          </w:p>
        </w:tc>
        <w:tc>
          <w:tcPr>
            <w:tcW w:w="1521" w:type="dxa"/>
            <w:shd w:val="clear" w:color="auto" w:fill="auto"/>
            <w:vAlign w:val="center"/>
          </w:tcPr>
          <w:p w14:paraId="3A0882B2" w14:textId="77777777" w:rsidR="00665D1B" w:rsidRPr="00665D1B" w:rsidRDefault="00665D1B" w:rsidP="00665D1B">
            <w:pPr>
              <w:tabs>
                <w:tab w:val="left" w:pos="10206"/>
              </w:tabs>
              <w:jc w:val="center"/>
              <w:rPr>
                <w:szCs w:val="20"/>
              </w:rPr>
            </w:pPr>
            <w:r w:rsidRPr="00665D1B">
              <w:rPr>
                <w:szCs w:val="20"/>
              </w:rPr>
              <w:t>340 208</w:t>
            </w:r>
          </w:p>
        </w:tc>
        <w:tc>
          <w:tcPr>
            <w:tcW w:w="1377" w:type="dxa"/>
            <w:shd w:val="clear" w:color="auto" w:fill="auto"/>
            <w:vAlign w:val="center"/>
          </w:tcPr>
          <w:p w14:paraId="738AB9D5" w14:textId="77777777" w:rsidR="00665D1B" w:rsidRPr="00665D1B" w:rsidRDefault="00665D1B" w:rsidP="00665D1B">
            <w:pPr>
              <w:tabs>
                <w:tab w:val="left" w:pos="10206"/>
              </w:tabs>
              <w:jc w:val="center"/>
              <w:rPr>
                <w:b/>
                <w:szCs w:val="20"/>
              </w:rPr>
            </w:pPr>
            <w:r w:rsidRPr="00665D1B">
              <w:rPr>
                <w:b/>
                <w:szCs w:val="20"/>
              </w:rPr>
              <w:t>973 740</w:t>
            </w:r>
          </w:p>
        </w:tc>
      </w:tr>
    </w:tbl>
    <w:p w14:paraId="4CA91EF7" w14:textId="77777777" w:rsidR="00665D1B" w:rsidRPr="00665D1B" w:rsidRDefault="00665D1B" w:rsidP="00665D1B">
      <w:pPr>
        <w:tabs>
          <w:tab w:val="left" w:pos="284"/>
        </w:tabs>
        <w:ind w:left="1069"/>
        <w:rPr>
          <w:b/>
          <w:color w:val="FF0000"/>
          <w:sz w:val="20"/>
          <w:szCs w:val="28"/>
          <w:u w:val="single"/>
        </w:rPr>
      </w:pPr>
    </w:p>
    <w:p w14:paraId="0F15C3F3"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u w:val="single"/>
        </w:rPr>
        <w:lastRenderedPageBreak/>
        <w:t>По периодам календарной разбивки</w:t>
      </w:r>
      <w:r w:rsidRPr="00665D1B">
        <w:rPr>
          <w:sz w:val="28"/>
          <w:szCs w:val="28"/>
        </w:rPr>
        <w:t xml:space="preserve"> скорректированная величина общего планового объема реализации питьевой воды (всего) составила:</w:t>
      </w:r>
    </w:p>
    <w:p w14:paraId="510AE910"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rPr>
        <w:t xml:space="preserve">- </w:t>
      </w:r>
      <w:r w:rsidRPr="00665D1B">
        <w:rPr>
          <w:b/>
          <w:sz w:val="28"/>
          <w:szCs w:val="28"/>
        </w:rPr>
        <w:t xml:space="preserve">с 01.01.2022 по 30.06.2022 </w:t>
      </w:r>
      <w:proofErr w:type="gramStart"/>
      <w:r w:rsidRPr="00665D1B">
        <w:rPr>
          <w:b/>
          <w:sz w:val="28"/>
          <w:szCs w:val="28"/>
        </w:rPr>
        <w:t>-</w:t>
      </w:r>
      <w:r w:rsidRPr="00665D1B">
        <w:rPr>
          <w:sz w:val="28"/>
          <w:szCs w:val="28"/>
        </w:rPr>
        <w:t xml:space="preserve">  </w:t>
      </w:r>
      <w:r w:rsidRPr="00665D1B">
        <w:rPr>
          <w:b/>
          <w:i/>
          <w:sz w:val="28"/>
          <w:szCs w:val="28"/>
        </w:rPr>
        <w:t>486870</w:t>
      </w:r>
      <w:proofErr w:type="gramEnd"/>
      <w:r w:rsidRPr="00665D1B">
        <w:rPr>
          <w:b/>
          <w:i/>
          <w:sz w:val="28"/>
          <w:szCs w:val="28"/>
        </w:rPr>
        <w:t>,24</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316766,08</w:t>
      </w:r>
      <w:r w:rsidRPr="00665D1B">
        <w:rPr>
          <w:sz w:val="28"/>
          <w:szCs w:val="28"/>
        </w:rPr>
        <w:t xml:space="preserve"> м</w:t>
      </w:r>
      <w:r w:rsidRPr="00665D1B">
        <w:rPr>
          <w:sz w:val="28"/>
          <w:szCs w:val="28"/>
          <w:vertAlign w:val="superscript"/>
        </w:rPr>
        <w:t>3</w:t>
      </w:r>
      <w:r w:rsidRPr="00665D1B">
        <w:rPr>
          <w:sz w:val="28"/>
          <w:szCs w:val="28"/>
        </w:rPr>
        <w:t>;</w:t>
      </w:r>
    </w:p>
    <w:p w14:paraId="2A9BF5F6"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rPr>
        <w:t xml:space="preserve">- </w:t>
      </w:r>
      <w:r w:rsidRPr="00665D1B">
        <w:rPr>
          <w:b/>
          <w:sz w:val="28"/>
          <w:szCs w:val="28"/>
        </w:rPr>
        <w:t xml:space="preserve">с 01.07.2022 по 31.12.2022 – </w:t>
      </w:r>
      <w:r w:rsidRPr="00665D1B">
        <w:rPr>
          <w:b/>
          <w:i/>
          <w:sz w:val="28"/>
          <w:szCs w:val="28"/>
        </w:rPr>
        <w:t>486870,24</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 xml:space="preserve">  316766,08</w:t>
      </w:r>
      <w:r w:rsidRPr="00665D1B">
        <w:rPr>
          <w:sz w:val="28"/>
          <w:szCs w:val="28"/>
        </w:rPr>
        <w:t xml:space="preserve"> м</w:t>
      </w:r>
      <w:r w:rsidRPr="00665D1B">
        <w:rPr>
          <w:sz w:val="28"/>
          <w:szCs w:val="28"/>
          <w:vertAlign w:val="superscript"/>
        </w:rPr>
        <w:t>3</w:t>
      </w:r>
      <w:r w:rsidRPr="00665D1B">
        <w:rPr>
          <w:sz w:val="28"/>
          <w:szCs w:val="28"/>
        </w:rPr>
        <w:t>.</w:t>
      </w:r>
    </w:p>
    <w:p w14:paraId="3C37AE77" w14:textId="77777777" w:rsidR="00665D1B" w:rsidRPr="00665D1B" w:rsidRDefault="00665D1B" w:rsidP="00665D1B">
      <w:pPr>
        <w:widowControl w:val="0"/>
        <w:tabs>
          <w:tab w:val="left" w:pos="284"/>
        </w:tabs>
        <w:autoSpaceDE w:val="0"/>
        <w:autoSpaceDN w:val="0"/>
        <w:adjustRightInd w:val="0"/>
        <w:ind w:firstLine="709"/>
        <w:jc w:val="both"/>
        <w:rPr>
          <w:color w:val="FF0000"/>
          <w:sz w:val="22"/>
          <w:szCs w:val="28"/>
        </w:rPr>
      </w:pPr>
      <w:r w:rsidRPr="00665D1B">
        <w:rPr>
          <w:color w:val="FF0000"/>
          <w:sz w:val="28"/>
          <w:szCs w:val="28"/>
        </w:rPr>
        <w:t xml:space="preserve"> </w:t>
      </w:r>
    </w:p>
    <w:p w14:paraId="3F2CEBBD"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b/>
          <w:sz w:val="28"/>
          <w:szCs w:val="28"/>
          <w:u w:val="single"/>
        </w:rPr>
        <w:t>Общий объем подачи воды в распределительную сеть</w:t>
      </w:r>
      <w:r w:rsidRPr="00665D1B">
        <w:rPr>
          <w:sz w:val="28"/>
          <w:szCs w:val="28"/>
        </w:rPr>
        <w:t xml:space="preserve"> («Подано воды в сеть») – </w:t>
      </w:r>
      <w:r w:rsidRPr="00665D1B">
        <w:rPr>
          <w:b/>
          <w:i/>
          <w:sz w:val="28"/>
          <w:szCs w:val="28"/>
        </w:rPr>
        <w:t>1123762,84</w:t>
      </w:r>
      <w:r w:rsidRPr="00665D1B">
        <w:rPr>
          <w:sz w:val="28"/>
          <w:szCs w:val="28"/>
        </w:rPr>
        <w:t xml:space="preserve"> м</w:t>
      </w:r>
      <w:proofErr w:type="gramStart"/>
      <w:r w:rsidRPr="00665D1B">
        <w:rPr>
          <w:sz w:val="28"/>
          <w:szCs w:val="28"/>
          <w:vertAlign w:val="superscript"/>
        </w:rPr>
        <w:t xml:space="preserve">3 </w:t>
      </w:r>
      <w:r w:rsidRPr="00665D1B">
        <w:rPr>
          <w:sz w:val="28"/>
          <w:szCs w:val="28"/>
        </w:rPr>
        <w:t xml:space="preserve"> определен</w:t>
      </w:r>
      <w:proofErr w:type="gramEnd"/>
      <w:r w:rsidRPr="00665D1B">
        <w:rPr>
          <w:sz w:val="28"/>
          <w:szCs w:val="28"/>
        </w:rPr>
        <w:t xml:space="preserve"> как сумма плановых объемов реализации и </w:t>
      </w:r>
      <w:r w:rsidRPr="00665D1B">
        <w:rPr>
          <w:sz w:val="28"/>
          <w:szCs w:val="28"/>
          <w:u w:val="single"/>
        </w:rPr>
        <w:t xml:space="preserve">объема потерь воды при транспортировке </w:t>
      </w:r>
      <w:r w:rsidRPr="00665D1B">
        <w:rPr>
          <w:sz w:val="28"/>
          <w:szCs w:val="28"/>
        </w:rPr>
        <w:t>(</w:t>
      </w:r>
      <w:r w:rsidRPr="00665D1B">
        <w:rPr>
          <w:b/>
          <w:i/>
          <w:sz w:val="28"/>
          <w:szCs w:val="28"/>
        </w:rPr>
        <w:t>150022,37</w:t>
      </w:r>
      <w:r w:rsidRPr="00665D1B">
        <w:rPr>
          <w:sz w:val="28"/>
          <w:szCs w:val="28"/>
        </w:rPr>
        <w:t xml:space="preserve"> м</w:t>
      </w:r>
      <w:r w:rsidRPr="00665D1B">
        <w:rPr>
          <w:sz w:val="28"/>
          <w:szCs w:val="28"/>
          <w:vertAlign w:val="superscript"/>
        </w:rPr>
        <w:t>3</w:t>
      </w:r>
      <w:r w:rsidRPr="00665D1B">
        <w:rPr>
          <w:sz w:val="28"/>
          <w:szCs w:val="28"/>
        </w:rPr>
        <w:t xml:space="preserve">), рассчитанного исходя из нормативного уровня потерь, определенного долгосрочными параметрами регулирования тарифов – </w:t>
      </w:r>
      <w:r w:rsidRPr="00665D1B">
        <w:rPr>
          <w:b/>
          <w:i/>
          <w:sz w:val="28"/>
          <w:szCs w:val="28"/>
        </w:rPr>
        <w:t>13,35%</w:t>
      </w:r>
      <w:r w:rsidRPr="00665D1B">
        <w:rPr>
          <w:sz w:val="28"/>
          <w:szCs w:val="28"/>
        </w:rPr>
        <w:t>.</w:t>
      </w:r>
    </w:p>
    <w:p w14:paraId="395C89B4"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b/>
          <w:sz w:val="28"/>
          <w:szCs w:val="28"/>
          <w:u w:val="single"/>
        </w:rPr>
        <w:t xml:space="preserve">Общий показатель объема воды, добываемой из артезианских скважин </w:t>
      </w:r>
      <w:r w:rsidRPr="00665D1B">
        <w:rPr>
          <w:sz w:val="28"/>
          <w:szCs w:val="28"/>
        </w:rPr>
        <w:t>(«Поднято воды») определен как сумма общего объема подачи воды в распределительную сеть и планового объема расхода воды на прочие нужды организации:</w:t>
      </w:r>
    </w:p>
    <w:p w14:paraId="2E1B8247"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b/>
          <w:i/>
          <w:sz w:val="28"/>
          <w:szCs w:val="28"/>
        </w:rPr>
        <w:t>1123762,84</w:t>
      </w:r>
      <w:r w:rsidRPr="00665D1B">
        <w:rPr>
          <w:sz w:val="28"/>
          <w:szCs w:val="28"/>
        </w:rPr>
        <w:t xml:space="preserve"> </w:t>
      </w:r>
      <w:r w:rsidRPr="00665D1B">
        <w:rPr>
          <w:b/>
          <w:i/>
          <w:sz w:val="28"/>
          <w:szCs w:val="28"/>
        </w:rPr>
        <w:t>м</w:t>
      </w:r>
      <w:r w:rsidRPr="00665D1B">
        <w:rPr>
          <w:b/>
          <w:i/>
          <w:sz w:val="28"/>
          <w:szCs w:val="28"/>
          <w:vertAlign w:val="superscript"/>
        </w:rPr>
        <w:t>3</w:t>
      </w:r>
      <w:r w:rsidRPr="00665D1B">
        <w:rPr>
          <w:b/>
          <w:i/>
          <w:sz w:val="28"/>
          <w:szCs w:val="28"/>
        </w:rPr>
        <w:t xml:space="preserve"> + 9701,70 м</w:t>
      </w:r>
      <w:r w:rsidRPr="00665D1B">
        <w:rPr>
          <w:b/>
          <w:i/>
          <w:sz w:val="28"/>
          <w:szCs w:val="28"/>
          <w:vertAlign w:val="superscript"/>
        </w:rPr>
        <w:t>3</w:t>
      </w:r>
      <w:r w:rsidRPr="00665D1B">
        <w:rPr>
          <w:b/>
          <w:i/>
          <w:sz w:val="28"/>
          <w:szCs w:val="28"/>
        </w:rPr>
        <w:t xml:space="preserve"> + 521,00 м3 = 1133985,</w:t>
      </w:r>
      <w:proofErr w:type="gramStart"/>
      <w:r w:rsidRPr="00665D1B">
        <w:rPr>
          <w:b/>
          <w:i/>
          <w:sz w:val="28"/>
          <w:szCs w:val="28"/>
        </w:rPr>
        <w:t>54</w:t>
      </w:r>
      <w:r w:rsidRPr="00665D1B">
        <w:rPr>
          <w:sz w:val="28"/>
          <w:szCs w:val="28"/>
        </w:rPr>
        <w:t xml:space="preserve"> </w:t>
      </w:r>
      <w:r w:rsidRPr="00665D1B">
        <w:rPr>
          <w:b/>
          <w:i/>
          <w:sz w:val="28"/>
          <w:szCs w:val="28"/>
        </w:rPr>
        <w:t xml:space="preserve"> м</w:t>
      </w:r>
      <w:proofErr w:type="gramEnd"/>
      <w:r w:rsidRPr="00665D1B">
        <w:rPr>
          <w:b/>
          <w:i/>
          <w:sz w:val="28"/>
          <w:szCs w:val="28"/>
          <w:vertAlign w:val="superscript"/>
        </w:rPr>
        <w:t>3</w:t>
      </w:r>
      <w:r w:rsidRPr="00665D1B">
        <w:rPr>
          <w:b/>
          <w:i/>
          <w:sz w:val="28"/>
          <w:szCs w:val="28"/>
        </w:rPr>
        <w:t>.</w:t>
      </w:r>
    </w:p>
    <w:p w14:paraId="7061A6FF" w14:textId="77777777" w:rsidR="00665D1B" w:rsidRPr="00665D1B" w:rsidRDefault="00665D1B" w:rsidP="00665D1B">
      <w:pPr>
        <w:widowControl w:val="0"/>
        <w:tabs>
          <w:tab w:val="left" w:pos="284"/>
        </w:tabs>
        <w:autoSpaceDE w:val="0"/>
        <w:autoSpaceDN w:val="0"/>
        <w:adjustRightInd w:val="0"/>
        <w:ind w:firstLine="709"/>
        <w:jc w:val="both"/>
        <w:rPr>
          <w:color w:val="FF0000"/>
          <w:sz w:val="16"/>
          <w:szCs w:val="28"/>
        </w:rPr>
      </w:pPr>
    </w:p>
    <w:p w14:paraId="6D50703B" w14:textId="77777777" w:rsidR="00665D1B" w:rsidRPr="00665D1B" w:rsidRDefault="00665D1B" w:rsidP="00665D1B">
      <w:pPr>
        <w:autoSpaceDN w:val="0"/>
        <w:jc w:val="center"/>
        <w:rPr>
          <w:b/>
          <w:color w:val="FF0000"/>
          <w:sz w:val="18"/>
          <w:szCs w:val="32"/>
          <w:u w:val="single"/>
        </w:rPr>
      </w:pPr>
    </w:p>
    <w:p w14:paraId="41EE8158" w14:textId="77777777" w:rsidR="00665D1B" w:rsidRPr="00665D1B" w:rsidRDefault="00665D1B" w:rsidP="00665D1B">
      <w:pPr>
        <w:numPr>
          <w:ilvl w:val="0"/>
          <w:numId w:val="10"/>
        </w:numPr>
        <w:autoSpaceDE w:val="0"/>
        <w:autoSpaceDN w:val="0"/>
        <w:adjustRightInd w:val="0"/>
        <w:spacing w:before="38"/>
        <w:jc w:val="center"/>
        <w:rPr>
          <w:b/>
          <w:bCs/>
          <w:sz w:val="36"/>
          <w:szCs w:val="28"/>
          <w:u w:val="single"/>
        </w:rPr>
      </w:pPr>
      <w:r w:rsidRPr="00665D1B">
        <w:rPr>
          <w:b/>
          <w:bCs/>
          <w:sz w:val="36"/>
          <w:szCs w:val="28"/>
          <w:u w:val="single"/>
        </w:rPr>
        <w:t xml:space="preserve">Водоотведение </w:t>
      </w:r>
    </w:p>
    <w:p w14:paraId="75E4D4D2" w14:textId="77777777" w:rsidR="00665D1B" w:rsidRPr="00665D1B" w:rsidRDefault="00665D1B" w:rsidP="00665D1B">
      <w:pPr>
        <w:autoSpaceDE w:val="0"/>
        <w:autoSpaceDN w:val="0"/>
        <w:adjustRightInd w:val="0"/>
        <w:ind w:left="709"/>
        <w:jc w:val="both"/>
        <w:rPr>
          <w:sz w:val="18"/>
          <w:szCs w:val="28"/>
        </w:rPr>
      </w:pPr>
    </w:p>
    <w:p w14:paraId="66C583E8" w14:textId="77777777" w:rsidR="00665D1B" w:rsidRPr="00665D1B" w:rsidRDefault="00665D1B" w:rsidP="00665D1B">
      <w:pPr>
        <w:numPr>
          <w:ilvl w:val="1"/>
          <w:numId w:val="10"/>
        </w:numPr>
        <w:autoSpaceDE w:val="0"/>
        <w:autoSpaceDN w:val="0"/>
        <w:adjustRightInd w:val="0"/>
        <w:spacing w:before="38"/>
        <w:jc w:val="center"/>
        <w:rPr>
          <w:b/>
          <w:bCs/>
          <w:sz w:val="28"/>
          <w:szCs w:val="28"/>
          <w:u w:val="single"/>
        </w:rPr>
      </w:pPr>
      <w:r w:rsidRPr="00665D1B">
        <w:rPr>
          <w:b/>
          <w:bCs/>
          <w:sz w:val="28"/>
          <w:szCs w:val="28"/>
          <w:u w:val="single"/>
        </w:rPr>
        <w:t>Операционные расходы</w:t>
      </w:r>
    </w:p>
    <w:p w14:paraId="426252CB" w14:textId="77777777" w:rsidR="00665D1B" w:rsidRPr="00665D1B" w:rsidRDefault="00665D1B" w:rsidP="00665D1B">
      <w:pPr>
        <w:autoSpaceDE w:val="0"/>
        <w:autoSpaceDN w:val="0"/>
        <w:adjustRightInd w:val="0"/>
        <w:spacing w:before="38"/>
        <w:ind w:firstLine="709"/>
        <w:jc w:val="center"/>
        <w:rPr>
          <w:b/>
          <w:bCs/>
          <w:sz w:val="20"/>
          <w:szCs w:val="28"/>
          <w:u w:val="single"/>
        </w:rPr>
      </w:pPr>
    </w:p>
    <w:p w14:paraId="510F04B8"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  </w:t>
      </w:r>
      <w:r w:rsidRPr="00665D1B">
        <w:rPr>
          <w:bCs/>
          <w:sz w:val="28"/>
          <w:szCs w:val="28"/>
          <w:u w:val="single"/>
        </w:rPr>
        <w:t>При установлении долгосрочных тарифов на 2019-2023 годы плановая величина Операционных расходов</w:t>
      </w:r>
      <w:r w:rsidRPr="00665D1B">
        <w:rPr>
          <w:b/>
          <w:bCs/>
          <w:sz w:val="28"/>
          <w:szCs w:val="28"/>
          <w:u w:val="single"/>
        </w:rPr>
        <w:t xml:space="preserve"> </w:t>
      </w:r>
      <w:r w:rsidRPr="00665D1B">
        <w:rPr>
          <w:bCs/>
          <w:sz w:val="28"/>
          <w:szCs w:val="28"/>
          <w:u w:val="single"/>
        </w:rPr>
        <w:t xml:space="preserve">по водоотведению </w:t>
      </w:r>
      <w:r w:rsidRPr="00665D1B">
        <w:rPr>
          <w:sz w:val="28"/>
          <w:szCs w:val="28"/>
          <w:u w:val="single"/>
        </w:rPr>
        <w:t>на 2022 год</w:t>
      </w:r>
      <w:r w:rsidRPr="00665D1B">
        <w:rPr>
          <w:sz w:val="28"/>
          <w:szCs w:val="28"/>
        </w:rPr>
        <w:t xml:space="preserve"> была определена </w:t>
      </w:r>
      <w:proofErr w:type="gramStart"/>
      <w:r w:rsidRPr="00665D1B">
        <w:rPr>
          <w:sz w:val="28"/>
          <w:szCs w:val="28"/>
        </w:rPr>
        <w:t>регулятором  в</w:t>
      </w:r>
      <w:proofErr w:type="gramEnd"/>
      <w:r w:rsidRPr="00665D1B">
        <w:rPr>
          <w:sz w:val="28"/>
          <w:szCs w:val="28"/>
        </w:rPr>
        <w:t xml:space="preserve"> размере </w:t>
      </w:r>
      <w:r w:rsidRPr="00665D1B">
        <w:rPr>
          <w:b/>
          <w:i/>
          <w:sz w:val="28"/>
          <w:szCs w:val="28"/>
        </w:rPr>
        <w:t>24299,68</w:t>
      </w:r>
      <w:r w:rsidRPr="00665D1B">
        <w:rPr>
          <w:sz w:val="28"/>
          <w:szCs w:val="28"/>
        </w:rPr>
        <w:t xml:space="preserve"> тыс. руб.</w:t>
      </w:r>
    </w:p>
    <w:p w14:paraId="4834F1EB"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  </w:t>
      </w:r>
      <w:proofErr w:type="gramStart"/>
      <w:r w:rsidRPr="00665D1B">
        <w:rPr>
          <w:sz w:val="28"/>
          <w:szCs w:val="28"/>
        </w:rPr>
        <w:t>Данная  величина</w:t>
      </w:r>
      <w:proofErr w:type="gramEnd"/>
      <w:r w:rsidRPr="00665D1B">
        <w:rPr>
          <w:sz w:val="28"/>
          <w:szCs w:val="28"/>
        </w:rPr>
        <w:t xml:space="preserve"> рассчитывалась в соответствии с </w:t>
      </w:r>
      <w:r w:rsidRPr="00665D1B">
        <w:rPr>
          <w:sz w:val="28"/>
          <w:szCs w:val="28"/>
          <w:u w:val="single"/>
        </w:rPr>
        <w:t>п. 45 Методических указаний</w:t>
      </w:r>
      <w:r w:rsidRPr="00665D1B">
        <w:rPr>
          <w:sz w:val="28"/>
          <w:szCs w:val="28"/>
        </w:rPr>
        <w:t xml:space="preserve"> по формуле:</w:t>
      </w:r>
    </w:p>
    <w:p w14:paraId="32318D81" w14:textId="77777777" w:rsidR="00665D1B" w:rsidRPr="00665D1B" w:rsidRDefault="00665D1B" w:rsidP="00665D1B">
      <w:pPr>
        <w:autoSpaceDE w:val="0"/>
        <w:autoSpaceDN w:val="0"/>
        <w:adjustRightInd w:val="0"/>
        <w:jc w:val="both"/>
        <w:outlineLvl w:val="0"/>
        <w:rPr>
          <w:sz w:val="28"/>
          <w:szCs w:val="28"/>
        </w:rPr>
      </w:pPr>
    </w:p>
    <w:p w14:paraId="320E4C21" w14:textId="77777777" w:rsidR="00665D1B" w:rsidRPr="00665D1B" w:rsidRDefault="00665D1B" w:rsidP="00665D1B">
      <w:pPr>
        <w:autoSpaceDE w:val="0"/>
        <w:autoSpaceDN w:val="0"/>
        <w:adjustRightInd w:val="0"/>
        <w:jc w:val="center"/>
        <w:rPr>
          <w:sz w:val="28"/>
          <w:szCs w:val="28"/>
        </w:rPr>
      </w:pPr>
      <w:proofErr w:type="spellStart"/>
      <w:r w:rsidRPr="00665D1B">
        <w:rPr>
          <w:sz w:val="28"/>
          <w:szCs w:val="28"/>
        </w:rPr>
        <w:t>ОР</w:t>
      </w:r>
      <w:r w:rsidRPr="00665D1B">
        <w:rPr>
          <w:sz w:val="28"/>
          <w:szCs w:val="28"/>
          <w:vertAlign w:val="subscript"/>
        </w:rPr>
        <w:t>i</w:t>
      </w:r>
      <w:proofErr w:type="spellEnd"/>
      <w:r w:rsidRPr="00665D1B">
        <w:rPr>
          <w:sz w:val="28"/>
          <w:szCs w:val="28"/>
        </w:rPr>
        <w:t xml:space="preserve"> = ОР</w:t>
      </w:r>
      <w:r w:rsidRPr="00665D1B">
        <w:rPr>
          <w:sz w:val="28"/>
          <w:szCs w:val="28"/>
          <w:vertAlign w:val="subscript"/>
        </w:rPr>
        <w:t>i-1</w:t>
      </w:r>
      <w:r w:rsidRPr="00665D1B">
        <w:rPr>
          <w:sz w:val="28"/>
          <w:szCs w:val="28"/>
        </w:rPr>
        <w:t xml:space="preserve"> * (1 - </w:t>
      </w:r>
      <w:proofErr w:type="spellStart"/>
      <w:r w:rsidRPr="00665D1B">
        <w:rPr>
          <w:sz w:val="28"/>
          <w:szCs w:val="28"/>
        </w:rPr>
        <w:t>ИЭР</w:t>
      </w:r>
      <w:r w:rsidRPr="00665D1B">
        <w:rPr>
          <w:sz w:val="28"/>
          <w:szCs w:val="28"/>
          <w:vertAlign w:val="subscript"/>
        </w:rPr>
        <w:t>i</w:t>
      </w:r>
      <w:proofErr w:type="spellEnd"/>
      <w:r w:rsidRPr="00665D1B">
        <w:rPr>
          <w:sz w:val="28"/>
          <w:szCs w:val="28"/>
        </w:rPr>
        <w:t xml:space="preserve">) * (1 + </w:t>
      </w:r>
      <w:proofErr w:type="spellStart"/>
      <w:r w:rsidRPr="00665D1B">
        <w:rPr>
          <w:sz w:val="28"/>
          <w:szCs w:val="28"/>
        </w:rPr>
        <w:t>ИПЦ</w:t>
      </w:r>
      <w:r w:rsidRPr="00665D1B">
        <w:rPr>
          <w:sz w:val="28"/>
          <w:szCs w:val="28"/>
          <w:vertAlign w:val="subscript"/>
        </w:rPr>
        <w:t>i</w:t>
      </w:r>
      <w:proofErr w:type="spellEnd"/>
      <w:r w:rsidRPr="00665D1B">
        <w:rPr>
          <w:sz w:val="28"/>
          <w:szCs w:val="28"/>
        </w:rPr>
        <w:t xml:space="preserve">) * (1 + </w:t>
      </w:r>
      <w:proofErr w:type="spellStart"/>
      <w:r w:rsidRPr="00665D1B">
        <w:rPr>
          <w:sz w:val="28"/>
          <w:szCs w:val="28"/>
        </w:rPr>
        <w:t>ИКА</w:t>
      </w:r>
      <w:r w:rsidRPr="00665D1B">
        <w:rPr>
          <w:sz w:val="28"/>
          <w:szCs w:val="28"/>
          <w:vertAlign w:val="subscript"/>
        </w:rPr>
        <w:t>i</w:t>
      </w:r>
      <w:proofErr w:type="spellEnd"/>
      <w:r w:rsidRPr="00665D1B">
        <w:rPr>
          <w:sz w:val="28"/>
          <w:szCs w:val="28"/>
        </w:rPr>
        <w:t xml:space="preserve">), </w:t>
      </w:r>
    </w:p>
    <w:p w14:paraId="698B65A7" w14:textId="77777777" w:rsidR="00665D1B" w:rsidRPr="00665D1B" w:rsidRDefault="00665D1B" w:rsidP="00665D1B">
      <w:pPr>
        <w:autoSpaceDE w:val="0"/>
        <w:autoSpaceDN w:val="0"/>
        <w:adjustRightInd w:val="0"/>
        <w:jc w:val="both"/>
        <w:rPr>
          <w:sz w:val="28"/>
          <w:szCs w:val="28"/>
        </w:rPr>
      </w:pPr>
    </w:p>
    <w:p w14:paraId="23C7A571"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3D229780"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i-1</w:t>
      </w:r>
      <w:r w:rsidRPr="00665D1B">
        <w:rPr>
          <w:sz w:val="28"/>
          <w:szCs w:val="28"/>
        </w:rPr>
        <w:t xml:space="preserve"> - операционные расходы в (i-1)-м году (базовый уровень), тыс. руб.;</w:t>
      </w:r>
    </w:p>
    <w:p w14:paraId="731ACCDC"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ИЭР</w:t>
      </w:r>
      <w:r w:rsidRPr="00665D1B">
        <w:rPr>
          <w:sz w:val="28"/>
          <w:szCs w:val="28"/>
          <w:vertAlign w:val="subscript"/>
        </w:rPr>
        <w:t>i</w:t>
      </w:r>
      <w:proofErr w:type="spellEnd"/>
      <w:r w:rsidRPr="00665D1B">
        <w:rPr>
          <w:sz w:val="28"/>
          <w:szCs w:val="28"/>
        </w:rPr>
        <w:t xml:space="preserve"> - индекс эффективности операционных расходов в i-м году, процентов;</w:t>
      </w:r>
    </w:p>
    <w:p w14:paraId="6631F913"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ИПЦ</w:t>
      </w:r>
      <w:r w:rsidRPr="00665D1B">
        <w:rPr>
          <w:sz w:val="28"/>
          <w:szCs w:val="28"/>
          <w:vertAlign w:val="subscript"/>
        </w:rPr>
        <w:t>i</w:t>
      </w:r>
      <w:proofErr w:type="spellEnd"/>
      <w:r w:rsidRPr="00665D1B">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262D3023"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ИКА</w:t>
      </w:r>
      <w:r w:rsidRPr="00665D1B">
        <w:rPr>
          <w:sz w:val="28"/>
          <w:szCs w:val="28"/>
          <w:vertAlign w:val="subscript"/>
        </w:rPr>
        <w:t>i</w:t>
      </w:r>
      <w:proofErr w:type="spellEnd"/>
      <w:r w:rsidRPr="00665D1B">
        <w:rPr>
          <w:sz w:val="28"/>
          <w:szCs w:val="28"/>
        </w:rPr>
        <w:t xml:space="preserve"> - индекс изменения количества активов в i-м году.</w:t>
      </w:r>
    </w:p>
    <w:p w14:paraId="2E9C6736" w14:textId="77777777" w:rsidR="00665D1B" w:rsidRPr="00665D1B" w:rsidRDefault="00665D1B" w:rsidP="00665D1B">
      <w:pPr>
        <w:autoSpaceDE w:val="0"/>
        <w:autoSpaceDN w:val="0"/>
        <w:adjustRightInd w:val="0"/>
        <w:ind w:firstLine="540"/>
        <w:jc w:val="both"/>
        <w:rPr>
          <w:sz w:val="28"/>
          <w:szCs w:val="28"/>
        </w:rPr>
      </w:pPr>
    </w:p>
    <w:p w14:paraId="41305ACF" w14:textId="77777777" w:rsidR="00665D1B" w:rsidRPr="00665D1B" w:rsidRDefault="00665D1B" w:rsidP="00665D1B">
      <w:pPr>
        <w:autoSpaceDE w:val="0"/>
        <w:autoSpaceDN w:val="0"/>
        <w:adjustRightInd w:val="0"/>
        <w:ind w:firstLine="540"/>
        <w:jc w:val="both"/>
        <w:rPr>
          <w:sz w:val="28"/>
          <w:szCs w:val="28"/>
        </w:rPr>
      </w:pPr>
      <w:r w:rsidRPr="00665D1B">
        <w:rPr>
          <w:sz w:val="28"/>
          <w:szCs w:val="28"/>
          <w:u w:val="single"/>
        </w:rPr>
        <w:lastRenderedPageBreak/>
        <w:t>Индекс изменения количества активов</w:t>
      </w:r>
      <w:r w:rsidRPr="00665D1B">
        <w:rPr>
          <w:sz w:val="28"/>
          <w:szCs w:val="28"/>
        </w:rPr>
        <w:t xml:space="preserve"> рассчитывается по формуле:</w:t>
      </w:r>
    </w:p>
    <w:p w14:paraId="77188905" w14:textId="77777777" w:rsidR="00665D1B" w:rsidRPr="00665D1B" w:rsidRDefault="00665D1B" w:rsidP="00665D1B">
      <w:pPr>
        <w:autoSpaceDE w:val="0"/>
        <w:autoSpaceDN w:val="0"/>
        <w:adjustRightInd w:val="0"/>
        <w:jc w:val="both"/>
        <w:rPr>
          <w:sz w:val="28"/>
          <w:szCs w:val="28"/>
        </w:rPr>
      </w:pPr>
    </w:p>
    <w:p w14:paraId="034D6C26" w14:textId="2821FB09" w:rsidR="00665D1B" w:rsidRPr="00665D1B" w:rsidRDefault="00665D1B" w:rsidP="00665D1B">
      <w:pPr>
        <w:autoSpaceDE w:val="0"/>
        <w:autoSpaceDN w:val="0"/>
        <w:adjustRightInd w:val="0"/>
        <w:jc w:val="center"/>
        <w:rPr>
          <w:sz w:val="28"/>
          <w:szCs w:val="28"/>
        </w:rPr>
      </w:pPr>
      <w:r w:rsidRPr="00665D1B">
        <w:rPr>
          <w:noProof/>
          <w:position w:val="-32"/>
          <w:sz w:val="28"/>
          <w:szCs w:val="28"/>
        </w:rPr>
        <w:drawing>
          <wp:inline distT="0" distB="0" distL="0" distR="0" wp14:anchorId="36B97328" wp14:editId="0021B4CE">
            <wp:extent cx="5741670" cy="589280"/>
            <wp:effectExtent l="0" t="0" r="0" b="127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41670" cy="589280"/>
                    </a:xfrm>
                    <a:prstGeom prst="rect">
                      <a:avLst/>
                    </a:prstGeom>
                    <a:noFill/>
                    <a:ln>
                      <a:noFill/>
                    </a:ln>
                  </pic:spPr>
                </pic:pic>
              </a:graphicData>
            </a:graphic>
          </wp:inline>
        </w:drawing>
      </w:r>
      <w:r w:rsidRPr="00665D1B">
        <w:rPr>
          <w:sz w:val="28"/>
          <w:szCs w:val="28"/>
        </w:rPr>
        <w:t>, (8.1)</w:t>
      </w:r>
    </w:p>
    <w:p w14:paraId="4C3A8D80" w14:textId="77777777" w:rsidR="00665D1B" w:rsidRPr="00665D1B" w:rsidRDefault="00665D1B" w:rsidP="00665D1B">
      <w:pPr>
        <w:autoSpaceDE w:val="0"/>
        <w:autoSpaceDN w:val="0"/>
        <w:adjustRightInd w:val="0"/>
        <w:jc w:val="both"/>
        <w:rPr>
          <w:sz w:val="28"/>
          <w:szCs w:val="28"/>
        </w:rPr>
      </w:pPr>
    </w:p>
    <w:p w14:paraId="7D533AF8"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7D0A3A45" w14:textId="3C6A604E"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03839F86" wp14:editId="40E56BEE">
            <wp:extent cx="589280" cy="316230"/>
            <wp:effectExtent l="0" t="0" r="127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9280" cy="316230"/>
                    </a:xfrm>
                    <a:prstGeom prst="rect">
                      <a:avLst/>
                    </a:prstGeom>
                    <a:noFill/>
                    <a:ln>
                      <a:noFill/>
                    </a:ln>
                  </pic:spPr>
                </pic:pic>
              </a:graphicData>
            </a:graphic>
          </wp:inline>
        </w:drawing>
      </w:r>
      <w:r w:rsidRPr="00665D1B">
        <w:rPr>
          <w:sz w:val="28"/>
          <w:szCs w:val="28"/>
        </w:rPr>
        <w:t xml:space="preserve"> - индекс изменения количества активов в году i;</w:t>
      </w:r>
    </w:p>
    <w:p w14:paraId="0C6A64C7" w14:textId="2D80B3CA"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6B8B90EC" wp14:editId="6C0240E6">
            <wp:extent cx="413385" cy="316230"/>
            <wp:effectExtent l="0" t="0" r="571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13385" cy="316230"/>
                    </a:xfrm>
                    <a:prstGeom prst="rect">
                      <a:avLst/>
                    </a:prstGeom>
                    <a:noFill/>
                    <a:ln>
                      <a:noFill/>
                    </a:ln>
                  </pic:spPr>
                </pic:pic>
              </a:graphicData>
            </a:graphic>
          </wp:inline>
        </w:drawing>
      </w:r>
      <w:r w:rsidRPr="00665D1B">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8A8D592" w14:textId="04DE8A0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6443A53E" wp14:editId="4248FB53">
            <wp:extent cx="738505" cy="316230"/>
            <wp:effectExtent l="0" t="0" r="4445"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8505" cy="316230"/>
                    </a:xfrm>
                    <a:prstGeom prst="rect">
                      <a:avLst/>
                    </a:prstGeom>
                    <a:noFill/>
                    <a:ln>
                      <a:noFill/>
                    </a:ln>
                  </pic:spPr>
                </pic:pic>
              </a:graphicData>
            </a:graphic>
          </wp:inline>
        </w:drawing>
      </w:r>
      <w:r w:rsidRPr="00665D1B">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016337B" w14:textId="31363513"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22730F0" wp14:editId="795E497D">
            <wp:extent cx="501015" cy="31623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1015" cy="316230"/>
                    </a:xfrm>
                    <a:prstGeom prst="rect">
                      <a:avLst/>
                    </a:prstGeom>
                    <a:noFill/>
                    <a:ln>
                      <a:noFill/>
                    </a:ln>
                  </pic:spPr>
                </pic:pic>
              </a:graphicData>
            </a:graphic>
          </wp:inline>
        </w:drawing>
      </w:r>
      <w:r w:rsidRPr="00665D1B">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EC1CFAC" w14:textId="77777777" w:rsidR="00665D1B" w:rsidRPr="00665D1B" w:rsidRDefault="00665D1B" w:rsidP="00665D1B">
      <w:pPr>
        <w:autoSpaceDE w:val="0"/>
        <w:autoSpaceDN w:val="0"/>
        <w:adjustRightInd w:val="0"/>
        <w:ind w:firstLine="540"/>
        <w:jc w:val="both"/>
        <w:rPr>
          <w:color w:val="FF0000"/>
          <w:sz w:val="28"/>
          <w:szCs w:val="28"/>
        </w:rPr>
      </w:pPr>
    </w:p>
    <w:p w14:paraId="4C48D918" w14:textId="77777777" w:rsidR="00665D1B" w:rsidRPr="00665D1B" w:rsidRDefault="00665D1B" w:rsidP="00665D1B">
      <w:pPr>
        <w:autoSpaceDE w:val="0"/>
        <w:autoSpaceDN w:val="0"/>
        <w:adjustRightInd w:val="0"/>
        <w:ind w:firstLine="540"/>
        <w:jc w:val="both"/>
        <w:rPr>
          <w:color w:val="FF0000"/>
          <w:sz w:val="6"/>
          <w:szCs w:val="28"/>
        </w:rPr>
      </w:pPr>
    </w:p>
    <w:p w14:paraId="21BD3EDE"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При расчете регулятором использовались следующие показатели:</w:t>
      </w:r>
    </w:p>
    <w:p w14:paraId="7421999F" w14:textId="77777777" w:rsidR="00665D1B" w:rsidRPr="00665D1B" w:rsidRDefault="00665D1B" w:rsidP="00665D1B">
      <w:pPr>
        <w:widowControl w:val="0"/>
        <w:numPr>
          <w:ilvl w:val="0"/>
          <w:numId w:val="9"/>
        </w:numPr>
        <w:tabs>
          <w:tab w:val="left" w:pos="710"/>
        </w:tabs>
        <w:autoSpaceDE w:val="0"/>
        <w:autoSpaceDN w:val="0"/>
        <w:adjustRightInd w:val="0"/>
        <w:ind w:firstLine="709"/>
        <w:jc w:val="both"/>
        <w:rPr>
          <w:sz w:val="28"/>
          <w:szCs w:val="28"/>
        </w:rPr>
      </w:pPr>
      <w:r w:rsidRPr="00665D1B">
        <w:rPr>
          <w:sz w:val="28"/>
          <w:szCs w:val="28"/>
          <w:u w:val="single"/>
        </w:rPr>
        <w:t>базовый уровень операционных расходов 2019 года</w:t>
      </w:r>
      <w:r w:rsidRPr="00665D1B">
        <w:rPr>
          <w:sz w:val="28"/>
          <w:szCs w:val="28"/>
        </w:rPr>
        <w:t xml:space="preserve"> – </w:t>
      </w:r>
      <w:r w:rsidRPr="00665D1B">
        <w:rPr>
          <w:b/>
          <w:i/>
          <w:sz w:val="28"/>
          <w:szCs w:val="28"/>
        </w:rPr>
        <w:t>22263,</w:t>
      </w:r>
      <w:proofErr w:type="gramStart"/>
      <w:r w:rsidRPr="00665D1B">
        <w:rPr>
          <w:b/>
          <w:i/>
          <w:sz w:val="28"/>
          <w:szCs w:val="28"/>
        </w:rPr>
        <w:t>58</w:t>
      </w:r>
      <w:r w:rsidRPr="00665D1B">
        <w:rPr>
          <w:sz w:val="28"/>
          <w:szCs w:val="28"/>
        </w:rPr>
        <w:t xml:space="preserve">  тыс.</w:t>
      </w:r>
      <w:proofErr w:type="gramEnd"/>
      <w:r w:rsidRPr="00665D1B">
        <w:rPr>
          <w:sz w:val="28"/>
          <w:szCs w:val="28"/>
        </w:rPr>
        <w:t xml:space="preserve"> руб., в том числе:</w:t>
      </w:r>
    </w:p>
    <w:p w14:paraId="480F53D6" w14:textId="77777777" w:rsidR="00665D1B" w:rsidRPr="00665D1B" w:rsidRDefault="00665D1B" w:rsidP="00665D1B">
      <w:pPr>
        <w:widowControl w:val="0"/>
        <w:numPr>
          <w:ilvl w:val="0"/>
          <w:numId w:val="9"/>
        </w:numPr>
        <w:tabs>
          <w:tab w:val="left" w:pos="710"/>
        </w:tabs>
        <w:autoSpaceDE w:val="0"/>
        <w:autoSpaceDN w:val="0"/>
        <w:adjustRightInd w:val="0"/>
        <w:ind w:firstLine="709"/>
        <w:jc w:val="both"/>
        <w:rPr>
          <w:sz w:val="28"/>
          <w:szCs w:val="28"/>
          <w:u w:val="single"/>
        </w:rPr>
      </w:pPr>
      <w:r w:rsidRPr="00665D1B">
        <w:rPr>
          <w:sz w:val="28"/>
          <w:szCs w:val="28"/>
        </w:rPr>
        <w:t xml:space="preserve">индексы потребительских цен – </w:t>
      </w:r>
      <w:r w:rsidRPr="00665D1B">
        <w:rPr>
          <w:b/>
          <w:i/>
          <w:sz w:val="28"/>
          <w:szCs w:val="28"/>
        </w:rPr>
        <w:t>104,0%</w:t>
      </w:r>
      <w:r w:rsidRPr="00665D1B">
        <w:rPr>
          <w:sz w:val="28"/>
          <w:szCs w:val="28"/>
        </w:rPr>
        <w:t xml:space="preserve"> на 2020 г., </w:t>
      </w:r>
      <w:r w:rsidRPr="00665D1B">
        <w:rPr>
          <w:b/>
          <w:i/>
          <w:sz w:val="28"/>
          <w:szCs w:val="28"/>
        </w:rPr>
        <w:t>104,0%</w:t>
      </w:r>
      <w:r w:rsidRPr="00665D1B">
        <w:rPr>
          <w:sz w:val="28"/>
          <w:szCs w:val="28"/>
        </w:rPr>
        <w:t xml:space="preserve"> на 2021 г. и </w:t>
      </w:r>
      <w:r w:rsidRPr="00665D1B">
        <w:rPr>
          <w:b/>
          <w:i/>
          <w:sz w:val="28"/>
          <w:szCs w:val="28"/>
        </w:rPr>
        <w:t>104,0%</w:t>
      </w:r>
      <w:r w:rsidRPr="00665D1B">
        <w:rPr>
          <w:sz w:val="28"/>
          <w:szCs w:val="28"/>
        </w:rPr>
        <w:t xml:space="preserve"> на 2022 г., </w:t>
      </w:r>
      <w:r w:rsidRPr="00665D1B">
        <w:rPr>
          <w:sz w:val="28"/>
          <w:szCs w:val="28"/>
          <w:u w:val="single"/>
        </w:rPr>
        <w:t xml:space="preserve">согласно базовому варианту прогноза социально-экономического развития Российской Федерации, действовавшего на момент выдачи регулятором сведений, цен, параметров организатору конкурса на заключение концессионного соглашения в отношении централизованной системы водоотведения  </w:t>
      </w:r>
      <w:proofErr w:type="spellStart"/>
      <w:r w:rsidRPr="00665D1B">
        <w:rPr>
          <w:sz w:val="28"/>
          <w:szCs w:val="28"/>
          <w:u w:val="single"/>
        </w:rPr>
        <w:t>пгт</w:t>
      </w:r>
      <w:proofErr w:type="spellEnd"/>
      <w:r w:rsidRPr="00665D1B">
        <w:rPr>
          <w:sz w:val="28"/>
          <w:szCs w:val="28"/>
          <w:u w:val="single"/>
        </w:rPr>
        <w:t xml:space="preserve">. </w:t>
      </w:r>
      <w:proofErr w:type="spellStart"/>
      <w:r w:rsidRPr="00665D1B">
        <w:rPr>
          <w:sz w:val="28"/>
          <w:szCs w:val="28"/>
          <w:u w:val="single"/>
        </w:rPr>
        <w:t>Бачатский</w:t>
      </w:r>
      <w:proofErr w:type="spellEnd"/>
      <w:r w:rsidRPr="00665D1B">
        <w:rPr>
          <w:sz w:val="28"/>
          <w:szCs w:val="28"/>
          <w:u w:val="single"/>
        </w:rPr>
        <w:t xml:space="preserve"> (по состоянию на июль 2018 г.);</w:t>
      </w:r>
    </w:p>
    <w:p w14:paraId="0F1001F3"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эффективности операционных расходов на 2020, на 2021 и на 2022 г. в </w:t>
      </w:r>
      <w:proofErr w:type="gramStart"/>
      <w:r w:rsidRPr="00665D1B">
        <w:rPr>
          <w:sz w:val="28"/>
          <w:szCs w:val="28"/>
        </w:rPr>
        <w:t xml:space="preserve">размере  </w:t>
      </w:r>
      <w:r w:rsidRPr="00665D1B">
        <w:rPr>
          <w:b/>
          <w:i/>
          <w:sz w:val="28"/>
          <w:szCs w:val="28"/>
        </w:rPr>
        <w:t>1</w:t>
      </w:r>
      <w:proofErr w:type="gramEnd"/>
      <w:r w:rsidRPr="00665D1B">
        <w:rPr>
          <w:b/>
          <w:i/>
          <w:sz w:val="28"/>
          <w:szCs w:val="28"/>
        </w:rPr>
        <w:t>%</w:t>
      </w:r>
      <w:r w:rsidRPr="00665D1B">
        <w:rPr>
          <w:sz w:val="28"/>
          <w:szCs w:val="28"/>
        </w:rPr>
        <w:t>;</w:t>
      </w:r>
    </w:p>
    <w:p w14:paraId="74278C82"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изменения количества активов на 2020, на 2021 и на 2022 гг. в </w:t>
      </w:r>
      <w:proofErr w:type="gramStart"/>
      <w:r w:rsidRPr="00665D1B">
        <w:rPr>
          <w:sz w:val="28"/>
          <w:szCs w:val="28"/>
        </w:rPr>
        <w:t xml:space="preserve">размере  </w:t>
      </w:r>
      <w:r w:rsidRPr="00665D1B">
        <w:rPr>
          <w:b/>
          <w:i/>
          <w:sz w:val="28"/>
          <w:szCs w:val="28"/>
        </w:rPr>
        <w:t>0</w:t>
      </w:r>
      <w:proofErr w:type="gramEnd"/>
      <w:r w:rsidRPr="00665D1B">
        <w:rPr>
          <w:b/>
          <w:i/>
          <w:sz w:val="28"/>
          <w:szCs w:val="28"/>
        </w:rPr>
        <w:t>%</w:t>
      </w:r>
      <w:r w:rsidRPr="00665D1B">
        <w:rPr>
          <w:sz w:val="28"/>
          <w:szCs w:val="28"/>
        </w:rPr>
        <w:t>.</w:t>
      </w:r>
    </w:p>
    <w:p w14:paraId="2C465123" w14:textId="77777777" w:rsidR="00665D1B" w:rsidRPr="00665D1B" w:rsidRDefault="00665D1B" w:rsidP="00665D1B">
      <w:pPr>
        <w:autoSpaceDE w:val="0"/>
        <w:autoSpaceDN w:val="0"/>
        <w:adjustRightInd w:val="0"/>
        <w:ind w:left="709"/>
        <w:jc w:val="both"/>
        <w:rPr>
          <w:color w:val="FF0000"/>
          <w:sz w:val="14"/>
          <w:szCs w:val="28"/>
        </w:rPr>
      </w:pPr>
    </w:p>
    <w:p w14:paraId="20A37393"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Базовый уровень операционных расходов</w:t>
      </w:r>
      <w:r w:rsidRPr="00665D1B">
        <w:rPr>
          <w:sz w:val="28"/>
          <w:szCs w:val="28"/>
        </w:rPr>
        <w:t xml:space="preserve"> на первый год долгосрочного периода регулирования рассчитывался с применением </w:t>
      </w:r>
      <w:r w:rsidRPr="00665D1B">
        <w:rPr>
          <w:sz w:val="28"/>
          <w:szCs w:val="28"/>
          <w:u w:val="single"/>
        </w:rPr>
        <w:t xml:space="preserve">метода экономически </w:t>
      </w:r>
      <w:r w:rsidRPr="00665D1B">
        <w:rPr>
          <w:sz w:val="28"/>
          <w:szCs w:val="28"/>
          <w:u w:val="single"/>
        </w:rPr>
        <w:lastRenderedPageBreak/>
        <w:t>обоснованных расходов (затрат)</w:t>
      </w:r>
      <w:r w:rsidRPr="00665D1B">
        <w:rPr>
          <w:sz w:val="28"/>
          <w:szCs w:val="28"/>
        </w:rPr>
        <w:t xml:space="preserve"> в соответствии с </w:t>
      </w:r>
      <w:r w:rsidRPr="00665D1B">
        <w:rPr>
          <w:sz w:val="28"/>
          <w:szCs w:val="28"/>
          <w:u w:val="single"/>
        </w:rPr>
        <w:t>пунктами 17 - 26</w:t>
      </w:r>
      <w:r w:rsidRPr="00665D1B">
        <w:rPr>
          <w:sz w:val="28"/>
          <w:szCs w:val="28"/>
        </w:rPr>
        <w:t xml:space="preserve"> Методических указаний. </w:t>
      </w:r>
    </w:p>
    <w:p w14:paraId="3995894C" w14:textId="77777777" w:rsidR="00665D1B" w:rsidRPr="00665D1B" w:rsidRDefault="00665D1B" w:rsidP="00665D1B">
      <w:pPr>
        <w:autoSpaceDE w:val="0"/>
        <w:autoSpaceDN w:val="0"/>
        <w:adjustRightInd w:val="0"/>
        <w:ind w:firstLine="540"/>
        <w:jc w:val="both"/>
        <w:rPr>
          <w:color w:val="FF0000"/>
          <w:sz w:val="28"/>
          <w:szCs w:val="28"/>
        </w:rPr>
      </w:pPr>
    </w:p>
    <w:p w14:paraId="38C0F99C" w14:textId="77777777" w:rsidR="00665D1B" w:rsidRPr="00665D1B" w:rsidRDefault="00665D1B" w:rsidP="00665D1B">
      <w:pPr>
        <w:autoSpaceDE w:val="0"/>
        <w:autoSpaceDN w:val="0"/>
        <w:adjustRightInd w:val="0"/>
        <w:ind w:firstLine="540"/>
        <w:jc w:val="both"/>
        <w:rPr>
          <w:color w:val="FF0000"/>
          <w:sz w:val="16"/>
          <w:szCs w:val="28"/>
        </w:rPr>
      </w:pPr>
    </w:p>
    <w:p w14:paraId="5E3496B5" w14:textId="1233EF46"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95 Методических указаний</w:t>
      </w:r>
      <w:r w:rsidRPr="00665D1B">
        <w:rPr>
          <w:sz w:val="28"/>
          <w:szCs w:val="28"/>
        </w:rPr>
        <w:t xml:space="preserve">, </w:t>
      </w:r>
      <w:r w:rsidRPr="00665D1B">
        <w:rPr>
          <w:b/>
          <w:sz w:val="28"/>
          <w:szCs w:val="28"/>
          <w:u w:val="single"/>
        </w:rPr>
        <w:t>скорректированная величина операционных расходо</w:t>
      </w:r>
      <w:r w:rsidRPr="00665D1B">
        <w:rPr>
          <w:b/>
          <w:sz w:val="28"/>
          <w:szCs w:val="28"/>
        </w:rPr>
        <w:t>в</w:t>
      </w:r>
      <w:r w:rsidRPr="00665D1B">
        <w:rPr>
          <w:sz w:val="28"/>
          <w:szCs w:val="28"/>
        </w:rPr>
        <w:t xml:space="preserve"> на год i долгосрочного периода регулирования </w:t>
      </w:r>
      <w:r w:rsidRPr="00665D1B">
        <w:rPr>
          <w:noProof/>
          <w:position w:val="-12"/>
          <w:sz w:val="28"/>
          <w:szCs w:val="28"/>
        </w:rPr>
        <w:drawing>
          <wp:inline distT="0" distB="0" distL="0" distR="0" wp14:anchorId="048D32DE" wp14:editId="19BD6763">
            <wp:extent cx="483870" cy="33401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определяемая исходя из актуальных значений параметров расчета тарифов (прогнозных показателей, указанных в </w:t>
      </w:r>
      <w:hyperlink r:id="rId222" w:history="1">
        <w:r w:rsidRPr="00665D1B">
          <w:rPr>
            <w:sz w:val="28"/>
            <w:szCs w:val="28"/>
            <w:u w:val="single"/>
          </w:rPr>
          <w:t>подпункте "в" пункта 16</w:t>
        </w:r>
      </w:hyperlink>
      <w:r w:rsidRPr="00665D1B">
        <w:rPr>
          <w:sz w:val="28"/>
          <w:szCs w:val="28"/>
        </w:rPr>
        <w:t xml:space="preserve">  Методических указаний), рассчитывается по формуле (39):</w:t>
      </w:r>
    </w:p>
    <w:p w14:paraId="22869112" w14:textId="77777777" w:rsidR="00665D1B" w:rsidRPr="00665D1B" w:rsidRDefault="00665D1B" w:rsidP="00665D1B">
      <w:pPr>
        <w:autoSpaceDE w:val="0"/>
        <w:autoSpaceDN w:val="0"/>
        <w:adjustRightInd w:val="0"/>
        <w:ind w:firstLine="709"/>
        <w:jc w:val="both"/>
        <w:rPr>
          <w:sz w:val="28"/>
          <w:szCs w:val="28"/>
        </w:rPr>
      </w:pPr>
    </w:p>
    <w:p w14:paraId="1F7827EC" w14:textId="25589720" w:rsidR="00665D1B" w:rsidRPr="00665D1B" w:rsidRDefault="00665D1B" w:rsidP="00665D1B">
      <w:pPr>
        <w:autoSpaceDE w:val="0"/>
        <w:autoSpaceDN w:val="0"/>
        <w:adjustRightInd w:val="0"/>
        <w:jc w:val="both"/>
        <w:rPr>
          <w:position w:val="-33"/>
        </w:rPr>
      </w:pPr>
      <w:r w:rsidRPr="00665D1B">
        <w:rPr>
          <w:noProof/>
          <w:position w:val="-33"/>
        </w:rPr>
        <w:drawing>
          <wp:inline distT="0" distB="0" distL="0" distR="0" wp14:anchorId="37E533A9" wp14:editId="18663DAB">
            <wp:extent cx="5939790" cy="597535"/>
            <wp:effectExtent l="0" t="0" r="381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39790" cy="597535"/>
                    </a:xfrm>
                    <a:prstGeom prst="rect">
                      <a:avLst/>
                    </a:prstGeom>
                    <a:noFill/>
                    <a:ln>
                      <a:noFill/>
                    </a:ln>
                  </pic:spPr>
                </pic:pic>
              </a:graphicData>
            </a:graphic>
          </wp:inline>
        </w:drawing>
      </w:r>
    </w:p>
    <w:p w14:paraId="5FA04E0B" w14:textId="77777777" w:rsidR="00665D1B" w:rsidRPr="00665D1B" w:rsidRDefault="00665D1B" w:rsidP="00665D1B">
      <w:pPr>
        <w:autoSpaceDE w:val="0"/>
        <w:autoSpaceDN w:val="0"/>
        <w:adjustRightInd w:val="0"/>
        <w:ind w:firstLine="709"/>
        <w:jc w:val="both"/>
        <w:rPr>
          <w:position w:val="-33"/>
        </w:rPr>
      </w:pPr>
    </w:p>
    <w:p w14:paraId="23DED683"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36D82340"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1CCD28EA" w14:textId="461D54C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EFB9908" wp14:editId="12B508BF">
            <wp:extent cx="483870" cy="33401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5A76A9C"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i0</w:t>
      </w:r>
      <w:r w:rsidRPr="00665D1B">
        <w:rPr>
          <w:sz w:val="28"/>
          <w:szCs w:val="28"/>
        </w:rPr>
        <w:t xml:space="preserve"> - </w:t>
      </w:r>
      <w:r w:rsidRPr="00665D1B">
        <w:rPr>
          <w:sz w:val="28"/>
          <w:szCs w:val="28"/>
          <w:u w:val="single"/>
        </w:rPr>
        <w:t>базовый уровень операционных расходов</w:t>
      </w:r>
      <w:r w:rsidRPr="00665D1B">
        <w:rPr>
          <w:sz w:val="28"/>
          <w:szCs w:val="28"/>
        </w:rPr>
        <w:t xml:space="preserve">, установленный на долгосрочный период регулирования в соответствии с </w:t>
      </w:r>
      <w:hyperlink r:id="rId223" w:history="1">
        <w:r w:rsidRPr="00665D1B">
          <w:rPr>
            <w:sz w:val="28"/>
            <w:szCs w:val="28"/>
            <w:u w:val="single"/>
          </w:rPr>
          <w:t>пунктом 45</w:t>
        </w:r>
      </w:hyperlink>
      <w:r w:rsidRPr="00665D1B">
        <w:rPr>
          <w:sz w:val="28"/>
          <w:szCs w:val="28"/>
          <w:u w:val="single"/>
        </w:rPr>
        <w:t xml:space="preserve"> Методических указаний</w:t>
      </w:r>
      <w:r w:rsidRPr="00665D1B">
        <w:rPr>
          <w:sz w:val="28"/>
          <w:szCs w:val="28"/>
        </w:rPr>
        <w:t>, тыс. руб.;</w:t>
      </w:r>
    </w:p>
    <w:p w14:paraId="02B18EBC"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ИЭР - индекс эффективности операционных расходов, установленный на j-й год и выраженный в процентах;</w:t>
      </w:r>
    </w:p>
    <w:p w14:paraId="70BD6E47" w14:textId="470F07CF"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452AC26A" wp14:editId="32717E82">
            <wp:extent cx="676910" cy="35179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потребительских цен в j-м году;</w:t>
      </w:r>
    </w:p>
    <w:p w14:paraId="2E3C8B8A" w14:textId="6EF8FB7F"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147135C0" wp14:editId="7AF047A2">
            <wp:extent cx="650875" cy="35179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50875"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количества активов в j-м году, рассчитываемый в соответствии с </w:t>
      </w:r>
      <w:hyperlink r:id="rId224" w:history="1">
        <w:r w:rsidRPr="00665D1B">
          <w:rPr>
            <w:sz w:val="28"/>
            <w:szCs w:val="28"/>
            <w:u w:val="single"/>
          </w:rPr>
          <w:t>формулой 8.1</w:t>
        </w:r>
      </w:hyperlink>
      <w:r w:rsidRPr="00665D1B">
        <w:rPr>
          <w:sz w:val="28"/>
          <w:szCs w:val="28"/>
        </w:rPr>
        <w:t xml:space="preserve"> Методических указаний.</w:t>
      </w:r>
    </w:p>
    <w:p w14:paraId="63C1ED58" w14:textId="77777777" w:rsidR="00665D1B" w:rsidRPr="00665D1B" w:rsidRDefault="00665D1B" w:rsidP="00665D1B">
      <w:pPr>
        <w:autoSpaceDE w:val="0"/>
        <w:autoSpaceDN w:val="0"/>
        <w:adjustRightInd w:val="0"/>
        <w:spacing w:before="280"/>
        <w:ind w:firstLine="540"/>
        <w:jc w:val="both"/>
        <w:rPr>
          <w:color w:val="FF0000"/>
          <w:sz w:val="12"/>
          <w:szCs w:val="28"/>
        </w:rPr>
      </w:pPr>
    </w:p>
    <w:p w14:paraId="21BB3C5C" w14:textId="77777777" w:rsidR="00665D1B" w:rsidRPr="00665D1B" w:rsidRDefault="00665D1B" w:rsidP="00665D1B">
      <w:pPr>
        <w:widowControl w:val="0"/>
        <w:autoSpaceDE w:val="0"/>
        <w:autoSpaceDN w:val="0"/>
        <w:adjustRightInd w:val="0"/>
        <w:spacing w:before="38"/>
        <w:ind w:firstLine="567"/>
        <w:jc w:val="both"/>
        <w:rPr>
          <w:sz w:val="28"/>
          <w:szCs w:val="28"/>
          <w:u w:val="single"/>
        </w:rPr>
      </w:pPr>
      <w:r w:rsidRPr="00665D1B">
        <w:rPr>
          <w:rFonts w:eastAsia="Calibri"/>
          <w:sz w:val="28"/>
          <w:szCs w:val="28"/>
          <w:lang w:eastAsia="en-US"/>
        </w:rPr>
        <w:t xml:space="preserve"> </w:t>
      </w:r>
      <w:r w:rsidRPr="00665D1B">
        <w:rPr>
          <w:rFonts w:eastAsia="Calibri"/>
          <w:sz w:val="28"/>
          <w:szCs w:val="28"/>
          <w:u w:val="single"/>
          <w:lang w:eastAsia="en-US"/>
        </w:rPr>
        <w:t>Организацией корректировка операционных расходов не заявлена.</w:t>
      </w:r>
    </w:p>
    <w:p w14:paraId="270764C6" w14:textId="77777777" w:rsidR="00665D1B" w:rsidRPr="00665D1B" w:rsidRDefault="00665D1B" w:rsidP="00665D1B">
      <w:pPr>
        <w:widowControl w:val="0"/>
        <w:autoSpaceDE w:val="0"/>
        <w:autoSpaceDN w:val="0"/>
        <w:adjustRightInd w:val="0"/>
        <w:spacing w:before="38"/>
        <w:ind w:firstLine="567"/>
        <w:jc w:val="both"/>
        <w:rPr>
          <w:sz w:val="28"/>
          <w:szCs w:val="28"/>
        </w:rPr>
      </w:pPr>
      <w:r w:rsidRPr="00665D1B">
        <w:rPr>
          <w:color w:val="FF0000"/>
          <w:sz w:val="28"/>
          <w:szCs w:val="28"/>
        </w:rPr>
        <w:t xml:space="preserve"> </w:t>
      </w:r>
      <w:r w:rsidRPr="00665D1B">
        <w:rPr>
          <w:sz w:val="28"/>
          <w:szCs w:val="28"/>
          <w:u w:val="single"/>
        </w:rPr>
        <w:t>При корректировке Операционных расходов на 2022 год регулятором использованы</w:t>
      </w:r>
      <w:r w:rsidRPr="00665D1B">
        <w:rPr>
          <w:sz w:val="28"/>
          <w:szCs w:val="28"/>
        </w:rPr>
        <w:t xml:space="preserve"> следующие показатели:</w:t>
      </w:r>
    </w:p>
    <w:p w14:paraId="61B1C11E" w14:textId="77777777" w:rsidR="00665D1B" w:rsidRPr="00665D1B" w:rsidRDefault="00665D1B" w:rsidP="00665D1B">
      <w:pPr>
        <w:widowControl w:val="0"/>
        <w:numPr>
          <w:ilvl w:val="0"/>
          <w:numId w:val="9"/>
        </w:numPr>
        <w:autoSpaceDE w:val="0"/>
        <w:autoSpaceDN w:val="0"/>
        <w:adjustRightInd w:val="0"/>
        <w:spacing w:before="38"/>
        <w:ind w:firstLine="709"/>
        <w:jc w:val="both"/>
        <w:rPr>
          <w:sz w:val="28"/>
          <w:szCs w:val="28"/>
        </w:rPr>
      </w:pPr>
      <w:r w:rsidRPr="00665D1B">
        <w:rPr>
          <w:sz w:val="28"/>
          <w:szCs w:val="28"/>
        </w:rPr>
        <w:t xml:space="preserve">базовый уровень операционных расходов 2019 года – </w:t>
      </w:r>
      <w:r w:rsidRPr="00665D1B">
        <w:rPr>
          <w:b/>
          <w:i/>
          <w:sz w:val="28"/>
          <w:szCs w:val="28"/>
        </w:rPr>
        <w:t>22263,</w:t>
      </w:r>
      <w:proofErr w:type="gramStart"/>
      <w:r w:rsidRPr="00665D1B">
        <w:rPr>
          <w:b/>
          <w:i/>
          <w:sz w:val="28"/>
          <w:szCs w:val="28"/>
        </w:rPr>
        <w:t>58</w:t>
      </w:r>
      <w:r w:rsidRPr="00665D1B">
        <w:rPr>
          <w:sz w:val="28"/>
          <w:szCs w:val="28"/>
        </w:rPr>
        <w:t xml:space="preserve">  тыс.</w:t>
      </w:r>
      <w:proofErr w:type="gramEnd"/>
      <w:r w:rsidRPr="00665D1B">
        <w:rPr>
          <w:sz w:val="28"/>
          <w:szCs w:val="28"/>
        </w:rPr>
        <w:t xml:space="preserve"> руб.;</w:t>
      </w:r>
    </w:p>
    <w:p w14:paraId="7B4A76C8"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потребительских цен: на 2020 год – </w:t>
      </w:r>
      <w:r w:rsidRPr="00665D1B">
        <w:rPr>
          <w:b/>
          <w:i/>
          <w:sz w:val="28"/>
          <w:szCs w:val="28"/>
        </w:rPr>
        <w:t>103,2</w:t>
      </w:r>
      <w:r w:rsidRPr="00665D1B">
        <w:rPr>
          <w:sz w:val="28"/>
          <w:szCs w:val="28"/>
        </w:rPr>
        <w:t xml:space="preserve">%, на 2021 год – </w:t>
      </w:r>
      <w:r w:rsidRPr="00665D1B">
        <w:rPr>
          <w:b/>
          <w:i/>
          <w:sz w:val="28"/>
          <w:szCs w:val="28"/>
        </w:rPr>
        <w:lastRenderedPageBreak/>
        <w:t>103,6</w:t>
      </w:r>
      <w:proofErr w:type="gramStart"/>
      <w:r w:rsidRPr="00665D1B">
        <w:rPr>
          <w:b/>
          <w:i/>
          <w:sz w:val="28"/>
          <w:szCs w:val="28"/>
        </w:rPr>
        <w:t xml:space="preserve">%,  </w:t>
      </w:r>
      <w:r w:rsidRPr="00665D1B">
        <w:rPr>
          <w:sz w:val="28"/>
          <w:szCs w:val="28"/>
        </w:rPr>
        <w:t>на</w:t>
      </w:r>
      <w:proofErr w:type="gramEnd"/>
      <w:r w:rsidRPr="00665D1B">
        <w:rPr>
          <w:sz w:val="28"/>
          <w:szCs w:val="28"/>
        </w:rPr>
        <w:t xml:space="preserve"> 2022 г.</w:t>
      </w:r>
      <w:r w:rsidRPr="00665D1B">
        <w:rPr>
          <w:b/>
          <w:i/>
          <w:sz w:val="28"/>
          <w:szCs w:val="28"/>
        </w:rPr>
        <w:t xml:space="preserve"> – 103,9%, </w:t>
      </w:r>
      <w:r w:rsidRPr="00665D1B">
        <w:rPr>
          <w:sz w:val="28"/>
          <w:szCs w:val="28"/>
        </w:rPr>
        <w:t xml:space="preserve">согласно </w:t>
      </w:r>
      <w:r w:rsidRPr="00665D1B">
        <w:rPr>
          <w:rFonts w:eastAsia="Calibri"/>
          <w:sz w:val="28"/>
          <w:szCs w:val="28"/>
        </w:rPr>
        <w:t xml:space="preserve">основных параметров базового варианта </w:t>
      </w:r>
      <w:r w:rsidRPr="00665D1B">
        <w:rPr>
          <w:rFonts w:eastAsia="Calibri"/>
          <w:sz w:val="28"/>
          <w:szCs w:val="28"/>
          <w:u w:val="single"/>
        </w:rPr>
        <w:t>прогноза Минэкономразвития РФ от 26.09.2020</w:t>
      </w:r>
      <w:r w:rsidRPr="00665D1B">
        <w:rPr>
          <w:rFonts w:eastAsia="Calibri"/>
          <w:sz w:val="28"/>
          <w:szCs w:val="28"/>
        </w:rPr>
        <w:t xml:space="preserve"> (далее – «</w:t>
      </w:r>
      <w:r w:rsidRPr="00665D1B">
        <w:rPr>
          <w:rFonts w:eastAsia="Calibri"/>
          <w:sz w:val="28"/>
          <w:szCs w:val="28"/>
          <w:u w:val="single"/>
        </w:rPr>
        <w:t xml:space="preserve">ИПЦ </w:t>
      </w:r>
      <w:r w:rsidRPr="00665D1B">
        <w:rPr>
          <w:sz w:val="28"/>
          <w:szCs w:val="28"/>
          <w:u w:val="single"/>
        </w:rPr>
        <w:t>Минэкономразвития РФ»</w:t>
      </w:r>
      <w:r w:rsidRPr="00665D1B">
        <w:rPr>
          <w:sz w:val="28"/>
          <w:szCs w:val="28"/>
        </w:rPr>
        <w:t>);</w:t>
      </w:r>
    </w:p>
    <w:p w14:paraId="72BBE385"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эффективности операционных расходов на 2020, на 2021 и на 2022 г. в </w:t>
      </w:r>
      <w:proofErr w:type="gramStart"/>
      <w:r w:rsidRPr="00665D1B">
        <w:rPr>
          <w:sz w:val="28"/>
          <w:szCs w:val="28"/>
        </w:rPr>
        <w:t xml:space="preserve">размере  </w:t>
      </w:r>
      <w:r w:rsidRPr="00665D1B">
        <w:rPr>
          <w:b/>
          <w:i/>
          <w:sz w:val="28"/>
          <w:szCs w:val="28"/>
        </w:rPr>
        <w:t>1</w:t>
      </w:r>
      <w:proofErr w:type="gramEnd"/>
      <w:r w:rsidRPr="00665D1B">
        <w:rPr>
          <w:b/>
          <w:i/>
          <w:sz w:val="28"/>
          <w:szCs w:val="28"/>
        </w:rPr>
        <w:t>%</w:t>
      </w:r>
      <w:r w:rsidRPr="00665D1B">
        <w:rPr>
          <w:sz w:val="28"/>
          <w:szCs w:val="28"/>
        </w:rPr>
        <w:t>;</w:t>
      </w:r>
    </w:p>
    <w:p w14:paraId="2D1451BD" w14:textId="77777777" w:rsidR="00665D1B" w:rsidRPr="00665D1B" w:rsidRDefault="00665D1B" w:rsidP="00665D1B">
      <w:pPr>
        <w:widowControl w:val="0"/>
        <w:numPr>
          <w:ilvl w:val="0"/>
          <w:numId w:val="9"/>
        </w:numPr>
        <w:tabs>
          <w:tab w:val="left" w:pos="715"/>
        </w:tabs>
        <w:autoSpaceDE w:val="0"/>
        <w:autoSpaceDN w:val="0"/>
        <w:adjustRightInd w:val="0"/>
        <w:ind w:firstLine="709"/>
        <w:jc w:val="both"/>
        <w:rPr>
          <w:sz w:val="28"/>
          <w:szCs w:val="28"/>
        </w:rPr>
      </w:pPr>
      <w:r w:rsidRPr="00665D1B">
        <w:rPr>
          <w:sz w:val="28"/>
          <w:szCs w:val="28"/>
        </w:rPr>
        <w:t xml:space="preserve">индексы изменения количества активов на 2020, на 2021 и на 2022 гг. в </w:t>
      </w:r>
      <w:proofErr w:type="gramStart"/>
      <w:r w:rsidRPr="00665D1B">
        <w:rPr>
          <w:sz w:val="28"/>
          <w:szCs w:val="28"/>
        </w:rPr>
        <w:t xml:space="preserve">размере  </w:t>
      </w:r>
      <w:r w:rsidRPr="00665D1B">
        <w:rPr>
          <w:b/>
          <w:i/>
          <w:sz w:val="28"/>
          <w:szCs w:val="28"/>
        </w:rPr>
        <w:t>0</w:t>
      </w:r>
      <w:proofErr w:type="gramEnd"/>
      <w:r w:rsidRPr="00665D1B">
        <w:rPr>
          <w:b/>
          <w:i/>
          <w:sz w:val="28"/>
          <w:szCs w:val="28"/>
        </w:rPr>
        <w:t>%</w:t>
      </w:r>
      <w:r w:rsidRPr="00665D1B">
        <w:rPr>
          <w:sz w:val="28"/>
          <w:szCs w:val="28"/>
        </w:rPr>
        <w:t>.</w:t>
      </w:r>
    </w:p>
    <w:p w14:paraId="7F909334" w14:textId="77777777" w:rsidR="00665D1B" w:rsidRPr="00665D1B" w:rsidRDefault="00665D1B" w:rsidP="00665D1B">
      <w:pPr>
        <w:autoSpaceDE w:val="0"/>
        <w:autoSpaceDN w:val="0"/>
        <w:adjustRightInd w:val="0"/>
        <w:ind w:firstLine="709"/>
        <w:jc w:val="both"/>
        <w:rPr>
          <w:color w:val="FF0000"/>
          <w:sz w:val="28"/>
          <w:szCs w:val="28"/>
        </w:rPr>
      </w:pPr>
    </w:p>
    <w:p w14:paraId="686C2008"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Таким образом, в процессе экспертизы Операционные расходы на 2022 год определены в сумме </w:t>
      </w:r>
      <w:r w:rsidRPr="00665D1B">
        <w:rPr>
          <w:b/>
          <w:i/>
          <w:sz w:val="28"/>
          <w:szCs w:val="28"/>
        </w:rPr>
        <w:t>23996,92</w:t>
      </w:r>
      <w:r w:rsidRPr="00665D1B">
        <w:rPr>
          <w:sz w:val="28"/>
          <w:szCs w:val="28"/>
        </w:rPr>
        <w:t xml:space="preserve"> тыс. руб.:</w:t>
      </w:r>
    </w:p>
    <w:p w14:paraId="1715D3B6" w14:textId="77777777" w:rsidR="00665D1B" w:rsidRPr="00665D1B" w:rsidRDefault="00665D1B" w:rsidP="00665D1B">
      <w:pPr>
        <w:autoSpaceDE w:val="0"/>
        <w:autoSpaceDN w:val="0"/>
        <w:adjustRightInd w:val="0"/>
        <w:ind w:firstLine="709"/>
        <w:jc w:val="both"/>
        <w:rPr>
          <w:sz w:val="28"/>
          <w:szCs w:val="28"/>
        </w:rPr>
      </w:pPr>
    </w:p>
    <w:p w14:paraId="3B67A9CF" w14:textId="77777777" w:rsidR="00665D1B" w:rsidRPr="00665D1B" w:rsidRDefault="00665D1B" w:rsidP="00665D1B">
      <w:pPr>
        <w:autoSpaceDE w:val="0"/>
        <w:autoSpaceDN w:val="0"/>
        <w:adjustRightInd w:val="0"/>
        <w:ind w:firstLine="709"/>
        <w:jc w:val="both"/>
        <w:rPr>
          <w:b/>
          <w:i/>
          <w:sz w:val="28"/>
          <w:szCs w:val="28"/>
        </w:rPr>
      </w:pPr>
      <w:r w:rsidRPr="00665D1B">
        <w:rPr>
          <w:sz w:val="28"/>
          <w:szCs w:val="28"/>
        </w:rPr>
        <w:t xml:space="preserve"> </w:t>
      </w:r>
      <w:r w:rsidRPr="00665D1B">
        <w:rPr>
          <w:b/>
          <w:i/>
          <w:sz w:val="28"/>
          <w:szCs w:val="28"/>
        </w:rPr>
        <w:t>ОР</w:t>
      </w:r>
      <w:r w:rsidRPr="00665D1B">
        <w:rPr>
          <w:b/>
          <w:i/>
          <w:sz w:val="20"/>
          <w:szCs w:val="20"/>
        </w:rPr>
        <w:t>2022</w:t>
      </w:r>
      <w:r w:rsidRPr="00665D1B">
        <w:rPr>
          <w:b/>
          <w:i/>
          <w:sz w:val="28"/>
          <w:szCs w:val="28"/>
        </w:rPr>
        <w:t xml:space="preserve"> = 22263,</w:t>
      </w:r>
      <w:proofErr w:type="gramStart"/>
      <w:r w:rsidRPr="00665D1B">
        <w:rPr>
          <w:b/>
          <w:i/>
          <w:sz w:val="28"/>
          <w:szCs w:val="28"/>
        </w:rPr>
        <w:t>58</w:t>
      </w:r>
      <w:r w:rsidRPr="00665D1B">
        <w:rPr>
          <w:sz w:val="28"/>
          <w:szCs w:val="28"/>
        </w:rPr>
        <w:t xml:space="preserve">  </w:t>
      </w:r>
      <w:r w:rsidRPr="00665D1B">
        <w:rPr>
          <w:b/>
          <w:i/>
          <w:sz w:val="28"/>
          <w:szCs w:val="28"/>
        </w:rPr>
        <w:t>*</w:t>
      </w:r>
      <w:proofErr w:type="gramEnd"/>
      <w:r w:rsidRPr="00665D1B">
        <w:rPr>
          <w:b/>
          <w:i/>
          <w:sz w:val="28"/>
          <w:szCs w:val="28"/>
        </w:rPr>
        <w:t xml:space="preserve"> [(1- 1%/100%) * (1+0,032) * (1+0) ]  * [(1- 1%/100%) * (1+0,036) * (1+0) ] * [(1- 1%/100%) * (1+0,039) * (1+0) ]=  23996.92</w:t>
      </w:r>
      <w:r w:rsidRPr="00665D1B">
        <w:rPr>
          <w:sz w:val="28"/>
          <w:szCs w:val="28"/>
        </w:rPr>
        <w:t xml:space="preserve"> (</w:t>
      </w:r>
      <w:r w:rsidRPr="00665D1B">
        <w:rPr>
          <w:b/>
          <w:i/>
          <w:sz w:val="28"/>
          <w:szCs w:val="28"/>
        </w:rPr>
        <w:t>тыс. руб.).</w:t>
      </w:r>
    </w:p>
    <w:p w14:paraId="12EA48FD" w14:textId="77777777" w:rsidR="00665D1B" w:rsidRPr="00665D1B" w:rsidRDefault="00665D1B" w:rsidP="00665D1B">
      <w:pPr>
        <w:autoSpaceDE w:val="0"/>
        <w:autoSpaceDN w:val="0"/>
        <w:adjustRightInd w:val="0"/>
        <w:jc w:val="both"/>
        <w:rPr>
          <w:b/>
          <w:i/>
          <w:sz w:val="22"/>
          <w:szCs w:val="28"/>
        </w:rPr>
      </w:pPr>
    </w:p>
    <w:p w14:paraId="40FEBCC5"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затрат по отношению к утвержденным РЭК составило </w:t>
      </w:r>
      <w:r w:rsidRPr="00665D1B">
        <w:rPr>
          <w:b/>
          <w:i/>
          <w:sz w:val="28"/>
          <w:szCs w:val="28"/>
        </w:rPr>
        <w:t>302,76</w:t>
      </w:r>
      <w:r w:rsidRPr="00665D1B">
        <w:rPr>
          <w:sz w:val="28"/>
          <w:szCs w:val="28"/>
        </w:rPr>
        <w:t xml:space="preserve"> тыс. руб., отклонение затрат от предложенных организацией составило такую же величину.</w:t>
      </w:r>
    </w:p>
    <w:p w14:paraId="079CA783" w14:textId="77777777" w:rsidR="00665D1B" w:rsidRPr="00665D1B" w:rsidRDefault="00665D1B" w:rsidP="00665D1B">
      <w:pPr>
        <w:autoSpaceDE w:val="0"/>
        <w:autoSpaceDN w:val="0"/>
        <w:adjustRightInd w:val="0"/>
        <w:ind w:firstLine="709"/>
        <w:jc w:val="both"/>
        <w:rPr>
          <w:color w:val="FF0000"/>
          <w:sz w:val="16"/>
          <w:szCs w:val="28"/>
        </w:rPr>
      </w:pPr>
    </w:p>
    <w:p w14:paraId="1FD30D2E" w14:textId="77777777" w:rsidR="00665D1B" w:rsidRPr="00665D1B" w:rsidRDefault="00665D1B" w:rsidP="00665D1B">
      <w:pPr>
        <w:autoSpaceDE w:val="0"/>
        <w:autoSpaceDN w:val="0"/>
        <w:adjustRightInd w:val="0"/>
        <w:ind w:firstLine="709"/>
        <w:jc w:val="both"/>
        <w:rPr>
          <w:color w:val="FF0000"/>
          <w:sz w:val="28"/>
          <w:szCs w:val="28"/>
        </w:rPr>
      </w:pPr>
    </w:p>
    <w:p w14:paraId="7EAD6736" w14:textId="77777777" w:rsidR="00665D1B" w:rsidRPr="00665D1B" w:rsidRDefault="00665D1B" w:rsidP="00665D1B">
      <w:pPr>
        <w:autoSpaceDE w:val="0"/>
        <w:autoSpaceDN w:val="0"/>
        <w:adjustRightInd w:val="0"/>
        <w:spacing w:before="38"/>
        <w:ind w:left="1157"/>
        <w:jc w:val="center"/>
        <w:rPr>
          <w:b/>
          <w:sz w:val="28"/>
          <w:szCs w:val="28"/>
          <w:u w:val="single"/>
        </w:rPr>
      </w:pPr>
      <w:r w:rsidRPr="00665D1B">
        <w:rPr>
          <w:b/>
          <w:sz w:val="28"/>
          <w:szCs w:val="28"/>
          <w:u w:val="single"/>
        </w:rPr>
        <w:t>2.2. Неподконтрольные расходы</w:t>
      </w:r>
    </w:p>
    <w:p w14:paraId="5D5D8A16" w14:textId="77777777" w:rsidR="00665D1B" w:rsidRPr="00665D1B" w:rsidRDefault="00665D1B" w:rsidP="00665D1B">
      <w:pPr>
        <w:autoSpaceDE w:val="0"/>
        <w:autoSpaceDN w:val="0"/>
        <w:adjustRightInd w:val="0"/>
        <w:spacing w:before="38"/>
        <w:ind w:firstLine="1157"/>
        <w:jc w:val="both"/>
        <w:rPr>
          <w:sz w:val="10"/>
          <w:szCs w:val="28"/>
        </w:rPr>
      </w:pPr>
    </w:p>
    <w:p w14:paraId="6887576A" w14:textId="77777777" w:rsidR="00665D1B" w:rsidRPr="00665D1B" w:rsidRDefault="00665D1B" w:rsidP="00665D1B">
      <w:pPr>
        <w:autoSpaceDE w:val="0"/>
        <w:autoSpaceDN w:val="0"/>
        <w:adjustRightInd w:val="0"/>
        <w:spacing w:before="38"/>
        <w:ind w:firstLine="1157"/>
        <w:jc w:val="both"/>
        <w:rPr>
          <w:sz w:val="10"/>
          <w:szCs w:val="28"/>
        </w:rPr>
      </w:pPr>
    </w:p>
    <w:p w14:paraId="2B316D2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 соответствии </w:t>
      </w:r>
      <w:r w:rsidRPr="00665D1B">
        <w:rPr>
          <w:sz w:val="28"/>
          <w:szCs w:val="28"/>
          <w:u w:val="single"/>
        </w:rPr>
        <w:t xml:space="preserve">с пунктом 49 Методических </w:t>
      </w:r>
      <w:proofErr w:type="gramStart"/>
      <w:r w:rsidRPr="00665D1B">
        <w:rPr>
          <w:sz w:val="28"/>
          <w:szCs w:val="28"/>
          <w:u w:val="single"/>
        </w:rPr>
        <w:t>указаний</w:t>
      </w:r>
      <w:r w:rsidRPr="00665D1B">
        <w:rPr>
          <w:sz w:val="28"/>
          <w:szCs w:val="28"/>
        </w:rPr>
        <w:t xml:space="preserve">,  </w:t>
      </w:r>
      <w:r w:rsidRPr="00665D1B">
        <w:rPr>
          <w:sz w:val="28"/>
          <w:szCs w:val="28"/>
          <w:u w:val="single"/>
        </w:rPr>
        <w:t>Неподконтрольные</w:t>
      </w:r>
      <w:proofErr w:type="gramEnd"/>
      <w:r w:rsidRPr="00665D1B">
        <w:rPr>
          <w:sz w:val="28"/>
          <w:szCs w:val="28"/>
          <w:u w:val="single"/>
        </w:rPr>
        <w:t xml:space="preserve"> расходы включают в себя</w:t>
      </w:r>
      <w:r w:rsidRPr="00665D1B">
        <w:rPr>
          <w:sz w:val="28"/>
          <w:szCs w:val="28"/>
        </w:rPr>
        <w:t>:</w:t>
      </w:r>
    </w:p>
    <w:p w14:paraId="22353D5F"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1) </w:t>
      </w:r>
      <w:r w:rsidRPr="00665D1B">
        <w:rPr>
          <w:sz w:val="28"/>
          <w:szCs w:val="28"/>
          <w:u w:val="single"/>
        </w:rPr>
        <w:t>расходы на оплату товаров (услуг, работ), приобретаемых у других организаций, осуществляющих регулируемые виды деятельности</w:t>
      </w:r>
      <w:r w:rsidRPr="00665D1B">
        <w:rPr>
          <w:sz w:val="28"/>
          <w:szCs w:val="28"/>
        </w:rPr>
        <w:t>;</w:t>
      </w:r>
    </w:p>
    <w:p w14:paraId="6F8034EF"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2) </w:t>
      </w:r>
      <w:r w:rsidRPr="00665D1B">
        <w:rPr>
          <w:sz w:val="28"/>
          <w:szCs w:val="28"/>
          <w:u w:val="single"/>
        </w:rPr>
        <w:t>расходы на уплату налогов, сборов и других обязательных платежей</w:t>
      </w:r>
      <w:r w:rsidRPr="00665D1B">
        <w:rPr>
          <w:sz w:val="28"/>
          <w:szCs w:val="28"/>
        </w:rPr>
        <w:t xml:space="preserve">, в том числе обязательного страхования, предусмотренных законодательными актами Российской Федерации, </w:t>
      </w:r>
      <w:r w:rsidRPr="00665D1B">
        <w:rPr>
          <w:sz w:val="28"/>
          <w:szCs w:val="28"/>
          <w:u w:val="single"/>
        </w:rPr>
        <w:t>включая плату за негативное воздействие на окружающую среду, в пределах, установленных для регулируемой организации нормативов и (или) лимитов</w:t>
      </w:r>
      <w:r w:rsidRPr="00665D1B">
        <w:rPr>
          <w:sz w:val="28"/>
          <w:szCs w:val="28"/>
        </w:rPr>
        <w:t>;</w:t>
      </w:r>
    </w:p>
    <w:p w14:paraId="247BA358"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3) </w:t>
      </w:r>
      <w:r w:rsidRPr="00665D1B">
        <w:rPr>
          <w:sz w:val="28"/>
          <w:szCs w:val="28"/>
          <w:u w:val="single"/>
        </w:rPr>
        <w:t>расходы на арендную плату и лизинговые платежи</w:t>
      </w:r>
      <w:r w:rsidRPr="00665D1B">
        <w:rPr>
          <w:sz w:val="28"/>
          <w:szCs w:val="28"/>
        </w:rPr>
        <w:t xml:space="preserve">, размер которых определяется с учетом требований, предусмотренных </w:t>
      </w:r>
      <w:hyperlink r:id="rId225" w:history="1">
        <w:r w:rsidRPr="00665D1B">
          <w:rPr>
            <w:sz w:val="28"/>
            <w:szCs w:val="28"/>
          </w:rPr>
          <w:t>пунктом 29</w:t>
        </w:r>
      </w:hyperlink>
      <w:r w:rsidRPr="00665D1B">
        <w:rPr>
          <w:sz w:val="28"/>
          <w:szCs w:val="28"/>
        </w:rPr>
        <w:t xml:space="preserve"> Методических указаний; (в ред. </w:t>
      </w:r>
      <w:hyperlink r:id="rId226" w:history="1">
        <w:r w:rsidRPr="00665D1B">
          <w:rPr>
            <w:sz w:val="28"/>
            <w:szCs w:val="28"/>
          </w:rPr>
          <w:t>Приказа</w:t>
        </w:r>
      </w:hyperlink>
      <w:r w:rsidRPr="00665D1B">
        <w:rPr>
          <w:sz w:val="28"/>
          <w:szCs w:val="28"/>
        </w:rPr>
        <w:t xml:space="preserve"> ФАС России от 30.06.2017               № 868/17); </w:t>
      </w:r>
    </w:p>
    <w:p w14:paraId="36363DD0"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w:t>
      </w:r>
    </w:p>
    <w:p w14:paraId="59EE1C0B"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hyperlink r:id="rId227" w:history="1">
        <w:r w:rsidRPr="00665D1B">
          <w:rPr>
            <w:sz w:val="28"/>
            <w:szCs w:val="28"/>
            <w:u w:val="single"/>
          </w:rPr>
          <w:t>пунктами 53</w:t>
        </w:r>
      </w:hyperlink>
      <w:r w:rsidRPr="00665D1B">
        <w:rPr>
          <w:sz w:val="28"/>
          <w:szCs w:val="28"/>
          <w:u w:val="single"/>
        </w:rPr>
        <w:t xml:space="preserve"> - </w:t>
      </w:r>
      <w:hyperlink r:id="rId228" w:history="1">
        <w:r w:rsidRPr="00665D1B">
          <w:rPr>
            <w:sz w:val="28"/>
            <w:szCs w:val="28"/>
            <w:u w:val="single"/>
          </w:rPr>
          <w:t>60</w:t>
        </w:r>
      </w:hyperlink>
      <w:r w:rsidRPr="00665D1B">
        <w:rPr>
          <w:sz w:val="28"/>
          <w:szCs w:val="28"/>
        </w:rPr>
        <w:t xml:space="preserve"> Методических указаний; </w:t>
      </w:r>
    </w:p>
    <w:p w14:paraId="1EB6B6C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28EAF88"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7) </w:t>
      </w:r>
      <w:r w:rsidRPr="00665D1B">
        <w:rPr>
          <w:sz w:val="28"/>
          <w:szCs w:val="28"/>
          <w:u w:val="single"/>
        </w:rPr>
        <w:t>расходы на компенсацию экономически обоснованных расходов</w:t>
      </w:r>
      <w:r w:rsidRPr="00665D1B">
        <w:rPr>
          <w:sz w:val="28"/>
          <w:szCs w:val="28"/>
        </w:rPr>
        <w:t xml:space="preserve">, не учтенных органом регулирования тарифов при установлении тарифов в прошлые периоды регулирования, </w:t>
      </w:r>
      <w:r w:rsidRPr="00665D1B">
        <w:rPr>
          <w:sz w:val="28"/>
          <w:szCs w:val="28"/>
          <w:u w:val="single"/>
        </w:rPr>
        <w:t>и (или) недополученных доходов</w:t>
      </w:r>
      <w:r w:rsidRPr="00665D1B">
        <w:rPr>
          <w:sz w:val="28"/>
          <w:szCs w:val="28"/>
        </w:rPr>
        <w:t>;</w:t>
      </w:r>
    </w:p>
    <w:p w14:paraId="16F0D9F0"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8) расходы на концессионную плату; (</w:t>
      </w:r>
      <w:proofErr w:type="spellStart"/>
      <w:r w:rsidRPr="00665D1B">
        <w:rPr>
          <w:sz w:val="28"/>
          <w:szCs w:val="28"/>
        </w:rPr>
        <w:t>пп</w:t>
      </w:r>
      <w:proofErr w:type="spellEnd"/>
      <w:r w:rsidRPr="00665D1B">
        <w:rPr>
          <w:sz w:val="28"/>
          <w:szCs w:val="28"/>
        </w:rPr>
        <w:t xml:space="preserve">. 8 введен </w:t>
      </w:r>
      <w:hyperlink r:id="rId229" w:history="1">
        <w:r w:rsidRPr="00665D1B">
          <w:rPr>
            <w:sz w:val="28"/>
            <w:szCs w:val="28"/>
          </w:rPr>
          <w:t>Приказом</w:t>
        </w:r>
      </w:hyperlink>
      <w:r w:rsidRPr="00665D1B">
        <w:rPr>
          <w:sz w:val="28"/>
          <w:szCs w:val="28"/>
        </w:rPr>
        <w:t xml:space="preserve"> ФАС России от 30.06.2017 № 868/17)</w:t>
      </w:r>
    </w:p>
    <w:p w14:paraId="30E58463"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65D1B">
        <w:rPr>
          <w:sz w:val="28"/>
          <w:szCs w:val="28"/>
        </w:rPr>
        <w:t>концедента</w:t>
      </w:r>
      <w:proofErr w:type="spellEnd"/>
      <w:r w:rsidRPr="00665D1B">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65D1B">
        <w:rPr>
          <w:sz w:val="28"/>
          <w:szCs w:val="28"/>
        </w:rPr>
        <w:t>концедентом</w:t>
      </w:r>
      <w:proofErr w:type="spellEnd"/>
      <w:r w:rsidRPr="00665D1B">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65D1B">
        <w:rPr>
          <w:sz w:val="28"/>
          <w:szCs w:val="28"/>
        </w:rPr>
        <w:t>концеденту</w:t>
      </w:r>
      <w:proofErr w:type="spellEnd"/>
      <w:r w:rsidRPr="00665D1B">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65D1B">
        <w:rPr>
          <w:sz w:val="28"/>
          <w:szCs w:val="28"/>
        </w:rPr>
        <w:t>концедент</w:t>
      </w:r>
      <w:proofErr w:type="spellEnd"/>
      <w:r w:rsidRPr="00665D1B">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 (</w:t>
      </w:r>
      <w:proofErr w:type="spellStart"/>
      <w:r w:rsidRPr="00665D1B">
        <w:rPr>
          <w:sz w:val="28"/>
          <w:szCs w:val="28"/>
        </w:rPr>
        <w:t>пп</w:t>
      </w:r>
      <w:proofErr w:type="spellEnd"/>
      <w:r w:rsidRPr="00665D1B">
        <w:rPr>
          <w:sz w:val="28"/>
          <w:szCs w:val="28"/>
        </w:rPr>
        <w:t xml:space="preserve">. 9 введен </w:t>
      </w:r>
      <w:hyperlink r:id="rId230" w:history="1">
        <w:r w:rsidRPr="00665D1B">
          <w:rPr>
            <w:sz w:val="28"/>
            <w:szCs w:val="28"/>
          </w:rPr>
          <w:t>Приказом</w:t>
        </w:r>
      </w:hyperlink>
      <w:r w:rsidRPr="00665D1B">
        <w:rPr>
          <w:sz w:val="28"/>
          <w:szCs w:val="28"/>
        </w:rPr>
        <w:t xml:space="preserve"> ФАС России от 30.06.2017 № 868/17).</w:t>
      </w:r>
    </w:p>
    <w:p w14:paraId="70148648" w14:textId="77777777" w:rsidR="00665D1B" w:rsidRPr="00665D1B" w:rsidRDefault="00665D1B" w:rsidP="00665D1B">
      <w:pPr>
        <w:autoSpaceDE w:val="0"/>
        <w:autoSpaceDN w:val="0"/>
        <w:adjustRightInd w:val="0"/>
        <w:spacing w:before="280"/>
        <w:ind w:firstLine="720"/>
        <w:jc w:val="both"/>
        <w:rPr>
          <w:sz w:val="28"/>
          <w:szCs w:val="28"/>
        </w:rPr>
      </w:pPr>
      <w:r w:rsidRPr="00665D1B">
        <w:rPr>
          <w:sz w:val="28"/>
          <w:szCs w:val="28"/>
        </w:rPr>
        <w:t>В составе расходов на уплату налогов, сборов и других обязательных платежей, включаемых в неподконтрольные расходы, не учитываются налоги и сборы с фонда оплаты труда, учитываемые в составе операционных расходов.</w:t>
      </w:r>
    </w:p>
    <w:p w14:paraId="5E705A76" w14:textId="77777777" w:rsidR="00665D1B" w:rsidRPr="00665D1B" w:rsidRDefault="00665D1B" w:rsidP="00665D1B">
      <w:pPr>
        <w:autoSpaceDE w:val="0"/>
        <w:autoSpaceDN w:val="0"/>
        <w:adjustRightInd w:val="0"/>
        <w:ind w:firstLine="540"/>
        <w:jc w:val="both"/>
        <w:outlineLvl w:val="0"/>
        <w:rPr>
          <w:color w:val="FF0000"/>
          <w:sz w:val="28"/>
          <w:szCs w:val="28"/>
        </w:rPr>
      </w:pPr>
    </w:p>
    <w:p w14:paraId="174B46B3"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При установлении долгосрочных тарифов</w:t>
      </w:r>
      <w:r w:rsidRPr="00665D1B">
        <w:rPr>
          <w:sz w:val="28"/>
          <w:szCs w:val="28"/>
        </w:rPr>
        <w:t xml:space="preserve"> плановая величина Неподконтрольных расходов на 2022 год (</w:t>
      </w:r>
      <w:r w:rsidRPr="00665D1B">
        <w:rPr>
          <w:b/>
          <w:i/>
          <w:sz w:val="28"/>
          <w:szCs w:val="28"/>
        </w:rPr>
        <w:t>НР</w:t>
      </w:r>
      <w:r w:rsidRPr="00665D1B">
        <w:rPr>
          <w:b/>
          <w:i/>
          <w:sz w:val="28"/>
          <w:szCs w:val="28"/>
          <w:vertAlign w:val="subscript"/>
        </w:rPr>
        <w:t>2022</w:t>
      </w:r>
      <w:r w:rsidRPr="00665D1B">
        <w:rPr>
          <w:b/>
          <w:i/>
          <w:sz w:val="28"/>
          <w:szCs w:val="28"/>
        </w:rPr>
        <w:t>)</w:t>
      </w:r>
      <w:r w:rsidRPr="00665D1B">
        <w:rPr>
          <w:sz w:val="28"/>
          <w:szCs w:val="28"/>
        </w:rPr>
        <w:t xml:space="preserve"> была определена </w:t>
      </w:r>
      <w:proofErr w:type="gramStart"/>
      <w:r w:rsidRPr="00665D1B">
        <w:rPr>
          <w:sz w:val="28"/>
          <w:szCs w:val="28"/>
        </w:rPr>
        <w:t>регулятором  в</w:t>
      </w:r>
      <w:proofErr w:type="gramEnd"/>
      <w:r w:rsidRPr="00665D1B">
        <w:rPr>
          <w:sz w:val="28"/>
          <w:szCs w:val="28"/>
        </w:rPr>
        <w:t xml:space="preserve"> сумме  </w:t>
      </w:r>
      <w:r w:rsidRPr="00665D1B">
        <w:rPr>
          <w:b/>
          <w:i/>
          <w:sz w:val="28"/>
          <w:szCs w:val="28"/>
        </w:rPr>
        <w:t>3186,55</w:t>
      </w:r>
      <w:r w:rsidRPr="00665D1B">
        <w:rPr>
          <w:sz w:val="28"/>
          <w:szCs w:val="28"/>
        </w:rPr>
        <w:t xml:space="preserve"> тыс. руб., которая включает: «Расходы                на покупную тепловую энергию» (стоимость теплоэнергии для нужд очистных сооружений, вырабатываемой собственными котельными                   ООО «</w:t>
      </w:r>
      <w:proofErr w:type="spellStart"/>
      <w:r w:rsidRPr="00665D1B">
        <w:rPr>
          <w:sz w:val="28"/>
          <w:szCs w:val="28"/>
        </w:rPr>
        <w:t>ЭнергоКомпания</w:t>
      </w:r>
      <w:proofErr w:type="spellEnd"/>
      <w:r w:rsidRPr="00665D1B">
        <w:rPr>
          <w:sz w:val="28"/>
          <w:szCs w:val="28"/>
        </w:rPr>
        <w:t xml:space="preserve">», распределяемая со </w:t>
      </w:r>
      <w:proofErr w:type="spellStart"/>
      <w:r w:rsidRPr="00665D1B">
        <w:rPr>
          <w:sz w:val="28"/>
          <w:szCs w:val="28"/>
        </w:rPr>
        <w:t>сч</w:t>
      </w:r>
      <w:proofErr w:type="spellEnd"/>
      <w:r w:rsidRPr="00665D1B">
        <w:rPr>
          <w:sz w:val="28"/>
          <w:szCs w:val="28"/>
        </w:rPr>
        <w:t xml:space="preserve">. 20, в том числе тепловая энергия – </w:t>
      </w:r>
      <w:r w:rsidRPr="00665D1B">
        <w:rPr>
          <w:b/>
          <w:i/>
          <w:sz w:val="28"/>
          <w:szCs w:val="28"/>
        </w:rPr>
        <w:t>1515,53</w:t>
      </w:r>
      <w:r w:rsidRPr="00665D1B">
        <w:rPr>
          <w:sz w:val="28"/>
          <w:szCs w:val="28"/>
        </w:rPr>
        <w:t xml:space="preserve"> Гкал, теплоноситель – </w:t>
      </w:r>
      <w:r w:rsidRPr="00665D1B">
        <w:rPr>
          <w:b/>
          <w:i/>
          <w:sz w:val="28"/>
          <w:szCs w:val="28"/>
        </w:rPr>
        <w:t>179,77</w:t>
      </w:r>
      <w:r w:rsidRPr="00665D1B">
        <w:rPr>
          <w:sz w:val="28"/>
          <w:szCs w:val="28"/>
        </w:rPr>
        <w:t xml:space="preserve"> м</w:t>
      </w:r>
      <w:r w:rsidRPr="00665D1B">
        <w:rPr>
          <w:sz w:val="28"/>
          <w:szCs w:val="28"/>
          <w:vertAlign w:val="superscript"/>
        </w:rPr>
        <w:t>3</w:t>
      </w:r>
      <w:r w:rsidRPr="00665D1B">
        <w:rPr>
          <w:sz w:val="28"/>
          <w:szCs w:val="28"/>
        </w:rPr>
        <w:t xml:space="preserve">) – </w:t>
      </w:r>
      <w:r w:rsidRPr="00665D1B">
        <w:rPr>
          <w:b/>
          <w:i/>
          <w:sz w:val="28"/>
          <w:szCs w:val="28"/>
        </w:rPr>
        <w:t>2400,30</w:t>
      </w:r>
      <w:r w:rsidRPr="00665D1B">
        <w:rPr>
          <w:sz w:val="28"/>
          <w:szCs w:val="28"/>
        </w:rPr>
        <w:t xml:space="preserve"> тыс. руб.; «Расходы на арендную плату» (аренда земельных участков, занятых объектами системы водоотведения) – </w:t>
      </w:r>
      <w:r w:rsidRPr="00665D1B">
        <w:rPr>
          <w:b/>
          <w:i/>
          <w:sz w:val="28"/>
          <w:szCs w:val="28"/>
        </w:rPr>
        <w:t>211,63</w:t>
      </w:r>
      <w:r w:rsidRPr="00665D1B">
        <w:rPr>
          <w:sz w:val="28"/>
          <w:szCs w:val="28"/>
        </w:rPr>
        <w:t xml:space="preserve"> тыс. руб.;  «Расходы, связанные с оплатой налогов и </w:t>
      </w:r>
      <w:r w:rsidRPr="00665D1B">
        <w:rPr>
          <w:sz w:val="28"/>
          <w:szCs w:val="28"/>
        </w:rPr>
        <w:lastRenderedPageBreak/>
        <w:t xml:space="preserve">сборов»  – </w:t>
      </w:r>
      <w:r w:rsidRPr="00665D1B">
        <w:rPr>
          <w:b/>
          <w:i/>
          <w:sz w:val="28"/>
          <w:szCs w:val="28"/>
        </w:rPr>
        <w:t>574,62</w:t>
      </w:r>
      <w:r w:rsidRPr="00665D1B">
        <w:rPr>
          <w:sz w:val="28"/>
          <w:szCs w:val="28"/>
        </w:rPr>
        <w:t xml:space="preserve"> тыс. руб. (в том числе плата за негативное воздействие на окружающую среду –  </w:t>
      </w:r>
      <w:r w:rsidRPr="00665D1B">
        <w:rPr>
          <w:b/>
          <w:i/>
          <w:sz w:val="28"/>
          <w:szCs w:val="28"/>
        </w:rPr>
        <w:t>25,41</w:t>
      </w:r>
      <w:r w:rsidRPr="00665D1B">
        <w:rPr>
          <w:sz w:val="28"/>
          <w:szCs w:val="28"/>
        </w:rPr>
        <w:t xml:space="preserve"> тыс. руб., налог на имущество – </w:t>
      </w:r>
      <w:r w:rsidRPr="00665D1B">
        <w:rPr>
          <w:b/>
          <w:i/>
          <w:sz w:val="28"/>
          <w:szCs w:val="28"/>
        </w:rPr>
        <w:t>224,21</w:t>
      </w:r>
      <w:r w:rsidRPr="00665D1B">
        <w:rPr>
          <w:sz w:val="28"/>
          <w:szCs w:val="28"/>
        </w:rPr>
        <w:t xml:space="preserve"> тыс. руб., налог на прибыль – </w:t>
      </w:r>
      <w:r w:rsidRPr="00665D1B">
        <w:rPr>
          <w:b/>
          <w:i/>
          <w:sz w:val="28"/>
          <w:szCs w:val="28"/>
        </w:rPr>
        <w:t>325,00</w:t>
      </w:r>
      <w:r w:rsidRPr="00665D1B">
        <w:rPr>
          <w:sz w:val="28"/>
          <w:szCs w:val="28"/>
        </w:rPr>
        <w:t xml:space="preserve"> тыс. руб.).</w:t>
      </w:r>
    </w:p>
    <w:p w14:paraId="3DE3EEBC" w14:textId="77777777" w:rsidR="00665D1B" w:rsidRPr="00665D1B" w:rsidRDefault="00665D1B" w:rsidP="00665D1B">
      <w:pPr>
        <w:autoSpaceDE w:val="0"/>
        <w:autoSpaceDN w:val="0"/>
        <w:adjustRightInd w:val="0"/>
        <w:ind w:firstLine="720"/>
        <w:jc w:val="both"/>
        <w:rPr>
          <w:color w:val="FF0000"/>
          <w:sz w:val="16"/>
          <w:szCs w:val="28"/>
        </w:rPr>
      </w:pPr>
      <w:r w:rsidRPr="00665D1B">
        <w:rPr>
          <w:color w:val="FF0000"/>
          <w:sz w:val="28"/>
          <w:szCs w:val="28"/>
        </w:rPr>
        <w:t xml:space="preserve"> </w:t>
      </w:r>
    </w:p>
    <w:p w14:paraId="6C4A747E" w14:textId="77777777" w:rsidR="00665D1B" w:rsidRPr="00665D1B" w:rsidRDefault="00665D1B" w:rsidP="00665D1B">
      <w:pPr>
        <w:autoSpaceDE w:val="0"/>
        <w:autoSpaceDN w:val="0"/>
        <w:adjustRightInd w:val="0"/>
        <w:ind w:firstLine="720"/>
        <w:jc w:val="both"/>
        <w:rPr>
          <w:sz w:val="28"/>
          <w:szCs w:val="28"/>
        </w:rPr>
      </w:pPr>
      <w:r w:rsidRPr="00665D1B">
        <w:rPr>
          <w:rFonts w:eastAsia="Calibri"/>
          <w:sz w:val="28"/>
          <w:szCs w:val="28"/>
          <w:u w:val="single"/>
          <w:lang w:eastAsia="en-US"/>
        </w:rPr>
        <w:t>Организацией корректировка Неподконтрольных</w:t>
      </w:r>
      <w:r w:rsidRPr="00665D1B">
        <w:rPr>
          <w:rFonts w:eastAsia="Calibri"/>
          <w:sz w:val="28"/>
          <w:szCs w:val="28"/>
          <w:lang w:eastAsia="en-US"/>
        </w:rPr>
        <w:t xml:space="preserve"> </w:t>
      </w:r>
      <w:r w:rsidRPr="00665D1B">
        <w:rPr>
          <w:rFonts w:eastAsia="Calibri"/>
          <w:sz w:val="28"/>
          <w:szCs w:val="28"/>
          <w:u w:val="single"/>
          <w:lang w:eastAsia="en-US"/>
        </w:rPr>
        <w:t>расходов не заявлена</w:t>
      </w:r>
      <w:r w:rsidRPr="00665D1B">
        <w:rPr>
          <w:sz w:val="28"/>
          <w:szCs w:val="28"/>
        </w:rPr>
        <w:t>.</w:t>
      </w:r>
    </w:p>
    <w:p w14:paraId="7F63E993" w14:textId="77777777" w:rsidR="00665D1B" w:rsidRPr="00665D1B" w:rsidRDefault="00665D1B" w:rsidP="00665D1B">
      <w:pPr>
        <w:autoSpaceDE w:val="0"/>
        <w:autoSpaceDN w:val="0"/>
        <w:adjustRightInd w:val="0"/>
        <w:ind w:firstLine="709"/>
        <w:jc w:val="both"/>
        <w:rPr>
          <w:rFonts w:eastAsia="Calibri"/>
          <w:color w:val="FF0000"/>
          <w:sz w:val="14"/>
          <w:szCs w:val="28"/>
          <w:lang w:eastAsia="en-US"/>
        </w:rPr>
      </w:pPr>
    </w:p>
    <w:p w14:paraId="3704AA82" w14:textId="77777777" w:rsidR="00665D1B" w:rsidRPr="00665D1B" w:rsidRDefault="00665D1B" w:rsidP="00665D1B">
      <w:pPr>
        <w:autoSpaceDE w:val="0"/>
        <w:autoSpaceDN w:val="0"/>
        <w:adjustRightInd w:val="0"/>
        <w:ind w:left="709"/>
        <w:jc w:val="both"/>
        <w:rPr>
          <w:color w:val="FF0000"/>
          <w:sz w:val="12"/>
          <w:szCs w:val="28"/>
          <w:u w:val="single"/>
        </w:rPr>
      </w:pPr>
    </w:p>
    <w:p w14:paraId="490E0BAD" w14:textId="77777777" w:rsidR="00665D1B" w:rsidRPr="00665D1B" w:rsidRDefault="00665D1B" w:rsidP="00665D1B">
      <w:pPr>
        <w:autoSpaceDE w:val="0"/>
        <w:autoSpaceDN w:val="0"/>
        <w:adjustRightInd w:val="0"/>
        <w:ind w:left="709"/>
        <w:jc w:val="both"/>
        <w:rPr>
          <w:color w:val="FF0000"/>
          <w:sz w:val="12"/>
          <w:szCs w:val="28"/>
          <w:u w:val="single"/>
        </w:rPr>
      </w:pPr>
    </w:p>
    <w:p w14:paraId="3AE2CC81" w14:textId="77777777" w:rsidR="00665D1B" w:rsidRPr="00665D1B" w:rsidRDefault="00665D1B" w:rsidP="00665D1B">
      <w:pPr>
        <w:autoSpaceDE w:val="0"/>
        <w:autoSpaceDN w:val="0"/>
        <w:adjustRightInd w:val="0"/>
        <w:ind w:firstLine="709"/>
        <w:rPr>
          <w:sz w:val="28"/>
          <w:szCs w:val="28"/>
          <w:u w:val="single"/>
        </w:rPr>
      </w:pPr>
      <w:r w:rsidRPr="00665D1B">
        <w:rPr>
          <w:b/>
          <w:sz w:val="28"/>
          <w:szCs w:val="28"/>
          <w:u w:val="single"/>
        </w:rPr>
        <w:t>2.2.1. «Расходы   на покупную тепловую энергию».</w:t>
      </w:r>
    </w:p>
    <w:p w14:paraId="29CC56D8"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Фактические расходы отчетного периода (теплоснабжение канализационных очистных сооружений) по данной статье составили </w:t>
      </w:r>
      <w:r w:rsidRPr="00665D1B">
        <w:rPr>
          <w:b/>
          <w:i/>
          <w:sz w:val="28"/>
          <w:szCs w:val="28"/>
        </w:rPr>
        <w:t>2941,79</w:t>
      </w:r>
      <w:r w:rsidRPr="00665D1B">
        <w:rPr>
          <w:sz w:val="28"/>
          <w:szCs w:val="28"/>
        </w:rPr>
        <w:t xml:space="preserve"> тыс. руб., в том числе тепловая энергия для отопления объектов системы водоснабжения – </w:t>
      </w:r>
      <w:r w:rsidRPr="00665D1B">
        <w:rPr>
          <w:b/>
          <w:i/>
          <w:sz w:val="28"/>
          <w:szCs w:val="28"/>
        </w:rPr>
        <w:t>2935,71</w:t>
      </w:r>
      <w:r w:rsidRPr="00665D1B">
        <w:rPr>
          <w:sz w:val="28"/>
          <w:szCs w:val="28"/>
        </w:rPr>
        <w:t xml:space="preserve"> тыс. руб.</w:t>
      </w:r>
      <w:proofErr w:type="gramStart"/>
      <w:r w:rsidRPr="00665D1B">
        <w:rPr>
          <w:sz w:val="28"/>
          <w:szCs w:val="28"/>
        </w:rPr>
        <w:t>,  теплоноситель</w:t>
      </w:r>
      <w:proofErr w:type="gramEnd"/>
      <w:r w:rsidRPr="00665D1B">
        <w:rPr>
          <w:sz w:val="28"/>
          <w:szCs w:val="28"/>
        </w:rPr>
        <w:t xml:space="preserve"> (горячая вода) – </w:t>
      </w:r>
      <w:r w:rsidRPr="00665D1B">
        <w:rPr>
          <w:b/>
          <w:i/>
          <w:sz w:val="28"/>
          <w:szCs w:val="28"/>
        </w:rPr>
        <w:t>6,08</w:t>
      </w:r>
      <w:r w:rsidRPr="00665D1B">
        <w:rPr>
          <w:sz w:val="28"/>
          <w:szCs w:val="28"/>
        </w:rPr>
        <w:t xml:space="preserve"> тыс. руб.</w:t>
      </w:r>
    </w:p>
    <w:p w14:paraId="1F2C581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w:t>
      </w:r>
      <w:r w:rsidRPr="00665D1B">
        <w:rPr>
          <w:sz w:val="28"/>
          <w:szCs w:val="28"/>
          <w:u w:val="single"/>
        </w:rPr>
        <w:t>пункту 4.1.</w:t>
      </w:r>
      <w:r w:rsidRPr="00665D1B">
        <w:rPr>
          <w:sz w:val="28"/>
          <w:szCs w:val="28"/>
        </w:rPr>
        <w:t xml:space="preserve"> действующего </w:t>
      </w:r>
      <w:r w:rsidRPr="00665D1B">
        <w:rPr>
          <w:sz w:val="28"/>
          <w:szCs w:val="28"/>
          <w:u w:val="single"/>
        </w:rPr>
        <w:t>«Положения об Учетной политике на 2020 год</w:t>
      </w:r>
      <w:r w:rsidRPr="00665D1B">
        <w:rPr>
          <w:sz w:val="28"/>
          <w:szCs w:val="28"/>
        </w:rPr>
        <w:t>» (приложение № 1 к приказу руководителя ООО «</w:t>
      </w:r>
      <w:proofErr w:type="spellStart"/>
      <w:r w:rsidRPr="00665D1B">
        <w:rPr>
          <w:sz w:val="28"/>
          <w:szCs w:val="28"/>
        </w:rPr>
        <w:t>ЭнергоКомпания</w:t>
      </w:r>
      <w:proofErr w:type="spellEnd"/>
      <w:r w:rsidRPr="00665D1B">
        <w:rPr>
          <w:sz w:val="28"/>
          <w:szCs w:val="28"/>
        </w:rPr>
        <w:t xml:space="preserve">» от 31.12.2018 № 502, Том № 4, с. 38), </w:t>
      </w:r>
      <w:r w:rsidRPr="00665D1B">
        <w:rPr>
          <w:sz w:val="28"/>
          <w:szCs w:val="28"/>
          <w:u w:val="single"/>
        </w:rPr>
        <w:t>затраты, связанные с передачей работ  и услуг внутри организации для нужд собственного производства и обслуживающих хозяйств («внутрихозяйственный оборот</w:t>
      </w:r>
      <w:r w:rsidRPr="00665D1B">
        <w:rPr>
          <w:sz w:val="28"/>
          <w:szCs w:val="28"/>
        </w:rPr>
        <w:t xml:space="preserve">», в том числе потребление тепловой энергии ПСХ-2 производственными участками водоснабжения и водоотведения), отражаются в бухгалтерском учете проводкой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на основании ежемесячных справок Производственного отдела </w:t>
      </w:r>
      <w:r w:rsidRPr="00665D1B">
        <w:rPr>
          <w:sz w:val="28"/>
          <w:szCs w:val="28"/>
          <w:u w:val="single"/>
        </w:rPr>
        <w:t>по полной утвержденной плановой</w:t>
      </w:r>
      <w:r w:rsidRPr="00665D1B">
        <w:rPr>
          <w:color w:val="FF0000"/>
          <w:sz w:val="28"/>
          <w:szCs w:val="28"/>
          <w:u w:val="single"/>
        </w:rPr>
        <w:t xml:space="preserve"> </w:t>
      </w:r>
      <w:r w:rsidRPr="00665D1B">
        <w:rPr>
          <w:sz w:val="28"/>
          <w:szCs w:val="28"/>
          <w:u w:val="single"/>
        </w:rPr>
        <w:t>себестоимости</w:t>
      </w:r>
      <w:r w:rsidRPr="00665D1B">
        <w:rPr>
          <w:sz w:val="28"/>
          <w:szCs w:val="28"/>
        </w:rPr>
        <w:t xml:space="preserve">, предусмотренной в утвержденных тарифах, </w:t>
      </w:r>
      <w:r w:rsidRPr="00665D1B">
        <w:rPr>
          <w:sz w:val="28"/>
          <w:szCs w:val="28"/>
          <w:u w:val="single"/>
        </w:rPr>
        <w:t>с последующей корректировкой на фактически сложившуюся себестоимость по итогам работы за квартал</w:t>
      </w:r>
      <w:r w:rsidRPr="00665D1B">
        <w:rPr>
          <w:sz w:val="28"/>
          <w:szCs w:val="28"/>
        </w:rPr>
        <w:t>.</w:t>
      </w:r>
    </w:p>
    <w:p w14:paraId="033D1A7E"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В качестве документов, подтверждающих расходы отчетного периода, организацией представлены «</w:t>
      </w:r>
      <w:r w:rsidRPr="00665D1B">
        <w:rPr>
          <w:sz w:val="28"/>
          <w:szCs w:val="28"/>
          <w:u w:val="single"/>
        </w:rPr>
        <w:t>Отчеты потребления тепловой энергии производственными участками ООО «</w:t>
      </w:r>
      <w:proofErr w:type="spellStart"/>
      <w:r w:rsidRPr="00665D1B">
        <w:rPr>
          <w:sz w:val="28"/>
          <w:szCs w:val="28"/>
          <w:u w:val="single"/>
        </w:rPr>
        <w:t>ЭнергоКомпания</w:t>
      </w:r>
      <w:proofErr w:type="spellEnd"/>
      <w:r w:rsidRPr="00665D1B">
        <w:rPr>
          <w:sz w:val="28"/>
          <w:szCs w:val="28"/>
          <w:u w:val="single"/>
        </w:rPr>
        <w:t>»</w:t>
      </w:r>
      <w:r w:rsidRPr="00665D1B">
        <w:rPr>
          <w:sz w:val="28"/>
          <w:szCs w:val="28"/>
        </w:rPr>
        <w:t xml:space="preserve"> (за январь-декабрь 2020 г.) (Том № 1, с. 326-349). Согласно сводной информации, полученной на основании отчетов, потребление тепловой энергии за отчетный период составило </w:t>
      </w:r>
      <w:r w:rsidRPr="00665D1B">
        <w:rPr>
          <w:b/>
          <w:i/>
          <w:sz w:val="28"/>
          <w:szCs w:val="28"/>
        </w:rPr>
        <w:t>2051,</w:t>
      </w:r>
      <w:proofErr w:type="gramStart"/>
      <w:r w:rsidRPr="00665D1B">
        <w:rPr>
          <w:b/>
          <w:i/>
          <w:sz w:val="28"/>
          <w:szCs w:val="28"/>
        </w:rPr>
        <w:t>85</w:t>
      </w:r>
      <w:r w:rsidRPr="00665D1B">
        <w:rPr>
          <w:sz w:val="28"/>
          <w:szCs w:val="28"/>
        </w:rPr>
        <w:t xml:space="preserve">  Гкал</w:t>
      </w:r>
      <w:proofErr w:type="gramEnd"/>
      <w:r w:rsidRPr="00665D1B">
        <w:rPr>
          <w:sz w:val="28"/>
          <w:szCs w:val="28"/>
        </w:rPr>
        <w:t xml:space="preserve"> на общую сумму </w:t>
      </w:r>
      <w:r w:rsidRPr="00665D1B">
        <w:rPr>
          <w:b/>
          <w:i/>
          <w:sz w:val="28"/>
          <w:szCs w:val="28"/>
        </w:rPr>
        <w:t>3095,82</w:t>
      </w:r>
      <w:r w:rsidRPr="00665D1B">
        <w:rPr>
          <w:sz w:val="28"/>
          <w:szCs w:val="28"/>
        </w:rPr>
        <w:t xml:space="preserve"> тыс. руб. (при  учетной цене энергии </w:t>
      </w:r>
      <w:r w:rsidRPr="00665D1B">
        <w:rPr>
          <w:b/>
          <w:i/>
          <w:sz w:val="28"/>
          <w:szCs w:val="28"/>
        </w:rPr>
        <w:t>1631,97</w:t>
      </w:r>
      <w:r w:rsidRPr="00665D1B">
        <w:rPr>
          <w:sz w:val="28"/>
          <w:szCs w:val="28"/>
        </w:rPr>
        <w:t xml:space="preserve"> руб./Гкал за январь и </w:t>
      </w:r>
      <w:r w:rsidRPr="00665D1B">
        <w:rPr>
          <w:b/>
          <w:i/>
          <w:sz w:val="28"/>
          <w:szCs w:val="28"/>
        </w:rPr>
        <w:t>1478,35</w:t>
      </w:r>
      <w:r w:rsidRPr="00665D1B">
        <w:rPr>
          <w:sz w:val="28"/>
          <w:szCs w:val="28"/>
        </w:rPr>
        <w:t xml:space="preserve"> руб./Гкал с 01.02.2020 по 31.12.2020). Горячей воды потреблено в объеме </w:t>
      </w:r>
      <w:r w:rsidRPr="00665D1B">
        <w:rPr>
          <w:b/>
          <w:i/>
          <w:sz w:val="28"/>
          <w:szCs w:val="28"/>
        </w:rPr>
        <w:t>180,12</w:t>
      </w:r>
      <w:r w:rsidRPr="00665D1B">
        <w:rPr>
          <w:sz w:val="28"/>
          <w:szCs w:val="28"/>
        </w:rPr>
        <w:t xml:space="preserve"> м</w:t>
      </w:r>
      <w:r w:rsidRPr="00665D1B">
        <w:rPr>
          <w:sz w:val="28"/>
          <w:szCs w:val="28"/>
          <w:vertAlign w:val="superscript"/>
        </w:rPr>
        <w:t>3</w:t>
      </w:r>
      <w:r w:rsidRPr="00665D1B">
        <w:rPr>
          <w:sz w:val="28"/>
          <w:szCs w:val="28"/>
        </w:rPr>
        <w:t xml:space="preserve"> на общую </w:t>
      </w:r>
      <w:proofErr w:type="gramStart"/>
      <w:r w:rsidRPr="00665D1B">
        <w:rPr>
          <w:sz w:val="28"/>
          <w:szCs w:val="28"/>
        </w:rPr>
        <w:t xml:space="preserve">сумму  </w:t>
      </w:r>
      <w:r w:rsidRPr="00665D1B">
        <w:rPr>
          <w:b/>
          <w:i/>
          <w:sz w:val="28"/>
          <w:szCs w:val="28"/>
        </w:rPr>
        <w:t>6</w:t>
      </w:r>
      <w:proofErr w:type="gramEnd"/>
      <w:r w:rsidRPr="00665D1B">
        <w:rPr>
          <w:b/>
          <w:i/>
          <w:sz w:val="28"/>
          <w:szCs w:val="28"/>
        </w:rPr>
        <w:t>,08</w:t>
      </w:r>
      <w:r w:rsidRPr="00665D1B">
        <w:rPr>
          <w:sz w:val="28"/>
          <w:szCs w:val="28"/>
        </w:rPr>
        <w:t xml:space="preserve"> тыс. руб. (при учетной цене </w:t>
      </w:r>
      <w:r w:rsidRPr="00665D1B">
        <w:rPr>
          <w:b/>
          <w:i/>
          <w:sz w:val="28"/>
          <w:szCs w:val="28"/>
        </w:rPr>
        <w:t>33,73</w:t>
      </w:r>
      <w:r w:rsidRPr="00665D1B">
        <w:rPr>
          <w:sz w:val="28"/>
          <w:szCs w:val="28"/>
        </w:rPr>
        <w:t xml:space="preserve"> руб./м</w:t>
      </w:r>
      <w:r w:rsidRPr="00665D1B">
        <w:rPr>
          <w:sz w:val="28"/>
          <w:szCs w:val="28"/>
          <w:vertAlign w:val="superscript"/>
        </w:rPr>
        <w:t>3</w:t>
      </w:r>
      <w:r w:rsidRPr="00665D1B">
        <w:rPr>
          <w:sz w:val="28"/>
          <w:szCs w:val="28"/>
        </w:rPr>
        <w:t>).</w:t>
      </w:r>
    </w:p>
    <w:p w14:paraId="5A2E11F6"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Согласно «</w:t>
      </w:r>
      <w:r w:rsidRPr="00665D1B">
        <w:rPr>
          <w:sz w:val="28"/>
          <w:szCs w:val="28"/>
          <w:u w:val="single"/>
        </w:rPr>
        <w:t>Смете расходов на тепловую энергию                                         ООО «</w:t>
      </w:r>
      <w:proofErr w:type="spellStart"/>
      <w:r w:rsidRPr="00665D1B">
        <w:rPr>
          <w:sz w:val="28"/>
          <w:szCs w:val="28"/>
          <w:u w:val="single"/>
        </w:rPr>
        <w:t>ЭнергоКомпания</w:t>
      </w:r>
      <w:proofErr w:type="spellEnd"/>
      <w:r w:rsidRPr="00665D1B">
        <w:rPr>
          <w:sz w:val="28"/>
          <w:szCs w:val="28"/>
          <w:u w:val="single"/>
        </w:rPr>
        <w:t xml:space="preserve">» по узлу теплоснабжения ПСХ-2, </w:t>
      </w:r>
      <w:proofErr w:type="spellStart"/>
      <w:r w:rsidRPr="00665D1B">
        <w:rPr>
          <w:sz w:val="28"/>
          <w:szCs w:val="28"/>
          <w:u w:val="single"/>
        </w:rPr>
        <w:t>пгт</w:t>
      </w:r>
      <w:proofErr w:type="spellEnd"/>
      <w:r w:rsidRPr="00665D1B">
        <w:rPr>
          <w:sz w:val="28"/>
          <w:szCs w:val="28"/>
          <w:u w:val="single"/>
        </w:rPr>
        <w:t xml:space="preserve">. </w:t>
      </w:r>
      <w:proofErr w:type="spellStart"/>
      <w:r w:rsidRPr="00665D1B">
        <w:rPr>
          <w:sz w:val="28"/>
          <w:szCs w:val="28"/>
          <w:u w:val="single"/>
        </w:rPr>
        <w:t>Бачатский</w:t>
      </w:r>
      <w:proofErr w:type="spellEnd"/>
      <w:r w:rsidRPr="00665D1B">
        <w:rPr>
          <w:sz w:val="28"/>
          <w:szCs w:val="28"/>
        </w:rPr>
        <w:t>» на 2020 год (</w:t>
      </w:r>
      <w:r w:rsidRPr="00665D1B">
        <w:rPr>
          <w:sz w:val="28"/>
          <w:szCs w:val="28"/>
          <w:u w:val="single"/>
        </w:rPr>
        <w:t>Приложение № 3 к Экспертному заключению ОАО «Агентство энергетических экспертиз»,</w:t>
      </w:r>
      <w:r w:rsidRPr="00665D1B">
        <w:rPr>
          <w:sz w:val="28"/>
          <w:szCs w:val="28"/>
        </w:rPr>
        <w:t xml:space="preserve"> приобщено к Тому № 1), утвержденная величина необходимой валовой выручки («НВВ») на 2020 год по теплоснабжению составила </w:t>
      </w:r>
      <w:r w:rsidRPr="00665D1B">
        <w:rPr>
          <w:b/>
          <w:i/>
          <w:sz w:val="28"/>
          <w:szCs w:val="28"/>
        </w:rPr>
        <w:t>169143,81</w:t>
      </w:r>
      <w:r w:rsidRPr="00665D1B">
        <w:rPr>
          <w:sz w:val="28"/>
          <w:szCs w:val="28"/>
        </w:rPr>
        <w:t xml:space="preserve"> тыс. руб. Утвержденный размер себестоимости услуги составляет:</w:t>
      </w:r>
    </w:p>
    <w:p w14:paraId="3474016E" w14:textId="77777777" w:rsidR="00665D1B" w:rsidRPr="00665D1B" w:rsidRDefault="00665D1B" w:rsidP="00665D1B">
      <w:pPr>
        <w:autoSpaceDE w:val="0"/>
        <w:autoSpaceDN w:val="0"/>
        <w:adjustRightInd w:val="0"/>
        <w:ind w:firstLine="709"/>
        <w:jc w:val="both"/>
        <w:rPr>
          <w:i/>
          <w:sz w:val="28"/>
          <w:szCs w:val="28"/>
        </w:rPr>
      </w:pPr>
      <w:r w:rsidRPr="00665D1B">
        <w:rPr>
          <w:b/>
          <w:i/>
          <w:sz w:val="28"/>
          <w:szCs w:val="28"/>
        </w:rPr>
        <w:t>169143,81 тыс. руб.</w:t>
      </w:r>
      <w:r w:rsidRPr="00665D1B">
        <w:rPr>
          <w:i/>
          <w:sz w:val="28"/>
          <w:szCs w:val="28"/>
        </w:rPr>
        <w:t xml:space="preserve"> («НВВ с учетом корректировок») – </w:t>
      </w:r>
      <w:r w:rsidRPr="00665D1B">
        <w:rPr>
          <w:b/>
          <w:i/>
          <w:sz w:val="28"/>
          <w:szCs w:val="28"/>
        </w:rPr>
        <w:t>2704,44 тыс. руб.</w:t>
      </w:r>
      <w:r w:rsidRPr="00665D1B">
        <w:rPr>
          <w:i/>
          <w:sz w:val="28"/>
          <w:szCs w:val="28"/>
        </w:rPr>
        <w:t xml:space="preserve"> (налог на прибыль) – </w:t>
      </w:r>
      <w:r w:rsidRPr="00665D1B">
        <w:rPr>
          <w:b/>
          <w:i/>
          <w:sz w:val="28"/>
          <w:szCs w:val="28"/>
        </w:rPr>
        <w:t>10817,78 тыс. руб.</w:t>
      </w:r>
      <w:r w:rsidRPr="00665D1B">
        <w:rPr>
          <w:i/>
          <w:sz w:val="28"/>
          <w:szCs w:val="28"/>
        </w:rPr>
        <w:t xml:space="preserve"> (прибыль на реализацию Инвестиционной программы) – </w:t>
      </w:r>
      <w:r w:rsidRPr="00665D1B">
        <w:rPr>
          <w:b/>
          <w:i/>
          <w:sz w:val="28"/>
          <w:szCs w:val="28"/>
        </w:rPr>
        <w:t>4849,10 тыс. руб.</w:t>
      </w:r>
      <w:r w:rsidRPr="00665D1B">
        <w:rPr>
          <w:i/>
          <w:sz w:val="28"/>
          <w:szCs w:val="28"/>
        </w:rPr>
        <w:t xml:space="preserve"> (предпринимательская прибыль) = </w:t>
      </w:r>
      <w:r w:rsidRPr="00665D1B">
        <w:rPr>
          <w:b/>
          <w:i/>
          <w:sz w:val="28"/>
          <w:szCs w:val="28"/>
        </w:rPr>
        <w:t>150772,49 тыс. руб.;</w:t>
      </w:r>
    </w:p>
    <w:p w14:paraId="6167BB7D"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lastRenderedPageBreak/>
        <w:t>150772,49 тыс. руб. / 101,987 Гкал</w:t>
      </w:r>
      <w:r w:rsidRPr="00665D1B">
        <w:rPr>
          <w:i/>
          <w:sz w:val="28"/>
          <w:szCs w:val="28"/>
        </w:rPr>
        <w:t xml:space="preserve"> (Полезный отпуск) = </w:t>
      </w:r>
      <w:r w:rsidRPr="00665D1B">
        <w:rPr>
          <w:b/>
          <w:i/>
          <w:sz w:val="28"/>
          <w:szCs w:val="28"/>
        </w:rPr>
        <w:t>1478,35 руб./Гкал.</w:t>
      </w:r>
    </w:p>
    <w:p w14:paraId="6390A524"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Фактическая расчетная себестоимость тепловой энергии:</w:t>
      </w:r>
    </w:p>
    <w:p w14:paraId="3F1C4426"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2935,71 тыс. руб. / 2051,85 Гкал = 1430,76 руб./Гкал.</w:t>
      </w:r>
    </w:p>
    <w:p w14:paraId="3A6F392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По имеющимся у регулятора данным, фактическое потребление тепловой энергии за 2018 г. сложилось на уровне </w:t>
      </w:r>
      <w:r w:rsidRPr="00665D1B">
        <w:rPr>
          <w:b/>
          <w:i/>
          <w:sz w:val="28"/>
          <w:szCs w:val="28"/>
        </w:rPr>
        <w:t>1992,69</w:t>
      </w:r>
      <w:r w:rsidRPr="00665D1B">
        <w:rPr>
          <w:sz w:val="28"/>
          <w:szCs w:val="28"/>
        </w:rPr>
        <w:t xml:space="preserve"> Гкал, за 2019 г. – </w:t>
      </w:r>
      <w:r w:rsidRPr="00665D1B">
        <w:rPr>
          <w:b/>
          <w:i/>
          <w:sz w:val="28"/>
          <w:szCs w:val="28"/>
        </w:rPr>
        <w:t>2110,09</w:t>
      </w:r>
      <w:r w:rsidRPr="00665D1B">
        <w:rPr>
          <w:sz w:val="28"/>
          <w:szCs w:val="28"/>
        </w:rPr>
        <w:t xml:space="preserve"> Гкал.</w:t>
      </w:r>
    </w:p>
    <w:p w14:paraId="57EF59D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По итогам экспертизы представленных материалов специалистом РЭК предлагается учесть затраты по данной статье на </w:t>
      </w:r>
      <w:proofErr w:type="gramStart"/>
      <w:r w:rsidRPr="00665D1B">
        <w:rPr>
          <w:sz w:val="28"/>
          <w:szCs w:val="28"/>
        </w:rPr>
        <w:t>уровне ,предлагаемом</w:t>
      </w:r>
      <w:proofErr w:type="gramEnd"/>
      <w:r w:rsidRPr="00665D1B">
        <w:rPr>
          <w:sz w:val="28"/>
          <w:szCs w:val="28"/>
        </w:rPr>
        <w:t xml:space="preserve"> организацией – </w:t>
      </w:r>
      <w:r w:rsidRPr="00665D1B">
        <w:rPr>
          <w:b/>
          <w:i/>
          <w:sz w:val="28"/>
          <w:szCs w:val="28"/>
        </w:rPr>
        <w:t>2400,30</w:t>
      </w:r>
      <w:r w:rsidRPr="00665D1B">
        <w:rPr>
          <w:sz w:val="28"/>
          <w:szCs w:val="28"/>
        </w:rPr>
        <w:t xml:space="preserve"> тыс. руб., т.е. принять корректировку по статье равной </w:t>
      </w:r>
      <w:r w:rsidRPr="00665D1B">
        <w:rPr>
          <w:b/>
          <w:i/>
          <w:sz w:val="28"/>
          <w:szCs w:val="28"/>
        </w:rPr>
        <w:t>0,00</w:t>
      </w:r>
      <w:r w:rsidRPr="00665D1B">
        <w:rPr>
          <w:sz w:val="28"/>
          <w:szCs w:val="28"/>
        </w:rPr>
        <w:t xml:space="preserve"> тыс. руб.</w:t>
      </w:r>
    </w:p>
    <w:p w14:paraId="145759F1" w14:textId="77777777" w:rsidR="00665D1B" w:rsidRPr="00665D1B" w:rsidRDefault="00665D1B" w:rsidP="00665D1B">
      <w:pPr>
        <w:autoSpaceDE w:val="0"/>
        <w:autoSpaceDN w:val="0"/>
        <w:adjustRightInd w:val="0"/>
        <w:ind w:firstLine="709"/>
        <w:jc w:val="both"/>
        <w:rPr>
          <w:color w:val="FF0000"/>
          <w:sz w:val="12"/>
          <w:szCs w:val="28"/>
        </w:rPr>
      </w:pPr>
    </w:p>
    <w:p w14:paraId="7622202E" w14:textId="77777777" w:rsidR="00665D1B" w:rsidRPr="00665D1B" w:rsidRDefault="00665D1B" w:rsidP="00665D1B">
      <w:pPr>
        <w:autoSpaceDE w:val="0"/>
        <w:autoSpaceDN w:val="0"/>
        <w:adjustRightInd w:val="0"/>
        <w:ind w:firstLine="709"/>
        <w:jc w:val="both"/>
        <w:rPr>
          <w:color w:val="FF0000"/>
          <w:sz w:val="10"/>
          <w:szCs w:val="28"/>
        </w:rPr>
      </w:pPr>
    </w:p>
    <w:p w14:paraId="1639764E" w14:textId="77777777" w:rsidR="00665D1B" w:rsidRPr="00665D1B" w:rsidRDefault="00665D1B" w:rsidP="00665D1B">
      <w:pPr>
        <w:autoSpaceDE w:val="0"/>
        <w:autoSpaceDN w:val="0"/>
        <w:adjustRightInd w:val="0"/>
        <w:spacing w:before="38"/>
        <w:ind w:firstLine="720"/>
        <w:jc w:val="both"/>
        <w:rPr>
          <w:b/>
          <w:sz w:val="28"/>
          <w:szCs w:val="28"/>
          <w:u w:val="single"/>
        </w:rPr>
      </w:pPr>
      <w:r w:rsidRPr="00665D1B">
        <w:rPr>
          <w:b/>
          <w:sz w:val="28"/>
          <w:szCs w:val="28"/>
          <w:u w:val="single"/>
        </w:rPr>
        <w:t xml:space="preserve">2.2.2. «Расходы на арендную плату». </w:t>
      </w:r>
    </w:p>
    <w:p w14:paraId="357C4FE6" w14:textId="77777777" w:rsidR="00665D1B" w:rsidRPr="00665D1B" w:rsidRDefault="00665D1B" w:rsidP="00665D1B">
      <w:pPr>
        <w:autoSpaceDE w:val="0"/>
        <w:autoSpaceDN w:val="0"/>
        <w:adjustRightInd w:val="0"/>
        <w:spacing w:before="38"/>
        <w:ind w:firstLine="720"/>
        <w:jc w:val="both"/>
        <w:rPr>
          <w:sz w:val="28"/>
          <w:szCs w:val="28"/>
        </w:rPr>
      </w:pPr>
      <w:r w:rsidRPr="00665D1B">
        <w:rPr>
          <w:sz w:val="28"/>
          <w:szCs w:val="28"/>
          <w:u w:val="single"/>
        </w:rPr>
        <w:t>Пунктом 44 «Основ ценообразования» установлено, что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w:t>
      </w:r>
      <w:r w:rsidRPr="00665D1B">
        <w:rPr>
          <w:sz w:val="28"/>
          <w:szCs w:val="28"/>
        </w:rPr>
        <w:t>,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7D1201EB"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 соответствии с </w:t>
      </w:r>
      <w:r w:rsidRPr="00665D1B">
        <w:rPr>
          <w:sz w:val="28"/>
          <w:szCs w:val="28"/>
          <w:u w:val="single"/>
        </w:rPr>
        <w:t>пунктом  29 Методических указаний</w:t>
      </w:r>
      <w:r w:rsidRPr="00665D1B">
        <w:rPr>
          <w:sz w:val="28"/>
          <w:szCs w:val="28"/>
        </w:rPr>
        <w:t xml:space="preserve">,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w:t>
      </w:r>
      <w:r w:rsidRPr="00665D1B">
        <w:rPr>
          <w:sz w:val="28"/>
          <w:szCs w:val="28"/>
          <w:u w:val="single"/>
        </w:rPr>
        <w:t>в размере, не превышающем экономически обоснованный размер такой платы</w:t>
      </w:r>
      <w:r w:rsidRPr="00665D1B">
        <w:rPr>
          <w:sz w:val="28"/>
          <w:szCs w:val="28"/>
        </w:rPr>
        <w:t xml:space="preserve">; при этом экономически обоснованный размер арендной платы или лизингового платежа определяется исходя из </w:t>
      </w:r>
      <w:r w:rsidRPr="00665D1B">
        <w:rPr>
          <w:sz w:val="28"/>
          <w:szCs w:val="28"/>
          <w:u w:val="single"/>
        </w:rPr>
        <w:t>принципа возмещения арендодателю (лизингодателю) амортизации, налогов на имущество</w:t>
      </w:r>
      <w:r w:rsidRPr="00665D1B">
        <w:rPr>
          <w:sz w:val="28"/>
          <w:szCs w:val="28"/>
        </w:rPr>
        <w:t xml:space="preserve">, в том числе на землю, </w:t>
      </w:r>
      <w:r w:rsidRPr="00665D1B">
        <w:rPr>
          <w:sz w:val="28"/>
          <w:szCs w:val="28"/>
          <w:u w:val="single"/>
        </w:rPr>
        <w:t>и других обязательных платежей собственника</w:t>
      </w:r>
      <w:r w:rsidRPr="00665D1B">
        <w:rPr>
          <w:sz w:val="28"/>
          <w:szCs w:val="28"/>
        </w:rPr>
        <w:t xml:space="preserve"> передаваемого в аренду (лизинг) имущества, связанных с владением указанным имуществом. </w:t>
      </w:r>
    </w:p>
    <w:p w14:paraId="36E08CA2" w14:textId="77777777" w:rsidR="00665D1B" w:rsidRPr="00665D1B" w:rsidRDefault="00665D1B" w:rsidP="00665D1B">
      <w:pPr>
        <w:autoSpaceDE w:val="0"/>
        <w:autoSpaceDN w:val="0"/>
        <w:adjustRightInd w:val="0"/>
        <w:ind w:firstLine="720"/>
        <w:jc w:val="both"/>
        <w:rPr>
          <w:b/>
          <w:sz w:val="28"/>
          <w:szCs w:val="28"/>
        </w:rPr>
      </w:pPr>
      <w:r w:rsidRPr="00665D1B">
        <w:rPr>
          <w:b/>
          <w:sz w:val="28"/>
          <w:szCs w:val="28"/>
          <w:u w:val="single"/>
        </w:rPr>
        <w:t>2.2.2.1. «Аренда земли» (аренда земельных участков, занятых объектами системы водоотведения).</w:t>
      </w:r>
      <w:r w:rsidRPr="00665D1B">
        <w:rPr>
          <w:b/>
          <w:sz w:val="28"/>
          <w:szCs w:val="28"/>
        </w:rPr>
        <w:t xml:space="preserve"> </w:t>
      </w:r>
    </w:p>
    <w:p w14:paraId="5F7FEADB"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Фактические затраты за отчетный период составили </w:t>
      </w:r>
      <w:r w:rsidRPr="00665D1B">
        <w:rPr>
          <w:b/>
          <w:i/>
          <w:sz w:val="28"/>
          <w:szCs w:val="28"/>
        </w:rPr>
        <w:t>190,69</w:t>
      </w:r>
      <w:r w:rsidRPr="00665D1B">
        <w:rPr>
          <w:sz w:val="28"/>
          <w:szCs w:val="28"/>
        </w:rPr>
        <w:t xml:space="preserve"> тыс. руб.</w:t>
      </w:r>
    </w:p>
    <w:p w14:paraId="4961C2C0"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В качестве документов, подтверждающих данные затраты, организацией представлены (Том № 2, с. 160-168):</w:t>
      </w:r>
    </w:p>
    <w:p w14:paraId="46792EDE"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копия д</w:t>
      </w:r>
      <w:r w:rsidRPr="00665D1B">
        <w:rPr>
          <w:sz w:val="28"/>
          <w:szCs w:val="28"/>
          <w:u w:val="single"/>
        </w:rPr>
        <w:t xml:space="preserve">оговора аренды земельных участков № 8011/19 от 10.07.2019 </w:t>
      </w:r>
      <w:r w:rsidRPr="00665D1B">
        <w:rPr>
          <w:sz w:val="28"/>
          <w:szCs w:val="28"/>
        </w:rPr>
        <w:t xml:space="preserve">(участок площадью </w:t>
      </w:r>
      <w:r w:rsidRPr="00665D1B">
        <w:rPr>
          <w:b/>
          <w:i/>
          <w:sz w:val="28"/>
          <w:szCs w:val="28"/>
        </w:rPr>
        <w:t>64,0</w:t>
      </w:r>
      <w:r w:rsidRPr="00665D1B">
        <w:rPr>
          <w:sz w:val="28"/>
          <w:szCs w:val="28"/>
        </w:rPr>
        <w:t xml:space="preserve"> тыс. м</w:t>
      </w:r>
      <w:r w:rsidRPr="00665D1B">
        <w:rPr>
          <w:sz w:val="28"/>
          <w:szCs w:val="28"/>
          <w:vertAlign w:val="superscript"/>
        </w:rPr>
        <w:t>2</w:t>
      </w:r>
      <w:r w:rsidRPr="00665D1B">
        <w:rPr>
          <w:sz w:val="28"/>
          <w:szCs w:val="28"/>
        </w:rPr>
        <w:t xml:space="preserve"> и кадастровой стоимостью </w:t>
      </w:r>
      <w:r w:rsidRPr="00665D1B">
        <w:rPr>
          <w:b/>
          <w:i/>
          <w:sz w:val="28"/>
          <w:szCs w:val="28"/>
        </w:rPr>
        <w:t>27241,88</w:t>
      </w:r>
      <w:r w:rsidRPr="00665D1B">
        <w:rPr>
          <w:sz w:val="28"/>
          <w:szCs w:val="28"/>
        </w:rPr>
        <w:t xml:space="preserve"> тыс. руб. предоставлен под Очистные сооружения);</w:t>
      </w:r>
    </w:p>
    <w:p w14:paraId="3207E2CD"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w:t>
      </w:r>
      <w:proofErr w:type="gramStart"/>
      <w:r w:rsidRPr="00665D1B">
        <w:rPr>
          <w:sz w:val="28"/>
          <w:szCs w:val="28"/>
        </w:rPr>
        <w:t>копия  уведомления</w:t>
      </w:r>
      <w:proofErr w:type="gramEnd"/>
      <w:r w:rsidRPr="00665D1B">
        <w:rPr>
          <w:sz w:val="28"/>
          <w:szCs w:val="28"/>
        </w:rPr>
        <w:t xml:space="preserve"> арендодателя с</w:t>
      </w:r>
      <w:r w:rsidRPr="00665D1B">
        <w:rPr>
          <w:sz w:val="28"/>
          <w:szCs w:val="28"/>
          <w:u w:val="single"/>
        </w:rPr>
        <w:t xml:space="preserve"> Протоколом определения величины арендной платы на 2021 г. </w:t>
      </w:r>
      <w:r w:rsidRPr="00665D1B">
        <w:rPr>
          <w:sz w:val="28"/>
          <w:szCs w:val="28"/>
        </w:rPr>
        <w:t xml:space="preserve">к указанному выше договору; </w:t>
      </w:r>
    </w:p>
    <w:p w14:paraId="73949861"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«Отчет по проводкам за 2020 г.: Водоотведение: Аренда земли». </w:t>
      </w:r>
    </w:p>
    <w:p w14:paraId="26A6AD23" w14:textId="77777777" w:rsidR="00665D1B" w:rsidRPr="00665D1B" w:rsidRDefault="00665D1B" w:rsidP="00665D1B">
      <w:pPr>
        <w:autoSpaceDE w:val="0"/>
        <w:autoSpaceDN w:val="0"/>
        <w:adjustRightInd w:val="0"/>
        <w:ind w:firstLine="720"/>
        <w:jc w:val="both"/>
        <w:rPr>
          <w:sz w:val="28"/>
          <w:szCs w:val="28"/>
          <w:u w:val="single"/>
        </w:rPr>
      </w:pPr>
      <w:r w:rsidRPr="00665D1B">
        <w:rPr>
          <w:sz w:val="28"/>
          <w:szCs w:val="28"/>
        </w:rPr>
        <w:t>Следует отметить, что</w:t>
      </w:r>
      <w:r w:rsidRPr="00665D1B">
        <w:rPr>
          <w:sz w:val="28"/>
          <w:szCs w:val="28"/>
          <w:u w:val="single"/>
        </w:rPr>
        <w:t xml:space="preserve"> </w:t>
      </w:r>
      <w:r w:rsidRPr="00665D1B">
        <w:rPr>
          <w:sz w:val="28"/>
          <w:szCs w:val="28"/>
        </w:rPr>
        <w:t xml:space="preserve">рассчитанная арендодателем величина арендной </w:t>
      </w:r>
      <w:proofErr w:type="gramStart"/>
      <w:r w:rsidRPr="00665D1B">
        <w:rPr>
          <w:sz w:val="28"/>
          <w:szCs w:val="28"/>
        </w:rPr>
        <w:t>платы  по</w:t>
      </w:r>
      <w:proofErr w:type="gramEnd"/>
      <w:r w:rsidRPr="00665D1B">
        <w:rPr>
          <w:sz w:val="28"/>
          <w:szCs w:val="28"/>
        </w:rPr>
        <w:t xml:space="preserve"> указанному договору</w:t>
      </w:r>
      <w:r w:rsidRPr="00665D1B">
        <w:rPr>
          <w:sz w:val="28"/>
          <w:szCs w:val="28"/>
          <w:u w:val="single"/>
        </w:rPr>
        <w:t xml:space="preserve"> не превышает </w:t>
      </w:r>
      <w:r w:rsidRPr="00665D1B">
        <w:rPr>
          <w:b/>
          <w:i/>
          <w:sz w:val="28"/>
          <w:szCs w:val="28"/>
          <w:u w:val="single"/>
        </w:rPr>
        <w:t>0,7%</w:t>
      </w:r>
      <w:r w:rsidRPr="00665D1B">
        <w:rPr>
          <w:sz w:val="28"/>
          <w:szCs w:val="28"/>
          <w:u w:val="single"/>
        </w:rPr>
        <w:t xml:space="preserve"> от  кадастровой стоимости </w:t>
      </w:r>
      <w:r w:rsidRPr="00665D1B">
        <w:rPr>
          <w:sz w:val="28"/>
          <w:szCs w:val="28"/>
          <w:u w:val="single"/>
        </w:rPr>
        <w:lastRenderedPageBreak/>
        <w:t xml:space="preserve">земельных участков, указанной в перечисленных документах </w:t>
      </w:r>
      <w:r w:rsidRPr="00665D1B">
        <w:rPr>
          <w:sz w:val="28"/>
          <w:szCs w:val="28"/>
        </w:rPr>
        <w:t>(</w:t>
      </w:r>
      <w:r w:rsidRPr="00665D1B">
        <w:rPr>
          <w:sz w:val="28"/>
          <w:szCs w:val="28"/>
          <w:u w:val="single"/>
        </w:rPr>
        <w:t>см. «Обзор судебной практики Верховного суда РФ № 1 (2018)» (вопрос № 18).</w:t>
      </w:r>
    </w:p>
    <w:p w14:paraId="634CE0C5"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Специалистом РЭК скорректированные расходы на 2022 г. приняты               в соответствии </w:t>
      </w:r>
      <w:proofErr w:type="gramStart"/>
      <w:r w:rsidRPr="00665D1B">
        <w:rPr>
          <w:sz w:val="28"/>
          <w:szCs w:val="28"/>
        </w:rPr>
        <w:t>с  Протоколом</w:t>
      </w:r>
      <w:proofErr w:type="gramEnd"/>
      <w:r w:rsidRPr="00665D1B">
        <w:rPr>
          <w:sz w:val="28"/>
          <w:szCs w:val="28"/>
        </w:rPr>
        <w:t xml:space="preserve"> определения величины арендной платы                  на 2021 год  – в размере </w:t>
      </w:r>
      <w:r w:rsidRPr="00665D1B">
        <w:rPr>
          <w:b/>
          <w:i/>
          <w:sz w:val="28"/>
          <w:szCs w:val="28"/>
        </w:rPr>
        <w:t>190,69</w:t>
      </w:r>
      <w:r w:rsidRPr="00665D1B">
        <w:rPr>
          <w:sz w:val="28"/>
          <w:szCs w:val="28"/>
        </w:rPr>
        <w:t xml:space="preserve"> тыс. руб. (соответствует плану 2021 г.).</w:t>
      </w:r>
    </w:p>
    <w:p w14:paraId="1757C33B"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расходов по статье по отношению к утвержденным РЭК составило </w:t>
      </w:r>
      <w:r w:rsidRPr="00665D1B">
        <w:rPr>
          <w:b/>
          <w:i/>
          <w:sz w:val="28"/>
          <w:szCs w:val="28"/>
        </w:rPr>
        <w:t>20,94</w:t>
      </w:r>
      <w:r w:rsidRPr="00665D1B">
        <w:rPr>
          <w:sz w:val="28"/>
          <w:szCs w:val="28"/>
        </w:rPr>
        <w:t xml:space="preserve"> тыс. руб., отклонение затрат от предложенных организацией составило такую же величину.</w:t>
      </w:r>
    </w:p>
    <w:p w14:paraId="1CE963DC" w14:textId="77777777" w:rsidR="00665D1B" w:rsidRPr="00665D1B" w:rsidRDefault="00665D1B" w:rsidP="00665D1B">
      <w:pPr>
        <w:autoSpaceDE w:val="0"/>
        <w:autoSpaceDN w:val="0"/>
        <w:adjustRightInd w:val="0"/>
        <w:ind w:left="709"/>
        <w:jc w:val="both"/>
        <w:rPr>
          <w:color w:val="FF0000"/>
          <w:sz w:val="18"/>
          <w:szCs w:val="28"/>
        </w:rPr>
      </w:pPr>
    </w:p>
    <w:p w14:paraId="40A8B5F4" w14:textId="77777777" w:rsidR="00665D1B" w:rsidRPr="00665D1B" w:rsidRDefault="00665D1B" w:rsidP="00665D1B">
      <w:pPr>
        <w:autoSpaceDE w:val="0"/>
        <w:autoSpaceDN w:val="0"/>
        <w:adjustRightInd w:val="0"/>
        <w:ind w:firstLine="709"/>
        <w:jc w:val="both"/>
        <w:rPr>
          <w:sz w:val="28"/>
          <w:szCs w:val="28"/>
          <w:u w:val="single"/>
        </w:rPr>
      </w:pPr>
      <w:r w:rsidRPr="00665D1B">
        <w:rPr>
          <w:b/>
          <w:sz w:val="28"/>
          <w:szCs w:val="28"/>
          <w:u w:val="single"/>
        </w:rPr>
        <w:t>2.2.3. Расходы, связанные с оплатой налогов и сборов</w:t>
      </w:r>
      <w:r w:rsidRPr="00665D1B">
        <w:rPr>
          <w:sz w:val="28"/>
          <w:szCs w:val="28"/>
          <w:u w:val="single"/>
        </w:rPr>
        <w:t xml:space="preserve">. </w:t>
      </w:r>
    </w:p>
    <w:p w14:paraId="235932F9" w14:textId="77777777" w:rsidR="00665D1B" w:rsidRPr="00665D1B" w:rsidRDefault="00665D1B" w:rsidP="00665D1B">
      <w:pPr>
        <w:autoSpaceDE w:val="0"/>
        <w:autoSpaceDN w:val="0"/>
        <w:adjustRightInd w:val="0"/>
        <w:ind w:firstLine="709"/>
        <w:jc w:val="both"/>
        <w:rPr>
          <w:b/>
          <w:sz w:val="28"/>
          <w:szCs w:val="28"/>
        </w:rPr>
      </w:pPr>
      <w:r w:rsidRPr="00665D1B">
        <w:rPr>
          <w:b/>
          <w:sz w:val="28"/>
          <w:szCs w:val="28"/>
        </w:rPr>
        <w:t>2.2.3.1.</w:t>
      </w:r>
      <w:r w:rsidRPr="00665D1B">
        <w:rPr>
          <w:sz w:val="28"/>
          <w:szCs w:val="28"/>
        </w:rPr>
        <w:t xml:space="preserve"> </w:t>
      </w:r>
      <w:r w:rsidRPr="00665D1B">
        <w:rPr>
          <w:b/>
          <w:sz w:val="28"/>
          <w:szCs w:val="28"/>
        </w:rPr>
        <w:t xml:space="preserve">Плата за негативное воздействие на окружающую среду. </w:t>
      </w:r>
    </w:p>
    <w:p w14:paraId="3005526D"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представленной декларации о плате за негативное воздействие на окружающую среду за 2020 г. (представлена вместе с расчетами платы), фактически начисленная сумма платы за отчетный период составила </w:t>
      </w:r>
      <w:r w:rsidRPr="00665D1B">
        <w:rPr>
          <w:b/>
          <w:i/>
          <w:sz w:val="28"/>
          <w:szCs w:val="28"/>
        </w:rPr>
        <w:t>223,47</w:t>
      </w:r>
      <w:r w:rsidRPr="00665D1B">
        <w:rPr>
          <w:sz w:val="28"/>
          <w:szCs w:val="28"/>
        </w:rPr>
        <w:t xml:space="preserve"> тыс. руб., в том числе плата за выбросы загрязняющих веществ (ЗВ) от стационарных объектов в пределах ПДВ (предельно допустимых выбросов)  - </w:t>
      </w:r>
      <w:r w:rsidRPr="00665D1B">
        <w:rPr>
          <w:b/>
          <w:i/>
          <w:sz w:val="28"/>
          <w:szCs w:val="28"/>
        </w:rPr>
        <w:t>0,13</w:t>
      </w:r>
      <w:r w:rsidRPr="00665D1B">
        <w:rPr>
          <w:sz w:val="28"/>
          <w:szCs w:val="28"/>
        </w:rPr>
        <w:t xml:space="preserve"> тыс. руб., плата за сброс ЗВ в водные объекты в пределах нормативов допустимого сброса (НДС)  - </w:t>
      </w:r>
      <w:r w:rsidRPr="00665D1B">
        <w:rPr>
          <w:b/>
          <w:i/>
          <w:sz w:val="28"/>
          <w:szCs w:val="28"/>
        </w:rPr>
        <w:t>9,099</w:t>
      </w:r>
      <w:r w:rsidRPr="00665D1B">
        <w:rPr>
          <w:sz w:val="28"/>
          <w:szCs w:val="28"/>
        </w:rPr>
        <w:t xml:space="preserve"> тыс. руб., плата за сверхлимитный сброс ЗВ в водные объекты – </w:t>
      </w:r>
      <w:r w:rsidRPr="00665D1B">
        <w:rPr>
          <w:b/>
          <w:i/>
          <w:sz w:val="28"/>
          <w:szCs w:val="28"/>
        </w:rPr>
        <w:t>213,79</w:t>
      </w:r>
      <w:r w:rsidRPr="00665D1B">
        <w:rPr>
          <w:sz w:val="28"/>
          <w:szCs w:val="28"/>
        </w:rPr>
        <w:t xml:space="preserve"> тыс. руб., плата за размещение отходов в пределах установленных лимитов </w:t>
      </w:r>
      <w:r w:rsidRPr="00665D1B">
        <w:rPr>
          <w:b/>
          <w:i/>
          <w:sz w:val="28"/>
          <w:szCs w:val="28"/>
        </w:rPr>
        <w:t>– 0,45</w:t>
      </w:r>
      <w:r w:rsidRPr="00665D1B">
        <w:rPr>
          <w:sz w:val="28"/>
          <w:szCs w:val="28"/>
        </w:rPr>
        <w:t xml:space="preserve"> тыс. руб., плата за сверхлимитное размещение отходов – </w:t>
      </w:r>
      <w:r w:rsidRPr="00665D1B">
        <w:rPr>
          <w:b/>
          <w:i/>
          <w:sz w:val="28"/>
          <w:szCs w:val="28"/>
        </w:rPr>
        <w:t>172,99</w:t>
      </w:r>
      <w:r w:rsidRPr="00665D1B">
        <w:rPr>
          <w:sz w:val="28"/>
          <w:szCs w:val="28"/>
        </w:rPr>
        <w:t xml:space="preserve"> тыс. руб. при этом к ставкам платы за сверхнормативный сброс и сверхлимитное размещение отходов применен коэффициент </w:t>
      </w:r>
      <w:r w:rsidRPr="00665D1B">
        <w:rPr>
          <w:b/>
          <w:i/>
          <w:sz w:val="28"/>
          <w:szCs w:val="28"/>
        </w:rPr>
        <w:t>25</w:t>
      </w:r>
      <w:r w:rsidRPr="00665D1B">
        <w:rPr>
          <w:sz w:val="28"/>
          <w:szCs w:val="28"/>
        </w:rPr>
        <w:t>.</w:t>
      </w:r>
    </w:p>
    <w:p w14:paraId="5737DC8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На себестоимость услуги водоотведения (см. «</w:t>
      </w:r>
      <w:r w:rsidRPr="00665D1B">
        <w:rPr>
          <w:sz w:val="28"/>
          <w:szCs w:val="28"/>
          <w:u w:val="single"/>
        </w:rPr>
        <w:t xml:space="preserve">Анализ </w:t>
      </w:r>
      <w:proofErr w:type="spellStart"/>
      <w:r w:rsidRPr="00665D1B">
        <w:rPr>
          <w:sz w:val="28"/>
          <w:szCs w:val="28"/>
          <w:u w:val="single"/>
        </w:rPr>
        <w:t>сч</w:t>
      </w:r>
      <w:proofErr w:type="spellEnd"/>
      <w:r w:rsidRPr="00665D1B">
        <w:rPr>
          <w:sz w:val="28"/>
          <w:szCs w:val="28"/>
          <w:u w:val="single"/>
        </w:rPr>
        <w:t>. 20 за 2020 г.: Водоотведение»)</w:t>
      </w:r>
      <w:r w:rsidRPr="00665D1B">
        <w:rPr>
          <w:b/>
          <w:sz w:val="28"/>
          <w:szCs w:val="28"/>
          <w:u w:val="single"/>
        </w:rPr>
        <w:t xml:space="preserve"> </w:t>
      </w:r>
      <w:r w:rsidRPr="00665D1B">
        <w:rPr>
          <w:sz w:val="28"/>
          <w:szCs w:val="28"/>
        </w:rPr>
        <w:t xml:space="preserve">организацией отнесены затраты за 2020 г. в размере </w:t>
      </w:r>
      <w:r w:rsidRPr="00665D1B">
        <w:rPr>
          <w:b/>
          <w:i/>
          <w:sz w:val="28"/>
          <w:szCs w:val="28"/>
        </w:rPr>
        <w:t>9,68</w:t>
      </w:r>
      <w:r w:rsidRPr="00665D1B">
        <w:rPr>
          <w:sz w:val="28"/>
          <w:szCs w:val="28"/>
        </w:rPr>
        <w:t xml:space="preserve"> тыс. руб. (суммы, начисленные в пределах установленных нормативов и лимитов).</w:t>
      </w:r>
    </w:p>
    <w:p w14:paraId="15138148"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Специалистом РЭК скорректированная плановая величина платы                за негативное воздействие на окружающую среду на 2022 г. определена  в размере фактически начисленной за 2020 г. суммы платы за негативное воздействие в пределах нормативов и лимитов + сумма платы в части ЗВ, по которым НДС не установлены, </w:t>
      </w:r>
      <w:r w:rsidRPr="00665D1B">
        <w:rPr>
          <w:sz w:val="28"/>
          <w:szCs w:val="28"/>
          <w:u w:val="single"/>
        </w:rPr>
        <w:t xml:space="preserve">без учета коэффициента </w:t>
      </w:r>
      <w:r w:rsidRPr="00665D1B">
        <w:rPr>
          <w:b/>
          <w:i/>
          <w:sz w:val="28"/>
          <w:szCs w:val="28"/>
          <w:u w:val="single"/>
        </w:rPr>
        <w:t>25</w:t>
      </w:r>
      <w:r w:rsidRPr="00665D1B">
        <w:rPr>
          <w:sz w:val="28"/>
          <w:szCs w:val="28"/>
        </w:rPr>
        <w:t>, применяемого к ставке платы:</w:t>
      </w:r>
    </w:p>
    <w:p w14:paraId="28536C04"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0,13 + 9,099 + 213,79 / 25 + 0,45 = 18,</w:t>
      </w:r>
      <w:proofErr w:type="gramStart"/>
      <w:r w:rsidRPr="00665D1B">
        <w:rPr>
          <w:b/>
          <w:i/>
          <w:sz w:val="28"/>
          <w:szCs w:val="28"/>
        </w:rPr>
        <w:t>23  тыс.</w:t>
      </w:r>
      <w:proofErr w:type="gramEnd"/>
      <w:r w:rsidRPr="00665D1B">
        <w:rPr>
          <w:b/>
          <w:i/>
          <w:sz w:val="28"/>
          <w:szCs w:val="28"/>
        </w:rPr>
        <w:t xml:space="preserve"> руб.</w:t>
      </w:r>
    </w:p>
    <w:p w14:paraId="2363AC86"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расходов по статье по отношению к утвержденным РЭК составило </w:t>
      </w:r>
      <w:r w:rsidRPr="00665D1B">
        <w:rPr>
          <w:b/>
          <w:i/>
          <w:sz w:val="28"/>
          <w:szCs w:val="28"/>
        </w:rPr>
        <w:t>7,18</w:t>
      </w:r>
      <w:r w:rsidRPr="00665D1B">
        <w:rPr>
          <w:sz w:val="28"/>
          <w:szCs w:val="28"/>
        </w:rPr>
        <w:t xml:space="preserve"> тыс. руб., отклонение затрат от предложенных организацией составило такую же величину.</w:t>
      </w:r>
    </w:p>
    <w:p w14:paraId="41DE46B4" w14:textId="77777777" w:rsidR="00665D1B" w:rsidRPr="00665D1B" w:rsidRDefault="00665D1B" w:rsidP="00665D1B">
      <w:pPr>
        <w:autoSpaceDE w:val="0"/>
        <w:autoSpaceDN w:val="0"/>
        <w:adjustRightInd w:val="0"/>
        <w:ind w:firstLine="709"/>
        <w:jc w:val="both"/>
        <w:rPr>
          <w:b/>
          <w:sz w:val="28"/>
          <w:szCs w:val="28"/>
        </w:rPr>
      </w:pPr>
      <w:r w:rsidRPr="00665D1B">
        <w:rPr>
          <w:b/>
          <w:sz w:val="28"/>
          <w:szCs w:val="28"/>
        </w:rPr>
        <w:t>2.2.3.2. Налог на имущество.</w:t>
      </w:r>
    </w:p>
    <w:p w14:paraId="074B3FCF"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Общая сумма начисленного налога на имущество, согласно представленной декларации за 2020 г. (см. Том № 5, с. 196-197), составила </w:t>
      </w:r>
      <w:r w:rsidRPr="00665D1B">
        <w:rPr>
          <w:b/>
          <w:i/>
          <w:sz w:val="28"/>
          <w:szCs w:val="28"/>
        </w:rPr>
        <w:t>871,032</w:t>
      </w:r>
      <w:r w:rsidRPr="00665D1B">
        <w:rPr>
          <w:sz w:val="28"/>
          <w:szCs w:val="28"/>
        </w:rPr>
        <w:t xml:space="preserve"> тыс. руб. В подтверждение затрат представлены (в Томе № 5):</w:t>
      </w:r>
    </w:p>
    <w:p w14:paraId="6CDBA88F"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«Налоговая декларация по налогу на имущество организаций» за     2020 г.  (с. 166-168);</w:t>
      </w:r>
    </w:p>
    <w:p w14:paraId="41DE774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 «Анализ </w:t>
      </w:r>
      <w:proofErr w:type="spellStart"/>
      <w:r w:rsidRPr="00665D1B">
        <w:rPr>
          <w:sz w:val="28"/>
          <w:szCs w:val="28"/>
        </w:rPr>
        <w:t>сч</w:t>
      </w:r>
      <w:proofErr w:type="spellEnd"/>
      <w:r w:rsidRPr="00665D1B">
        <w:rPr>
          <w:sz w:val="28"/>
          <w:szCs w:val="28"/>
        </w:rPr>
        <w:t>. 68.08 за 2020 г.» (с. 157);</w:t>
      </w:r>
    </w:p>
    <w:p w14:paraId="0E92A60E" w14:textId="77777777" w:rsidR="00665D1B" w:rsidRPr="00665D1B" w:rsidRDefault="00665D1B" w:rsidP="00665D1B">
      <w:pPr>
        <w:autoSpaceDE w:val="0"/>
        <w:autoSpaceDN w:val="0"/>
        <w:adjustRightInd w:val="0"/>
        <w:ind w:firstLine="709"/>
        <w:jc w:val="both"/>
        <w:rPr>
          <w:sz w:val="28"/>
          <w:szCs w:val="28"/>
        </w:rPr>
      </w:pPr>
      <w:r w:rsidRPr="00665D1B">
        <w:rPr>
          <w:sz w:val="28"/>
          <w:szCs w:val="28"/>
        </w:rPr>
        <w:lastRenderedPageBreak/>
        <w:t>- «Отчет по проводкам за 2020 г.: 68.08: 26: Налог/взносы» (с. 158);</w:t>
      </w:r>
    </w:p>
    <w:p w14:paraId="2AF91099"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«Анализ счета 26 за 2020 г.» (Том № 2, с. 34).</w:t>
      </w:r>
    </w:p>
    <w:p w14:paraId="2FFE8930"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соответствии с </w:t>
      </w:r>
      <w:r w:rsidRPr="00665D1B">
        <w:rPr>
          <w:sz w:val="28"/>
          <w:szCs w:val="28"/>
          <w:u w:val="single"/>
        </w:rPr>
        <w:t>пунктом 4.3.3. действующей Учетной политики</w:t>
      </w:r>
      <w:r w:rsidRPr="00665D1B">
        <w:rPr>
          <w:sz w:val="28"/>
          <w:szCs w:val="28"/>
        </w:rPr>
        <w:t xml:space="preserve"> (</w:t>
      </w:r>
      <w:proofErr w:type="gramStart"/>
      <w:r w:rsidRPr="00665D1B">
        <w:rPr>
          <w:sz w:val="28"/>
          <w:szCs w:val="28"/>
        </w:rPr>
        <w:t>Том  №</w:t>
      </w:r>
      <w:proofErr w:type="gramEnd"/>
      <w:r w:rsidRPr="00665D1B">
        <w:rPr>
          <w:sz w:val="28"/>
          <w:szCs w:val="28"/>
        </w:rPr>
        <w:t xml:space="preserve"> 4, с. 38), в бухгалтерском учете сумма налога распределяется в составе затрат, аккумулируемых на </w:t>
      </w:r>
      <w:proofErr w:type="spellStart"/>
      <w:r w:rsidRPr="00665D1B">
        <w:rPr>
          <w:sz w:val="28"/>
          <w:szCs w:val="28"/>
        </w:rPr>
        <w:t>сч</w:t>
      </w:r>
      <w:proofErr w:type="spellEnd"/>
      <w:r w:rsidRPr="00665D1B">
        <w:rPr>
          <w:sz w:val="28"/>
          <w:szCs w:val="28"/>
        </w:rPr>
        <w:t>. 26 «Общехозяйственные расходы», пропорционально выручке.</w:t>
      </w:r>
    </w:p>
    <w:p w14:paraId="52E1B47A"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данным «Анализа счета 90.01 за 2020 г.» (Том № 2, с. 38) и «Анализа </w:t>
      </w:r>
      <w:proofErr w:type="spellStart"/>
      <w:r w:rsidRPr="00665D1B">
        <w:rPr>
          <w:sz w:val="28"/>
          <w:szCs w:val="28"/>
        </w:rPr>
        <w:t>сч</w:t>
      </w:r>
      <w:proofErr w:type="spellEnd"/>
      <w:r w:rsidRPr="00665D1B">
        <w:rPr>
          <w:sz w:val="28"/>
          <w:szCs w:val="28"/>
        </w:rPr>
        <w:t xml:space="preserve">. 91.01 за 2020 г.» (Том № 2, с. 42), доля водоотведения в общем объеме выручки отчетного периода составила </w:t>
      </w:r>
      <w:r w:rsidRPr="00665D1B">
        <w:rPr>
          <w:b/>
          <w:i/>
          <w:sz w:val="28"/>
          <w:szCs w:val="28"/>
        </w:rPr>
        <w:t>7,1% (Таблица 5, см. выше).</w:t>
      </w:r>
    </w:p>
    <w:p w14:paraId="37D59572"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шаблоне </w:t>
      </w:r>
      <w:r w:rsidRPr="00665D1B">
        <w:rPr>
          <w:sz w:val="28"/>
          <w:szCs w:val="28"/>
          <w:lang w:val="en-US"/>
        </w:rPr>
        <w:t>CALC</w:t>
      </w:r>
      <w:r w:rsidRPr="00665D1B">
        <w:rPr>
          <w:sz w:val="28"/>
          <w:szCs w:val="28"/>
        </w:rPr>
        <w:t>.</w:t>
      </w:r>
      <w:r w:rsidRPr="00665D1B">
        <w:rPr>
          <w:sz w:val="28"/>
          <w:szCs w:val="28"/>
          <w:lang w:val="en-US"/>
        </w:rPr>
        <w:t>TARIFF</w:t>
      </w:r>
      <w:r w:rsidRPr="00665D1B">
        <w:rPr>
          <w:sz w:val="28"/>
          <w:szCs w:val="28"/>
        </w:rPr>
        <w:t>.</w:t>
      </w:r>
      <w:r w:rsidRPr="00665D1B">
        <w:rPr>
          <w:sz w:val="28"/>
          <w:szCs w:val="28"/>
          <w:lang w:val="en-US"/>
        </w:rPr>
        <w:t>VODA</w:t>
      </w:r>
      <w:r w:rsidRPr="00665D1B">
        <w:rPr>
          <w:sz w:val="28"/>
          <w:szCs w:val="28"/>
        </w:rPr>
        <w:t>.6.42 фактические расходы отчетного периода по данной статье не отражены.</w:t>
      </w:r>
    </w:p>
    <w:p w14:paraId="17D30A30" w14:textId="77777777" w:rsidR="00665D1B" w:rsidRPr="00665D1B" w:rsidRDefault="00665D1B" w:rsidP="00665D1B">
      <w:pPr>
        <w:autoSpaceDE w:val="0"/>
        <w:autoSpaceDN w:val="0"/>
        <w:adjustRightInd w:val="0"/>
        <w:ind w:firstLine="709"/>
        <w:jc w:val="both"/>
        <w:rPr>
          <w:sz w:val="10"/>
          <w:szCs w:val="28"/>
        </w:rPr>
      </w:pPr>
    </w:p>
    <w:p w14:paraId="163A89C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В процессе экспертизы специалистом РЭК  налоговая база (среднегодовая стоимость имущества за 2022 г., </w:t>
      </w:r>
      <w:r w:rsidRPr="00665D1B">
        <w:rPr>
          <w:b/>
          <w:i/>
          <w:sz w:val="28"/>
          <w:szCs w:val="28"/>
        </w:rPr>
        <w:t>34348,20</w:t>
      </w:r>
      <w:r w:rsidRPr="00665D1B">
        <w:rPr>
          <w:sz w:val="28"/>
          <w:szCs w:val="28"/>
        </w:rPr>
        <w:t xml:space="preserve"> тыс. руб.) рассчитана  на основании представленной налоговой декларации за 2020 г., исходя из данных об остаточной стоимости имущества на 31.12.2020 и ежемесячной суммы амортизационных отчислений, определенных как разница между остаточной стоимостью на 01.12.2020 и 31.12.2020.</w:t>
      </w:r>
    </w:p>
    <w:p w14:paraId="5EC3CBC4"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Налоговая ставка принята в размере </w:t>
      </w:r>
      <w:r w:rsidRPr="00665D1B">
        <w:rPr>
          <w:b/>
          <w:i/>
          <w:sz w:val="28"/>
          <w:szCs w:val="28"/>
        </w:rPr>
        <w:t>2,2%</w:t>
      </w:r>
      <w:r w:rsidRPr="00665D1B">
        <w:rPr>
          <w:sz w:val="28"/>
          <w:szCs w:val="28"/>
        </w:rPr>
        <w:t xml:space="preserve"> в соответствии с положениями </w:t>
      </w:r>
      <w:r w:rsidRPr="00665D1B">
        <w:rPr>
          <w:sz w:val="28"/>
          <w:szCs w:val="28"/>
          <w:u w:val="single"/>
        </w:rPr>
        <w:t>Главы 30 «Налог на имущество организаций» Налогового кодекса Российской Федерации (часть вторая) от 05.08.2000 № 117-ФЗ (ред. от 02.07.2021) (с изм. и доп., вступ. в силу с 01.09.2021)</w:t>
      </w:r>
      <w:r w:rsidRPr="00665D1B">
        <w:rPr>
          <w:sz w:val="28"/>
          <w:szCs w:val="28"/>
        </w:rPr>
        <w:t>, а также пунктом 1 Статьи 2 Закона Кемеровской области от 26.11.2003 № 60-ОЗ (ред. от 30.06.2021) «О налоге на имущество организаций» (принят Советом народных депутатов Кемеровской области 26.11.2003).</w:t>
      </w:r>
    </w:p>
    <w:p w14:paraId="186CF473"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Общая сумма налога составила </w:t>
      </w:r>
      <w:r w:rsidRPr="00665D1B">
        <w:rPr>
          <w:b/>
          <w:i/>
          <w:sz w:val="28"/>
          <w:szCs w:val="28"/>
        </w:rPr>
        <w:t>755,66</w:t>
      </w:r>
      <w:r w:rsidRPr="00665D1B">
        <w:rPr>
          <w:sz w:val="28"/>
          <w:szCs w:val="28"/>
        </w:rPr>
        <w:t xml:space="preserve"> тыс. руб., </w:t>
      </w:r>
      <w:proofErr w:type="gramStart"/>
      <w:r w:rsidRPr="00665D1B">
        <w:rPr>
          <w:sz w:val="28"/>
          <w:szCs w:val="28"/>
        </w:rPr>
        <w:t>расчет  иллюстрируется</w:t>
      </w:r>
      <w:proofErr w:type="gramEnd"/>
      <w:r w:rsidRPr="00665D1B">
        <w:rPr>
          <w:sz w:val="28"/>
          <w:szCs w:val="28"/>
        </w:rPr>
        <w:t xml:space="preserve"> в </w:t>
      </w:r>
      <w:r w:rsidRPr="00665D1B">
        <w:rPr>
          <w:b/>
          <w:i/>
          <w:sz w:val="28"/>
          <w:szCs w:val="28"/>
        </w:rPr>
        <w:t>Таблице 6</w:t>
      </w:r>
      <w:r w:rsidRPr="00665D1B">
        <w:rPr>
          <w:sz w:val="28"/>
          <w:szCs w:val="28"/>
        </w:rPr>
        <w:t xml:space="preserve"> (см. выше). </w:t>
      </w:r>
    </w:p>
    <w:p w14:paraId="26EA95E1"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t>Скорректированная плановая величина налога на имущество на 2022 г., относимая на деятельность по водоотведению</w:t>
      </w:r>
      <w:r w:rsidRPr="00665D1B">
        <w:rPr>
          <w:sz w:val="28"/>
          <w:szCs w:val="28"/>
        </w:rPr>
        <w:t xml:space="preserve">, определена в соответствии с действующей учетной политикой организации и фактической долей </w:t>
      </w:r>
      <w:r w:rsidRPr="00665D1B">
        <w:rPr>
          <w:b/>
          <w:i/>
          <w:sz w:val="28"/>
          <w:szCs w:val="28"/>
        </w:rPr>
        <w:t>7,1%</w:t>
      </w:r>
      <w:r w:rsidRPr="00665D1B">
        <w:rPr>
          <w:sz w:val="28"/>
          <w:szCs w:val="28"/>
        </w:rPr>
        <w:t xml:space="preserve"> в общем объеме выручки отчетного периода:</w:t>
      </w:r>
    </w:p>
    <w:p w14:paraId="108491C3"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755,66 тыс. руб. * 0,071 = 53,62 тыс. руб.</w:t>
      </w:r>
    </w:p>
    <w:p w14:paraId="48D8A215"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Отклонение расходов по статье по отношению к утвержденным РЭК составило </w:t>
      </w:r>
      <w:r w:rsidRPr="00665D1B">
        <w:rPr>
          <w:b/>
          <w:i/>
          <w:sz w:val="28"/>
          <w:szCs w:val="28"/>
        </w:rPr>
        <w:t>170,59</w:t>
      </w:r>
      <w:r w:rsidRPr="00665D1B">
        <w:rPr>
          <w:sz w:val="28"/>
          <w:szCs w:val="28"/>
        </w:rPr>
        <w:t xml:space="preserve"> тыс. руб., отклонение затрат от предложенных организацией – такую же величину.</w:t>
      </w:r>
    </w:p>
    <w:p w14:paraId="39CEDAF8" w14:textId="77777777" w:rsidR="00665D1B" w:rsidRPr="00665D1B" w:rsidRDefault="00665D1B" w:rsidP="00665D1B">
      <w:pPr>
        <w:autoSpaceDE w:val="0"/>
        <w:autoSpaceDN w:val="0"/>
        <w:adjustRightInd w:val="0"/>
        <w:ind w:firstLine="709"/>
        <w:jc w:val="both"/>
        <w:rPr>
          <w:b/>
          <w:sz w:val="28"/>
          <w:szCs w:val="28"/>
        </w:rPr>
      </w:pPr>
      <w:r w:rsidRPr="00665D1B">
        <w:rPr>
          <w:b/>
          <w:sz w:val="28"/>
          <w:szCs w:val="28"/>
        </w:rPr>
        <w:t xml:space="preserve">2.2.3.3. Налог на прибыль. </w:t>
      </w:r>
    </w:p>
    <w:p w14:paraId="4FB31FAE"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При установлении долгосрочных тарифов плановая величина налога на 2021 год  (</w:t>
      </w:r>
      <w:r w:rsidRPr="00665D1B">
        <w:rPr>
          <w:b/>
          <w:i/>
          <w:sz w:val="28"/>
          <w:szCs w:val="28"/>
        </w:rPr>
        <w:t>325,00</w:t>
      </w:r>
      <w:r w:rsidRPr="00665D1B">
        <w:rPr>
          <w:sz w:val="28"/>
          <w:szCs w:val="28"/>
        </w:rPr>
        <w:t xml:space="preserve"> тыс. руб.) была рассчитана регулятором в соответствии                с положениями Главы 25 «Налог на прибыль организаций» Налогового кодекса Российской Федерации (часть вторая) от 05.08.2000 № 117-ФЗ -                 в размере </w:t>
      </w:r>
      <w:r w:rsidRPr="00665D1B">
        <w:rPr>
          <w:b/>
          <w:i/>
          <w:sz w:val="28"/>
          <w:szCs w:val="28"/>
        </w:rPr>
        <w:t>20%</w:t>
      </w:r>
      <w:r w:rsidRPr="00665D1B">
        <w:rPr>
          <w:sz w:val="28"/>
          <w:szCs w:val="28"/>
        </w:rPr>
        <w:t xml:space="preserve"> от общей суммы нормативной прибыли за вычетом расходов на социальное развитие и поощрение работников, не учитываемых при определении налогооблагаемой базы (</w:t>
      </w:r>
      <w:r w:rsidRPr="00665D1B">
        <w:rPr>
          <w:b/>
          <w:i/>
          <w:sz w:val="28"/>
          <w:szCs w:val="28"/>
        </w:rPr>
        <w:t>1571,80 тыс. руб. – 271,80 тыс. руб. = 1300,00 тыс. руб.).</w:t>
      </w:r>
    </w:p>
    <w:p w14:paraId="25D329E8" w14:textId="77777777" w:rsidR="00665D1B" w:rsidRPr="00665D1B" w:rsidRDefault="00665D1B" w:rsidP="00665D1B">
      <w:pPr>
        <w:autoSpaceDE w:val="0"/>
        <w:autoSpaceDN w:val="0"/>
        <w:adjustRightInd w:val="0"/>
        <w:ind w:firstLine="709"/>
        <w:jc w:val="both"/>
        <w:rPr>
          <w:sz w:val="28"/>
          <w:szCs w:val="28"/>
        </w:rPr>
      </w:pPr>
      <w:r w:rsidRPr="00665D1B">
        <w:rPr>
          <w:sz w:val="28"/>
          <w:szCs w:val="28"/>
          <w:u w:val="single"/>
        </w:rPr>
        <w:lastRenderedPageBreak/>
        <w:t>Скорректированная величина налога</w:t>
      </w:r>
      <w:r w:rsidRPr="00665D1B">
        <w:rPr>
          <w:sz w:val="28"/>
          <w:szCs w:val="28"/>
        </w:rPr>
        <w:t xml:space="preserve"> составила:</w:t>
      </w:r>
    </w:p>
    <w:p w14:paraId="30FB7F00" w14:textId="77777777" w:rsidR="00665D1B" w:rsidRPr="00665D1B" w:rsidRDefault="00665D1B" w:rsidP="00665D1B">
      <w:pPr>
        <w:autoSpaceDE w:val="0"/>
        <w:autoSpaceDN w:val="0"/>
        <w:adjustRightInd w:val="0"/>
        <w:ind w:firstLine="709"/>
        <w:jc w:val="both"/>
        <w:rPr>
          <w:b/>
          <w:i/>
          <w:sz w:val="28"/>
          <w:szCs w:val="28"/>
        </w:rPr>
      </w:pPr>
      <w:proofErr w:type="gramStart"/>
      <w:r w:rsidRPr="00665D1B">
        <w:rPr>
          <w:b/>
          <w:i/>
          <w:sz w:val="28"/>
          <w:szCs w:val="28"/>
        </w:rPr>
        <w:t>[ 1519</w:t>
      </w:r>
      <w:proofErr w:type="gramEnd"/>
      <w:r w:rsidRPr="00665D1B">
        <w:rPr>
          <w:b/>
          <w:i/>
          <w:sz w:val="28"/>
          <w:szCs w:val="28"/>
        </w:rPr>
        <w:t xml:space="preserve">,12 тыс. руб. </w:t>
      </w:r>
      <w:r w:rsidRPr="00665D1B">
        <w:rPr>
          <w:i/>
          <w:sz w:val="28"/>
          <w:szCs w:val="28"/>
        </w:rPr>
        <w:t>(расчетная величина нормативной прибыли, см. ниже)</w:t>
      </w:r>
      <w:r w:rsidRPr="00665D1B">
        <w:rPr>
          <w:b/>
          <w:i/>
          <w:sz w:val="28"/>
          <w:szCs w:val="28"/>
        </w:rPr>
        <w:t xml:space="preserve"> – 219,12 тыс. руб. </w:t>
      </w:r>
      <w:r w:rsidRPr="00665D1B">
        <w:rPr>
          <w:i/>
          <w:sz w:val="28"/>
          <w:szCs w:val="28"/>
        </w:rPr>
        <w:t>(расходы на социальное развитие и поощрение работников, не учитываемые при определении налогооблагаемой базы)</w:t>
      </w:r>
      <w:r w:rsidRPr="00665D1B">
        <w:rPr>
          <w:b/>
          <w:i/>
          <w:sz w:val="28"/>
          <w:szCs w:val="28"/>
        </w:rPr>
        <w:t xml:space="preserve"> ]  /          / 0,8 * 0,2 = 325,00 тыс. руб.</w:t>
      </w:r>
    </w:p>
    <w:p w14:paraId="3B43F50C"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Отклонение расходов по статье по отношению к утвержденным РЭК составило </w:t>
      </w:r>
      <w:r w:rsidRPr="00665D1B">
        <w:rPr>
          <w:b/>
          <w:i/>
          <w:sz w:val="28"/>
          <w:szCs w:val="28"/>
        </w:rPr>
        <w:t>0,00</w:t>
      </w:r>
      <w:r w:rsidRPr="00665D1B">
        <w:rPr>
          <w:sz w:val="28"/>
          <w:szCs w:val="28"/>
        </w:rPr>
        <w:t xml:space="preserve"> тыс. руб., отклонение затрат от предложенных организацией -</w:t>
      </w:r>
      <w:r w:rsidRPr="00665D1B">
        <w:rPr>
          <w:b/>
          <w:i/>
          <w:sz w:val="28"/>
          <w:szCs w:val="28"/>
        </w:rPr>
        <w:t>0,00</w:t>
      </w:r>
      <w:r w:rsidRPr="00665D1B">
        <w:rPr>
          <w:sz w:val="28"/>
          <w:szCs w:val="28"/>
        </w:rPr>
        <w:t xml:space="preserve"> тыс. руб. </w:t>
      </w:r>
    </w:p>
    <w:p w14:paraId="391CA33A" w14:textId="77777777" w:rsidR="00665D1B" w:rsidRPr="00665D1B" w:rsidRDefault="00665D1B" w:rsidP="00665D1B">
      <w:pPr>
        <w:autoSpaceDE w:val="0"/>
        <w:autoSpaceDN w:val="0"/>
        <w:adjustRightInd w:val="0"/>
        <w:ind w:firstLine="709"/>
        <w:jc w:val="both"/>
        <w:rPr>
          <w:color w:val="FF0000"/>
          <w:sz w:val="28"/>
          <w:szCs w:val="28"/>
        </w:rPr>
      </w:pPr>
    </w:p>
    <w:p w14:paraId="1AAEC80E" w14:textId="77777777" w:rsidR="00665D1B" w:rsidRPr="00665D1B" w:rsidRDefault="00665D1B" w:rsidP="00665D1B">
      <w:pPr>
        <w:autoSpaceDE w:val="0"/>
        <w:autoSpaceDN w:val="0"/>
        <w:adjustRightInd w:val="0"/>
        <w:ind w:firstLine="709"/>
        <w:jc w:val="both"/>
        <w:rPr>
          <w:sz w:val="28"/>
          <w:szCs w:val="28"/>
          <w:u w:val="single"/>
        </w:rPr>
      </w:pPr>
      <w:r w:rsidRPr="00665D1B">
        <w:rPr>
          <w:b/>
          <w:sz w:val="28"/>
          <w:szCs w:val="28"/>
          <w:u w:val="single"/>
        </w:rPr>
        <w:t>2.2.4. «Экономически не обоснованные доходы прошлых периодов регулирования»</w:t>
      </w:r>
      <w:r w:rsidRPr="00665D1B">
        <w:rPr>
          <w:sz w:val="28"/>
          <w:szCs w:val="28"/>
          <w:u w:val="single"/>
        </w:rPr>
        <w:t xml:space="preserve">. </w:t>
      </w:r>
    </w:p>
    <w:p w14:paraId="3E3D8EB6"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Согласно </w:t>
      </w:r>
      <w:r w:rsidRPr="00665D1B">
        <w:rPr>
          <w:sz w:val="28"/>
          <w:szCs w:val="28"/>
          <w:u w:val="single"/>
        </w:rPr>
        <w:t>пункту 16 Основ ценообразования</w:t>
      </w:r>
      <w:r w:rsidRPr="00665D1B">
        <w:rPr>
          <w:sz w:val="28"/>
          <w:szCs w:val="28"/>
        </w:rPr>
        <w:t>, при установлении тарифов из необходимой валовой выручки исключаются:</w:t>
      </w:r>
    </w:p>
    <w:p w14:paraId="5A98BCD9"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а) </w:t>
      </w:r>
      <w:r w:rsidRPr="00665D1B">
        <w:rPr>
          <w:b/>
          <w:sz w:val="28"/>
          <w:szCs w:val="28"/>
          <w:u w:val="single"/>
        </w:rPr>
        <w:t>экономически не обоснованные доходы прошлых периодов регулирования</w:t>
      </w:r>
      <w:r w:rsidRPr="00665D1B">
        <w:rPr>
          <w:sz w:val="28"/>
          <w:szCs w:val="28"/>
        </w:rPr>
        <w:t>,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3091BDC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622A592D" w14:textId="77777777" w:rsidR="00665D1B" w:rsidRPr="00665D1B" w:rsidRDefault="00665D1B" w:rsidP="00665D1B">
      <w:pPr>
        <w:autoSpaceDE w:val="0"/>
        <w:autoSpaceDN w:val="0"/>
        <w:adjustRightInd w:val="0"/>
        <w:ind w:firstLine="709"/>
        <w:jc w:val="both"/>
        <w:rPr>
          <w:sz w:val="28"/>
          <w:szCs w:val="28"/>
          <w:u w:val="single"/>
        </w:rPr>
      </w:pPr>
    </w:p>
    <w:p w14:paraId="0DAC040B"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Специалистом РЭК по данной статье учтена величина</w:t>
      </w:r>
      <w:r w:rsidRPr="00665D1B">
        <w:rPr>
          <w:sz w:val="28"/>
          <w:szCs w:val="28"/>
          <w:u w:val="single"/>
        </w:rPr>
        <w:t xml:space="preserve"> неисполнения мероприятий утвержденной на 2020 год Производственной программы                   в сфере водоотведения по статье </w:t>
      </w:r>
      <w:r w:rsidRPr="00665D1B">
        <w:rPr>
          <w:b/>
          <w:sz w:val="28"/>
          <w:szCs w:val="28"/>
          <w:u w:val="single"/>
        </w:rPr>
        <w:t xml:space="preserve">«Капитальный ремонт </w:t>
      </w:r>
      <w:r w:rsidRPr="00665D1B">
        <w:rPr>
          <w:b/>
          <w:sz w:val="28"/>
          <w:szCs w:val="28"/>
        </w:rPr>
        <w:t>основных средств»</w:t>
      </w:r>
      <w:r w:rsidRPr="00665D1B">
        <w:rPr>
          <w:sz w:val="28"/>
          <w:szCs w:val="28"/>
        </w:rPr>
        <w:t xml:space="preserve"> (таким образом, исключены излишне заложенные в сумму Текущих расходов средства) в размере:</w:t>
      </w:r>
    </w:p>
    <w:p w14:paraId="1B23D4AB" w14:textId="77777777" w:rsidR="00665D1B" w:rsidRPr="00665D1B" w:rsidRDefault="00665D1B" w:rsidP="00665D1B">
      <w:pPr>
        <w:autoSpaceDE w:val="0"/>
        <w:autoSpaceDN w:val="0"/>
        <w:adjustRightInd w:val="0"/>
        <w:ind w:firstLine="709"/>
        <w:jc w:val="both"/>
        <w:rPr>
          <w:b/>
          <w:i/>
          <w:sz w:val="28"/>
          <w:szCs w:val="28"/>
        </w:rPr>
      </w:pPr>
      <w:r w:rsidRPr="00665D1B">
        <w:rPr>
          <w:b/>
          <w:i/>
          <w:sz w:val="28"/>
          <w:szCs w:val="28"/>
        </w:rPr>
        <w:t xml:space="preserve">2199,76 тыс. руб. </w:t>
      </w:r>
      <w:r w:rsidRPr="00665D1B">
        <w:rPr>
          <w:i/>
          <w:sz w:val="28"/>
          <w:szCs w:val="28"/>
        </w:rPr>
        <w:t>(плановая сумма затрат)</w:t>
      </w:r>
      <w:r w:rsidRPr="00665D1B">
        <w:rPr>
          <w:b/>
          <w:i/>
          <w:sz w:val="28"/>
          <w:szCs w:val="28"/>
        </w:rPr>
        <w:t xml:space="preserve"> – 2098,25 тыс. руб. </w:t>
      </w:r>
      <w:r w:rsidRPr="00665D1B">
        <w:rPr>
          <w:i/>
          <w:sz w:val="28"/>
          <w:szCs w:val="28"/>
        </w:rPr>
        <w:t>(фактически освоенные средства)</w:t>
      </w:r>
      <w:r w:rsidRPr="00665D1B">
        <w:rPr>
          <w:b/>
          <w:i/>
          <w:sz w:val="28"/>
          <w:szCs w:val="28"/>
        </w:rPr>
        <w:t xml:space="preserve"> = 101,51 тыс. руб.</w:t>
      </w:r>
    </w:p>
    <w:p w14:paraId="48A2603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К материалам тарифного дела приобщено «Э</w:t>
      </w:r>
      <w:r w:rsidRPr="00665D1B">
        <w:rPr>
          <w:sz w:val="28"/>
          <w:szCs w:val="28"/>
          <w:u w:val="single"/>
        </w:rPr>
        <w:t>кспертное заключение     по анализу материалов ООО «</w:t>
      </w:r>
      <w:proofErr w:type="spellStart"/>
      <w:r w:rsidRPr="00665D1B">
        <w:rPr>
          <w:sz w:val="28"/>
          <w:szCs w:val="28"/>
          <w:u w:val="single"/>
        </w:rPr>
        <w:t>ЭнергоКомпания</w:t>
      </w:r>
      <w:proofErr w:type="spellEnd"/>
      <w:r w:rsidRPr="00665D1B">
        <w:rPr>
          <w:sz w:val="28"/>
          <w:szCs w:val="28"/>
          <w:u w:val="single"/>
        </w:rPr>
        <w:t xml:space="preserve">» (Беловский городской округ), </w:t>
      </w:r>
      <w:r w:rsidRPr="00665D1B">
        <w:rPr>
          <w:bCs/>
          <w:kern w:val="32"/>
          <w:sz w:val="28"/>
          <w:szCs w:val="28"/>
          <w:u w:val="single"/>
        </w:rPr>
        <w:t xml:space="preserve">ИНН </w:t>
      </w:r>
      <w:r w:rsidRPr="00665D1B">
        <w:rPr>
          <w:sz w:val="28"/>
          <w:szCs w:val="28"/>
          <w:u w:val="single"/>
        </w:rPr>
        <w:t>4202044463,</w:t>
      </w:r>
      <w:r w:rsidRPr="00665D1B">
        <w:rPr>
          <w:sz w:val="28"/>
          <w:szCs w:val="28"/>
        </w:rPr>
        <w:t xml:space="preserve"> </w:t>
      </w:r>
      <w:r w:rsidRPr="00665D1B">
        <w:rPr>
          <w:sz w:val="28"/>
          <w:szCs w:val="28"/>
          <w:u w:val="single"/>
        </w:rPr>
        <w:t>представленным для подтверждения фактических расходов ремонтной программы за 2020 год (в рамках госконтракта от 11.05.2021 № 5к)»</w:t>
      </w:r>
      <w:r w:rsidRPr="00665D1B">
        <w:rPr>
          <w:sz w:val="28"/>
          <w:szCs w:val="28"/>
        </w:rPr>
        <w:t>, в котором сделан вывод о достоверности указанной величины фактических затрат.</w:t>
      </w:r>
    </w:p>
    <w:p w14:paraId="1851EB62" w14:textId="77777777" w:rsidR="00665D1B" w:rsidRPr="00665D1B" w:rsidRDefault="00665D1B" w:rsidP="00665D1B">
      <w:pPr>
        <w:autoSpaceDE w:val="0"/>
        <w:autoSpaceDN w:val="0"/>
        <w:adjustRightInd w:val="0"/>
        <w:ind w:firstLine="709"/>
        <w:jc w:val="both"/>
        <w:rPr>
          <w:color w:val="FF0000"/>
          <w:sz w:val="28"/>
          <w:szCs w:val="28"/>
        </w:rPr>
      </w:pPr>
      <w:r w:rsidRPr="00665D1B">
        <w:rPr>
          <w:color w:val="FF0000"/>
          <w:sz w:val="28"/>
          <w:szCs w:val="28"/>
        </w:rPr>
        <w:t xml:space="preserve"> </w:t>
      </w:r>
    </w:p>
    <w:p w14:paraId="19BFDA6F"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Таким образом, скорректированная величина уровня</w:t>
      </w:r>
      <w:r w:rsidRPr="00665D1B">
        <w:rPr>
          <w:sz w:val="28"/>
          <w:szCs w:val="28"/>
          <w:u w:val="single"/>
        </w:rPr>
        <w:t xml:space="preserve"> Неподконтрольных расходов </w:t>
      </w:r>
      <w:r w:rsidRPr="00665D1B">
        <w:rPr>
          <w:sz w:val="28"/>
          <w:szCs w:val="28"/>
        </w:rPr>
        <w:t>на 2022 год</w:t>
      </w:r>
      <w:r w:rsidRPr="00665D1B">
        <w:rPr>
          <w:b/>
          <w:sz w:val="28"/>
          <w:szCs w:val="28"/>
        </w:rPr>
        <w:t xml:space="preserve">   </w:t>
      </w:r>
      <w:r w:rsidRPr="00665D1B">
        <w:rPr>
          <w:b/>
          <w:i/>
          <w:sz w:val="28"/>
          <w:szCs w:val="28"/>
        </w:rPr>
        <w:t>НР</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рассчитанная </w:t>
      </w:r>
      <w:proofErr w:type="gramStart"/>
      <w:r w:rsidRPr="00665D1B">
        <w:rPr>
          <w:sz w:val="28"/>
          <w:szCs w:val="28"/>
        </w:rPr>
        <w:t>регулятором,  составила</w:t>
      </w:r>
      <w:proofErr w:type="gramEnd"/>
      <w:r w:rsidRPr="00665D1B">
        <w:rPr>
          <w:sz w:val="28"/>
          <w:szCs w:val="28"/>
        </w:rPr>
        <w:t xml:space="preserve">  </w:t>
      </w:r>
      <w:r w:rsidRPr="00665D1B">
        <w:rPr>
          <w:b/>
          <w:i/>
          <w:sz w:val="28"/>
          <w:szCs w:val="28"/>
        </w:rPr>
        <w:t>2886,34</w:t>
      </w:r>
      <w:r w:rsidRPr="00665D1B">
        <w:rPr>
          <w:sz w:val="28"/>
          <w:szCs w:val="28"/>
        </w:rPr>
        <w:t xml:space="preserve"> тыс. руб. Уменьшение по отношению к </w:t>
      </w:r>
      <w:r w:rsidRPr="00665D1B">
        <w:rPr>
          <w:sz w:val="28"/>
          <w:szCs w:val="28"/>
        </w:rPr>
        <w:lastRenderedPageBreak/>
        <w:t xml:space="preserve">величине, ранее утвержденной регулятором, составило </w:t>
      </w:r>
      <w:r w:rsidRPr="00665D1B">
        <w:rPr>
          <w:b/>
          <w:i/>
          <w:sz w:val="28"/>
          <w:szCs w:val="28"/>
        </w:rPr>
        <w:t>300,21</w:t>
      </w:r>
      <w:r w:rsidRPr="00665D1B">
        <w:rPr>
          <w:sz w:val="28"/>
          <w:szCs w:val="28"/>
        </w:rPr>
        <w:t xml:space="preserve"> тыс. руб., отклонение от величины, заявленной организацией, - такую же величину.</w:t>
      </w:r>
    </w:p>
    <w:p w14:paraId="702B80E7" w14:textId="77777777" w:rsidR="00665D1B" w:rsidRPr="00665D1B" w:rsidRDefault="00665D1B" w:rsidP="00665D1B">
      <w:pPr>
        <w:autoSpaceDE w:val="0"/>
        <w:autoSpaceDN w:val="0"/>
        <w:adjustRightInd w:val="0"/>
        <w:ind w:firstLine="720"/>
        <w:jc w:val="both"/>
        <w:rPr>
          <w:color w:val="FF0000"/>
          <w:sz w:val="16"/>
          <w:szCs w:val="28"/>
        </w:rPr>
      </w:pPr>
    </w:p>
    <w:p w14:paraId="4FFD210B" w14:textId="77777777" w:rsidR="00665D1B" w:rsidRPr="00665D1B" w:rsidRDefault="00665D1B" w:rsidP="00665D1B">
      <w:pPr>
        <w:autoSpaceDE w:val="0"/>
        <w:autoSpaceDN w:val="0"/>
        <w:adjustRightInd w:val="0"/>
        <w:ind w:left="709"/>
        <w:jc w:val="center"/>
        <w:rPr>
          <w:b/>
          <w:bCs/>
          <w:sz w:val="28"/>
          <w:szCs w:val="28"/>
        </w:rPr>
      </w:pPr>
      <w:r w:rsidRPr="00665D1B">
        <w:rPr>
          <w:b/>
          <w:bCs/>
          <w:sz w:val="28"/>
          <w:szCs w:val="28"/>
          <w:u w:val="single"/>
        </w:rPr>
        <w:t>2.3.  Расходы на электрическую энергию</w:t>
      </w:r>
    </w:p>
    <w:p w14:paraId="3CE9780A" w14:textId="77777777" w:rsidR="00665D1B" w:rsidRPr="00665D1B" w:rsidRDefault="00665D1B" w:rsidP="00665D1B">
      <w:pPr>
        <w:autoSpaceDE w:val="0"/>
        <w:autoSpaceDN w:val="0"/>
        <w:adjustRightInd w:val="0"/>
        <w:ind w:left="709"/>
        <w:jc w:val="both"/>
        <w:rPr>
          <w:b/>
          <w:bCs/>
          <w:sz w:val="14"/>
          <w:szCs w:val="28"/>
        </w:rPr>
      </w:pPr>
    </w:p>
    <w:p w14:paraId="63AEF7B0" w14:textId="77777777" w:rsidR="00665D1B" w:rsidRPr="00665D1B" w:rsidRDefault="00665D1B" w:rsidP="00665D1B">
      <w:pPr>
        <w:autoSpaceDE w:val="0"/>
        <w:autoSpaceDN w:val="0"/>
        <w:adjustRightInd w:val="0"/>
        <w:ind w:firstLine="709"/>
        <w:jc w:val="both"/>
        <w:rPr>
          <w:rFonts w:eastAsia="Calibri"/>
          <w:sz w:val="28"/>
          <w:szCs w:val="28"/>
          <w:lang w:eastAsia="en-US"/>
        </w:rPr>
      </w:pPr>
      <w:r w:rsidRPr="00665D1B">
        <w:rPr>
          <w:rFonts w:eastAsia="Calibri"/>
          <w:sz w:val="28"/>
          <w:szCs w:val="28"/>
          <w:lang w:eastAsia="en-US"/>
        </w:rPr>
        <w:t xml:space="preserve">В соответствии с </w:t>
      </w:r>
      <w:r w:rsidRPr="00665D1B">
        <w:rPr>
          <w:rFonts w:eastAsia="Calibri"/>
          <w:sz w:val="28"/>
          <w:szCs w:val="28"/>
          <w:u w:val="single"/>
          <w:lang w:eastAsia="en-US"/>
        </w:rPr>
        <w:t>п. 95 Методических указаний</w:t>
      </w:r>
      <w:r w:rsidRPr="00665D1B">
        <w:rPr>
          <w:rFonts w:eastAsia="Calibri"/>
          <w:sz w:val="28"/>
          <w:szCs w:val="28"/>
          <w:lang w:eastAsia="en-US"/>
        </w:rPr>
        <w:t xml:space="preserve"> расходы на приобретение энергетических ресурсов, определяемые </w:t>
      </w:r>
      <w:r w:rsidRPr="00665D1B">
        <w:rPr>
          <w:rFonts w:eastAsia="Calibri"/>
          <w:sz w:val="28"/>
          <w:szCs w:val="28"/>
          <w:u w:val="single"/>
          <w:lang w:eastAsia="en-US"/>
        </w:rPr>
        <w:t>на основе фактических значений параметров расчета тарифов взамен прогнозных</w:t>
      </w:r>
      <w:r w:rsidRPr="00665D1B">
        <w:rPr>
          <w:rFonts w:eastAsia="Calibri"/>
          <w:sz w:val="28"/>
          <w:szCs w:val="28"/>
          <w:lang w:eastAsia="en-US"/>
        </w:rPr>
        <w:t>, определяются по формуле:</w:t>
      </w:r>
    </w:p>
    <w:p w14:paraId="4A6115E5" w14:textId="77777777" w:rsidR="00665D1B" w:rsidRPr="00665D1B" w:rsidRDefault="00665D1B" w:rsidP="00665D1B">
      <w:pPr>
        <w:autoSpaceDE w:val="0"/>
        <w:autoSpaceDN w:val="0"/>
        <w:adjustRightInd w:val="0"/>
        <w:jc w:val="both"/>
        <w:rPr>
          <w:rFonts w:eastAsia="Calibri"/>
          <w:b/>
          <w:bCs/>
          <w:sz w:val="28"/>
          <w:szCs w:val="28"/>
          <w:lang w:eastAsia="en-US"/>
        </w:rPr>
      </w:pPr>
    </w:p>
    <w:p w14:paraId="0991CECE" w14:textId="665793C5" w:rsidR="00665D1B" w:rsidRPr="00665D1B" w:rsidRDefault="00665D1B" w:rsidP="00665D1B">
      <w:pPr>
        <w:autoSpaceDE w:val="0"/>
        <w:autoSpaceDN w:val="0"/>
        <w:adjustRightInd w:val="0"/>
        <w:jc w:val="center"/>
        <w:rPr>
          <w:bCs/>
          <w:sz w:val="28"/>
          <w:szCs w:val="28"/>
        </w:rPr>
      </w:pPr>
      <w:r w:rsidRPr="00665D1B">
        <w:rPr>
          <w:bCs/>
          <w:noProof/>
          <w:position w:val="-12"/>
          <w:sz w:val="28"/>
          <w:szCs w:val="28"/>
        </w:rPr>
        <w:drawing>
          <wp:inline distT="0" distB="0" distL="0" distR="0" wp14:anchorId="5627C70A" wp14:editId="57475368">
            <wp:extent cx="2303780" cy="33401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39B77BCB" w14:textId="77777777" w:rsidR="00665D1B" w:rsidRPr="00665D1B" w:rsidRDefault="00665D1B" w:rsidP="00665D1B">
      <w:pPr>
        <w:autoSpaceDE w:val="0"/>
        <w:autoSpaceDN w:val="0"/>
        <w:adjustRightInd w:val="0"/>
        <w:rPr>
          <w:bCs/>
          <w:sz w:val="28"/>
          <w:szCs w:val="28"/>
        </w:rPr>
      </w:pPr>
    </w:p>
    <w:p w14:paraId="4F14F51C" w14:textId="49238488" w:rsidR="00665D1B" w:rsidRPr="00665D1B" w:rsidRDefault="00665D1B" w:rsidP="00665D1B">
      <w:pPr>
        <w:autoSpaceDE w:val="0"/>
        <w:autoSpaceDN w:val="0"/>
        <w:adjustRightInd w:val="0"/>
        <w:jc w:val="center"/>
        <w:rPr>
          <w:b/>
          <w:bCs/>
          <w:sz w:val="28"/>
          <w:szCs w:val="28"/>
        </w:rPr>
      </w:pPr>
      <w:r w:rsidRPr="00665D1B">
        <w:rPr>
          <w:b/>
          <w:bCs/>
          <w:noProof/>
          <w:position w:val="-12"/>
          <w:sz w:val="28"/>
          <w:szCs w:val="28"/>
        </w:rPr>
        <w:drawing>
          <wp:inline distT="0" distB="0" distL="0" distR="0" wp14:anchorId="4F0B9EA0" wp14:editId="50A44623">
            <wp:extent cx="3068320" cy="33401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68320" cy="334010"/>
                    </a:xfrm>
                    <a:prstGeom prst="rect">
                      <a:avLst/>
                    </a:prstGeom>
                    <a:noFill/>
                    <a:ln>
                      <a:noFill/>
                    </a:ln>
                  </pic:spPr>
                </pic:pic>
              </a:graphicData>
            </a:graphic>
          </wp:inline>
        </w:drawing>
      </w:r>
    </w:p>
    <w:p w14:paraId="720C0F42" w14:textId="77777777" w:rsidR="00665D1B" w:rsidRPr="00665D1B" w:rsidRDefault="00665D1B" w:rsidP="00665D1B">
      <w:pPr>
        <w:autoSpaceDE w:val="0"/>
        <w:autoSpaceDN w:val="0"/>
        <w:adjustRightInd w:val="0"/>
        <w:jc w:val="both"/>
        <w:rPr>
          <w:b/>
          <w:bCs/>
          <w:sz w:val="28"/>
          <w:szCs w:val="28"/>
        </w:rPr>
      </w:pPr>
    </w:p>
    <w:p w14:paraId="53B239E2"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776363F2"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3AFE3ABE" w14:textId="5C4AB19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BD151B8" wp14:editId="322BFB0B">
            <wp:extent cx="536575" cy="33401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i-м году, установленное на соответствующий год, тыс. кВт*ч/куб. м;</w:t>
      </w:r>
    </w:p>
    <w:p w14:paraId="4620605E" w14:textId="791E541C"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838C167" wp14:editId="184062E3">
            <wp:extent cx="351790" cy="33401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665D1B">
        <w:rPr>
          <w:sz w:val="28"/>
          <w:szCs w:val="28"/>
        </w:rPr>
        <w:t xml:space="preserve"> - скорректированный объем поданной воды (принятых сточных вод) в i-м году, тыс. куб. м;</w:t>
      </w:r>
    </w:p>
    <w:p w14:paraId="631DCBB7" w14:textId="2F3A709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4608A26" wp14:editId="1887DD1D">
            <wp:extent cx="492125" cy="33401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скорректированная цена на электрическую энергию, определяемая в i-м году, руб./кВт* час.</w:t>
      </w:r>
    </w:p>
    <w:p w14:paraId="091D15F5" w14:textId="77777777" w:rsidR="00665D1B" w:rsidRPr="00665D1B" w:rsidRDefault="00665D1B" w:rsidP="00665D1B">
      <w:pPr>
        <w:tabs>
          <w:tab w:val="left" w:pos="1134"/>
          <w:tab w:val="left" w:pos="9356"/>
          <w:tab w:val="left" w:pos="9781"/>
          <w:tab w:val="left" w:pos="9923"/>
        </w:tabs>
        <w:ind w:firstLine="709"/>
        <w:jc w:val="both"/>
        <w:rPr>
          <w:color w:val="FF0000"/>
          <w:sz w:val="28"/>
          <w:szCs w:val="28"/>
        </w:rPr>
      </w:pPr>
    </w:p>
    <w:p w14:paraId="3BE00FC0" w14:textId="77777777" w:rsidR="00665D1B" w:rsidRPr="00665D1B" w:rsidRDefault="00665D1B" w:rsidP="00665D1B">
      <w:pPr>
        <w:ind w:firstLine="720"/>
        <w:jc w:val="both"/>
        <w:rPr>
          <w:sz w:val="28"/>
          <w:szCs w:val="28"/>
        </w:rPr>
      </w:pPr>
      <w:r w:rsidRPr="00665D1B">
        <w:rPr>
          <w:sz w:val="28"/>
          <w:szCs w:val="28"/>
          <w:u w:val="single"/>
        </w:rPr>
        <w:t xml:space="preserve">При установлении долгосрочных тарифов </w:t>
      </w:r>
      <w:r w:rsidRPr="00665D1B">
        <w:rPr>
          <w:sz w:val="28"/>
          <w:szCs w:val="28"/>
        </w:rPr>
        <w:t xml:space="preserve">затраты на покупную электроэнергию на 2022 г. (без учета </w:t>
      </w:r>
      <w:proofErr w:type="gramStart"/>
      <w:r w:rsidRPr="00665D1B">
        <w:rPr>
          <w:sz w:val="28"/>
          <w:szCs w:val="28"/>
        </w:rPr>
        <w:t>НДС)  были</w:t>
      </w:r>
      <w:proofErr w:type="gramEnd"/>
      <w:r w:rsidRPr="00665D1B">
        <w:rPr>
          <w:sz w:val="28"/>
          <w:szCs w:val="28"/>
        </w:rPr>
        <w:t xml:space="preserve"> определены       регулятором в общей сумме  </w:t>
      </w:r>
      <w:r w:rsidRPr="00665D1B">
        <w:rPr>
          <w:b/>
          <w:i/>
          <w:sz w:val="28"/>
          <w:szCs w:val="28"/>
        </w:rPr>
        <w:t>1395,77</w:t>
      </w:r>
      <w:r w:rsidRPr="00665D1B">
        <w:rPr>
          <w:sz w:val="28"/>
          <w:szCs w:val="28"/>
        </w:rPr>
        <w:t xml:space="preserve">  тыс. руб.  (при общем объеме активной </w:t>
      </w:r>
      <w:proofErr w:type="gramStart"/>
      <w:r w:rsidRPr="00665D1B">
        <w:rPr>
          <w:sz w:val="28"/>
          <w:szCs w:val="28"/>
        </w:rPr>
        <w:t xml:space="preserve">энергии  </w:t>
      </w:r>
      <w:r w:rsidRPr="00665D1B">
        <w:rPr>
          <w:b/>
          <w:i/>
          <w:sz w:val="28"/>
          <w:szCs w:val="28"/>
        </w:rPr>
        <w:t>322</w:t>
      </w:r>
      <w:proofErr w:type="gramEnd"/>
      <w:r w:rsidRPr="00665D1B">
        <w:rPr>
          <w:b/>
          <w:i/>
          <w:sz w:val="28"/>
          <w:szCs w:val="28"/>
        </w:rPr>
        <w:t xml:space="preserve">,87 </w:t>
      </w:r>
      <w:r w:rsidRPr="00665D1B">
        <w:rPr>
          <w:sz w:val="28"/>
          <w:szCs w:val="28"/>
        </w:rPr>
        <w:t>тыс. кВт*ч в год), что включает расходы на:</w:t>
      </w:r>
    </w:p>
    <w:p w14:paraId="1DC917FC" w14:textId="77777777" w:rsidR="00665D1B" w:rsidRPr="00665D1B" w:rsidRDefault="00665D1B" w:rsidP="00665D1B">
      <w:pPr>
        <w:ind w:firstLine="720"/>
        <w:jc w:val="both"/>
        <w:rPr>
          <w:sz w:val="28"/>
          <w:szCs w:val="28"/>
        </w:rPr>
      </w:pPr>
      <w:r w:rsidRPr="00665D1B">
        <w:rPr>
          <w:sz w:val="28"/>
          <w:szCs w:val="28"/>
        </w:rPr>
        <w:t xml:space="preserve">- </w:t>
      </w:r>
      <w:r w:rsidRPr="00665D1B">
        <w:rPr>
          <w:b/>
          <w:sz w:val="28"/>
          <w:szCs w:val="28"/>
        </w:rPr>
        <w:t xml:space="preserve">энергию СН-2 (1-20 </w:t>
      </w:r>
      <w:proofErr w:type="spellStart"/>
      <w:proofErr w:type="gramStart"/>
      <w:r w:rsidRPr="00665D1B">
        <w:rPr>
          <w:b/>
          <w:sz w:val="28"/>
          <w:szCs w:val="28"/>
        </w:rPr>
        <w:t>кВ</w:t>
      </w:r>
      <w:proofErr w:type="spellEnd"/>
      <w:r w:rsidRPr="00665D1B">
        <w:rPr>
          <w:b/>
          <w:sz w:val="28"/>
          <w:szCs w:val="28"/>
        </w:rPr>
        <w:t>)</w:t>
      </w:r>
      <w:r w:rsidRPr="00665D1B">
        <w:rPr>
          <w:sz w:val="28"/>
          <w:szCs w:val="28"/>
        </w:rPr>
        <w:t xml:space="preserve">  -</w:t>
      </w:r>
      <w:proofErr w:type="gramEnd"/>
      <w:r w:rsidRPr="00665D1B">
        <w:rPr>
          <w:sz w:val="28"/>
          <w:szCs w:val="28"/>
        </w:rPr>
        <w:t xml:space="preserve"> в размере </w:t>
      </w:r>
      <w:r w:rsidRPr="00665D1B">
        <w:rPr>
          <w:b/>
          <w:i/>
          <w:sz w:val="28"/>
          <w:szCs w:val="28"/>
        </w:rPr>
        <w:t>737,75</w:t>
      </w:r>
      <w:r w:rsidRPr="00665D1B">
        <w:rPr>
          <w:sz w:val="28"/>
          <w:szCs w:val="28"/>
        </w:rPr>
        <w:t xml:space="preserve"> тыс. руб. (в объеме </w:t>
      </w:r>
      <w:r w:rsidRPr="00665D1B">
        <w:rPr>
          <w:b/>
          <w:i/>
          <w:sz w:val="28"/>
          <w:szCs w:val="28"/>
        </w:rPr>
        <w:t>162,80</w:t>
      </w:r>
      <w:r w:rsidRPr="00665D1B">
        <w:rPr>
          <w:sz w:val="28"/>
          <w:szCs w:val="28"/>
        </w:rPr>
        <w:t xml:space="preserve"> тыс. кВт*ч в год по цене </w:t>
      </w:r>
      <w:r w:rsidRPr="00665D1B">
        <w:rPr>
          <w:b/>
          <w:i/>
          <w:sz w:val="28"/>
          <w:szCs w:val="28"/>
        </w:rPr>
        <w:t>4,53</w:t>
      </w:r>
      <w:r w:rsidRPr="00665D1B">
        <w:rPr>
          <w:sz w:val="28"/>
          <w:szCs w:val="28"/>
        </w:rPr>
        <w:t xml:space="preserve"> руб./кВт*ч);</w:t>
      </w:r>
    </w:p>
    <w:p w14:paraId="46A9F337" w14:textId="77777777" w:rsidR="00665D1B" w:rsidRPr="00665D1B" w:rsidRDefault="00665D1B" w:rsidP="00665D1B">
      <w:pPr>
        <w:ind w:firstLine="720"/>
        <w:jc w:val="both"/>
        <w:rPr>
          <w:sz w:val="28"/>
          <w:szCs w:val="28"/>
        </w:rPr>
      </w:pPr>
      <w:r w:rsidRPr="00665D1B">
        <w:rPr>
          <w:sz w:val="28"/>
          <w:szCs w:val="28"/>
        </w:rPr>
        <w:t>-</w:t>
      </w:r>
      <w:r w:rsidRPr="00665D1B">
        <w:rPr>
          <w:szCs w:val="20"/>
        </w:rPr>
        <w:t xml:space="preserve"> </w:t>
      </w:r>
      <w:r w:rsidRPr="00665D1B">
        <w:rPr>
          <w:b/>
          <w:sz w:val="28"/>
          <w:szCs w:val="28"/>
        </w:rPr>
        <w:t xml:space="preserve">энергию СН 1 (35 </w:t>
      </w:r>
      <w:proofErr w:type="spellStart"/>
      <w:r w:rsidRPr="00665D1B">
        <w:rPr>
          <w:b/>
          <w:sz w:val="28"/>
          <w:szCs w:val="28"/>
        </w:rPr>
        <w:t>кВ</w:t>
      </w:r>
      <w:proofErr w:type="spellEnd"/>
      <w:r w:rsidRPr="00665D1B">
        <w:rPr>
          <w:b/>
          <w:sz w:val="28"/>
          <w:szCs w:val="28"/>
        </w:rPr>
        <w:t>)</w:t>
      </w:r>
      <w:r w:rsidRPr="00665D1B">
        <w:rPr>
          <w:sz w:val="28"/>
          <w:szCs w:val="28"/>
        </w:rPr>
        <w:t xml:space="preserve"> – в размере </w:t>
      </w:r>
      <w:r w:rsidRPr="00665D1B">
        <w:rPr>
          <w:b/>
          <w:i/>
          <w:sz w:val="28"/>
          <w:szCs w:val="28"/>
        </w:rPr>
        <w:t>658,02</w:t>
      </w:r>
      <w:r w:rsidRPr="00665D1B">
        <w:rPr>
          <w:sz w:val="28"/>
          <w:szCs w:val="28"/>
        </w:rPr>
        <w:t xml:space="preserve"> тыс. руб. (в годовом объеме </w:t>
      </w:r>
      <w:r w:rsidRPr="00665D1B">
        <w:rPr>
          <w:b/>
          <w:i/>
          <w:sz w:val="28"/>
          <w:szCs w:val="28"/>
        </w:rPr>
        <w:t>160,07</w:t>
      </w:r>
      <w:r w:rsidRPr="00665D1B">
        <w:rPr>
          <w:sz w:val="28"/>
          <w:szCs w:val="28"/>
        </w:rPr>
        <w:t xml:space="preserve"> кВт*ч по цене </w:t>
      </w:r>
      <w:r w:rsidRPr="00665D1B">
        <w:rPr>
          <w:b/>
          <w:i/>
          <w:sz w:val="28"/>
          <w:szCs w:val="28"/>
        </w:rPr>
        <w:t>4,11</w:t>
      </w:r>
      <w:r w:rsidRPr="00665D1B">
        <w:rPr>
          <w:sz w:val="28"/>
          <w:szCs w:val="28"/>
        </w:rPr>
        <w:t xml:space="preserve"> руб./кВт*ч).</w:t>
      </w:r>
    </w:p>
    <w:p w14:paraId="00E46890" w14:textId="77777777" w:rsidR="00665D1B" w:rsidRPr="00665D1B" w:rsidRDefault="00665D1B" w:rsidP="00665D1B">
      <w:pPr>
        <w:ind w:firstLine="720"/>
        <w:jc w:val="both"/>
        <w:rPr>
          <w:sz w:val="22"/>
          <w:szCs w:val="28"/>
        </w:rPr>
      </w:pPr>
    </w:p>
    <w:p w14:paraId="558C1F26" w14:textId="77777777" w:rsidR="00665D1B" w:rsidRPr="00665D1B" w:rsidRDefault="00665D1B" w:rsidP="00665D1B">
      <w:pPr>
        <w:ind w:firstLine="720"/>
        <w:jc w:val="both"/>
        <w:rPr>
          <w:sz w:val="28"/>
          <w:szCs w:val="28"/>
        </w:rPr>
      </w:pPr>
      <w:proofErr w:type="gramStart"/>
      <w:r w:rsidRPr="00665D1B">
        <w:rPr>
          <w:sz w:val="28"/>
          <w:szCs w:val="28"/>
          <w:u w:val="single"/>
        </w:rPr>
        <w:t xml:space="preserve">Организацией  </w:t>
      </w:r>
      <w:r w:rsidRPr="00665D1B">
        <w:rPr>
          <w:sz w:val="28"/>
          <w:szCs w:val="28"/>
        </w:rPr>
        <w:t>корректировка</w:t>
      </w:r>
      <w:proofErr w:type="gramEnd"/>
      <w:r w:rsidRPr="00665D1B">
        <w:rPr>
          <w:sz w:val="28"/>
          <w:szCs w:val="28"/>
        </w:rPr>
        <w:t xml:space="preserve">  по статье </w:t>
      </w:r>
      <w:r w:rsidRPr="00665D1B">
        <w:rPr>
          <w:sz w:val="28"/>
          <w:szCs w:val="28"/>
          <w:u w:val="single"/>
        </w:rPr>
        <w:t>не заявлена</w:t>
      </w:r>
      <w:r w:rsidRPr="00665D1B">
        <w:rPr>
          <w:sz w:val="28"/>
          <w:szCs w:val="28"/>
        </w:rPr>
        <w:t>.</w:t>
      </w:r>
    </w:p>
    <w:p w14:paraId="7B93CF8A" w14:textId="77777777" w:rsidR="00665D1B" w:rsidRPr="00665D1B" w:rsidRDefault="00665D1B" w:rsidP="00665D1B">
      <w:pPr>
        <w:ind w:firstLine="720"/>
        <w:jc w:val="both"/>
        <w:rPr>
          <w:color w:val="FF0000"/>
          <w:sz w:val="22"/>
          <w:szCs w:val="28"/>
        </w:rPr>
      </w:pPr>
    </w:p>
    <w:p w14:paraId="708DEB86" w14:textId="77777777" w:rsidR="00665D1B" w:rsidRPr="00665D1B" w:rsidRDefault="00665D1B" w:rsidP="00665D1B">
      <w:pPr>
        <w:ind w:firstLine="720"/>
        <w:jc w:val="both"/>
        <w:rPr>
          <w:sz w:val="28"/>
          <w:szCs w:val="28"/>
        </w:rPr>
      </w:pPr>
      <w:r w:rsidRPr="00665D1B">
        <w:rPr>
          <w:sz w:val="28"/>
          <w:szCs w:val="28"/>
        </w:rPr>
        <w:t xml:space="preserve">Электроэнергия для нужд холодного водоснабжения поставляется   </w:t>
      </w:r>
      <w:r w:rsidRPr="00665D1B">
        <w:rPr>
          <w:sz w:val="28"/>
          <w:szCs w:val="28"/>
          <w:u w:val="single"/>
        </w:rPr>
        <w:t>ПАО «</w:t>
      </w:r>
      <w:proofErr w:type="spellStart"/>
      <w:r w:rsidRPr="00665D1B">
        <w:rPr>
          <w:sz w:val="28"/>
          <w:szCs w:val="28"/>
          <w:u w:val="single"/>
        </w:rPr>
        <w:t>Кузбассэнергосбыт</w:t>
      </w:r>
      <w:proofErr w:type="spellEnd"/>
      <w:r w:rsidRPr="00665D1B">
        <w:rPr>
          <w:sz w:val="28"/>
          <w:szCs w:val="28"/>
        </w:rPr>
        <w:t xml:space="preserve">» (Том № </w:t>
      </w:r>
      <w:proofErr w:type="gramStart"/>
      <w:r w:rsidRPr="00665D1B">
        <w:rPr>
          <w:sz w:val="28"/>
          <w:szCs w:val="28"/>
        </w:rPr>
        <w:t>3,  с.</w:t>
      </w:r>
      <w:proofErr w:type="gramEnd"/>
      <w:r w:rsidRPr="00665D1B">
        <w:rPr>
          <w:sz w:val="28"/>
          <w:szCs w:val="28"/>
        </w:rPr>
        <w:t xml:space="preserve"> 218-258; Том № 4, с. 342-411):</w:t>
      </w:r>
    </w:p>
    <w:p w14:paraId="0F916067" w14:textId="77777777" w:rsidR="00665D1B" w:rsidRPr="00665D1B" w:rsidRDefault="00665D1B" w:rsidP="00665D1B">
      <w:pPr>
        <w:ind w:firstLine="720"/>
        <w:jc w:val="both"/>
        <w:rPr>
          <w:sz w:val="28"/>
          <w:szCs w:val="28"/>
        </w:rPr>
      </w:pPr>
      <w:r w:rsidRPr="00665D1B">
        <w:rPr>
          <w:sz w:val="28"/>
          <w:szCs w:val="28"/>
        </w:rPr>
        <w:t xml:space="preserve">- </w:t>
      </w:r>
      <w:r w:rsidRPr="00665D1B">
        <w:rPr>
          <w:sz w:val="28"/>
          <w:szCs w:val="28"/>
          <w:u w:val="single"/>
        </w:rPr>
        <w:t xml:space="preserve">по договору № 610498 от 01.11.2019 </w:t>
      </w:r>
      <w:r w:rsidRPr="00665D1B">
        <w:rPr>
          <w:sz w:val="28"/>
          <w:szCs w:val="28"/>
        </w:rPr>
        <w:t>(энергия СН-2, двух-ставочный тариф, поставляется на Очистные сооружения) (копия представлена в Томе № 4, с. 332-377);</w:t>
      </w:r>
    </w:p>
    <w:p w14:paraId="572C1879" w14:textId="77777777" w:rsidR="00665D1B" w:rsidRPr="00665D1B" w:rsidRDefault="00665D1B" w:rsidP="00665D1B">
      <w:pPr>
        <w:ind w:firstLine="720"/>
        <w:jc w:val="both"/>
        <w:rPr>
          <w:sz w:val="28"/>
          <w:szCs w:val="28"/>
        </w:rPr>
      </w:pPr>
      <w:r w:rsidRPr="00665D1B">
        <w:rPr>
          <w:sz w:val="28"/>
          <w:szCs w:val="28"/>
        </w:rPr>
        <w:lastRenderedPageBreak/>
        <w:t xml:space="preserve">- </w:t>
      </w:r>
      <w:r w:rsidRPr="00665D1B">
        <w:rPr>
          <w:sz w:val="28"/>
          <w:szCs w:val="28"/>
          <w:u w:val="single"/>
        </w:rPr>
        <w:t xml:space="preserve">по договору </w:t>
      </w:r>
      <w:proofErr w:type="gramStart"/>
      <w:r w:rsidRPr="00665D1B">
        <w:rPr>
          <w:sz w:val="28"/>
          <w:szCs w:val="28"/>
          <w:u w:val="single"/>
        </w:rPr>
        <w:t>№  601229</w:t>
      </w:r>
      <w:proofErr w:type="gramEnd"/>
      <w:r w:rsidRPr="00665D1B">
        <w:rPr>
          <w:sz w:val="28"/>
          <w:szCs w:val="28"/>
          <w:u w:val="single"/>
        </w:rPr>
        <w:t xml:space="preserve">  от 01.10.2013</w:t>
      </w:r>
      <w:r w:rsidRPr="00665D1B">
        <w:rPr>
          <w:sz w:val="28"/>
          <w:szCs w:val="28"/>
        </w:rPr>
        <w:t xml:space="preserve"> (энергия СН-2, снабжаются Очистные сооружения  и КНС в пос. </w:t>
      </w:r>
      <w:proofErr w:type="spellStart"/>
      <w:r w:rsidRPr="00665D1B">
        <w:rPr>
          <w:sz w:val="28"/>
          <w:szCs w:val="28"/>
        </w:rPr>
        <w:t>Бачатский</w:t>
      </w:r>
      <w:proofErr w:type="spellEnd"/>
      <w:r w:rsidRPr="00665D1B">
        <w:rPr>
          <w:sz w:val="28"/>
          <w:szCs w:val="28"/>
        </w:rPr>
        <w:t xml:space="preserve"> и пос. Греческий) (Том № 4, с. 378-405).</w:t>
      </w:r>
    </w:p>
    <w:p w14:paraId="51B3B79E" w14:textId="77777777" w:rsidR="00665D1B" w:rsidRPr="00665D1B" w:rsidRDefault="00665D1B" w:rsidP="00665D1B">
      <w:pPr>
        <w:ind w:firstLine="720"/>
        <w:jc w:val="both"/>
        <w:rPr>
          <w:sz w:val="28"/>
          <w:szCs w:val="28"/>
        </w:rPr>
      </w:pPr>
      <w:r w:rsidRPr="00665D1B">
        <w:rPr>
          <w:sz w:val="28"/>
          <w:szCs w:val="28"/>
        </w:rPr>
        <w:t>Организацией также представлены (Том № 3):</w:t>
      </w:r>
    </w:p>
    <w:p w14:paraId="7698042F" w14:textId="77777777" w:rsidR="00665D1B" w:rsidRPr="00665D1B" w:rsidRDefault="00665D1B" w:rsidP="00665D1B">
      <w:pPr>
        <w:ind w:firstLine="720"/>
        <w:jc w:val="both"/>
        <w:rPr>
          <w:sz w:val="28"/>
          <w:szCs w:val="28"/>
        </w:rPr>
      </w:pPr>
      <w:r w:rsidRPr="00665D1B">
        <w:rPr>
          <w:sz w:val="28"/>
          <w:szCs w:val="28"/>
        </w:rPr>
        <w:t xml:space="preserve">- «Отчет по проводкам за 2020 г.: Водоотведение: </w:t>
      </w:r>
      <w:proofErr w:type="gramStart"/>
      <w:r w:rsidRPr="00665D1B">
        <w:rPr>
          <w:sz w:val="28"/>
          <w:szCs w:val="28"/>
        </w:rPr>
        <w:t xml:space="preserve">Электроэнергия»   </w:t>
      </w:r>
      <w:proofErr w:type="gramEnd"/>
      <w:r w:rsidRPr="00665D1B">
        <w:rPr>
          <w:sz w:val="28"/>
          <w:szCs w:val="28"/>
        </w:rPr>
        <w:t xml:space="preserve">          (с. 8-11);</w:t>
      </w:r>
    </w:p>
    <w:p w14:paraId="40E56C78" w14:textId="77777777" w:rsidR="00665D1B" w:rsidRPr="00665D1B" w:rsidRDefault="00665D1B" w:rsidP="00665D1B">
      <w:pPr>
        <w:ind w:firstLine="720"/>
        <w:jc w:val="both"/>
        <w:rPr>
          <w:sz w:val="28"/>
          <w:szCs w:val="28"/>
        </w:rPr>
      </w:pPr>
      <w:r w:rsidRPr="00665D1B">
        <w:rPr>
          <w:sz w:val="28"/>
          <w:szCs w:val="28"/>
        </w:rPr>
        <w:t xml:space="preserve">- копии счетов и счетов-фактур на поставку электроэнергии за 2020 г., вместе с расшифровками и </w:t>
      </w:r>
      <w:proofErr w:type="gramStart"/>
      <w:r w:rsidRPr="00665D1B">
        <w:rPr>
          <w:sz w:val="28"/>
          <w:szCs w:val="28"/>
        </w:rPr>
        <w:t>справками  о</w:t>
      </w:r>
      <w:proofErr w:type="gramEnd"/>
      <w:r w:rsidRPr="00665D1B">
        <w:rPr>
          <w:sz w:val="28"/>
          <w:szCs w:val="28"/>
        </w:rPr>
        <w:t xml:space="preserve"> распределении потребления энергии по каждому объекту учета (с. 12-322).</w:t>
      </w:r>
    </w:p>
    <w:p w14:paraId="3C7F18ED" w14:textId="77777777" w:rsidR="00665D1B" w:rsidRPr="00665D1B" w:rsidRDefault="00665D1B" w:rsidP="00665D1B">
      <w:pPr>
        <w:ind w:firstLine="720"/>
        <w:jc w:val="both"/>
        <w:rPr>
          <w:sz w:val="28"/>
          <w:szCs w:val="28"/>
        </w:rPr>
      </w:pPr>
      <w:r w:rsidRPr="00665D1B">
        <w:rPr>
          <w:sz w:val="28"/>
          <w:szCs w:val="28"/>
        </w:rPr>
        <w:t xml:space="preserve">Фактические затраты отчетного </w:t>
      </w:r>
      <w:proofErr w:type="gramStart"/>
      <w:r w:rsidRPr="00665D1B">
        <w:rPr>
          <w:sz w:val="28"/>
          <w:szCs w:val="28"/>
        </w:rPr>
        <w:t>периода  -</w:t>
      </w:r>
      <w:proofErr w:type="gramEnd"/>
      <w:r w:rsidRPr="00665D1B">
        <w:rPr>
          <w:sz w:val="28"/>
          <w:szCs w:val="28"/>
        </w:rPr>
        <w:t xml:space="preserve"> </w:t>
      </w:r>
      <w:r w:rsidRPr="00665D1B">
        <w:rPr>
          <w:b/>
          <w:i/>
          <w:sz w:val="28"/>
          <w:szCs w:val="28"/>
        </w:rPr>
        <w:t>1082,93</w:t>
      </w:r>
      <w:r w:rsidRPr="00665D1B">
        <w:rPr>
          <w:sz w:val="28"/>
          <w:szCs w:val="28"/>
        </w:rPr>
        <w:t xml:space="preserve"> тыс. руб., при объеме потребления энергии СН-2  </w:t>
      </w:r>
      <w:r w:rsidRPr="00665D1B">
        <w:rPr>
          <w:b/>
          <w:i/>
          <w:sz w:val="28"/>
          <w:szCs w:val="28"/>
        </w:rPr>
        <w:t>245,05</w:t>
      </w:r>
      <w:r w:rsidRPr="00665D1B">
        <w:rPr>
          <w:sz w:val="28"/>
          <w:szCs w:val="28"/>
        </w:rPr>
        <w:t xml:space="preserve"> тыс. кВт*ч в год и средневзвешенной цене </w:t>
      </w:r>
      <w:r w:rsidRPr="00665D1B">
        <w:rPr>
          <w:b/>
          <w:i/>
          <w:sz w:val="28"/>
          <w:szCs w:val="28"/>
        </w:rPr>
        <w:t>4,42</w:t>
      </w:r>
      <w:r w:rsidRPr="00665D1B">
        <w:rPr>
          <w:sz w:val="28"/>
          <w:szCs w:val="28"/>
        </w:rPr>
        <w:t xml:space="preserve"> руб./кВт*ч (в шаблоне CALC.TARIFF.VODA.6.42 затраты некорректно отражены организацией по строке «Энергия СН-1») полностью подтверждены указанными выше документами.</w:t>
      </w:r>
    </w:p>
    <w:p w14:paraId="72EC1410" w14:textId="77777777" w:rsidR="00665D1B" w:rsidRPr="00665D1B" w:rsidRDefault="00665D1B" w:rsidP="00665D1B">
      <w:pPr>
        <w:ind w:firstLine="720"/>
        <w:jc w:val="both"/>
        <w:rPr>
          <w:sz w:val="12"/>
          <w:szCs w:val="28"/>
        </w:rPr>
      </w:pPr>
    </w:p>
    <w:p w14:paraId="65CA8D17" w14:textId="77777777" w:rsidR="00665D1B" w:rsidRPr="00665D1B" w:rsidRDefault="00665D1B" w:rsidP="00665D1B">
      <w:pPr>
        <w:ind w:firstLine="720"/>
        <w:jc w:val="both"/>
        <w:rPr>
          <w:rFonts w:eastAsia="Calibri"/>
          <w:sz w:val="28"/>
          <w:szCs w:val="28"/>
          <w:lang w:eastAsia="en-US"/>
        </w:rPr>
      </w:pPr>
      <w:r w:rsidRPr="00665D1B">
        <w:rPr>
          <w:rFonts w:eastAsia="Calibri"/>
          <w:sz w:val="28"/>
          <w:szCs w:val="28"/>
          <w:lang w:eastAsia="en-US"/>
        </w:rPr>
        <w:t xml:space="preserve">При определении скорректированной величины затрат на покупную электроэнергию </w:t>
      </w:r>
      <w:r w:rsidRPr="00665D1B">
        <w:rPr>
          <w:b/>
          <w:i/>
          <w:sz w:val="28"/>
          <w:szCs w:val="28"/>
        </w:rPr>
        <w:t>РЭ</w:t>
      </w:r>
      <w:r w:rsidRPr="00665D1B">
        <w:rPr>
          <w:b/>
          <w:i/>
          <w:sz w:val="28"/>
          <w:szCs w:val="28"/>
          <w:vertAlign w:val="subscript"/>
        </w:rPr>
        <w:t>2022</w:t>
      </w:r>
      <w:r w:rsidRPr="00665D1B">
        <w:rPr>
          <w:b/>
          <w:i/>
          <w:sz w:val="28"/>
          <w:szCs w:val="28"/>
          <w:vertAlign w:val="superscript"/>
        </w:rPr>
        <w:t xml:space="preserve">СК.  </w:t>
      </w:r>
      <w:r w:rsidRPr="00665D1B">
        <w:rPr>
          <w:sz w:val="28"/>
          <w:szCs w:val="28"/>
        </w:rPr>
        <w:t xml:space="preserve">показатель общего </w:t>
      </w:r>
      <w:r w:rsidRPr="00665D1B">
        <w:rPr>
          <w:rFonts w:eastAsia="Calibri"/>
          <w:sz w:val="28"/>
          <w:szCs w:val="28"/>
          <w:u w:val="single"/>
          <w:lang w:eastAsia="en-US"/>
        </w:rPr>
        <w:t>расхода энергии на 2022 год                    в натуральном выражении</w:t>
      </w:r>
      <w:r w:rsidRPr="00665D1B">
        <w:rPr>
          <w:rFonts w:eastAsia="Calibri"/>
          <w:sz w:val="28"/>
          <w:szCs w:val="28"/>
          <w:lang w:eastAsia="en-US"/>
        </w:rPr>
        <w:t xml:space="preserve"> – </w:t>
      </w:r>
      <w:r w:rsidRPr="00665D1B">
        <w:rPr>
          <w:rFonts w:eastAsia="Calibri"/>
          <w:b/>
          <w:i/>
          <w:sz w:val="28"/>
          <w:szCs w:val="28"/>
          <w:lang w:eastAsia="en-US"/>
        </w:rPr>
        <w:t>285,34</w:t>
      </w:r>
      <w:r w:rsidRPr="00665D1B">
        <w:rPr>
          <w:rFonts w:eastAsia="Calibri"/>
          <w:sz w:val="28"/>
          <w:szCs w:val="28"/>
          <w:lang w:eastAsia="en-US"/>
        </w:rPr>
        <w:t xml:space="preserve"> тыс. кВт*ч в год - определен специалистом РЭК как произведение </w:t>
      </w:r>
      <w:r w:rsidRPr="00665D1B">
        <w:rPr>
          <w:rFonts w:eastAsia="Calibri"/>
          <w:sz w:val="28"/>
          <w:szCs w:val="28"/>
          <w:u w:val="single"/>
          <w:lang w:eastAsia="en-US"/>
        </w:rPr>
        <w:t xml:space="preserve">планового объема пропуска сточных вод через очистные сооружения </w:t>
      </w:r>
      <w:r w:rsidRPr="00665D1B">
        <w:rPr>
          <w:rFonts w:eastAsia="Calibri"/>
          <w:b/>
          <w:i/>
          <w:sz w:val="28"/>
          <w:szCs w:val="28"/>
          <w:lang w:eastAsia="en-US"/>
        </w:rPr>
        <w:t>(1141,345</w:t>
      </w:r>
      <w:r w:rsidRPr="00665D1B">
        <w:rPr>
          <w:rFonts w:eastAsia="Calibri"/>
          <w:sz w:val="28"/>
          <w:szCs w:val="28"/>
          <w:lang w:eastAsia="en-US"/>
        </w:rPr>
        <w:t xml:space="preserve">  тыс. м</w:t>
      </w:r>
      <w:r w:rsidRPr="00665D1B">
        <w:rPr>
          <w:rFonts w:eastAsia="Calibri"/>
          <w:sz w:val="28"/>
          <w:szCs w:val="28"/>
          <w:vertAlign w:val="superscript"/>
          <w:lang w:eastAsia="en-US"/>
        </w:rPr>
        <w:t>3</w:t>
      </w:r>
      <w:r w:rsidRPr="00665D1B">
        <w:rPr>
          <w:rFonts w:eastAsia="Calibri"/>
          <w:sz w:val="28"/>
          <w:szCs w:val="28"/>
          <w:lang w:eastAsia="en-US"/>
        </w:rPr>
        <w:t>) на утвержденный показатель удельного расхода энергии (</w:t>
      </w:r>
      <w:r w:rsidRPr="00665D1B">
        <w:rPr>
          <w:rFonts w:eastAsia="Calibri"/>
          <w:b/>
          <w:i/>
          <w:sz w:val="28"/>
          <w:szCs w:val="28"/>
          <w:lang w:eastAsia="en-US"/>
        </w:rPr>
        <w:t>УП</w:t>
      </w:r>
      <w:r w:rsidRPr="00665D1B">
        <w:rPr>
          <w:rFonts w:eastAsia="Calibri"/>
          <w:b/>
          <w:i/>
          <w:sz w:val="28"/>
          <w:szCs w:val="28"/>
          <w:vertAlign w:val="subscript"/>
          <w:lang w:eastAsia="en-US"/>
        </w:rPr>
        <w:t>2022</w:t>
      </w:r>
      <w:r w:rsidRPr="00665D1B">
        <w:rPr>
          <w:rFonts w:eastAsia="Calibri"/>
          <w:b/>
          <w:i/>
          <w:sz w:val="28"/>
          <w:szCs w:val="28"/>
          <w:vertAlign w:val="superscript"/>
          <w:lang w:eastAsia="en-US"/>
        </w:rPr>
        <w:t>ЭФ.</w:t>
      </w:r>
      <w:r w:rsidRPr="00665D1B">
        <w:rPr>
          <w:rFonts w:eastAsia="Calibri"/>
          <w:sz w:val="28"/>
          <w:szCs w:val="28"/>
          <w:lang w:eastAsia="en-US"/>
        </w:rPr>
        <w:t xml:space="preserve">), являющийся долгосрочным параметром регулирования тарифов – </w:t>
      </w:r>
      <w:r w:rsidRPr="00665D1B">
        <w:rPr>
          <w:rFonts w:eastAsia="Calibri"/>
          <w:b/>
          <w:i/>
          <w:sz w:val="28"/>
          <w:szCs w:val="28"/>
          <w:lang w:eastAsia="en-US"/>
        </w:rPr>
        <w:t>0,25</w:t>
      </w:r>
      <w:r w:rsidRPr="00665D1B">
        <w:rPr>
          <w:rFonts w:eastAsia="Calibri"/>
          <w:sz w:val="28"/>
          <w:szCs w:val="28"/>
          <w:lang w:eastAsia="en-US"/>
        </w:rPr>
        <w:t xml:space="preserve"> кВт*ч/м</w:t>
      </w:r>
      <w:r w:rsidRPr="00665D1B">
        <w:rPr>
          <w:rFonts w:eastAsia="Calibri"/>
          <w:sz w:val="28"/>
          <w:szCs w:val="28"/>
          <w:vertAlign w:val="superscript"/>
          <w:lang w:eastAsia="en-US"/>
        </w:rPr>
        <w:t>3</w:t>
      </w:r>
      <w:r w:rsidRPr="00665D1B">
        <w:rPr>
          <w:rFonts w:eastAsia="Calibri"/>
          <w:sz w:val="28"/>
          <w:szCs w:val="28"/>
          <w:lang w:eastAsia="en-US"/>
        </w:rPr>
        <w:t xml:space="preserve">. </w:t>
      </w:r>
    </w:p>
    <w:p w14:paraId="26939F1F" w14:textId="77777777" w:rsidR="00665D1B" w:rsidRPr="00665D1B" w:rsidRDefault="00665D1B" w:rsidP="00665D1B">
      <w:pPr>
        <w:ind w:firstLine="720"/>
        <w:jc w:val="both"/>
        <w:rPr>
          <w:sz w:val="28"/>
          <w:szCs w:val="28"/>
          <w:u w:val="single"/>
        </w:rPr>
      </w:pPr>
      <w:r w:rsidRPr="00665D1B">
        <w:rPr>
          <w:sz w:val="28"/>
          <w:szCs w:val="28"/>
        </w:rPr>
        <w:t xml:space="preserve">Скорректированная плановая цена на электроэнергию </w:t>
      </w:r>
      <w:r w:rsidRPr="00665D1B">
        <w:rPr>
          <w:b/>
          <w:i/>
          <w:sz w:val="28"/>
          <w:szCs w:val="28"/>
        </w:rPr>
        <w:t>ЦТ</w:t>
      </w:r>
      <w:r w:rsidRPr="00665D1B">
        <w:rPr>
          <w:b/>
          <w:i/>
          <w:sz w:val="28"/>
          <w:szCs w:val="28"/>
          <w:vertAlign w:val="subscript"/>
        </w:rPr>
        <w:t>2022</w:t>
      </w:r>
      <w:r w:rsidRPr="00665D1B">
        <w:rPr>
          <w:b/>
          <w:i/>
          <w:sz w:val="28"/>
          <w:szCs w:val="28"/>
          <w:vertAlign w:val="superscript"/>
        </w:rPr>
        <w:t>СК.</w:t>
      </w:r>
      <w:r w:rsidRPr="00665D1B">
        <w:rPr>
          <w:sz w:val="28"/>
          <w:szCs w:val="28"/>
          <w:vertAlign w:val="superscript"/>
        </w:rPr>
        <w:t xml:space="preserve"> </w:t>
      </w:r>
      <w:r w:rsidRPr="00665D1B">
        <w:rPr>
          <w:sz w:val="28"/>
          <w:szCs w:val="28"/>
        </w:rPr>
        <w:t xml:space="preserve">– </w:t>
      </w:r>
      <w:r w:rsidRPr="00665D1B">
        <w:rPr>
          <w:b/>
          <w:i/>
          <w:sz w:val="28"/>
          <w:szCs w:val="28"/>
        </w:rPr>
        <w:t>4,78</w:t>
      </w:r>
      <w:r w:rsidRPr="00665D1B">
        <w:rPr>
          <w:sz w:val="28"/>
          <w:szCs w:val="28"/>
        </w:rPr>
        <w:t xml:space="preserve"> руб./кВт*ч - рассчитана от фактической средневзвешенной цены 2020г.          с учетом индекса цен производителей (ИЦП) в сфере электроэнергетики </w:t>
      </w:r>
      <w:r w:rsidRPr="00665D1B">
        <w:rPr>
          <w:b/>
          <w:i/>
          <w:sz w:val="28"/>
          <w:szCs w:val="28"/>
        </w:rPr>
        <w:t>104,0%</w:t>
      </w:r>
      <w:r w:rsidRPr="00665D1B">
        <w:rPr>
          <w:sz w:val="28"/>
          <w:szCs w:val="28"/>
        </w:rPr>
        <w:t xml:space="preserve"> на 2021 г. и </w:t>
      </w:r>
      <w:r w:rsidRPr="00665D1B">
        <w:rPr>
          <w:b/>
          <w:i/>
          <w:sz w:val="28"/>
          <w:szCs w:val="28"/>
        </w:rPr>
        <w:t>104,0%</w:t>
      </w:r>
      <w:r w:rsidRPr="00665D1B">
        <w:rPr>
          <w:sz w:val="28"/>
          <w:szCs w:val="28"/>
        </w:rPr>
        <w:t xml:space="preserve"> на 2022 г.,</w:t>
      </w:r>
      <w:r w:rsidRPr="00665D1B">
        <w:rPr>
          <w:sz w:val="28"/>
          <w:szCs w:val="28"/>
          <w:u w:val="single"/>
        </w:rPr>
        <w:t xml:space="preserve"> согласно базовому варианту Прогноза Минэкономразвития РФ от 26.09.2020.</w:t>
      </w:r>
    </w:p>
    <w:p w14:paraId="084C3418" w14:textId="77777777" w:rsidR="00665D1B" w:rsidRPr="00665D1B" w:rsidRDefault="00665D1B" w:rsidP="00665D1B">
      <w:pPr>
        <w:ind w:firstLine="720"/>
        <w:jc w:val="both"/>
        <w:rPr>
          <w:color w:val="FF0000"/>
          <w:sz w:val="14"/>
          <w:szCs w:val="28"/>
        </w:rPr>
      </w:pPr>
    </w:p>
    <w:p w14:paraId="6E77294C" w14:textId="77777777" w:rsidR="00665D1B" w:rsidRPr="00665D1B" w:rsidRDefault="00665D1B" w:rsidP="00665D1B">
      <w:pPr>
        <w:ind w:firstLine="720"/>
        <w:jc w:val="both"/>
        <w:rPr>
          <w:sz w:val="28"/>
          <w:szCs w:val="28"/>
        </w:rPr>
      </w:pPr>
      <w:r w:rsidRPr="00665D1B">
        <w:rPr>
          <w:sz w:val="28"/>
          <w:szCs w:val="28"/>
          <w:u w:val="single"/>
        </w:rPr>
        <w:t xml:space="preserve">Общая величина скорректированных затрат на покупную электроэнергию </w:t>
      </w:r>
      <w:r w:rsidRPr="00665D1B">
        <w:rPr>
          <w:b/>
          <w:i/>
          <w:sz w:val="28"/>
          <w:szCs w:val="28"/>
        </w:rPr>
        <w:t>РЭ</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w:t>
      </w:r>
      <w:proofErr w:type="gramStart"/>
      <w:r w:rsidRPr="00665D1B">
        <w:rPr>
          <w:sz w:val="28"/>
          <w:szCs w:val="28"/>
        </w:rPr>
        <w:t xml:space="preserve">составила  </w:t>
      </w:r>
      <w:r w:rsidRPr="00665D1B">
        <w:rPr>
          <w:b/>
          <w:i/>
          <w:sz w:val="28"/>
          <w:szCs w:val="28"/>
        </w:rPr>
        <w:t>1364</w:t>
      </w:r>
      <w:proofErr w:type="gramEnd"/>
      <w:r w:rsidRPr="00665D1B">
        <w:rPr>
          <w:b/>
          <w:i/>
          <w:sz w:val="28"/>
          <w:szCs w:val="28"/>
        </w:rPr>
        <w:t>,10</w:t>
      </w:r>
      <w:r w:rsidRPr="00665D1B">
        <w:rPr>
          <w:sz w:val="28"/>
          <w:szCs w:val="28"/>
        </w:rPr>
        <w:t xml:space="preserve"> тыс. руб.</w:t>
      </w:r>
    </w:p>
    <w:p w14:paraId="6C784BBB" w14:textId="77777777" w:rsidR="00665D1B" w:rsidRPr="00665D1B" w:rsidRDefault="00665D1B" w:rsidP="00665D1B">
      <w:pPr>
        <w:ind w:firstLine="720"/>
        <w:jc w:val="both"/>
        <w:rPr>
          <w:sz w:val="18"/>
          <w:szCs w:val="28"/>
        </w:rPr>
      </w:pPr>
    </w:p>
    <w:p w14:paraId="5DFE4057" w14:textId="77777777" w:rsidR="00665D1B" w:rsidRPr="00665D1B" w:rsidRDefault="00665D1B" w:rsidP="00665D1B">
      <w:pPr>
        <w:autoSpaceDE w:val="0"/>
        <w:autoSpaceDN w:val="0"/>
        <w:adjustRightInd w:val="0"/>
        <w:spacing w:before="38"/>
        <w:ind w:firstLine="709"/>
        <w:jc w:val="both"/>
        <w:rPr>
          <w:sz w:val="28"/>
          <w:szCs w:val="28"/>
        </w:rPr>
      </w:pPr>
      <w:r w:rsidRPr="00665D1B">
        <w:rPr>
          <w:bCs/>
          <w:sz w:val="28"/>
          <w:szCs w:val="28"/>
        </w:rPr>
        <w:tab/>
        <w:t>Уменьше</w:t>
      </w:r>
      <w:r w:rsidRPr="00665D1B">
        <w:rPr>
          <w:sz w:val="28"/>
          <w:szCs w:val="28"/>
        </w:rPr>
        <w:t xml:space="preserve">ние скорректированной величины расходов </w:t>
      </w:r>
      <w:r w:rsidRPr="00665D1B">
        <w:rPr>
          <w:b/>
          <w:i/>
          <w:sz w:val="28"/>
          <w:szCs w:val="28"/>
        </w:rPr>
        <w:t>РЭ</w:t>
      </w:r>
      <w:r w:rsidRPr="00665D1B">
        <w:rPr>
          <w:b/>
          <w:i/>
          <w:sz w:val="28"/>
          <w:szCs w:val="28"/>
          <w:vertAlign w:val="subscript"/>
        </w:rPr>
        <w:t>2022</w:t>
      </w:r>
      <w:r w:rsidRPr="00665D1B">
        <w:rPr>
          <w:b/>
          <w:i/>
          <w:sz w:val="28"/>
          <w:szCs w:val="28"/>
          <w:vertAlign w:val="superscript"/>
        </w:rPr>
        <w:t>СК.</w:t>
      </w:r>
      <w:r w:rsidRPr="00665D1B">
        <w:rPr>
          <w:sz w:val="28"/>
          <w:szCs w:val="28"/>
        </w:rPr>
        <w:t xml:space="preserve"> по отношению к величине, утвержденной РЭК ранее, составило </w:t>
      </w:r>
      <w:r w:rsidRPr="00665D1B">
        <w:rPr>
          <w:b/>
          <w:i/>
          <w:sz w:val="28"/>
          <w:szCs w:val="28"/>
        </w:rPr>
        <w:t>31,67</w:t>
      </w:r>
      <w:r w:rsidRPr="00665D1B">
        <w:rPr>
          <w:sz w:val="28"/>
          <w:szCs w:val="28"/>
        </w:rPr>
        <w:t xml:space="preserve"> тыс. руб.; отклонение по отношению к сумме, заявленной организацией – такую же величину.</w:t>
      </w:r>
    </w:p>
    <w:p w14:paraId="7DF729BC" w14:textId="77777777" w:rsidR="00665D1B" w:rsidRPr="00665D1B" w:rsidRDefault="00665D1B" w:rsidP="00665D1B">
      <w:pPr>
        <w:autoSpaceDE w:val="0"/>
        <w:autoSpaceDN w:val="0"/>
        <w:adjustRightInd w:val="0"/>
        <w:spacing w:before="38"/>
        <w:ind w:firstLine="709"/>
        <w:jc w:val="both"/>
        <w:rPr>
          <w:b/>
          <w:bCs/>
          <w:color w:val="FF0000"/>
          <w:sz w:val="16"/>
          <w:szCs w:val="28"/>
        </w:rPr>
      </w:pPr>
    </w:p>
    <w:p w14:paraId="0E09133A" w14:textId="77777777" w:rsidR="00665D1B" w:rsidRPr="00665D1B" w:rsidRDefault="00665D1B" w:rsidP="00665D1B">
      <w:pPr>
        <w:autoSpaceDE w:val="0"/>
        <w:autoSpaceDN w:val="0"/>
        <w:adjustRightInd w:val="0"/>
        <w:spacing w:before="38"/>
        <w:ind w:firstLine="709"/>
        <w:jc w:val="both"/>
        <w:rPr>
          <w:b/>
          <w:bCs/>
          <w:color w:val="FF0000"/>
          <w:sz w:val="16"/>
          <w:szCs w:val="28"/>
        </w:rPr>
      </w:pPr>
    </w:p>
    <w:p w14:paraId="0D334A5A" w14:textId="77777777" w:rsidR="00665D1B" w:rsidRPr="00665D1B" w:rsidRDefault="00665D1B" w:rsidP="00665D1B">
      <w:pPr>
        <w:autoSpaceDE w:val="0"/>
        <w:autoSpaceDN w:val="0"/>
        <w:adjustRightInd w:val="0"/>
        <w:ind w:firstLine="709"/>
        <w:jc w:val="center"/>
        <w:rPr>
          <w:b/>
          <w:sz w:val="28"/>
          <w:szCs w:val="28"/>
          <w:u w:val="single"/>
        </w:rPr>
      </w:pPr>
      <w:r w:rsidRPr="00665D1B">
        <w:rPr>
          <w:b/>
          <w:sz w:val="28"/>
          <w:szCs w:val="28"/>
          <w:u w:val="single"/>
        </w:rPr>
        <w:t>2.4. Амортизация основных средств и нематериальных активов</w:t>
      </w:r>
    </w:p>
    <w:p w14:paraId="03B80D9B" w14:textId="77777777" w:rsidR="00665D1B" w:rsidRPr="00665D1B" w:rsidRDefault="00665D1B" w:rsidP="00665D1B">
      <w:pPr>
        <w:autoSpaceDE w:val="0"/>
        <w:autoSpaceDN w:val="0"/>
        <w:adjustRightInd w:val="0"/>
        <w:ind w:firstLine="709"/>
        <w:jc w:val="both"/>
        <w:rPr>
          <w:sz w:val="18"/>
          <w:szCs w:val="28"/>
        </w:rPr>
      </w:pPr>
    </w:p>
    <w:p w14:paraId="46EE9B8C"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В соответствии с </w:t>
      </w:r>
      <w:r w:rsidRPr="00665D1B">
        <w:rPr>
          <w:sz w:val="28"/>
          <w:szCs w:val="28"/>
          <w:u w:val="single"/>
        </w:rPr>
        <w:t>п. 28 Методических указаний</w:t>
      </w:r>
      <w:r w:rsidRPr="00665D1B">
        <w:rPr>
          <w:sz w:val="28"/>
          <w:szCs w:val="28"/>
        </w:rPr>
        <w:t xml:space="preserve"> расходы на амортизацию основных средств и нематериальных активов, </w:t>
      </w:r>
      <w:r w:rsidRPr="00665D1B">
        <w:rPr>
          <w:sz w:val="28"/>
          <w:szCs w:val="28"/>
          <w:u w:val="single"/>
        </w:rPr>
        <w:t>относимые           к объектам централизованной системы водоснабжения и (или) водоотведения,</w:t>
      </w:r>
      <w:r w:rsidRPr="00665D1B">
        <w:rPr>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w:t>
      </w:r>
      <w:r w:rsidRPr="00665D1B">
        <w:rPr>
          <w:sz w:val="28"/>
          <w:szCs w:val="28"/>
          <w:u w:val="single"/>
        </w:rPr>
        <w:lastRenderedPageBreak/>
        <w:t xml:space="preserve">в соответствии с законодательством Российской Федерации о бухгалтерском учете. </w:t>
      </w:r>
    </w:p>
    <w:p w14:paraId="4AD21217"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w:t>
      </w:r>
      <w:r w:rsidRPr="00665D1B">
        <w:rPr>
          <w:color w:val="FF0000"/>
          <w:sz w:val="28"/>
          <w:szCs w:val="28"/>
        </w:rPr>
        <w:t xml:space="preserve"> </w:t>
      </w:r>
      <w:r w:rsidRPr="00665D1B">
        <w:rPr>
          <w:sz w:val="28"/>
          <w:szCs w:val="28"/>
        </w:rPr>
        <w:t>являются источником финансирования инвестиционной программы регулируемой организации.</w:t>
      </w:r>
    </w:p>
    <w:p w14:paraId="780CDA16" w14:textId="77777777" w:rsidR="00665D1B" w:rsidRPr="00665D1B" w:rsidRDefault="00665D1B" w:rsidP="00665D1B">
      <w:pPr>
        <w:autoSpaceDE w:val="0"/>
        <w:autoSpaceDN w:val="0"/>
        <w:adjustRightInd w:val="0"/>
        <w:spacing w:before="38"/>
        <w:ind w:firstLine="709"/>
        <w:jc w:val="both"/>
        <w:rPr>
          <w:sz w:val="8"/>
          <w:szCs w:val="28"/>
        </w:rPr>
      </w:pPr>
    </w:p>
    <w:p w14:paraId="2017871D" w14:textId="77777777" w:rsidR="00665D1B" w:rsidRPr="00665D1B" w:rsidRDefault="00665D1B" w:rsidP="00665D1B">
      <w:pPr>
        <w:ind w:firstLine="720"/>
        <w:jc w:val="both"/>
        <w:rPr>
          <w:sz w:val="28"/>
          <w:szCs w:val="28"/>
        </w:rPr>
      </w:pPr>
      <w:r w:rsidRPr="00665D1B">
        <w:rPr>
          <w:sz w:val="28"/>
          <w:szCs w:val="28"/>
        </w:rPr>
        <w:t xml:space="preserve">Пунктом 27 </w:t>
      </w:r>
      <w:r w:rsidRPr="00665D1B">
        <w:rPr>
          <w:sz w:val="28"/>
          <w:szCs w:val="28"/>
          <w:u w:val="single"/>
        </w:rPr>
        <w:t xml:space="preserve">«Федерального </w:t>
      </w:r>
      <w:hyperlink r:id="rId231" w:history="1">
        <w:r w:rsidRPr="00665D1B">
          <w:rPr>
            <w:sz w:val="28"/>
            <w:szCs w:val="28"/>
            <w:u w:val="single"/>
          </w:rPr>
          <w:t>стандарт</w:t>
        </w:r>
      </w:hyperlink>
      <w:r w:rsidRPr="00665D1B">
        <w:rPr>
          <w:sz w:val="28"/>
          <w:szCs w:val="28"/>
          <w:u w:val="single"/>
        </w:rPr>
        <w:t>а бухгалтерского учета ФСБУ 6/2020 «Основные средства» (утвержден приказом Министерства финансов Российской Федерации от 17.09.2020 № 204н, далее – «ФСБУ-6/2020»</w:t>
      </w:r>
      <w:r w:rsidRPr="00665D1B">
        <w:rPr>
          <w:sz w:val="28"/>
          <w:szCs w:val="28"/>
        </w:rPr>
        <w:t xml:space="preserve">) установлено, что </w:t>
      </w:r>
      <w:r w:rsidRPr="00665D1B">
        <w:rPr>
          <w:sz w:val="28"/>
          <w:szCs w:val="28"/>
          <w:u w:val="single"/>
        </w:rPr>
        <w:t>стоимость основных средств погашается посредством амортизации</w:t>
      </w:r>
      <w:r w:rsidRPr="00665D1B">
        <w:rPr>
          <w:sz w:val="28"/>
          <w:szCs w:val="28"/>
        </w:rPr>
        <w:t>, если иное не установлено настоящим Стандартом.</w:t>
      </w:r>
    </w:p>
    <w:p w14:paraId="41A72699" w14:textId="77777777" w:rsidR="00665D1B" w:rsidRPr="00665D1B" w:rsidRDefault="00665D1B" w:rsidP="00665D1B">
      <w:pPr>
        <w:ind w:firstLine="720"/>
        <w:jc w:val="both"/>
        <w:rPr>
          <w:rFonts w:eastAsia="Calibri"/>
          <w:sz w:val="28"/>
          <w:szCs w:val="28"/>
          <w:lang w:eastAsia="en-US"/>
        </w:rPr>
      </w:pPr>
      <w:r w:rsidRPr="00665D1B">
        <w:rPr>
          <w:rFonts w:eastAsia="Calibri"/>
          <w:sz w:val="28"/>
          <w:szCs w:val="28"/>
          <w:lang w:eastAsia="en-US"/>
        </w:rPr>
        <w:t xml:space="preserve">Согласно пункту 35 ФСБУ-6/2020, амортизация по основным средствам, срок полезного использования которых определяется периодом, в течение которого их использование будет приносить экономические выгоды организации, начисляется </w:t>
      </w:r>
      <w:r w:rsidRPr="00665D1B">
        <w:rPr>
          <w:rFonts w:eastAsia="Calibri"/>
          <w:sz w:val="28"/>
          <w:szCs w:val="28"/>
          <w:u w:val="single"/>
          <w:lang w:eastAsia="en-US"/>
        </w:rPr>
        <w:t>линейным способом</w:t>
      </w:r>
      <w:r w:rsidRPr="00665D1B">
        <w:rPr>
          <w:rFonts w:eastAsia="Calibri"/>
          <w:sz w:val="28"/>
          <w:szCs w:val="28"/>
          <w:lang w:eastAsia="en-US"/>
        </w:rPr>
        <w:t xml:space="preserve"> или </w:t>
      </w:r>
      <w:r w:rsidRPr="00665D1B">
        <w:rPr>
          <w:rFonts w:eastAsia="Calibri"/>
          <w:sz w:val="28"/>
          <w:szCs w:val="28"/>
          <w:u w:val="single"/>
          <w:lang w:eastAsia="en-US"/>
        </w:rPr>
        <w:t>способом уменьшаемого остатка</w:t>
      </w:r>
      <w:r w:rsidRPr="00665D1B">
        <w:rPr>
          <w:rFonts w:eastAsia="Calibri"/>
          <w:sz w:val="28"/>
          <w:szCs w:val="28"/>
          <w:lang w:eastAsia="en-US"/>
        </w:rPr>
        <w:t>.</w:t>
      </w:r>
    </w:p>
    <w:p w14:paraId="448084D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Начисление амортизации </w:t>
      </w:r>
      <w:r w:rsidRPr="00665D1B">
        <w:rPr>
          <w:sz w:val="28"/>
          <w:szCs w:val="28"/>
          <w:u w:val="single"/>
        </w:rPr>
        <w:t>линейным способом</w:t>
      </w:r>
      <w:r w:rsidRPr="00665D1B">
        <w:rPr>
          <w:sz w:val="28"/>
          <w:szCs w:val="28"/>
        </w:rPr>
        <w:t xml:space="preserve"> производится таким образом, чтобы подлежащая амортизации стоимость объекта основных средств погашалась равномерно в течение всего срока полезного использования этого объекта. При этом сумма амортизации за отчетный период определяется как отношение разности между балансовой и ликвидационной стоимостью объекта основных средств к величине оставшегося срока полезного использования данного объекта.</w:t>
      </w:r>
    </w:p>
    <w:p w14:paraId="1175DE7E" w14:textId="77777777" w:rsidR="00665D1B" w:rsidRPr="00665D1B" w:rsidRDefault="00665D1B" w:rsidP="00665D1B">
      <w:pPr>
        <w:autoSpaceDE w:val="0"/>
        <w:autoSpaceDN w:val="0"/>
        <w:adjustRightInd w:val="0"/>
        <w:spacing w:before="38"/>
        <w:ind w:firstLine="709"/>
        <w:jc w:val="both"/>
        <w:rPr>
          <w:color w:val="FF0000"/>
          <w:sz w:val="8"/>
          <w:szCs w:val="28"/>
        </w:rPr>
      </w:pPr>
    </w:p>
    <w:p w14:paraId="71E530D5"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пункту 1.8 действующего в ООО «</w:t>
      </w:r>
      <w:proofErr w:type="spellStart"/>
      <w:proofErr w:type="gramStart"/>
      <w:r w:rsidRPr="00665D1B">
        <w:rPr>
          <w:sz w:val="28"/>
          <w:szCs w:val="28"/>
          <w:u w:val="single"/>
        </w:rPr>
        <w:t>ЭнергоКомпания</w:t>
      </w:r>
      <w:proofErr w:type="spellEnd"/>
      <w:r w:rsidRPr="00665D1B">
        <w:rPr>
          <w:sz w:val="28"/>
          <w:szCs w:val="28"/>
          <w:u w:val="single"/>
        </w:rPr>
        <w:t>»  «</w:t>
      </w:r>
      <w:proofErr w:type="gramEnd"/>
      <w:r w:rsidRPr="00665D1B">
        <w:rPr>
          <w:sz w:val="28"/>
          <w:szCs w:val="28"/>
          <w:u w:val="single"/>
        </w:rPr>
        <w:t>Положения об учетной политике на 2020 год</w:t>
      </w:r>
      <w:r w:rsidRPr="00665D1B">
        <w:rPr>
          <w:sz w:val="28"/>
          <w:szCs w:val="28"/>
        </w:rPr>
        <w:t>» (Том №4, с. 17-81), амортизация основных средств производится линейным способом.</w:t>
      </w:r>
    </w:p>
    <w:p w14:paraId="008F49E7"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Согласно </w:t>
      </w:r>
      <w:r w:rsidRPr="00665D1B">
        <w:rPr>
          <w:sz w:val="28"/>
          <w:szCs w:val="28"/>
          <w:u w:val="single"/>
        </w:rPr>
        <w:t>пункту 1.17 Учетной политики</w:t>
      </w:r>
      <w:r w:rsidRPr="00665D1B">
        <w:rPr>
          <w:sz w:val="28"/>
          <w:szCs w:val="28"/>
        </w:rPr>
        <w:t xml:space="preserve">, учет </w:t>
      </w:r>
      <w:r w:rsidRPr="00665D1B">
        <w:rPr>
          <w:sz w:val="28"/>
          <w:szCs w:val="28"/>
          <w:u w:val="single"/>
        </w:rPr>
        <w:t>основных средств, полученных по концессионному соглашению</w:t>
      </w:r>
      <w:r w:rsidRPr="00665D1B">
        <w:rPr>
          <w:sz w:val="28"/>
          <w:szCs w:val="28"/>
        </w:rPr>
        <w:t xml:space="preserve">, ведется на счете 012 «объекты КС». На </w:t>
      </w:r>
      <w:r w:rsidRPr="00665D1B">
        <w:rPr>
          <w:sz w:val="28"/>
          <w:szCs w:val="28"/>
          <w:u w:val="single"/>
        </w:rPr>
        <w:t>забалансовом счете 013 «Износ объектов КС</w:t>
      </w:r>
      <w:r w:rsidRPr="00665D1B">
        <w:rPr>
          <w:sz w:val="28"/>
          <w:szCs w:val="28"/>
        </w:rPr>
        <w:t xml:space="preserve">» отражается сумма износа объекта, начисляемого по установленным нормам амортизационных отчислений (таким </w:t>
      </w:r>
      <w:proofErr w:type="gramStart"/>
      <w:r w:rsidRPr="00665D1B">
        <w:rPr>
          <w:sz w:val="28"/>
          <w:szCs w:val="28"/>
        </w:rPr>
        <w:t xml:space="preserve">образом,   </w:t>
      </w:r>
      <w:proofErr w:type="gramEnd"/>
      <w:r w:rsidRPr="00665D1B">
        <w:rPr>
          <w:sz w:val="28"/>
          <w:szCs w:val="28"/>
        </w:rPr>
        <w:t xml:space="preserve">в бухгалтерском учете организации </w:t>
      </w:r>
      <w:r w:rsidRPr="00665D1B">
        <w:rPr>
          <w:sz w:val="28"/>
          <w:szCs w:val="28"/>
          <w:u w:val="single"/>
        </w:rPr>
        <w:t>амортизация объектов имущества, переданного по концессионному соглашению, в состав себестоимости не включается</w:t>
      </w:r>
      <w:r w:rsidRPr="00665D1B">
        <w:rPr>
          <w:sz w:val="28"/>
          <w:szCs w:val="28"/>
        </w:rPr>
        <w:t>).</w:t>
      </w:r>
    </w:p>
    <w:p w14:paraId="1412D366"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В соответствии с пунктом 2.13 </w:t>
      </w:r>
      <w:r w:rsidRPr="00665D1B">
        <w:rPr>
          <w:sz w:val="28"/>
          <w:szCs w:val="28"/>
          <w:u w:val="single"/>
        </w:rPr>
        <w:t>«Положения об учетной политике на 2020 год</w:t>
      </w:r>
      <w:r w:rsidRPr="00665D1B">
        <w:rPr>
          <w:sz w:val="28"/>
          <w:szCs w:val="28"/>
        </w:rPr>
        <w:t xml:space="preserve">, учет </w:t>
      </w:r>
      <w:r w:rsidRPr="00665D1B">
        <w:rPr>
          <w:sz w:val="28"/>
          <w:szCs w:val="28"/>
          <w:u w:val="single"/>
        </w:rPr>
        <w:t>затрат на реконструкцию</w:t>
      </w:r>
      <w:r w:rsidRPr="00665D1B">
        <w:rPr>
          <w:sz w:val="28"/>
          <w:szCs w:val="28"/>
        </w:rPr>
        <w:t xml:space="preserve"> объекта концессионного соглашения ведется на счете </w:t>
      </w:r>
      <w:proofErr w:type="spellStart"/>
      <w:r w:rsidRPr="00665D1B">
        <w:rPr>
          <w:sz w:val="28"/>
          <w:szCs w:val="28"/>
          <w:u w:val="single"/>
        </w:rPr>
        <w:t>Дт</w:t>
      </w:r>
      <w:proofErr w:type="spellEnd"/>
      <w:r w:rsidRPr="00665D1B">
        <w:rPr>
          <w:sz w:val="28"/>
          <w:szCs w:val="28"/>
          <w:u w:val="single"/>
        </w:rPr>
        <w:t xml:space="preserve"> 08 «Вложения во внеоборотные активы</w:t>
      </w:r>
      <w:r w:rsidRPr="00665D1B">
        <w:rPr>
          <w:sz w:val="28"/>
          <w:szCs w:val="28"/>
        </w:rPr>
        <w:t>» -</w:t>
      </w:r>
      <w:r w:rsidRPr="00665D1B">
        <w:rPr>
          <w:color w:val="FF0000"/>
          <w:sz w:val="28"/>
          <w:szCs w:val="28"/>
        </w:rPr>
        <w:t xml:space="preserve"> </w:t>
      </w:r>
      <w:proofErr w:type="spellStart"/>
      <w:r w:rsidRPr="00665D1B">
        <w:rPr>
          <w:sz w:val="28"/>
          <w:szCs w:val="28"/>
        </w:rPr>
        <w:t>Кт</w:t>
      </w:r>
      <w:proofErr w:type="spellEnd"/>
      <w:r w:rsidRPr="00665D1B">
        <w:rPr>
          <w:sz w:val="28"/>
          <w:szCs w:val="28"/>
        </w:rPr>
        <w:t xml:space="preserve"> счетов 60, 76, 69,70 и т.д., субсчет «Вложения в объекты КС». После ввода в эксплуатацию реконструированного объекта КС затраты, учтенные на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08, списываются в дебет </w:t>
      </w:r>
      <w:proofErr w:type="spellStart"/>
      <w:r w:rsidRPr="00665D1B">
        <w:rPr>
          <w:sz w:val="28"/>
          <w:szCs w:val="28"/>
        </w:rPr>
        <w:t>сч</w:t>
      </w:r>
      <w:proofErr w:type="spellEnd"/>
      <w:r w:rsidRPr="00665D1B">
        <w:rPr>
          <w:sz w:val="28"/>
          <w:szCs w:val="28"/>
        </w:rPr>
        <w:t xml:space="preserve">. 04, субсчет «Нематериальные активы КС». </w:t>
      </w:r>
      <w:r w:rsidRPr="00665D1B">
        <w:rPr>
          <w:sz w:val="28"/>
          <w:szCs w:val="28"/>
        </w:rPr>
        <w:lastRenderedPageBreak/>
        <w:t>Увеличение стоимости реконструированного объекта КС отражается на забалансовом счете 012.</w:t>
      </w:r>
    </w:p>
    <w:p w14:paraId="3144B78A"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Начисленные амортизационные отчисления учитываются на </w:t>
      </w:r>
      <w:r w:rsidRPr="00665D1B">
        <w:rPr>
          <w:sz w:val="28"/>
          <w:szCs w:val="28"/>
          <w:u w:val="single"/>
        </w:rPr>
        <w:t>счете 05 «Амортизация нематериальных активов</w:t>
      </w:r>
      <w:r w:rsidRPr="00665D1B">
        <w:rPr>
          <w:sz w:val="28"/>
          <w:szCs w:val="28"/>
        </w:rPr>
        <w:t xml:space="preserve">» в разрезе групп нематериальных активов (НМА). Стоимость НМА погашается посредством начисления амортизации в течение срока действия концессионного соглашения. Ежемесячное начисление амортизационных отчислений отражается по </w:t>
      </w:r>
      <w:proofErr w:type="spellStart"/>
      <w:r w:rsidRPr="00665D1B">
        <w:rPr>
          <w:sz w:val="28"/>
          <w:szCs w:val="28"/>
        </w:rPr>
        <w:t>Дт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xml:space="preserve">. 20 – </w:t>
      </w:r>
      <w:proofErr w:type="spellStart"/>
      <w:r w:rsidRPr="00665D1B">
        <w:rPr>
          <w:sz w:val="28"/>
          <w:szCs w:val="28"/>
        </w:rPr>
        <w:t>Кт</w:t>
      </w:r>
      <w:proofErr w:type="spellEnd"/>
      <w:r w:rsidRPr="00665D1B">
        <w:rPr>
          <w:sz w:val="28"/>
          <w:szCs w:val="28"/>
        </w:rPr>
        <w:t xml:space="preserve"> </w:t>
      </w:r>
      <w:proofErr w:type="spellStart"/>
      <w:r w:rsidRPr="00665D1B">
        <w:rPr>
          <w:sz w:val="28"/>
          <w:szCs w:val="28"/>
        </w:rPr>
        <w:t>сч</w:t>
      </w:r>
      <w:proofErr w:type="spellEnd"/>
      <w:r w:rsidRPr="00665D1B">
        <w:rPr>
          <w:sz w:val="28"/>
          <w:szCs w:val="28"/>
        </w:rPr>
        <w:t>. 04 (05).</w:t>
      </w:r>
    </w:p>
    <w:p w14:paraId="3441F30D"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При установлении долгосрочных тарифов</w:t>
      </w:r>
      <w:r w:rsidRPr="00665D1B">
        <w:rPr>
          <w:sz w:val="28"/>
          <w:szCs w:val="28"/>
        </w:rPr>
        <w:t xml:space="preserve"> плановая величина амортизационных отчислений на 2022 год была определена регулятором           в сумме </w:t>
      </w:r>
      <w:r w:rsidRPr="00665D1B">
        <w:rPr>
          <w:b/>
          <w:i/>
          <w:sz w:val="28"/>
          <w:szCs w:val="28"/>
        </w:rPr>
        <w:t>515,14</w:t>
      </w:r>
      <w:r w:rsidRPr="00665D1B">
        <w:rPr>
          <w:sz w:val="28"/>
          <w:szCs w:val="28"/>
        </w:rPr>
        <w:t xml:space="preserve"> тыс. руб.,  в том числе </w:t>
      </w:r>
      <w:r w:rsidRPr="00665D1B">
        <w:rPr>
          <w:sz w:val="28"/>
          <w:szCs w:val="28"/>
          <w:u w:val="single"/>
        </w:rPr>
        <w:t>в части имущества, переданного по Концессионному соглашению,</w:t>
      </w:r>
      <w:r w:rsidRPr="00665D1B">
        <w:rPr>
          <w:sz w:val="28"/>
          <w:szCs w:val="28"/>
        </w:rPr>
        <w:t xml:space="preserve"> - </w:t>
      </w:r>
      <w:r w:rsidRPr="00665D1B">
        <w:rPr>
          <w:b/>
          <w:i/>
          <w:sz w:val="28"/>
          <w:szCs w:val="28"/>
        </w:rPr>
        <w:t>271,02</w:t>
      </w:r>
      <w:r w:rsidRPr="00665D1B">
        <w:rPr>
          <w:sz w:val="28"/>
          <w:szCs w:val="28"/>
        </w:rPr>
        <w:t xml:space="preserve"> тыс. руб., </w:t>
      </w:r>
      <w:r w:rsidRPr="00665D1B">
        <w:rPr>
          <w:sz w:val="28"/>
          <w:szCs w:val="28"/>
          <w:u w:val="single"/>
        </w:rPr>
        <w:t>в части стоимости мероприятий по реконструкции Объекта концессионного соглашения</w:t>
      </w:r>
      <w:r w:rsidRPr="00665D1B">
        <w:rPr>
          <w:sz w:val="28"/>
          <w:szCs w:val="28"/>
        </w:rPr>
        <w:t xml:space="preserve"> -  </w:t>
      </w:r>
      <w:r w:rsidRPr="00665D1B">
        <w:rPr>
          <w:b/>
          <w:i/>
          <w:sz w:val="28"/>
          <w:szCs w:val="28"/>
        </w:rPr>
        <w:t>244,12</w:t>
      </w:r>
      <w:r w:rsidRPr="00665D1B">
        <w:rPr>
          <w:sz w:val="28"/>
          <w:szCs w:val="28"/>
        </w:rPr>
        <w:t xml:space="preserve"> тыс. руб. (исходя из стоимости мероприятий и сроков ввода в эксплуатацию реконструированных объектов, определенных утвержденной Инвестиционной программой в сфере водоотведения).</w:t>
      </w:r>
    </w:p>
    <w:p w14:paraId="6116079C" w14:textId="77777777" w:rsidR="00665D1B" w:rsidRPr="00665D1B" w:rsidRDefault="00665D1B" w:rsidP="00665D1B">
      <w:pPr>
        <w:autoSpaceDE w:val="0"/>
        <w:autoSpaceDN w:val="0"/>
        <w:adjustRightInd w:val="0"/>
        <w:ind w:firstLine="720"/>
        <w:jc w:val="both"/>
        <w:rPr>
          <w:b/>
          <w:i/>
          <w:sz w:val="28"/>
          <w:szCs w:val="28"/>
        </w:rPr>
      </w:pPr>
      <w:r w:rsidRPr="00665D1B">
        <w:rPr>
          <w:sz w:val="28"/>
          <w:szCs w:val="28"/>
        </w:rPr>
        <w:t xml:space="preserve">Величина амортизационных отчислений была рассчитана регулятором на основании данных о балансовой и остаточной стоимости объектов, указанных в проекте Концессионного соглашения, </w:t>
      </w:r>
      <w:r w:rsidRPr="00665D1B">
        <w:rPr>
          <w:sz w:val="28"/>
          <w:szCs w:val="28"/>
          <w:u w:val="single"/>
        </w:rPr>
        <w:t>при определении величины дисконтированной выручки для участников конкурса на заключение Концессионного соглашения</w:t>
      </w:r>
      <w:r w:rsidRPr="00665D1B">
        <w:rPr>
          <w:sz w:val="28"/>
          <w:szCs w:val="28"/>
        </w:rPr>
        <w:t>. Расчет был выполнен с применением сроков полезного использования по каждому объекту основных средств, определенного в соответствии с «</w:t>
      </w:r>
      <w:hyperlink r:id="rId232" w:history="1">
        <w:r w:rsidRPr="00665D1B">
          <w:rPr>
            <w:sz w:val="28"/>
            <w:szCs w:val="28"/>
            <w:u w:val="single"/>
          </w:rPr>
          <w:t>Классификаци</w:t>
        </w:r>
      </w:hyperlink>
      <w:r w:rsidRPr="00665D1B">
        <w:rPr>
          <w:sz w:val="28"/>
          <w:szCs w:val="28"/>
          <w:u w:val="single"/>
        </w:rPr>
        <w:t>ей основных средств, включаемых в амортизационные группы</w:t>
      </w:r>
      <w:r w:rsidRPr="00665D1B">
        <w:rPr>
          <w:sz w:val="28"/>
          <w:szCs w:val="28"/>
        </w:rPr>
        <w:t xml:space="preserve">», утвержденной Постановлением Правительства РФ от 01.01.2002 № 1 (ред. от 27.12.2019             </w:t>
      </w:r>
      <w:hyperlink r:id="rId233" w:history="1">
        <w:r w:rsidRPr="00665D1B">
          <w:rPr>
            <w:sz w:val="28"/>
            <w:szCs w:val="28"/>
          </w:rPr>
          <w:t>№</w:t>
        </w:r>
      </w:hyperlink>
      <w:r w:rsidRPr="00665D1B">
        <w:rPr>
          <w:sz w:val="28"/>
          <w:szCs w:val="28"/>
        </w:rPr>
        <w:t xml:space="preserve"> 1924) (очистные сооружения – </w:t>
      </w:r>
      <w:r w:rsidRPr="00665D1B">
        <w:rPr>
          <w:b/>
          <w:i/>
          <w:sz w:val="28"/>
          <w:szCs w:val="28"/>
        </w:rPr>
        <w:t>10-15 лет</w:t>
      </w:r>
      <w:r w:rsidRPr="00665D1B">
        <w:rPr>
          <w:sz w:val="28"/>
          <w:szCs w:val="28"/>
        </w:rPr>
        <w:t xml:space="preserve">, канализационные сети  – </w:t>
      </w:r>
      <w:r w:rsidRPr="00665D1B">
        <w:rPr>
          <w:b/>
          <w:i/>
          <w:sz w:val="28"/>
          <w:szCs w:val="28"/>
        </w:rPr>
        <w:t xml:space="preserve">25-30 лет). </w:t>
      </w:r>
    </w:p>
    <w:p w14:paraId="252ED19D"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 xml:space="preserve">В </w:t>
      </w:r>
      <w:proofErr w:type="gramStart"/>
      <w:r w:rsidRPr="00665D1B">
        <w:rPr>
          <w:sz w:val="28"/>
          <w:szCs w:val="28"/>
          <w:u w:val="single"/>
        </w:rPr>
        <w:t>соответствии  с</w:t>
      </w:r>
      <w:proofErr w:type="gramEnd"/>
      <w:r w:rsidRPr="00665D1B">
        <w:rPr>
          <w:sz w:val="28"/>
          <w:szCs w:val="28"/>
          <w:u w:val="single"/>
        </w:rPr>
        <w:t xml:space="preserve"> утвержденной Инвестиционной программой, амортизационные отчисления являются источником финансирования мероприятий по реконструкции Объекта концессионного соглашения</w:t>
      </w:r>
      <w:r w:rsidRPr="00665D1B">
        <w:rPr>
          <w:sz w:val="28"/>
          <w:szCs w:val="28"/>
        </w:rPr>
        <w:t>.</w:t>
      </w:r>
    </w:p>
    <w:p w14:paraId="102C3F6B" w14:textId="77777777" w:rsidR="00665D1B" w:rsidRPr="00665D1B" w:rsidRDefault="00665D1B" w:rsidP="00665D1B">
      <w:pPr>
        <w:autoSpaceDE w:val="0"/>
        <w:autoSpaceDN w:val="0"/>
        <w:adjustRightInd w:val="0"/>
        <w:ind w:firstLine="720"/>
        <w:jc w:val="both"/>
        <w:rPr>
          <w:sz w:val="20"/>
          <w:szCs w:val="28"/>
        </w:rPr>
      </w:pPr>
    </w:p>
    <w:p w14:paraId="0C899503" w14:textId="77777777" w:rsidR="00665D1B" w:rsidRPr="00665D1B" w:rsidRDefault="00665D1B" w:rsidP="00665D1B">
      <w:pPr>
        <w:autoSpaceDE w:val="0"/>
        <w:autoSpaceDN w:val="0"/>
        <w:adjustRightInd w:val="0"/>
        <w:ind w:firstLine="720"/>
        <w:jc w:val="both"/>
        <w:rPr>
          <w:sz w:val="28"/>
          <w:szCs w:val="28"/>
        </w:rPr>
      </w:pPr>
      <w:r w:rsidRPr="00665D1B">
        <w:rPr>
          <w:sz w:val="28"/>
          <w:szCs w:val="28"/>
          <w:u w:val="single"/>
        </w:rPr>
        <w:t>Организацией корректировка по статье не заявлен</w:t>
      </w:r>
      <w:r w:rsidRPr="00665D1B">
        <w:rPr>
          <w:sz w:val="28"/>
          <w:szCs w:val="28"/>
        </w:rPr>
        <w:t>а.</w:t>
      </w:r>
    </w:p>
    <w:p w14:paraId="15263CDB" w14:textId="77777777" w:rsidR="00665D1B" w:rsidRPr="00665D1B" w:rsidRDefault="00665D1B" w:rsidP="00665D1B">
      <w:pPr>
        <w:autoSpaceDE w:val="0"/>
        <w:autoSpaceDN w:val="0"/>
        <w:adjustRightInd w:val="0"/>
        <w:ind w:firstLine="720"/>
        <w:jc w:val="both"/>
        <w:rPr>
          <w:color w:val="FF0000"/>
          <w:sz w:val="18"/>
          <w:szCs w:val="28"/>
        </w:rPr>
      </w:pPr>
    </w:p>
    <w:p w14:paraId="76F949D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Фактическая сумма амортизационных отчислений по объектам системы водоотведения, отнесенная в регистрах бухгалтерского учета на себестоимость регулируемой деятельности («Анализ счета 20 за 2020 г.: Водоотведение», см. Том № 2, с. 12), составила </w:t>
      </w:r>
      <w:r w:rsidRPr="00665D1B">
        <w:rPr>
          <w:b/>
          <w:i/>
          <w:sz w:val="28"/>
          <w:szCs w:val="28"/>
        </w:rPr>
        <w:t>5,895</w:t>
      </w:r>
      <w:r w:rsidRPr="00665D1B">
        <w:rPr>
          <w:sz w:val="28"/>
          <w:szCs w:val="28"/>
        </w:rPr>
        <w:t xml:space="preserve"> тыс. руб. (отчисления в </w:t>
      </w:r>
      <w:r w:rsidRPr="00665D1B">
        <w:rPr>
          <w:sz w:val="28"/>
          <w:szCs w:val="28"/>
          <w:u w:val="single"/>
        </w:rPr>
        <w:t>части собственных основных средств</w:t>
      </w:r>
      <w:r w:rsidRPr="00665D1B">
        <w:rPr>
          <w:sz w:val="28"/>
          <w:szCs w:val="28"/>
        </w:rPr>
        <w:t xml:space="preserve">, амортизируется фотометр фотоэлектрический стоимостью </w:t>
      </w:r>
      <w:r w:rsidRPr="00665D1B">
        <w:rPr>
          <w:b/>
          <w:i/>
          <w:sz w:val="28"/>
          <w:szCs w:val="28"/>
        </w:rPr>
        <w:t>78,60</w:t>
      </w:r>
      <w:r w:rsidRPr="00665D1B">
        <w:rPr>
          <w:sz w:val="28"/>
          <w:szCs w:val="28"/>
        </w:rPr>
        <w:t xml:space="preserve"> тыс. руб. со сроком полезного использования  </w:t>
      </w:r>
      <w:r w:rsidRPr="00665D1B">
        <w:rPr>
          <w:b/>
          <w:i/>
          <w:sz w:val="28"/>
          <w:szCs w:val="28"/>
        </w:rPr>
        <w:t>120 мес</w:t>
      </w:r>
      <w:r w:rsidRPr="00665D1B">
        <w:rPr>
          <w:sz w:val="28"/>
          <w:szCs w:val="28"/>
        </w:rPr>
        <w:t>., введен в эксплуатацию 16.03.2020).</w:t>
      </w:r>
    </w:p>
    <w:p w14:paraId="5492A45B"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В обоснование фактических затрат представлены:</w:t>
      </w:r>
    </w:p>
    <w:p w14:paraId="18B81C9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 «Отчет по проводкам за 2020 </w:t>
      </w:r>
      <w:proofErr w:type="gramStart"/>
      <w:r w:rsidRPr="00665D1B">
        <w:rPr>
          <w:sz w:val="28"/>
          <w:szCs w:val="28"/>
        </w:rPr>
        <w:t>г. :</w:t>
      </w:r>
      <w:proofErr w:type="gramEnd"/>
      <w:r w:rsidRPr="00665D1B">
        <w:rPr>
          <w:sz w:val="28"/>
          <w:szCs w:val="28"/>
        </w:rPr>
        <w:t xml:space="preserve"> Водоотведение: Амортизация» (Том № 2, с. 145);</w:t>
      </w:r>
    </w:p>
    <w:p w14:paraId="6A2D850D"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«Ведомость амортизации ОС за 2020 г.: Водоотведение» (Том № 5, с. 159);</w:t>
      </w:r>
    </w:p>
    <w:p w14:paraId="6F562667" w14:textId="77777777" w:rsidR="00665D1B" w:rsidRPr="00665D1B" w:rsidRDefault="00665D1B" w:rsidP="00665D1B">
      <w:pPr>
        <w:autoSpaceDE w:val="0"/>
        <w:autoSpaceDN w:val="0"/>
        <w:adjustRightInd w:val="0"/>
        <w:ind w:firstLine="720"/>
        <w:jc w:val="both"/>
        <w:rPr>
          <w:sz w:val="28"/>
          <w:szCs w:val="28"/>
        </w:rPr>
      </w:pPr>
      <w:r w:rsidRPr="00665D1B">
        <w:rPr>
          <w:sz w:val="28"/>
          <w:szCs w:val="28"/>
        </w:rPr>
        <w:lastRenderedPageBreak/>
        <w:t>- инвентарная карточка учета объектов основных средств (там же, с. 160).</w:t>
      </w:r>
    </w:p>
    <w:p w14:paraId="570C1FB9"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В </w:t>
      </w:r>
      <w:r w:rsidRPr="00665D1B">
        <w:rPr>
          <w:sz w:val="28"/>
          <w:szCs w:val="28"/>
          <w:u w:val="single"/>
        </w:rPr>
        <w:t>Томе № 2 (с. 146, с. 151-152)</w:t>
      </w:r>
      <w:r w:rsidRPr="00665D1B">
        <w:rPr>
          <w:sz w:val="28"/>
          <w:szCs w:val="28"/>
        </w:rPr>
        <w:t xml:space="preserve"> представлены  также  «Ведомость амортизации ОС за 2020 г.: МОЛ (материально ответственное лицо) –Мельникова О.Г.» (очистные сооружения), «Ведомость амортизации ОС за 2020 г.: МОЛ – Шилов А. Л. / </w:t>
      </w:r>
      <w:proofErr w:type="spellStart"/>
      <w:r w:rsidRPr="00665D1B">
        <w:rPr>
          <w:sz w:val="28"/>
          <w:szCs w:val="28"/>
        </w:rPr>
        <w:t>Карандасов</w:t>
      </w:r>
      <w:proofErr w:type="spellEnd"/>
      <w:r w:rsidRPr="00665D1B">
        <w:rPr>
          <w:sz w:val="28"/>
          <w:szCs w:val="28"/>
        </w:rPr>
        <w:t xml:space="preserve"> С.А.» (канализационные сети), отражающие величину амортизационных отчислений </w:t>
      </w:r>
      <w:r w:rsidRPr="00665D1B">
        <w:rPr>
          <w:sz w:val="28"/>
          <w:szCs w:val="28"/>
          <w:u w:val="single"/>
        </w:rPr>
        <w:t xml:space="preserve">в части </w:t>
      </w:r>
      <w:r w:rsidRPr="00665D1B">
        <w:rPr>
          <w:b/>
          <w:sz w:val="28"/>
          <w:szCs w:val="28"/>
          <w:u w:val="single"/>
        </w:rPr>
        <w:t>имущества, переданного по концессионному соглашению</w:t>
      </w:r>
      <w:r w:rsidRPr="00665D1B">
        <w:rPr>
          <w:sz w:val="28"/>
          <w:szCs w:val="28"/>
        </w:rPr>
        <w:t xml:space="preserve"> (объекты системы водоотведения) и учитываемые на счете 013. Из данных, представленных в указанных регистрах учета, следует, что суммарные амортизационные отчисления по объектам системы водоотведения </w:t>
      </w:r>
      <w:proofErr w:type="gramStart"/>
      <w:r w:rsidRPr="00665D1B">
        <w:rPr>
          <w:sz w:val="28"/>
          <w:szCs w:val="28"/>
        </w:rPr>
        <w:t>за  отчетный</w:t>
      </w:r>
      <w:proofErr w:type="gramEnd"/>
      <w:r w:rsidRPr="00665D1B">
        <w:rPr>
          <w:sz w:val="28"/>
          <w:szCs w:val="28"/>
        </w:rPr>
        <w:t xml:space="preserve"> 2020 г. составили </w:t>
      </w:r>
      <w:r w:rsidRPr="00665D1B">
        <w:rPr>
          <w:b/>
          <w:i/>
          <w:sz w:val="28"/>
          <w:szCs w:val="28"/>
        </w:rPr>
        <w:t>297,59</w:t>
      </w:r>
      <w:r w:rsidRPr="00665D1B">
        <w:rPr>
          <w:sz w:val="28"/>
          <w:szCs w:val="28"/>
        </w:rPr>
        <w:t xml:space="preserve"> тыс. руб.</w:t>
      </w:r>
    </w:p>
    <w:p w14:paraId="0729E20A" w14:textId="77777777" w:rsidR="00665D1B" w:rsidRPr="00665D1B" w:rsidRDefault="00665D1B" w:rsidP="00665D1B">
      <w:pPr>
        <w:autoSpaceDE w:val="0"/>
        <w:autoSpaceDN w:val="0"/>
        <w:adjustRightInd w:val="0"/>
        <w:ind w:firstLine="720"/>
        <w:jc w:val="both"/>
        <w:rPr>
          <w:sz w:val="28"/>
          <w:szCs w:val="28"/>
        </w:rPr>
      </w:pPr>
      <w:r w:rsidRPr="00665D1B">
        <w:rPr>
          <w:sz w:val="28"/>
          <w:szCs w:val="28"/>
        </w:rPr>
        <w:t xml:space="preserve">Несмотря на то, что в бухгалтерском учете организации в составе себестоимости по регулируемой деятельности </w:t>
      </w:r>
      <w:r w:rsidRPr="00665D1B">
        <w:rPr>
          <w:sz w:val="28"/>
          <w:szCs w:val="28"/>
          <w:u w:val="single"/>
        </w:rPr>
        <w:t>не отражаются</w:t>
      </w:r>
      <w:r w:rsidRPr="00665D1B">
        <w:rPr>
          <w:sz w:val="28"/>
          <w:szCs w:val="28"/>
        </w:rPr>
        <w:t xml:space="preserve"> </w:t>
      </w:r>
      <w:r w:rsidRPr="00665D1B">
        <w:rPr>
          <w:sz w:val="28"/>
          <w:szCs w:val="28"/>
          <w:u w:val="single"/>
        </w:rPr>
        <w:t>амортизационные отчисления в части имущества, переданного по концессионному соглашению</w:t>
      </w:r>
      <w:r w:rsidRPr="00665D1B">
        <w:rPr>
          <w:sz w:val="28"/>
          <w:szCs w:val="28"/>
        </w:rPr>
        <w:t xml:space="preserve">, и в связи с тем, что  </w:t>
      </w:r>
      <w:r w:rsidRPr="00665D1B">
        <w:rPr>
          <w:b/>
          <w:sz w:val="28"/>
          <w:szCs w:val="28"/>
          <w:u w:val="single"/>
        </w:rPr>
        <w:t xml:space="preserve">амортизационные  отчисления  были предусмотрены регулятором в качестве источника финансирования мероприятий Инвестиционной программы, </w:t>
      </w:r>
      <w:r w:rsidRPr="00665D1B">
        <w:rPr>
          <w:color w:val="FF0000"/>
          <w:sz w:val="28"/>
          <w:szCs w:val="28"/>
        </w:rPr>
        <w:t xml:space="preserve"> </w:t>
      </w:r>
      <w:r w:rsidRPr="00665D1B">
        <w:rPr>
          <w:sz w:val="28"/>
          <w:szCs w:val="28"/>
        </w:rPr>
        <w:t xml:space="preserve">скорректированная величина расходов </w:t>
      </w:r>
      <w:r w:rsidRPr="00665D1B">
        <w:rPr>
          <w:b/>
          <w:i/>
          <w:sz w:val="28"/>
          <w:szCs w:val="28"/>
        </w:rPr>
        <w:t>А</w:t>
      </w:r>
      <w:r w:rsidRPr="00665D1B">
        <w:rPr>
          <w:b/>
          <w:i/>
          <w:sz w:val="28"/>
          <w:szCs w:val="28"/>
          <w:vertAlign w:val="subscript"/>
        </w:rPr>
        <w:t>2022</w:t>
      </w:r>
      <w:r w:rsidRPr="00665D1B">
        <w:rPr>
          <w:b/>
          <w:i/>
          <w:sz w:val="28"/>
          <w:szCs w:val="28"/>
          <w:vertAlign w:val="superscript"/>
        </w:rPr>
        <w:t>СК.</w:t>
      </w:r>
      <w:r w:rsidRPr="00665D1B">
        <w:rPr>
          <w:sz w:val="28"/>
          <w:szCs w:val="28"/>
        </w:rPr>
        <w:t xml:space="preserve"> определена специалистом РЭК на уровне плановой величины, утвержденной  на 2022 год ранее, - </w:t>
      </w:r>
      <w:r w:rsidRPr="00665D1B">
        <w:rPr>
          <w:b/>
          <w:i/>
          <w:sz w:val="28"/>
          <w:szCs w:val="28"/>
        </w:rPr>
        <w:t>515,14</w:t>
      </w:r>
      <w:r w:rsidRPr="00665D1B">
        <w:rPr>
          <w:sz w:val="28"/>
          <w:szCs w:val="28"/>
        </w:rPr>
        <w:t xml:space="preserve"> тыс. руб.</w:t>
      </w:r>
    </w:p>
    <w:p w14:paraId="6CD14756"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t xml:space="preserve">Таким образом, величина корректировки по статье составила </w:t>
      </w:r>
      <w:r w:rsidRPr="00665D1B">
        <w:rPr>
          <w:b/>
          <w:i/>
          <w:sz w:val="28"/>
          <w:szCs w:val="28"/>
        </w:rPr>
        <w:t>0,00</w:t>
      </w:r>
      <w:r w:rsidRPr="00665D1B">
        <w:rPr>
          <w:sz w:val="28"/>
          <w:szCs w:val="28"/>
        </w:rPr>
        <w:t xml:space="preserve"> тыс. руб.</w:t>
      </w:r>
    </w:p>
    <w:p w14:paraId="33AAA6CE" w14:textId="77777777" w:rsidR="00665D1B" w:rsidRPr="00665D1B" w:rsidRDefault="00665D1B" w:rsidP="00665D1B">
      <w:pPr>
        <w:autoSpaceDE w:val="0"/>
        <w:autoSpaceDN w:val="0"/>
        <w:adjustRightInd w:val="0"/>
        <w:ind w:firstLine="720"/>
        <w:jc w:val="both"/>
        <w:rPr>
          <w:color w:val="FF0000"/>
          <w:sz w:val="20"/>
          <w:szCs w:val="28"/>
        </w:rPr>
      </w:pPr>
    </w:p>
    <w:p w14:paraId="34CDEA5A" w14:textId="77777777" w:rsidR="00665D1B" w:rsidRPr="00665D1B" w:rsidRDefault="00665D1B" w:rsidP="00665D1B">
      <w:pPr>
        <w:ind w:firstLine="709"/>
        <w:jc w:val="both"/>
        <w:rPr>
          <w:color w:val="FF0000"/>
          <w:sz w:val="18"/>
          <w:szCs w:val="28"/>
        </w:rPr>
      </w:pPr>
    </w:p>
    <w:p w14:paraId="5AA45D67" w14:textId="77777777" w:rsidR="00665D1B" w:rsidRPr="00665D1B" w:rsidRDefault="00665D1B" w:rsidP="00665D1B">
      <w:pPr>
        <w:autoSpaceDE w:val="0"/>
        <w:autoSpaceDN w:val="0"/>
        <w:adjustRightInd w:val="0"/>
        <w:ind w:firstLine="709"/>
        <w:jc w:val="center"/>
        <w:rPr>
          <w:b/>
          <w:sz w:val="28"/>
          <w:szCs w:val="28"/>
          <w:u w:val="single"/>
        </w:rPr>
      </w:pPr>
      <w:r w:rsidRPr="00665D1B">
        <w:rPr>
          <w:b/>
          <w:sz w:val="28"/>
          <w:szCs w:val="28"/>
          <w:u w:val="single"/>
        </w:rPr>
        <w:t>2.5. Нормативная прибыль</w:t>
      </w:r>
    </w:p>
    <w:p w14:paraId="6EA02908" w14:textId="77777777" w:rsidR="00665D1B" w:rsidRPr="00665D1B" w:rsidRDefault="00665D1B" w:rsidP="00665D1B">
      <w:pPr>
        <w:autoSpaceDE w:val="0"/>
        <w:autoSpaceDN w:val="0"/>
        <w:adjustRightInd w:val="0"/>
        <w:ind w:firstLine="540"/>
        <w:jc w:val="both"/>
        <w:outlineLvl w:val="0"/>
        <w:rPr>
          <w:b/>
          <w:bCs/>
          <w:sz w:val="20"/>
          <w:szCs w:val="28"/>
        </w:rPr>
      </w:pPr>
    </w:p>
    <w:p w14:paraId="11531856"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соответствии с </w:t>
      </w:r>
      <w:r w:rsidRPr="00665D1B">
        <w:rPr>
          <w:sz w:val="28"/>
          <w:szCs w:val="28"/>
          <w:u w:val="single"/>
        </w:rPr>
        <w:t>п. 86, величина нормативной прибыли на i-й год</w:t>
      </w:r>
      <w:r w:rsidRPr="00665D1B">
        <w:rPr>
          <w:sz w:val="28"/>
          <w:szCs w:val="28"/>
        </w:rPr>
        <w:t xml:space="preserve">, определяется в соответствии с </w:t>
      </w:r>
      <w:hyperlink r:id="rId234" w:history="1">
        <w:r w:rsidRPr="00665D1B">
          <w:rPr>
            <w:sz w:val="28"/>
            <w:szCs w:val="28"/>
          </w:rPr>
          <w:t>формулой 30.1</w:t>
        </w:r>
      </w:hyperlink>
      <w:r w:rsidRPr="00665D1B">
        <w:rPr>
          <w:sz w:val="28"/>
          <w:szCs w:val="28"/>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BD95B9B"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отношении объектов, </w:t>
      </w:r>
      <w:r w:rsidRPr="00665D1B">
        <w:rPr>
          <w:sz w:val="28"/>
          <w:szCs w:val="28"/>
          <w:u w:val="single"/>
        </w:rPr>
        <w:t>находящихся в государственной или муниципальной собственности и эксплуатируемых регулируемой организацией на основании концессионного соглашения</w:t>
      </w:r>
      <w:r w:rsidRPr="00665D1B">
        <w:rPr>
          <w:sz w:val="28"/>
          <w:szCs w:val="28"/>
        </w:rPr>
        <w:t xml:space="preserve">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r:id="rId235" w:history="1">
        <w:r w:rsidRPr="00665D1B">
          <w:rPr>
            <w:sz w:val="28"/>
            <w:szCs w:val="28"/>
          </w:rPr>
          <w:t>формулой 31</w:t>
        </w:r>
      </w:hyperlink>
      <w:r w:rsidRPr="00665D1B">
        <w:rPr>
          <w:sz w:val="28"/>
          <w:szCs w:val="28"/>
        </w:rPr>
        <w:t xml:space="preserve"> настоящего пункта.</w:t>
      </w:r>
    </w:p>
    <w:p w14:paraId="1C9C2446" w14:textId="77777777" w:rsidR="00665D1B" w:rsidRPr="00665D1B" w:rsidRDefault="00665D1B" w:rsidP="00665D1B">
      <w:pPr>
        <w:autoSpaceDE w:val="0"/>
        <w:autoSpaceDN w:val="0"/>
        <w:adjustRightInd w:val="0"/>
        <w:ind w:firstLine="540"/>
        <w:jc w:val="both"/>
        <w:rPr>
          <w:sz w:val="28"/>
          <w:szCs w:val="28"/>
        </w:rPr>
      </w:pPr>
    </w:p>
    <w:p w14:paraId="2D28588A" w14:textId="77777777" w:rsidR="00665D1B" w:rsidRPr="00665D1B" w:rsidRDefault="00665D1B" w:rsidP="00665D1B">
      <w:pPr>
        <w:autoSpaceDE w:val="0"/>
        <w:autoSpaceDN w:val="0"/>
        <w:adjustRightInd w:val="0"/>
        <w:ind w:firstLine="540"/>
        <w:jc w:val="both"/>
        <w:rPr>
          <w:bCs/>
          <w:sz w:val="28"/>
          <w:szCs w:val="28"/>
        </w:rPr>
      </w:pPr>
    </w:p>
    <w:p w14:paraId="7FD96811" w14:textId="432F20C9"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76A0A5D9" wp14:editId="618EED36">
            <wp:extent cx="2910205" cy="334010"/>
            <wp:effectExtent l="0" t="0" r="4445"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10205" cy="334010"/>
                    </a:xfrm>
                    <a:prstGeom prst="rect">
                      <a:avLst/>
                    </a:prstGeom>
                    <a:noFill/>
                    <a:ln>
                      <a:noFill/>
                    </a:ln>
                  </pic:spPr>
                </pic:pic>
              </a:graphicData>
            </a:graphic>
          </wp:inline>
        </w:drawing>
      </w:r>
    </w:p>
    <w:p w14:paraId="527A4E62" w14:textId="77777777" w:rsidR="00665D1B" w:rsidRPr="00665D1B" w:rsidRDefault="00665D1B" w:rsidP="00665D1B">
      <w:pPr>
        <w:autoSpaceDE w:val="0"/>
        <w:autoSpaceDN w:val="0"/>
        <w:adjustRightInd w:val="0"/>
        <w:jc w:val="both"/>
        <w:outlineLvl w:val="0"/>
        <w:rPr>
          <w:sz w:val="28"/>
          <w:szCs w:val="28"/>
        </w:rPr>
      </w:pPr>
    </w:p>
    <w:p w14:paraId="391DE955" w14:textId="1D5D6B2B"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0C077211" wp14:editId="5D4AE5C4">
            <wp:extent cx="2242185" cy="33401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42185" cy="334010"/>
                    </a:xfrm>
                    <a:prstGeom prst="rect">
                      <a:avLst/>
                    </a:prstGeom>
                    <a:noFill/>
                    <a:ln>
                      <a:noFill/>
                    </a:ln>
                  </pic:spPr>
                </pic:pic>
              </a:graphicData>
            </a:graphic>
          </wp:inline>
        </w:drawing>
      </w:r>
    </w:p>
    <w:p w14:paraId="4B8D32A7"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02DD032B" w14:textId="4B9796F8"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4AFAFF3" wp14:editId="0AD940CC">
            <wp:extent cx="386715" cy="31623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665D1B">
        <w:rPr>
          <w:sz w:val="28"/>
          <w:szCs w:val="28"/>
        </w:rPr>
        <w:t xml:space="preserve"> - величина нормативной прибыли, тыс. руб.;</w:t>
      </w:r>
    </w:p>
    <w:p w14:paraId="73CF3B92" w14:textId="1FA72239" w:rsidR="00665D1B" w:rsidRPr="00665D1B" w:rsidRDefault="00665D1B" w:rsidP="00665D1B">
      <w:pPr>
        <w:autoSpaceDE w:val="0"/>
        <w:autoSpaceDN w:val="0"/>
        <w:adjustRightInd w:val="0"/>
        <w:ind w:firstLine="540"/>
        <w:jc w:val="both"/>
        <w:rPr>
          <w:sz w:val="28"/>
          <w:szCs w:val="28"/>
        </w:rPr>
      </w:pPr>
      <w:r w:rsidRPr="00665D1B">
        <w:rPr>
          <w:noProof/>
          <w:position w:val="-12"/>
          <w:sz w:val="28"/>
          <w:szCs w:val="28"/>
        </w:rPr>
        <w:drawing>
          <wp:inline distT="0" distB="0" distL="0" distR="0" wp14:anchorId="32FDB27A" wp14:editId="5DA1B4EF">
            <wp:extent cx="430530" cy="33401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30530" cy="334010"/>
                    </a:xfrm>
                    <a:prstGeom prst="rect">
                      <a:avLst/>
                    </a:prstGeom>
                    <a:noFill/>
                    <a:ln>
                      <a:noFill/>
                    </a:ln>
                  </pic:spPr>
                </pic:pic>
              </a:graphicData>
            </a:graphic>
          </wp:inline>
        </w:drawing>
      </w:r>
      <w:r w:rsidRPr="00665D1B">
        <w:rPr>
          <w:sz w:val="28"/>
          <w:szCs w:val="28"/>
        </w:rPr>
        <w:t xml:space="preserve"> - величина нормативной прибыли в отношении объектов</w:t>
      </w:r>
      <w:r w:rsidRPr="00665D1B">
        <w:rPr>
          <w:color w:val="FF0000"/>
          <w:sz w:val="28"/>
          <w:szCs w:val="28"/>
        </w:rPr>
        <w:t xml:space="preserve">, </w:t>
      </w:r>
      <w:r w:rsidRPr="00665D1B">
        <w:rPr>
          <w:sz w:val="28"/>
          <w:szCs w:val="28"/>
        </w:rPr>
        <w:t>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02D3DA9" w14:textId="2FBF7136" w:rsidR="00665D1B" w:rsidRPr="00665D1B" w:rsidRDefault="00665D1B" w:rsidP="00665D1B">
      <w:pPr>
        <w:autoSpaceDE w:val="0"/>
        <w:autoSpaceDN w:val="0"/>
        <w:adjustRightInd w:val="0"/>
        <w:spacing w:before="280"/>
        <w:ind w:firstLine="540"/>
        <w:jc w:val="both"/>
        <w:rPr>
          <w:sz w:val="28"/>
          <w:szCs w:val="28"/>
        </w:rPr>
      </w:pPr>
      <w:r w:rsidRPr="00665D1B">
        <w:rPr>
          <w:noProof/>
          <w:position w:val="-1"/>
          <w:sz w:val="28"/>
          <w:szCs w:val="28"/>
        </w:rPr>
        <w:drawing>
          <wp:inline distT="0" distB="0" distL="0" distR="0" wp14:anchorId="49B4CACF" wp14:editId="128C69B1">
            <wp:extent cx="193675" cy="19367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Pr="00665D1B">
        <w:rPr>
          <w:sz w:val="28"/>
          <w:szCs w:val="28"/>
        </w:rPr>
        <w:t xml:space="preserve"> - нормативный уровень прибыли, установленный на i-й год в соответствии с </w:t>
      </w:r>
      <w:hyperlink r:id="rId236" w:history="1">
        <w:r w:rsidRPr="00665D1B">
          <w:rPr>
            <w:sz w:val="28"/>
            <w:szCs w:val="28"/>
          </w:rPr>
          <w:t>пунктом 84</w:t>
        </w:r>
      </w:hyperlink>
      <w:r w:rsidRPr="00665D1B">
        <w:rPr>
          <w:sz w:val="28"/>
          <w:szCs w:val="28"/>
        </w:rPr>
        <w:t xml:space="preserve">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2A36346" w14:textId="1798824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7D554E5" wp14:editId="107C9CD0">
            <wp:extent cx="676910" cy="33401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76910" cy="334010"/>
                    </a:xfrm>
                    <a:prstGeom prst="rect">
                      <a:avLst/>
                    </a:prstGeom>
                    <a:noFill/>
                    <a:ln>
                      <a:noFill/>
                    </a:ln>
                  </pic:spPr>
                </pic:pic>
              </a:graphicData>
            </a:graphic>
          </wp:inline>
        </w:drawing>
      </w:r>
      <w:r w:rsidRPr="00665D1B">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124370B"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КВi</w:t>
      </w:r>
      <w:proofErr w:type="spellEnd"/>
      <w:r w:rsidRPr="00665D1B">
        <w:rPr>
          <w:sz w:val="28"/>
          <w:szCs w:val="28"/>
        </w:rPr>
        <w:t xml:space="preserve"> - </w:t>
      </w:r>
      <w:r w:rsidRPr="00665D1B">
        <w:rPr>
          <w:sz w:val="28"/>
          <w:szCs w:val="28"/>
          <w:u w:val="single"/>
        </w:rPr>
        <w:t>расходы на капитальные вложения</w:t>
      </w:r>
      <w:r w:rsidRPr="00665D1B">
        <w:rPr>
          <w:sz w:val="28"/>
          <w:szCs w:val="28"/>
        </w:rPr>
        <w:t xml:space="preserve">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56066D5" w14:textId="6DBA4F35"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E26AC09" wp14:editId="395785F1">
            <wp:extent cx="518795" cy="33401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w:t>
      </w:r>
      <w:r w:rsidRPr="00665D1B">
        <w:rPr>
          <w:sz w:val="28"/>
          <w:szCs w:val="28"/>
          <w:u w:val="single"/>
        </w:rPr>
        <w:t>расходы на погашение и обслуживание заемных средств, привлекаемых на реализацию мероприятий инвестиционной программы</w:t>
      </w:r>
      <w:r w:rsidRPr="00665D1B">
        <w:rPr>
          <w:sz w:val="28"/>
          <w:szCs w:val="28"/>
        </w:rPr>
        <w:t xml:space="preserve">, в размере, определяемом исходя из срока их возврата, предусмотренного договорами займа и кредитными договорами. При этом размер процентов по </w:t>
      </w:r>
      <w:r w:rsidRPr="00665D1B">
        <w:rPr>
          <w:sz w:val="28"/>
          <w:szCs w:val="28"/>
        </w:rPr>
        <w:lastRenderedPageBreak/>
        <w:t xml:space="preserve">таким займам и кредитам, включаемый в величину нормативной прибыли регулируемой организации, определяется с учетом положений </w:t>
      </w:r>
      <w:hyperlink r:id="rId237" w:history="1">
        <w:r w:rsidRPr="00665D1B">
          <w:rPr>
            <w:sz w:val="28"/>
            <w:szCs w:val="28"/>
          </w:rPr>
          <w:t>пункта 15</w:t>
        </w:r>
      </w:hyperlink>
      <w:r w:rsidRPr="00665D1B">
        <w:rPr>
          <w:sz w:val="28"/>
          <w:szCs w:val="28"/>
        </w:rPr>
        <w:t xml:space="preserve"> Основ ценообразования, тыс. руб.;</w:t>
      </w:r>
    </w:p>
    <w:p w14:paraId="5E55B7F1" w14:textId="77777777" w:rsidR="00665D1B" w:rsidRPr="00665D1B" w:rsidRDefault="00665D1B" w:rsidP="00665D1B">
      <w:pPr>
        <w:autoSpaceDE w:val="0"/>
        <w:autoSpaceDN w:val="0"/>
        <w:adjustRightInd w:val="0"/>
        <w:spacing w:before="280"/>
        <w:ind w:firstLine="540"/>
        <w:jc w:val="both"/>
        <w:rPr>
          <w:sz w:val="28"/>
          <w:szCs w:val="28"/>
        </w:rPr>
      </w:pPr>
      <w:proofErr w:type="spellStart"/>
      <w:r w:rsidRPr="00665D1B">
        <w:rPr>
          <w:sz w:val="28"/>
          <w:szCs w:val="28"/>
        </w:rPr>
        <w:t>КДi</w:t>
      </w:r>
      <w:proofErr w:type="spellEnd"/>
      <w:r w:rsidRPr="00665D1B">
        <w:rPr>
          <w:sz w:val="28"/>
          <w:szCs w:val="28"/>
        </w:rPr>
        <w:t xml:space="preserve"> - </w:t>
      </w:r>
      <w:r w:rsidRPr="00665D1B">
        <w:rPr>
          <w:sz w:val="28"/>
          <w:szCs w:val="28"/>
          <w:u w:val="single"/>
        </w:rPr>
        <w:t>экономически обоснованные расходы на выплаты, предусмотренные коллективными договорами</w:t>
      </w:r>
      <w:r w:rsidRPr="00665D1B">
        <w:rPr>
          <w:sz w:val="28"/>
          <w:szCs w:val="28"/>
        </w:rPr>
        <w:t xml:space="preserve">,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38" w:history="1">
        <w:r w:rsidRPr="00665D1B">
          <w:rPr>
            <w:sz w:val="28"/>
            <w:szCs w:val="28"/>
          </w:rPr>
          <w:t>кодексом</w:t>
        </w:r>
      </w:hyperlink>
      <w:r w:rsidRPr="00665D1B">
        <w:rPr>
          <w:sz w:val="28"/>
          <w:szCs w:val="28"/>
        </w:rPr>
        <w:t xml:space="preserve"> Российской Федерации, тыс. руб.</w:t>
      </w:r>
    </w:p>
    <w:p w14:paraId="197E8C18" w14:textId="77777777" w:rsidR="00665D1B" w:rsidRPr="00665D1B" w:rsidRDefault="00665D1B" w:rsidP="00665D1B">
      <w:pPr>
        <w:autoSpaceDE w:val="0"/>
        <w:autoSpaceDN w:val="0"/>
        <w:adjustRightInd w:val="0"/>
        <w:jc w:val="both"/>
        <w:rPr>
          <w:sz w:val="28"/>
          <w:szCs w:val="28"/>
        </w:rPr>
      </w:pPr>
      <w:r w:rsidRPr="00665D1B">
        <w:rPr>
          <w:sz w:val="28"/>
          <w:szCs w:val="28"/>
        </w:rPr>
        <w:t xml:space="preserve">(п. 86 в ред. </w:t>
      </w:r>
      <w:hyperlink r:id="rId239" w:history="1">
        <w:r w:rsidRPr="00665D1B">
          <w:rPr>
            <w:sz w:val="28"/>
            <w:szCs w:val="28"/>
          </w:rPr>
          <w:t>Приказа</w:t>
        </w:r>
      </w:hyperlink>
      <w:r w:rsidRPr="00665D1B">
        <w:rPr>
          <w:sz w:val="28"/>
          <w:szCs w:val="28"/>
        </w:rPr>
        <w:t xml:space="preserve"> ФАС России от 29.10.2019 № 1438/19)</w:t>
      </w:r>
    </w:p>
    <w:p w14:paraId="26D12BA5" w14:textId="77777777" w:rsidR="00665D1B" w:rsidRPr="00665D1B" w:rsidRDefault="00665D1B" w:rsidP="00665D1B">
      <w:pPr>
        <w:autoSpaceDE w:val="0"/>
        <w:autoSpaceDN w:val="0"/>
        <w:adjustRightInd w:val="0"/>
        <w:jc w:val="both"/>
        <w:rPr>
          <w:color w:val="FF0000"/>
          <w:sz w:val="6"/>
          <w:szCs w:val="28"/>
        </w:rPr>
      </w:pPr>
    </w:p>
    <w:p w14:paraId="418411E3" w14:textId="77777777" w:rsidR="00665D1B" w:rsidRPr="00665D1B" w:rsidRDefault="00665D1B" w:rsidP="00665D1B">
      <w:pPr>
        <w:autoSpaceDE w:val="0"/>
        <w:autoSpaceDN w:val="0"/>
        <w:adjustRightInd w:val="0"/>
        <w:spacing w:before="280"/>
        <w:ind w:firstLine="720"/>
        <w:jc w:val="both"/>
        <w:rPr>
          <w:sz w:val="28"/>
          <w:szCs w:val="28"/>
        </w:rPr>
      </w:pPr>
      <w:r w:rsidRPr="00665D1B">
        <w:rPr>
          <w:sz w:val="28"/>
          <w:szCs w:val="28"/>
          <w:u w:val="single"/>
        </w:rPr>
        <w:t>Утвержденной Инвестиционной программой</w:t>
      </w:r>
      <w:r w:rsidRPr="00665D1B">
        <w:rPr>
          <w:sz w:val="28"/>
          <w:szCs w:val="28"/>
        </w:rPr>
        <w:t xml:space="preserve"> была предусмотрена </w:t>
      </w:r>
      <w:r w:rsidRPr="00665D1B">
        <w:rPr>
          <w:b/>
          <w:sz w:val="28"/>
          <w:szCs w:val="28"/>
        </w:rPr>
        <w:t xml:space="preserve">общая стоимость мероприятий по реконструкции объектов </w:t>
      </w:r>
      <w:r w:rsidRPr="00665D1B">
        <w:rPr>
          <w:b/>
          <w:sz w:val="28"/>
          <w:szCs w:val="28"/>
          <w:u w:val="single"/>
        </w:rPr>
        <w:t>централизованных систем</w:t>
      </w:r>
      <w:r w:rsidRPr="00665D1B">
        <w:rPr>
          <w:b/>
          <w:sz w:val="28"/>
          <w:szCs w:val="28"/>
        </w:rPr>
        <w:t xml:space="preserve"> </w:t>
      </w:r>
      <w:r w:rsidRPr="00665D1B">
        <w:rPr>
          <w:b/>
          <w:sz w:val="28"/>
          <w:szCs w:val="28"/>
          <w:u w:val="single"/>
        </w:rPr>
        <w:t>водоотведения</w:t>
      </w:r>
      <w:r w:rsidRPr="00665D1B">
        <w:rPr>
          <w:sz w:val="28"/>
          <w:szCs w:val="28"/>
        </w:rPr>
        <w:t xml:space="preserve"> в размере </w:t>
      </w:r>
      <w:r w:rsidRPr="00665D1B">
        <w:rPr>
          <w:b/>
          <w:i/>
          <w:sz w:val="28"/>
          <w:szCs w:val="28"/>
        </w:rPr>
        <w:t xml:space="preserve">23716,05 </w:t>
      </w:r>
      <w:r w:rsidRPr="00665D1B">
        <w:rPr>
          <w:sz w:val="28"/>
          <w:szCs w:val="28"/>
        </w:rPr>
        <w:t xml:space="preserve">тыс. руб.,              </w:t>
      </w:r>
      <w:r w:rsidRPr="00665D1B">
        <w:rPr>
          <w:b/>
          <w:sz w:val="28"/>
          <w:szCs w:val="28"/>
        </w:rPr>
        <w:t xml:space="preserve">в том числе на 2022 г. – </w:t>
      </w:r>
      <w:r w:rsidRPr="00665D1B">
        <w:rPr>
          <w:b/>
          <w:i/>
          <w:sz w:val="28"/>
          <w:szCs w:val="28"/>
        </w:rPr>
        <w:t>17613,05</w:t>
      </w:r>
      <w:r w:rsidRPr="00665D1B">
        <w:rPr>
          <w:b/>
          <w:sz w:val="28"/>
          <w:szCs w:val="28"/>
        </w:rPr>
        <w:t xml:space="preserve"> тыс. руб.</w:t>
      </w:r>
      <w:r w:rsidRPr="00665D1B">
        <w:rPr>
          <w:sz w:val="28"/>
          <w:szCs w:val="28"/>
        </w:rPr>
        <w:t xml:space="preserve"> В качестве источника финансирования мероприятий на 2022 год определены: </w:t>
      </w:r>
      <w:r w:rsidRPr="00665D1B">
        <w:rPr>
          <w:sz w:val="28"/>
          <w:szCs w:val="28"/>
          <w:u w:val="single"/>
        </w:rPr>
        <w:t xml:space="preserve">амортизационные отчисления </w:t>
      </w:r>
      <w:r w:rsidRPr="00665D1B">
        <w:rPr>
          <w:sz w:val="28"/>
          <w:szCs w:val="28"/>
        </w:rPr>
        <w:t xml:space="preserve">на восстановление объектов имущества, переданных по концессионному соглашению, -   в размере </w:t>
      </w:r>
      <w:r w:rsidRPr="00665D1B">
        <w:rPr>
          <w:b/>
          <w:i/>
          <w:sz w:val="28"/>
          <w:szCs w:val="28"/>
        </w:rPr>
        <w:t>515,16</w:t>
      </w:r>
      <w:r w:rsidRPr="00665D1B">
        <w:rPr>
          <w:sz w:val="28"/>
          <w:szCs w:val="28"/>
        </w:rPr>
        <w:t xml:space="preserve"> тыс. руб., </w:t>
      </w:r>
      <w:r w:rsidRPr="00665D1B">
        <w:rPr>
          <w:sz w:val="28"/>
          <w:szCs w:val="28"/>
          <w:u w:val="single"/>
        </w:rPr>
        <w:t>прибыль</w:t>
      </w:r>
      <w:r w:rsidRPr="00665D1B">
        <w:rPr>
          <w:sz w:val="28"/>
          <w:szCs w:val="28"/>
        </w:rPr>
        <w:t xml:space="preserve"> –                в размере </w:t>
      </w:r>
      <w:r w:rsidRPr="00665D1B">
        <w:rPr>
          <w:b/>
          <w:i/>
          <w:sz w:val="28"/>
          <w:szCs w:val="28"/>
        </w:rPr>
        <w:t>1300,00</w:t>
      </w:r>
      <w:r w:rsidRPr="00665D1B">
        <w:rPr>
          <w:sz w:val="28"/>
          <w:szCs w:val="28"/>
        </w:rPr>
        <w:t xml:space="preserve"> тыс. руб., прочие собственные средства концессионера (нетарифные источники) – </w:t>
      </w:r>
      <w:r w:rsidRPr="00665D1B">
        <w:rPr>
          <w:b/>
          <w:i/>
          <w:sz w:val="28"/>
          <w:szCs w:val="28"/>
        </w:rPr>
        <w:t>15797,89</w:t>
      </w:r>
      <w:r w:rsidRPr="00665D1B">
        <w:rPr>
          <w:sz w:val="28"/>
          <w:szCs w:val="28"/>
        </w:rPr>
        <w:t xml:space="preserve"> тыс. руб.</w:t>
      </w:r>
    </w:p>
    <w:p w14:paraId="02AF0D1B" w14:textId="77777777" w:rsidR="00665D1B" w:rsidRPr="00665D1B" w:rsidRDefault="00665D1B" w:rsidP="00665D1B">
      <w:pPr>
        <w:autoSpaceDE w:val="0"/>
        <w:autoSpaceDN w:val="0"/>
        <w:adjustRightInd w:val="0"/>
        <w:spacing w:before="38"/>
        <w:ind w:firstLine="709"/>
        <w:jc w:val="both"/>
        <w:rPr>
          <w:color w:val="FF0000"/>
          <w:sz w:val="12"/>
          <w:szCs w:val="28"/>
          <w:u w:val="single"/>
        </w:rPr>
      </w:pPr>
    </w:p>
    <w:p w14:paraId="10967DE8"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u w:val="single"/>
        </w:rPr>
        <w:t>При установлении долгосрочных тарифов</w:t>
      </w:r>
      <w:r w:rsidRPr="00665D1B">
        <w:rPr>
          <w:sz w:val="28"/>
          <w:szCs w:val="28"/>
        </w:rPr>
        <w:t xml:space="preserve"> величина нормативной прибыли по водоотведению была определена регулятором в размере </w:t>
      </w:r>
      <w:r w:rsidRPr="00665D1B">
        <w:rPr>
          <w:b/>
          <w:i/>
          <w:sz w:val="28"/>
          <w:szCs w:val="28"/>
        </w:rPr>
        <w:t>1571,80</w:t>
      </w:r>
      <w:r w:rsidRPr="00665D1B">
        <w:rPr>
          <w:sz w:val="28"/>
          <w:szCs w:val="28"/>
        </w:rPr>
        <w:t xml:space="preserve"> тыс. руб., в том числе: прибыль на капитальные вложения (на реализацию инвестиционной программы) – </w:t>
      </w:r>
      <w:r w:rsidRPr="00665D1B">
        <w:rPr>
          <w:b/>
          <w:i/>
          <w:sz w:val="28"/>
          <w:szCs w:val="28"/>
        </w:rPr>
        <w:t>1300,00</w:t>
      </w:r>
      <w:r w:rsidRPr="00665D1B">
        <w:rPr>
          <w:sz w:val="28"/>
          <w:szCs w:val="28"/>
        </w:rPr>
        <w:t xml:space="preserve"> тыс. руб., расходы на социальное развитие и поощрение </w:t>
      </w:r>
      <w:proofErr w:type="gramStart"/>
      <w:r w:rsidRPr="00665D1B">
        <w:rPr>
          <w:sz w:val="28"/>
          <w:szCs w:val="28"/>
        </w:rPr>
        <w:t>работников)  -</w:t>
      </w:r>
      <w:proofErr w:type="gramEnd"/>
      <w:r w:rsidRPr="00665D1B">
        <w:rPr>
          <w:sz w:val="28"/>
          <w:szCs w:val="28"/>
        </w:rPr>
        <w:t xml:space="preserve">  </w:t>
      </w:r>
      <w:r w:rsidRPr="00665D1B">
        <w:rPr>
          <w:b/>
          <w:i/>
          <w:sz w:val="28"/>
          <w:szCs w:val="28"/>
        </w:rPr>
        <w:t>271,80</w:t>
      </w:r>
      <w:r w:rsidRPr="00665D1B">
        <w:rPr>
          <w:sz w:val="28"/>
          <w:szCs w:val="28"/>
        </w:rPr>
        <w:t xml:space="preserve"> тыс. руб.</w:t>
      </w:r>
    </w:p>
    <w:p w14:paraId="7868F07E" w14:textId="77777777" w:rsidR="00665D1B" w:rsidRPr="00665D1B" w:rsidRDefault="00665D1B" w:rsidP="00665D1B">
      <w:pPr>
        <w:autoSpaceDE w:val="0"/>
        <w:autoSpaceDN w:val="0"/>
        <w:adjustRightInd w:val="0"/>
        <w:spacing w:before="38"/>
        <w:ind w:firstLine="709"/>
        <w:jc w:val="both"/>
        <w:rPr>
          <w:sz w:val="28"/>
          <w:szCs w:val="28"/>
          <w:u w:val="single"/>
        </w:rPr>
      </w:pPr>
      <w:proofErr w:type="gramStart"/>
      <w:r w:rsidRPr="00665D1B">
        <w:rPr>
          <w:sz w:val="28"/>
          <w:szCs w:val="28"/>
          <w:u w:val="single"/>
        </w:rPr>
        <w:t>Организацией  корректировка</w:t>
      </w:r>
      <w:proofErr w:type="gramEnd"/>
      <w:r w:rsidRPr="00665D1B">
        <w:rPr>
          <w:sz w:val="28"/>
          <w:szCs w:val="28"/>
          <w:u w:val="single"/>
        </w:rPr>
        <w:t xml:space="preserve"> по статье не заявлена. </w:t>
      </w:r>
    </w:p>
    <w:p w14:paraId="6CDEFFFE" w14:textId="77777777" w:rsidR="00665D1B" w:rsidRPr="00665D1B" w:rsidRDefault="00665D1B" w:rsidP="00665D1B">
      <w:pPr>
        <w:autoSpaceDE w:val="0"/>
        <w:autoSpaceDN w:val="0"/>
        <w:adjustRightInd w:val="0"/>
        <w:spacing w:before="38"/>
        <w:ind w:firstLine="709"/>
        <w:jc w:val="both"/>
        <w:rPr>
          <w:color w:val="FF0000"/>
          <w:sz w:val="14"/>
          <w:szCs w:val="28"/>
        </w:rPr>
      </w:pPr>
    </w:p>
    <w:p w14:paraId="420F949B"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u w:val="single"/>
        </w:rPr>
        <w:t xml:space="preserve">Специалистом РЭК </w:t>
      </w:r>
      <w:r w:rsidRPr="00665D1B">
        <w:rPr>
          <w:sz w:val="28"/>
          <w:szCs w:val="28"/>
        </w:rPr>
        <w:t>нормативная прибыль в сфере водоотведения    определена, исходя из нормативного уровня прибыли π, определенного д</w:t>
      </w:r>
      <w:r w:rsidRPr="00665D1B">
        <w:rPr>
          <w:sz w:val="28"/>
          <w:szCs w:val="28"/>
          <w:u w:val="single"/>
        </w:rPr>
        <w:t>олгосрочными параметрами  регулирования тарифов на питьевую воду, водоотведение</w:t>
      </w:r>
      <w:r w:rsidRPr="00665D1B">
        <w:rPr>
          <w:sz w:val="28"/>
          <w:szCs w:val="28"/>
        </w:rPr>
        <w:t>, утвержденными для ООО «</w:t>
      </w:r>
      <w:proofErr w:type="spellStart"/>
      <w:r w:rsidRPr="00665D1B">
        <w:rPr>
          <w:sz w:val="28"/>
          <w:szCs w:val="28"/>
        </w:rPr>
        <w:t>ЭнергоКомпания</w:t>
      </w:r>
      <w:proofErr w:type="spellEnd"/>
      <w:r w:rsidRPr="00665D1B">
        <w:rPr>
          <w:sz w:val="28"/>
          <w:szCs w:val="28"/>
        </w:rPr>
        <w:t xml:space="preserve">» на  2022 год (приведены в Таблице 1) – </w:t>
      </w:r>
      <w:r w:rsidRPr="00665D1B">
        <w:rPr>
          <w:b/>
          <w:i/>
          <w:sz w:val="28"/>
          <w:szCs w:val="28"/>
        </w:rPr>
        <w:t>5,35%,</w:t>
      </w:r>
      <w:r w:rsidRPr="00665D1B">
        <w:rPr>
          <w:sz w:val="28"/>
          <w:szCs w:val="28"/>
        </w:rPr>
        <w:t xml:space="preserve"> примененного к скорректированной величине НВВ  2022 г. (без учета прибыли и налога на прибыль): </w:t>
      </w:r>
    </w:p>
    <w:p w14:paraId="6AC4D659" w14:textId="77777777" w:rsidR="00665D1B" w:rsidRPr="00665D1B" w:rsidRDefault="00665D1B" w:rsidP="00665D1B">
      <w:pPr>
        <w:autoSpaceDE w:val="0"/>
        <w:autoSpaceDN w:val="0"/>
        <w:adjustRightInd w:val="0"/>
        <w:spacing w:before="38"/>
        <w:ind w:firstLine="709"/>
        <w:jc w:val="both"/>
        <w:rPr>
          <w:b/>
          <w:i/>
          <w:sz w:val="28"/>
          <w:szCs w:val="28"/>
        </w:rPr>
      </w:pPr>
      <w:r w:rsidRPr="00665D1B">
        <w:rPr>
          <w:i/>
          <w:sz w:val="28"/>
          <w:szCs w:val="28"/>
        </w:rPr>
        <w:t xml:space="preserve"> [ </w:t>
      </w:r>
      <w:r w:rsidRPr="00665D1B">
        <w:rPr>
          <w:b/>
          <w:i/>
          <w:sz w:val="28"/>
          <w:szCs w:val="28"/>
        </w:rPr>
        <w:t>23996,92</w:t>
      </w:r>
      <w:r w:rsidRPr="00665D1B">
        <w:rPr>
          <w:i/>
          <w:sz w:val="28"/>
          <w:szCs w:val="28"/>
        </w:rPr>
        <w:t xml:space="preserve"> </w:t>
      </w:r>
      <w:r w:rsidRPr="00665D1B">
        <w:rPr>
          <w:b/>
          <w:i/>
          <w:sz w:val="28"/>
          <w:szCs w:val="28"/>
        </w:rPr>
        <w:t>тыс. руб.</w:t>
      </w:r>
      <w:r w:rsidRPr="00665D1B">
        <w:rPr>
          <w:i/>
          <w:sz w:val="28"/>
          <w:szCs w:val="28"/>
        </w:rPr>
        <w:t xml:space="preserve"> (Скорректированные Операционные расходы) + + (</w:t>
      </w:r>
      <w:r w:rsidRPr="00665D1B">
        <w:rPr>
          <w:b/>
          <w:i/>
          <w:sz w:val="28"/>
          <w:szCs w:val="28"/>
        </w:rPr>
        <w:t>2886,34</w:t>
      </w:r>
      <w:r w:rsidRPr="00665D1B">
        <w:rPr>
          <w:i/>
          <w:sz w:val="28"/>
          <w:szCs w:val="28"/>
        </w:rPr>
        <w:t xml:space="preserve"> </w:t>
      </w:r>
      <w:r w:rsidRPr="00665D1B">
        <w:rPr>
          <w:b/>
          <w:i/>
          <w:sz w:val="28"/>
          <w:szCs w:val="28"/>
        </w:rPr>
        <w:t>тыс. руб. – 325,00 тыс. руб. (</w:t>
      </w:r>
      <w:r w:rsidRPr="00665D1B">
        <w:rPr>
          <w:i/>
          <w:sz w:val="28"/>
          <w:szCs w:val="28"/>
        </w:rPr>
        <w:t>Скорректированные Неподконтрольные расходы минус налог на прибыль)  +</w:t>
      </w:r>
      <w:r w:rsidRPr="00665D1B">
        <w:rPr>
          <w:b/>
          <w:i/>
          <w:sz w:val="28"/>
          <w:szCs w:val="28"/>
        </w:rPr>
        <w:t>1364,10 тыс. руб.</w:t>
      </w:r>
      <w:r w:rsidRPr="00665D1B">
        <w:rPr>
          <w:i/>
          <w:sz w:val="28"/>
          <w:szCs w:val="28"/>
        </w:rPr>
        <w:t xml:space="preserve"> (Скорректированные расходы на приобретение энергетических ресурсов / Покупную электроэнергию) </w:t>
      </w:r>
      <w:r w:rsidRPr="00665D1B">
        <w:rPr>
          <w:b/>
          <w:i/>
          <w:sz w:val="28"/>
          <w:szCs w:val="28"/>
        </w:rPr>
        <w:t>+ 515,14 тыс. руб</w:t>
      </w:r>
      <w:r w:rsidRPr="00665D1B">
        <w:rPr>
          <w:i/>
          <w:sz w:val="28"/>
          <w:szCs w:val="28"/>
        </w:rPr>
        <w:t xml:space="preserve">. (Амортизация основных средств и нематериальных активов) </w:t>
      </w:r>
      <w:r w:rsidRPr="00665D1B">
        <w:rPr>
          <w:b/>
          <w:i/>
          <w:sz w:val="28"/>
          <w:szCs w:val="28"/>
        </w:rPr>
        <w:t>+ 0,00 тыс. руб.</w:t>
      </w:r>
      <w:r w:rsidRPr="00665D1B">
        <w:rPr>
          <w:i/>
          <w:sz w:val="28"/>
          <w:szCs w:val="28"/>
        </w:rPr>
        <w:t xml:space="preserve"> (Расчетная предпринимательская прибыль, см. ниже) + </w:t>
      </w:r>
      <w:r w:rsidRPr="00665D1B">
        <w:rPr>
          <w:b/>
          <w:i/>
          <w:sz w:val="28"/>
          <w:szCs w:val="28"/>
        </w:rPr>
        <w:t>( 0 + 0 +  2589,41 тыс. руб.+ (-2632,07) тыс. руб. )</w:t>
      </w:r>
      <w:r w:rsidRPr="00665D1B">
        <w:rPr>
          <w:i/>
          <w:sz w:val="28"/>
          <w:szCs w:val="28"/>
        </w:rPr>
        <w:t xml:space="preserve"> (Сумма прочих корректировок НВВ 2020 г. и 2022 г., см. ниже) ] </w:t>
      </w:r>
      <w:r w:rsidRPr="00665D1B">
        <w:rPr>
          <w:b/>
          <w:i/>
          <w:sz w:val="28"/>
          <w:szCs w:val="28"/>
        </w:rPr>
        <w:t>* 0,0535</w:t>
      </w:r>
      <w:r w:rsidRPr="00665D1B">
        <w:rPr>
          <w:i/>
          <w:sz w:val="28"/>
          <w:szCs w:val="28"/>
        </w:rPr>
        <w:t xml:space="preserve"> = </w:t>
      </w:r>
      <w:r w:rsidRPr="00665D1B">
        <w:rPr>
          <w:b/>
          <w:i/>
          <w:sz w:val="28"/>
          <w:szCs w:val="28"/>
        </w:rPr>
        <w:t>28394,84 тыс. руб. * 0,0535 = 1519,12 тыс. руб.</w:t>
      </w:r>
    </w:p>
    <w:p w14:paraId="1C5FFE95" w14:textId="77777777" w:rsidR="00665D1B" w:rsidRPr="00665D1B" w:rsidRDefault="00665D1B" w:rsidP="00665D1B">
      <w:pPr>
        <w:autoSpaceDE w:val="0"/>
        <w:autoSpaceDN w:val="0"/>
        <w:adjustRightInd w:val="0"/>
        <w:spacing w:before="38"/>
        <w:ind w:firstLine="709"/>
        <w:jc w:val="both"/>
        <w:rPr>
          <w:sz w:val="28"/>
          <w:szCs w:val="28"/>
        </w:rPr>
      </w:pPr>
      <w:r w:rsidRPr="00665D1B">
        <w:rPr>
          <w:sz w:val="28"/>
          <w:szCs w:val="28"/>
        </w:rPr>
        <w:lastRenderedPageBreak/>
        <w:t xml:space="preserve">Данная величина включает: прибыль на капитальные вложения (на реализацию инвестиционной программы) – </w:t>
      </w:r>
      <w:r w:rsidRPr="00665D1B">
        <w:rPr>
          <w:b/>
          <w:i/>
          <w:sz w:val="28"/>
          <w:szCs w:val="28"/>
        </w:rPr>
        <w:t>1300,00</w:t>
      </w:r>
      <w:r w:rsidRPr="00665D1B">
        <w:rPr>
          <w:sz w:val="28"/>
          <w:szCs w:val="28"/>
        </w:rPr>
        <w:t xml:space="preserve"> тыс. руб., расходы на социальное развитие и поощрение </w:t>
      </w:r>
      <w:proofErr w:type="gramStart"/>
      <w:r w:rsidRPr="00665D1B">
        <w:rPr>
          <w:sz w:val="28"/>
          <w:szCs w:val="28"/>
        </w:rPr>
        <w:t>работников)</w:t>
      </w:r>
      <w:r w:rsidRPr="00665D1B">
        <w:rPr>
          <w:sz w:val="28"/>
          <w:szCs w:val="28"/>
          <w:u w:val="single"/>
        </w:rPr>
        <w:t xml:space="preserve"> </w:t>
      </w:r>
      <w:r w:rsidRPr="00665D1B">
        <w:rPr>
          <w:sz w:val="28"/>
          <w:szCs w:val="28"/>
        </w:rPr>
        <w:t xml:space="preserve"> -</w:t>
      </w:r>
      <w:proofErr w:type="gramEnd"/>
      <w:r w:rsidRPr="00665D1B">
        <w:rPr>
          <w:sz w:val="28"/>
          <w:szCs w:val="28"/>
        </w:rPr>
        <w:t xml:space="preserve">  </w:t>
      </w:r>
      <w:r w:rsidRPr="00665D1B">
        <w:rPr>
          <w:b/>
          <w:i/>
          <w:sz w:val="28"/>
          <w:szCs w:val="28"/>
        </w:rPr>
        <w:t>219,12</w:t>
      </w:r>
      <w:r w:rsidRPr="00665D1B">
        <w:rPr>
          <w:sz w:val="28"/>
          <w:szCs w:val="28"/>
        </w:rPr>
        <w:t xml:space="preserve"> тыс. руб.</w:t>
      </w:r>
    </w:p>
    <w:p w14:paraId="29B6637C" w14:textId="77777777" w:rsidR="00665D1B" w:rsidRPr="00665D1B" w:rsidRDefault="00665D1B" w:rsidP="00665D1B">
      <w:pPr>
        <w:autoSpaceDE w:val="0"/>
        <w:autoSpaceDN w:val="0"/>
        <w:adjustRightInd w:val="0"/>
        <w:spacing w:before="38"/>
        <w:ind w:firstLine="709"/>
        <w:jc w:val="both"/>
        <w:rPr>
          <w:sz w:val="28"/>
          <w:szCs w:val="28"/>
        </w:rPr>
      </w:pPr>
      <w:r w:rsidRPr="00665D1B">
        <w:rPr>
          <w:bCs/>
          <w:sz w:val="28"/>
          <w:szCs w:val="28"/>
        </w:rPr>
        <w:t>Уменьше</w:t>
      </w:r>
      <w:r w:rsidRPr="00665D1B">
        <w:rPr>
          <w:sz w:val="28"/>
          <w:szCs w:val="28"/>
        </w:rPr>
        <w:t xml:space="preserve">ние величины расходов </w:t>
      </w:r>
      <w:r w:rsidRPr="00665D1B">
        <w:rPr>
          <w:b/>
          <w:i/>
          <w:sz w:val="28"/>
          <w:szCs w:val="28"/>
        </w:rPr>
        <w:t xml:space="preserve">П </w:t>
      </w:r>
      <w:r w:rsidRPr="00665D1B">
        <w:rPr>
          <w:b/>
          <w:i/>
          <w:sz w:val="28"/>
          <w:szCs w:val="28"/>
          <w:vertAlign w:val="superscript"/>
        </w:rPr>
        <w:t>К.</w:t>
      </w:r>
      <w:r w:rsidRPr="00665D1B">
        <w:rPr>
          <w:b/>
          <w:i/>
          <w:sz w:val="28"/>
          <w:szCs w:val="28"/>
          <w:vertAlign w:val="subscript"/>
        </w:rPr>
        <w:t>2022</w:t>
      </w:r>
      <w:r w:rsidRPr="00665D1B">
        <w:rPr>
          <w:b/>
          <w:i/>
          <w:sz w:val="28"/>
          <w:szCs w:val="28"/>
          <w:vertAlign w:val="superscript"/>
        </w:rPr>
        <w:t>.</w:t>
      </w:r>
      <w:r w:rsidRPr="00665D1B">
        <w:rPr>
          <w:sz w:val="28"/>
          <w:szCs w:val="28"/>
        </w:rPr>
        <w:t xml:space="preserve"> по отношению к величине, утвержденной РЭК ранее, составило </w:t>
      </w:r>
      <w:r w:rsidRPr="00665D1B">
        <w:rPr>
          <w:b/>
          <w:i/>
          <w:sz w:val="28"/>
          <w:szCs w:val="28"/>
        </w:rPr>
        <w:t>52,68</w:t>
      </w:r>
      <w:r w:rsidRPr="00665D1B">
        <w:rPr>
          <w:sz w:val="28"/>
          <w:szCs w:val="28"/>
        </w:rPr>
        <w:t xml:space="preserve"> тыс. руб.; отклонение от суммы, заявленной организацией – такую же величину. </w:t>
      </w:r>
    </w:p>
    <w:p w14:paraId="55135F37" w14:textId="77777777" w:rsidR="00665D1B" w:rsidRPr="00665D1B" w:rsidRDefault="00665D1B" w:rsidP="00665D1B">
      <w:pPr>
        <w:tabs>
          <w:tab w:val="left" w:pos="709"/>
        </w:tabs>
        <w:autoSpaceDE w:val="0"/>
        <w:autoSpaceDN w:val="0"/>
        <w:adjustRightInd w:val="0"/>
        <w:ind w:firstLine="709"/>
        <w:jc w:val="both"/>
        <w:rPr>
          <w:color w:val="FF0000"/>
          <w:sz w:val="28"/>
          <w:szCs w:val="32"/>
        </w:rPr>
      </w:pPr>
    </w:p>
    <w:p w14:paraId="6338B2A5" w14:textId="77777777" w:rsidR="00665D1B" w:rsidRPr="00665D1B" w:rsidRDefault="00665D1B" w:rsidP="00665D1B">
      <w:pPr>
        <w:tabs>
          <w:tab w:val="left" w:pos="998"/>
        </w:tabs>
        <w:autoSpaceDE w:val="0"/>
        <w:autoSpaceDN w:val="0"/>
        <w:adjustRightInd w:val="0"/>
        <w:ind w:firstLine="709"/>
        <w:jc w:val="both"/>
        <w:rPr>
          <w:b/>
          <w:color w:val="FF0000"/>
          <w:sz w:val="12"/>
          <w:szCs w:val="28"/>
          <w:u w:val="single"/>
        </w:rPr>
      </w:pPr>
    </w:p>
    <w:p w14:paraId="112A52D7"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2.6. Расчетная предпринимательская прибыль</w:t>
      </w:r>
    </w:p>
    <w:p w14:paraId="1FB8AEFD" w14:textId="77777777" w:rsidR="00665D1B" w:rsidRPr="00665D1B" w:rsidRDefault="00665D1B" w:rsidP="00665D1B">
      <w:pPr>
        <w:tabs>
          <w:tab w:val="left" w:pos="998"/>
        </w:tabs>
        <w:autoSpaceDE w:val="0"/>
        <w:autoSpaceDN w:val="0"/>
        <w:adjustRightInd w:val="0"/>
        <w:ind w:firstLine="709"/>
        <w:jc w:val="both"/>
        <w:rPr>
          <w:b/>
          <w:sz w:val="20"/>
          <w:szCs w:val="28"/>
          <w:u w:val="single"/>
        </w:rPr>
      </w:pPr>
    </w:p>
    <w:p w14:paraId="0B1DF22F" w14:textId="77777777" w:rsidR="00665D1B" w:rsidRPr="00665D1B" w:rsidRDefault="00665D1B" w:rsidP="00665D1B">
      <w:pPr>
        <w:autoSpaceDE w:val="0"/>
        <w:autoSpaceDN w:val="0"/>
        <w:adjustRightInd w:val="0"/>
        <w:jc w:val="both"/>
        <w:rPr>
          <w:sz w:val="2"/>
          <w:szCs w:val="28"/>
        </w:rPr>
      </w:pPr>
    </w:p>
    <w:p w14:paraId="16E0B97D"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  В соответствии с пунктом 86(1) «Методических указаний», </w:t>
      </w:r>
      <w:r w:rsidRPr="00665D1B">
        <w:rPr>
          <w:sz w:val="28"/>
          <w:szCs w:val="28"/>
          <w:u w:val="single"/>
        </w:rPr>
        <w:t>расчетная предпринимательская прибыль гарантирующей организации</w:t>
      </w:r>
      <w:r w:rsidRPr="00665D1B">
        <w:rPr>
          <w:sz w:val="28"/>
          <w:szCs w:val="28"/>
        </w:rPr>
        <w:t xml:space="preserve"> определяется в размере </w:t>
      </w:r>
      <w:r w:rsidRPr="00665D1B">
        <w:rPr>
          <w:b/>
          <w:i/>
          <w:sz w:val="28"/>
          <w:szCs w:val="28"/>
          <w:u w:val="single"/>
        </w:rPr>
        <w:t>5 процентов</w:t>
      </w:r>
      <w:r w:rsidRPr="00665D1B">
        <w:rPr>
          <w:sz w:val="28"/>
          <w:szCs w:val="28"/>
          <w:u w:val="single"/>
        </w:rPr>
        <w:t xml:space="preserve"> текущих расходов</w:t>
      </w:r>
      <w:r w:rsidRPr="00665D1B">
        <w:rPr>
          <w:sz w:val="28"/>
          <w:szCs w:val="28"/>
        </w:rPr>
        <w:t xml:space="preserve"> на каждый год долгосрочного периода регулирования, определенных в соответствии с </w:t>
      </w:r>
      <w:hyperlink r:id="rId240" w:history="1">
        <w:r w:rsidRPr="00665D1B">
          <w:rPr>
            <w:sz w:val="28"/>
            <w:szCs w:val="28"/>
          </w:rPr>
          <w:t>пунктом 88</w:t>
        </w:r>
      </w:hyperlink>
      <w:r w:rsidRPr="00665D1B">
        <w:rPr>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w:t>
      </w:r>
      <w:r w:rsidRPr="00665D1B">
        <w:rPr>
          <w:sz w:val="28"/>
          <w:szCs w:val="28"/>
          <w:u w:val="single"/>
        </w:rPr>
        <w:t>и расходов на амортизацию основных</w:t>
      </w:r>
      <w:r w:rsidRPr="00665D1B">
        <w:rPr>
          <w:sz w:val="28"/>
          <w:szCs w:val="28"/>
        </w:rPr>
        <w:t xml:space="preserve"> средств и нематериальных активов, с учетом особенностей, предусмотренных </w:t>
      </w:r>
      <w:hyperlink r:id="rId241" w:history="1">
        <w:r w:rsidRPr="00665D1B">
          <w:rPr>
            <w:sz w:val="28"/>
            <w:szCs w:val="28"/>
          </w:rPr>
          <w:t>пунктом 78(1)</w:t>
        </w:r>
      </w:hyperlink>
      <w:r w:rsidRPr="00665D1B">
        <w:rPr>
          <w:sz w:val="28"/>
          <w:szCs w:val="28"/>
        </w:rPr>
        <w:t xml:space="preserve"> Основ ценообразования.</w:t>
      </w:r>
    </w:p>
    <w:p w14:paraId="46389DAB" w14:textId="77777777" w:rsidR="00665D1B" w:rsidRPr="00665D1B" w:rsidRDefault="00665D1B" w:rsidP="00665D1B">
      <w:pPr>
        <w:autoSpaceDE w:val="0"/>
        <w:autoSpaceDN w:val="0"/>
        <w:adjustRightInd w:val="0"/>
        <w:ind w:firstLine="540"/>
        <w:jc w:val="both"/>
        <w:outlineLvl w:val="0"/>
        <w:rPr>
          <w:sz w:val="14"/>
          <w:szCs w:val="28"/>
        </w:rPr>
      </w:pPr>
    </w:p>
    <w:p w14:paraId="050577E0"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В соответствии с </w:t>
      </w:r>
      <w:r w:rsidRPr="00665D1B">
        <w:rPr>
          <w:sz w:val="28"/>
          <w:szCs w:val="28"/>
          <w:u w:val="single"/>
        </w:rPr>
        <w:t>п. 88, величина текущих расходов</w:t>
      </w:r>
      <w:r w:rsidRPr="00665D1B">
        <w:rPr>
          <w:sz w:val="28"/>
          <w:szCs w:val="28"/>
        </w:rPr>
        <w:t xml:space="preserve"> регулируемой организации определяется в соответствии с </w:t>
      </w:r>
      <w:hyperlink r:id="rId242" w:history="1">
        <w:r w:rsidRPr="00665D1B">
          <w:rPr>
            <w:sz w:val="28"/>
            <w:szCs w:val="28"/>
            <w:u w:val="single"/>
          </w:rPr>
          <w:t>главой VI.I</w:t>
        </w:r>
      </w:hyperlink>
      <w:r w:rsidRPr="00665D1B">
        <w:rPr>
          <w:sz w:val="28"/>
          <w:szCs w:val="28"/>
        </w:rPr>
        <w:t xml:space="preserve"> Методических указаний с учетом того, что неподконтрольные расходы включают в себя помимо расходов, указанных в </w:t>
      </w:r>
      <w:hyperlink r:id="rId243" w:history="1">
        <w:r w:rsidRPr="00665D1B">
          <w:rPr>
            <w:sz w:val="28"/>
            <w:szCs w:val="28"/>
          </w:rPr>
          <w:t>пункте 49</w:t>
        </w:r>
      </w:hyperlink>
      <w:r w:rsidRPr="00665D1B">
        <w:rPr>
          <w:sz w:val="28"/>
          <w:szCs w:val="28"/>
        </w:rPr>
        <w:t xml:space="preserve"> Методических указаний, также расходы на выплаты по договорам займа и кредитным договорам, включая возврат сумм основного долга и проценты по ним, с учетом положений, предусмотренных </w:t>
      </w:r>
      <w:hyperlink r:id="rId244" w:history="1">
        <w:r w:rsidRPr="00665D1B">
          <w:rPr>
            <w:sz w:val="28"/>
            <w:szCs w:val="28"/>
          </w:rPr>
          <w:t>пунктом 20</w:t>
        </w:r>
      </w:hyperlink>
      <w:r w:rsidRPr="00665D1B">
        <w:rPr>
          <w:sz w:val="28"/>
          <w:szCs w:val="28"/>
        </w:rPr>
        <w:t xml:space="preserve"> Методических указаний.</w:t>
      </w:r>
    </w:p>
    <w:p w14:paraId="3DD47C2E"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43 Методических указаний, текущие расходы рассчитываются по формуле</w:t>
      </w:r>
      <w:r w:rsidRPr="00665D1B">
        <w:rPr>
          <w:sz w:val="28"/>
          <w:szCs w:val="28"/>
        </w:rPr>
        <w:t>:</w:t>
      </w:r>
    </w:p>
    <w:p w14:paraId="1BACC635" w14:textId="77777777" w:rsidR="00665D1B" w:rsidRPr="00665D1B" w:rsidRDefault="00665D1B" w:rsidP="00665D1B">
      <w:pPr>
        <w:autoSpaceDE w:val="0"/>
        <w:autoSpaceDN w:val="0"/>
        <w:adjustRightInd w:val="0"/>
        <w:jc w:val="both"/>
        <w:outlineLvl w:val="0"/>
        <w:rPr>
          <w:sz w:val="28"/>
          <w:szCs w:val="28"/>
        </w:rPr>
      </w:pPr>
    </w:p>
    <w:p w14:paraId="4E3C9C65" w14:textId="2C5DFAA3" w:rsidR="00665D1B" w:rsidRPr="00665D1B" w:rsidRDefault="00665D1B" w:rsidP="00665D1B">
      <w:pPr>
        <w:autoSpaceDE w:val="0"/>
        <w:autoSpaceDN w:val="0"/>
        <w:adjustRightInd w:val="0"/>
        <w:jc w:val="center"/>
        <w:rPr>
          <w:sz w:val="28"/>
          <w:szCs w:val="28"/>
        </w:rPr>
      </w:pPr>
      <w:r w:rsidRPr="00665D1B">
        <w:rPr>
          <w:noProof/>
          <w:position w:val="-11"/>
          <w:sz w:val="28"/>
          <w:szCs w:val="28"/>
        </w:rPr>
        <w:drawing>
          <wp:inline distT="0" distB="0" distL="0" distR="0" wp14:anchorId="7CA29CBF" wp14:editId="5E1A272E">
            <wp:extent cx="2066290" cy="31623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66290" cy="316230"/>
                    </a:xfrm>
                    <a:prstGeom prst="rect">
                      <a:avLst/>
                    </a:prstGeom>
                    <a:noFill/>
                    <a:ln>
                      <a:noFill/>
                    </a:ln>
                  </pic:spPr>
                </pic:pic>
              </a:graphicData>
            </a:graphic>
          </wp:inline>
        </w:drawing>
      </w:r>
      <w:r w:rsidRPr="00665D1B">
        <w:rPr>
          <w:sz w:val="28"/>
          <w:szCs w:val="28"/>
        </w:rPr>
        <w:t>, (7)</w:t>
      </w:r>
    </w:p>
    <w:p w14:paraId="0648B0ED" w14:textId="77777777" w:rsidR="00665D1B" w:rsidRPr="00665D1B" w:rsidRDefault="00665D1B" w:rsidP="00665D1B">
      <w:pPr>
        <w:autoSpaceDE w:val="0"/>
        <w:autoSpaceDN w:val="0"/>
        <w:adjustRightInd w:val="0"/>
        <w:jc w:val="both"/>
        <w:rPr>
          <w:sz w:val="28"/>
          <w:szCs w:val="28"/>
        </w:rPr>
      </w:pPr>
    </w:p>
    <w:p w14:paraId="2DB82C98"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0D939B6A" w14:textId="0F9F05E1"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05645688" wp14:editId="16DBF6FD">
            <wp:extent cx="351790" cy="31623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665D1B">
        <w:rPr>
          <w:sz w:val="28"/>
          <w:szCs w:val="28"/>
        </w:rPr>
        <w:t xml:space="preserve"> - текущие расходы, тыс. руб.;</w:t>
      </w:r>
    </w:p>
    <w:p w14:paraId="72BDDCF7" w14:textId="30B5685A"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75585EB8" wp14:editId="04223E1C">
            <wp:extent cx="369570" cy="31623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xml:space="preserve"> - операционные расходы, тыс. руб.;</w:t>
      </w:r>
    </w:p>
    <w:p w14:paraId="78D2D70E" w14:textId="4FA9A31B"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A36A557" wp14:editId="29FC5084">
            <wp:extent cx="369570" cy="31623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B912082" w14:textId="16455A4D"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lastRenderedPageBreak/>
        <w:drawing>
          <wp:inline distT="0" distB="0" distL="0" distR="0" wp14:anchorId="7D71D50A" wp14:editId="5F7E95CA">
            <wp:extent cx="386715" cy="31623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665D1B">
        <w:rPr>
          <w:sz w:val="28"/>
          <w:szCs w:val="28"/>
        </w:rPr>
        <w:t xml:space="preserve"> - неподконтрольные расходы, тыс. руб.</w:t>
      </w:r>
    </w:p>
    <w:p w14:paraId="1998EEC6" w14:textId="77777777" w:rsidR="00665D1B" w:rsidRPr="00665D1B" w:rsidRDefault="00665D1B" w:rsidP="00665D1B">
      <w:pPr>
        <w:autoSpaceDE w:val="0"/>
        <w:autoSpaceDN w:val="0"/>
        <w:adjustRightInd w:val="0"/>
        <w:ind w:firstLine="540"/>
        <w:jc w:val="both"/>
        <w:rPr>
          <w:color w:val="FF0000"/>
          <w:sz w:val="16"/>
          <w:szCs w:val="28"/>
        </w:rPr>
      </w:pPr>
    </w:p>
    <w:p w14:paraId="1B0CE9B7" w14:textId="77777777" w:rsidR="00665D1B" w:rsidRPr="00665D1B" w:rsidRDefault="00665D1B" w:rsidP="00665D1B">
      <w:pPr>
        <w:tabs>
          <w:tab w:val="left" w:pos="998"/>
        </w:tabs>
        <w:autoSpaceDE w:val="0"/>
        <w:autoSpaceDN w:val="0"/>
        <w:adjustRightInd w:val="0"/>
        <w:ind w:firstLine="709"/>
        <w:jc w:val="both"/>
        <w:rPr>
          <w:sz w:val="28"/>
          <w:szCs w:val="28"/>
        </w:rPr>
      </w:pPr>
      <w:r w:rsidRPr="00665D1B">
        <w:rPr>
          <w:sz w:val="28"/>
          <w:szCs w:val="28"/>
        </w:rPr>
        <w:t xml:space="preserve">При установлении долгосрочных тарифов регулятором расходы                  по данной статье на 2022 г. были определены </w:t>
      </w:r>
      <w:proofErr w:type="gramStart"/>
      <w:r w:rsidRPr="00665D1B">
        <w:rPr>
          <w:sz w:val="28"/>
          <w:szCs w:val="28"/>
        </w:rPr>
        <w:t>в  размере</w:t>
      </w:r>
      <w:proofErr w:type="gramEnd"/>
      <w:r w:rsidRPr="00665D1B">
        <w:rPr>
          <w:sz w:val="28"/>
          <w:szCs w:val="28"/>
        </w:rPr>
        <w:t xml:space="preserve"> </w:t>
      </w:r>
      <w:r w:rsidRPr="00665D1B">
        <w:rPr>
          <w:b/>
          <w:i/>
          <w:sz w:val="28"/>
          <w:szCs w:val="28"/>
        </w:rPr>
        <w:t>0,00</w:t>
      </w:r>
      <w:r w:rsidRPr="00665D1B">
        <w:rPr>
          <w:sz w:val="28"/>
          <w:szCs w:val="28"/>
        </w:rPr>
        <w:t xml:space="preserve"> тыс. руб.</w:t>
      </w:r>
    </w:p>
    <w:p w14:paraId="596EC568" w14:textId="77777777" w:rsidR="00665D1B" w:rsidRPr="00665D1B" w:rsidRDefault="00665D1B" w:rsidP="00665D1B">
      <w:pPr>
        <w:tabs>
          <w:tab w:val="left" w:pos="998"/>
        </w:tabs>
        <w:autoSpaceDE w:val="0"/>
        <w:autoSpaceDN w:val="0"/>
        <w:adjustRightInd w:val="0"/>
        <w:ind w:firstLine="709"/>
        <w:jc w:val="both"/>
        <w:rPr>
          <w:sz w:val="28"/>
          <w:szCs w:val="28"/>
        </w:rPr>
      </w:pPr>
      <w:r w:rsidRPr="00665D1B">
        <w:rPr>
          <w:sz w:val="28"/>
          <w:szCs w:val="28"/>
        </w:rPr>
        <w:t>Организацией корректировка по статье не заявлена.</w:t>
      </w:r>
    </w:p>
    <w:p w14:paraId="0997FBE7" w14:textId="77777777" w:rsidR="00665D1B" w:rsidRPr="00665D1B" w:rsidRDefault="00665D1B" w:rsidP="00665D1B">
      <w:pPr>
        <w:tabs>
          <w:tab w:val="left" w:pos="998"/>
        </w:tabs>
        <w:autoSpaceDE w:val="0"/>
        <w:autoSpaceDN w:val="0"/>
        <w:adjustRightInd w:val="0"/>
        <w:ind w:firstLine="709"/>
        <w:jc w:val="both"/>
        <w:rPr>
          <w:sz w:val="28"/>
          <w:szCs w:val="28"/>
        </w:rPr>
      </w:pPr>
      <w:proofErr w:type="gramStart"/>
      <w:r w:rsidRPr="00665D1B">
        <w:rPr>
          <w:sz w:val="28"/>
          <w:szCs w:val="28"/>
        </w:rPr>
        <w:t>Скорректированная  величина</w:t>
      </w:r>
      <w:proofErr w:type="gramEnd"/>
      <w:r w:rsidRPr="00665D1B">
        <w:rPr>
          <w:sz w:val="28"/>
          <w:szCs w:val="28"/>
        </w:rPr>
        <w:t xml:space="preserve">  расчетной предпринимательской прибыли  на  2022 год </w:t>
      </w:r>
      <w:r w:rsidRPr="00665D1B">
        <w:rPr>
          <w:b/>
          <w:i/>
          <w:sz w:val="28"/>
          <w:szCs w:val="28"/>
        </w:rPr>
        <w:t>ПР</w:t>
      </w:r>
      <w:r w:rsidRPr="00665D1B">
        <w:rPr>
          <w:b/>
          <w:i/>
          <w:sz w:val="28"/>
          <w:szCs w:val="28"/>
          <w:vertAlign w:val="subscript"/>
        </w:rPr>
        <w:t>2022</w:t>
      </w:r>
      <w:r w:rsidRPr="00665D1B">
        <w:rPr>
          <w:b/>
          <w:i/>
          <w:sz w:val="28"/>
          <w:szCs w:val="28"/>
        </w:rPr>
        <w:t xml:space="preserve"> </w:t>
      </w:r>
      <w:r w:rsidRPr="00665D1B">
        <w:rPr>
          <w:b/>
          <w:i/>
          <w:sz w:val="28"/>
          <w:szCs w:val="28"/>
          <w:vertAlign w:val="superscript"/>
        </w:rPr>
        <w:t>ГО СК</w:t>
      </w:r>
      <w:r w:rsidRPr="00665D1B">
        <w:rPr>
          <w:b/>
          <w:i/>
          <w:sz w:val="28"/>
          <w:szCs w:val="28"/>
        </w:rPr>
        <w:t xml:space="preserve"> </w:t>
      </w:r>
      <w:r w:rsidRPr="00665D1B">
        <w:rPr>
          <w:sz w:val="28"/>
          <w:szCs w:val="28"/>
        </w:rPr>
        <w:t xml:space="preserve"> составила  </w:t>
      </w:r>
      <w:r w:rsidRPr="00665D1B">
        <w:rPr>
          <w:b/>
          <w:i/>
          <w:sz w:val="28"/>
          <w:szCs w:val="28"/>
        </w:rPr>
        <w:t>0,00</w:t>
      </w:r>
      <w:r w:rsidRPr="00665D1B">
        <w:rPr>
          <w:sz w:val="28"/>
          <w:szCs w:val="28"/>
        </w:rPr>
        <w:t xml:space="preserve"> тыс. руб.</w:t>
      </w:r>
    </w:p>
    <w:p w14:paraId="26A78D95" w14:textId="77777777" w:rsidR="00665D1B" w:rsidRPr="00665D1B" w:rsidRDefault="00665D1B" w:rsidP="00665D1B">
      <w:pPr>
        <w:tabs>
          <w:tab w:val="left" w:pos="998"/>
        </w:tabs>
        <w:autoSpaceDE w:val="0"/>
        <w:autoSpaceDN w:val="0"/>
        <w:adjustRightInd w:val="0"/>
        <w:ind w:firstLine="709"/>
        <w:jc w:val="both"/>
        <w:rPr>
          <w:color w:val="FF0000"/>
          <w:sz w:val="28"/>
          <w:szCs w:val="28"/>
        </w:rPr>
      </w:pPr>
    </w:p>
    <w:p w14:paraId="04EF5D9B" w14:textId="77777777" w:rsidR="00665D1B" w:rsidRPr="00665D1B" w:rsidRDefault="00665D1B" w:rsidP="00665D1B">
      <w:pPr>
        <w:autoSpaceDE w:val="0"/>
        <w:autoSpaceDN w:val="0"/>
        <w:adjustRightInd w:val="0"/>
        <w:spacing w:before="38"/>
        <w:ind w:firstLine="567"/>
        <w:jc w:val="center"/>
        <w:rPr>
          <w:b/>
          <w:color w:val="FF0000"/>
          <w:sz w:val="10"/>
          <w:szCs w:val="28"/>
          <w:u w:val="single"/>
        </w:rPr>
      </w:pPr>
    </w:p>
    <w:p w14:paraId="6DE6B9EE"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 xml:space="preserve">2.7. Величина отклонения показателя ввода объектов системы водоотведения в эксплуатацию и изменения </w:t>
      </w:r>
    </w:p>
    <w:p w14:paraId="4777C942" w14:textId="77777777" w:rsidR="00665D1B" w:rsidRPr="00665D1B" w:rsidRDefault="00665D1B" w:rsidP="00665D1B">
      <w:pPr>
        <w:autoSpaceDE w:val="0"/>
        <w:autoSpaceDN w:val="0"/>
        <w:adjustRightInd w:val="0"/>
        <w:spacing w:before="38"/>
        <w:ind w:firstLine="567"/>
        <w:jc w:val="center"/>
        <w:rPr>
          <w:b/>
          <w:sz w:val="28"/>
          <w:szCs w:val="28"/>
          <w:u w:val="single"/>
        </w:rPr>
      </w:pPr>
      <w:r w:rsidRPr="00665D1B">
        <w:rPr>
          <w:b/>
          <w:sz w:val="28"/>
          <w:szCs w:val="28"/>
          <w:u w:val="single"/>
        </w:rPr>
        <w:t>инвестиционной программы</w:t>
      </w:r>
    </w:p>
    <w:p w14:paraId="5970D519" w14:textId="77777777" w:rsidR="00665D1B" w:rsidRPr="00665D1B" w:rsidRDefault="00665D1B" w:rsidP="00665D1B">
      <w:pPr>
        <w:autoSpaceDE w:val="0"/>
        <w:autoSpaceDN w:val="0"/>
        <w:adjustRightInd w:val="0"/>
        <w:spacing w:before="38"/>
        <w:ind w:firstLine="567"/>
        <w:jc w:val="center"/>
        <w:rPr>
          <w:b/>
          <w:sz w:val="16"/>
          <w:szCs w:val="28"/>
          <w:u w:val="single"/>
        </w:rPr>
      </w:pPr>
    </w:p>
    <w:p w14:paraId="58ABFE0A" w14:textId="77777777" w:rsidR="00665D1B" w:rsidRPr="00665D1B" w:rsidRDefault="00665D1B" w:rsidP="00665D1B">
      <w:pPr>
        <w:tabs>
          <w:tab w:val="left" w:pos="730"/>
        </w:tabs>
        <w:autoSpaceDE w:val="0"/>
        <w:autoSpaceDN w:val="0"/>
        <w:adjustRightInd w:val="0"/>
        <w:ind w:firstLine="709"/>
        <w:jc w:val="both"/>
        <w:rPr>
          <w:sz w:val="28"/>
          <w:szCs w:val="28"/>
        </w:rPr>
      </w:pPr>
      <w:proofErr w:type="gramStart"/>
      <w:r w:rsidRPr="00665D1B">
        <w:rPr>
          <w:sz w:val="28"/>
          <w:szCs w:val="28"/>
          <w:u w:val="single"/>
        </w:rPr>
        <w:t>Организацией</w:t>
      </w:r>
      <w:r w:rsidRPr="00665D1B">
        <w:rPr>
          <w:sz w:val="28"/>
          <w:szCs w:val="28"/>
        </w:rPr>
        <w:t xml:space="preserve">  данная</w:t>
      </w:r>
      <w:proofErr w:type="gramEnd"/>
      <w:r w:rsidRPr="00665D1B">
        <w:rPr>
          <w:sz w:val="28"/>
          <w:szCs w:val="28"/>
        </w:rPr>
        <w:t xml:space="preserve"> корректировка на 2022 год не заявлена.</w:t>
      </w:r>
    </w:p>
    <w:p w14:paraId="593DBD4B" w14:textId="77777777" w:rsidR="00665D1B" w:rsidRPr="00665D1B" w:rsidRDefault="00665D1B" w:rsidP="00665D1B">
      <w:pPr>
        <w:tabs>
          <w:tab w:val="left" w:pos="730"/>
        </w:tabs>
        <w:autoSpaceDE w:val="0"/>
        <w:autoSpaceDN w:val="0"/>
        <w:adjustRightInd w:val="0"/>
        <w:ind w:firstLine="709"/>
        <w:jc w:val="both"/>
        <w:rPr>
          <w:color w:val="FF0000"/>
          <w:sz w:val="20"/>
          <w:szCs w:val="28"/>
        </w:rPr>
      </w:pPr>
    </w:p>
    <w:p w14:paraId="3093C329" w14:textId="77777777" w:rsidR="00665D1B" w:rsidRPr="00665D1B" w:rsidRDefault="00665D1B" w:rsidP="00665D1B">
      <w:pPr>
        <w:tabs>
          <w:tab w:val="left" w:pos="730"/>
        </w:tabs>
        <w:autoSpaceDE w:val="0"/>
        <w:autoSpaceDN w:val="0"/>
        <w:adjustRightInd w:val="0"/>
        <w:ind w:firstLine="709"/>
        <w:jc w:val="both"/>
        <w:rPr>
          <w:sz w:val="28"/>
          <w:szCs w:val="28"/>
        </w:rPr>
      </w:pPr>
      <w:r w:rsidRPr="00665D1B">
        <w:rPr>
          <w:sz w:val="28"/>
          <w:szCs w:val="28"/>
        </w:rPr>
        <w:t xml:space="preserve">В соответствии с </w:t>
      </w:r>
      <w:r w:rsidRPr="00665D1B">
        <w:rPr>
          <w:sz w:val="28"/>
          <w:szCs w:val="28"/>
          <w:u w:val="single"/>
        </w:rPr>
        <w:t>п. 92 Методических указаний</w:t>
      </w:r>
      <w:r w:rsidRPr="00665D1B">
        <w:rPr>
          <w:sz w:val="28"/>
          <w:szCs w:val="28"/>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 </w:t>
      </w:r>
      <w:r w:rsidRPr="00665D1B">
        <w:rPr>
          <w:b/>
          <w:i/>
          <w:sz w:val="28"/>
          <w:szCs w:val="28"/>
        </w:rPr>
        <w:t>∆И</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рассчитывается по формуле:</w:t>
      </w:r>
    </w:p>
    <w:p w14:paraId="2FB2B85D" w14:textId="4B68D66C" w:rsidR="00665D1B" w:rsidRPr="00665D1B" w:rsidRDefault="00665D1B" w:rsidP="00665D1B">
      <w:pPr>
        <w:autoSpaceDE w:val="0"/>
        <w:autoSpaceDN w:val="0"/>
        <w:adjustRightInd w:val="0"/>
        <w:jc w:val="center"/>
        <w:rPr>
          <w:sz w:val="28"/>
          <w:szCs w:val="28"/>
        </w:rPr>
      </w:pPr>
      <w:r w:rsidRPr="00665D1B">
        <w:rPr>
          <w:noProof/>
          <w:position w:val="-36"/>
          <w:sz w:val="28"/>
          <w:szCs w:val="28"/>
        </w:rPr>
        <w:drawing>
          <wp:inline distT="0" distB="0" distL="0" distR="0" wp14:anchorId="1306EA0E" wp14:editId="58CCFF3E">
            <wp:extent cx="3042285" cy="641985"/>
            <wp:effectExtent l="0" t="0" r="5715" b="571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42285" cy="641985"/>
                    </a:xfrm>
                    <a:prstGeom prst="rect">
                      <a:avLst/>
                    </a:prstGeom>
                    <a:noFill/>
                    <a:ln>
                      <a:noFill/>
                    </a:ln>
                  </pic:spPr>
                </pic:pic>
              </a:graphicData>
            </a:graphic>
          </wp:inline>
        </w:drawing>
      </w:r>
    </w:p>
    <w:p w14:paraId="765791A9" w14:textId="77777777" w:rsidR="00665D1B" w:rsidRPr="00665D1B" w:rsidRDefault="00665D1B" w:rsidP="00665D1B">
      <w:pPr>
        <w:autoSpaceDE w:val="0"/>
        <w:autoSpaceDN w:val="0"/>
        <w:adjustRightInd w:val="0"/>
        <w:jc w:val="both"/>
        <w:rPr>
          <w:sz w:val="14"/>
          <w:szCs w:val="28"/>
        </w:rPr>
      </w:pPr>
    </w:p>
    <w:p w14:paraId="187C0459"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68BF78DC" w14:textId="6F0663F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B4DD3A9" wp14:editId="2757D155">
            <wp:extent cx="544830" cy="334010"/>
            <wp:effectExtent l="0" t="0" r="762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48C8869" w14:textId="51EE369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43BDB331" wp14:editId="784A355D">
            <wp:extent cx="571500" cy="33401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665D1B">
        <w:rPr>
          <w:sz w:val="28"/>
          <w:szCs w:val="28"/>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E59DA9D" w14:textId="7361CD5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F902C80" wp14:editId="5DF74D6A">
            <wp:extent cx="571500" cy="33401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1500" cy="334010"/>
                    </a:xfrm>
                    <a:prstGeom prst="rect">
                      <a:avLst/>
                    </a:prstGeom>
                    <a:noFill/>
                    <a:ln>
                      <a:noFill/>
                    </a:ln>
                  </pic:spPr>
                </pic:pic>
              </a:graphicData>
            </a:graphic>
          </wp:inline>
        </w:drawing>
      </w:r>
      <w:r w:rsidRPr="00665D1B">
        <w:rPr>
          <w:sz w:val="28"/>
          <w:szCs w:val="28"/>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824BB44" w14:textId="77777777" w:rsidR="00665D1B" w:rsidRPr="00665D1B" w:rsidRDefault="00665D1B" w:rsidP="00665D1B">
      <w:pPr>
        <w:autoSpaceDE w:val="0"/>
        <w:autoSpaceDN w:val="0"/>
        <w:adjustRightInd w:val="0"/>
        <w:ind w:firstLine="540"/>
        <w:jc w:val="both"/>
        <w:rPr>
          <w:color w:val="FF0000"/>
          <w:sz w:val="14"/>
          <w:szCs w:val="28"/>
        </w:rPr>
      </w:pPr>
    </w:p>
    <w:p w14:paraId="0430C77E" w14:textId="77777777" w:rsidR="00665D1B" w:rsidRPr="00665D1B" w:rsidRDefault="00665D1B" w:rsidP="00665D1B">
      <w:pPr>
        <w:autoSpaceDE w:val="0"/>
        <w:autoSpaceDN w:val="0"/>
        <w:adjustRightInd w:val="0"/>
        <w:spacing w:before="280"/>
        <w:ind w:firstLine="720"/>
        <w:jc w:val="both"/>
        <w:rPr>
          <w:b/>
          <w:bCs/>
          <w:i/>
          <w:sz w:val="28"/>
          <w:szCs w:val="28"/>
        </w:rPr>
      </w:pPr>
      <w:r w:rsidRPr="00665D1B">
        <w:rPr>
          <w:sz w:val="28"/>
          <w:szCs w:val="28"/>
          <w:u w:val="single"/>
        </w:rPr>
        <w:t>Утвержденной Инвестиционной программой</w:t>
      </w:r>
      <w:r w:rsidRPr="00665D1B">
        <w:rPr>
          <w:sz w:val="28"/>
          <w:szCs w:val="28"/>
        </w:rPr>
        <w:t xml:space="preserve"> </w:t>
      </w:r>
      <w:r w:rsidRPr="00665D1B">
        <w:rPr>
          <w:sz w:val="28"/>
          <w:szCs w:val="28"/>
          <w:u w:val="single"/>
        </w:rPr>
        <w:t xml:space="preserve">стоимость мероприятий по реконструкции объектов централизованных систем </w:t>
      </w:r>
      <w:proofErr w:type="gramStart"/>
      <w:r w:rsidRPr="00665D1B">
        <w:rPr>
          <w:sz w:val="28"/>
          <w:szCs w:val="28"/>
          <w:u w:val="single"/>
        </w:rPr>
        <w:t>водоотведения</w:t>
      </w:r>
      <w:r w:rsidRPr="00665D1B">
        <w:rPr>
          <w:sz w:val="28"/>
          <w:szCs w:val="28"/>
        </w:rPr>
        <w:t xml:space="preserve">  на</w:t>
      </w:r>
      <w:proofErr w:type="gramEnd"/>
      <w:r w:rsidRPr="00665D1B">
        <w:rPr>
          <w:sz w:val="28"/>
          <w:szCs w:val="28"/>
        </w:rPr>
        <w:t xml:space="preserve">  </w:t>
      </w:r>
      <w:r w:rsidRPr="00665D1B">
        <w:rPr>
          <w:sz w:val="28"/>
          <w:szCs w:val="28"/>
        </w:rPr>
        <w:lastRenderedPageBreak/>
        <w:t xml:space="preserve">отчетный  2020 год  была предусмотрена в размере   </w:t>
      </w:r>
      <w:r w:rsidRPr="00665D1B">
        <w:rPr>
          <w:b/>
          <w:i/>
          <w:sz w:val="28"/>
          <w:szCs w:val="28"/>
        </w:rPr>
        <w:t>0,00</w:t>
      </w:r>
      <w:r w:rsidRPr="00665D1B">
        <w:rPr>
          <w:sz w:val="28"/>
          <w:szCs w:val="28"/>
        </w:rPr>
        <w:t xml:space="preserve"> </w:t>
      </w:r>
      <w:r w:rsidRPr="00665D1B">
        <w:rPr>
          <w:b/>
          <w:i/>
          <w:sz w:val="28"/>
          <w:szCs w:val="28"/>
        </w:rPr>
        <w:t xml:space="preserve"> </w:t>
      </w:r>
      <w:r w:rsidRPr="00665D1B">
        <w:rPr>
          <w:sz w:val="28"/>
          <w:szCs w:val="28"/>
        </w:rPr>
        <w:t xml:space="preserve">тыс. руб., в связи с чем  величина отклонения показателя ввода объектов системы водоотведения в эксплуатацию и изменения инвестиционной программы </w:t>
      </w:r>
      <w:r w:rsidRPr="00665D1B">
        <w:rPr>
          <w:b/>
          <w:i/>
          <w:sz w:val="28"/>
          <w:szCs w:val="28"/>
        </w:rPr>
        <w:t>∆И</w:t>
      </w:r>
      <w:r w:rsidRPr="00665D1B">
        <w:rPr>
          <w:b/>
          <w:i/>
          <w:sz w:val="28"/>
          <w:szCs w:val="28"/>
          <w:vertAlign w:val="subscript"/>
        </w:rPr>
        <w:t xml:space="preserve">2020 </w:t>
      </w:r>
      <w:r w:rsidRPr="00665D1B">
        <w:rPr>
          <w:bCs/>
          <w:sz w:val="28"/>
          <w:szCs w:val="28"/>
        </w:rPr>
        <w:t xml:space="preserve"> составила </w:t>
      </w:r>
      <w:r w:rsidRPr="00665D1B">
        <w:rPr>
          <w:b/>
          <w:bCs/>
          <w:i/>
          <w:sz w:val="28"/>
          <w:szCs w:val="28"/>
        </w:rPr>
        <w:t xml:space="preserve">0,00 </w:t>
      </w:r>
      <w:r w:rsidRPr="00665D1B">
        <w:rPr>
          <w:bCs/>
          <w:sz w:val="28"/>
          <w:szCs w:val="28"/>
        </w:rPr>
        <w:t>тыс. руб.</w:t>
      </w:r>
      <w:r w:rsidRPr="00665D1B">
        <w:rPr>
          <w:b/>
          <w:bCs/>
          <w:i/>
          <w:sz w:val="28"/>
          <w:szCs w:val="28"/>
        </w:rPr>
        <w:t xml:space="preserve"> </w:t>
      </w:r>
    </w:p>
    <w:p w14:paraId="5E61F18E" w14:textId="77777777" w:rsidR="00665D1B" w:rsidRPr="00665D1B" w:rsidRDefault="00665D1B" w:rsidP="00665D1B">
      <w:pPr>
        <w:tabs>
          <w:tab w:val="left" w:pos="730"/>
        </w:tabs>
        <w:autoSpaceDE w:val="0"/>
        <w:autoSpaceDN w:val="0"/>
        <w:adjustRightInd w:val="0"/>
        <w:ind w:firstLine="709"/>
        <w:jc w:val="both"/>
        <w:rPr>
          <w:color w:val="FF0000"/>
          <w:sz w:val="28"/>
          <w:szCs w:val="28"/>
        </w:rPr>
      </w:pPr>
    </w:p>
    <w:p w14:paraId="6E7CCB0C" w14:textId="77777777" w:rsidR="00665D1B" w:rsidRPr="00665D1B" w:rsidRDefault="00665D1B" w:rsidP="00665D1B">
      <w:pPr>
        <w:autoSpaceDE w:val="0"/>
        <w:autoSpaceDN w:val="0"/>
        <w:adjustRightInd w:val="0"/>
        <w:jc w:val="center"/>
        <w:rPr>
          <w:b/>
          <w:color w:val="FF0000"/>
          <w:sz w:val="18"/>
          <w:szCs w:val="28"/>
        </w:rPr>
      </w:pPr>
    </w:p>
    <w:p w14:paraId="44866BDE" w14:textId="77777777" w:rsidR="00665D1B" w:rsidRPr="00665D1B" w:rsidRDefault="00665D1B" w:rsidP="00665D1B">
      <w:pPr>
        <w:autoSpaceDE w:val="0"/>
        <w:autoSpaceDN w:val="0"/>
        <w:adjustRightInd w:val="0"/>
        <w:ind w:left="360"/>
        <w:jc w:val="center"/>
        <w:rPr>
          <w:sz w:val="28"/>
          <w:szCs w:val="28"/>
          <w:u w:val="single"/>
        </w:rPr>
      </w:pPr>
      <w:r w:rsidRPr="00665D1B">
        <w:rPr>
          <w:b/>
          <w:sz w:val="28"/>
          <w:szCs w:val="28"/>
          <w:u w:val="single"/>
        </w:rPr>
        <w:t>2.8.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в сфере водоотведения</w:t>
      </w:r>
    </w:p>
    <w:p w14:paraId="73E4FBB0" w14:textId="77777777" w:rsidR="00665D1B" w:rsidRPr="00665D1B" w:rsidRDefault="00665D1B" w:rsidP="00665D1B">
      <w:pPr>
        <w:autoSpaceDE w:val="0"/>
        <w:autoSpaceDN w:val="0"/>
        <w:adjustRightInd w:val="0"/>
        <w:spacing w:before="38"/>
        <w:ind w:firstLine="567"/>
        <w:jc w:val="both"/>
        <w:rPr>
          <w:sz w:val="28"/>
          <w:szCs w:val="28"/>
        </w:rPr>
      </w:pPr>
    </w:p>
    <w:p w14:paraId="32987930" w14:textId="77777777" w:rsidR="00665D1B" w:rsidRPr="00665D1B" w:rsidRDefault="00665D1B" w:rsidP="00665D1B">
      <w:pPr>
        <w:autoSpaceDE w:val="0"/>
        <w:autoSpaceDN w:val="0"/>
        <w:adjustRightInd w:val="0"/>
        <w:spacing w:before="38"/>
        <w:ind w:firstLine="567"/>
        <w:jc w:val="both"/>
        <w:rPr>
          <w:sz w:val="28"/>
          <w:szCs w:val="28"/>
        </w:rPr>
      </w:pPr>
      <w:proofErr w:type="gramStart"/>
      <w:r w:rsidRPr="00665D1B">
        <w:rPr>
          <w:sz w:val="28"/>
          <w:szCs w:val="28"/>
        </w:rPr>
        <w:t>Организацией  данная</w:t>
      </w:r>
      <w:proofErr w:type="gramEnd"/>
      <w:r w:rsidRPr="00665D1B">
        <w:rPr>
          <w:sz w:val="28"/>
          <w:szCs w:val="28"/>
        </w:rPr>
        <w:t xml:space="preserve"> корректировка на 2022 год  не заявлена.</w:t>
      </w:r>
    </w:p>
    <w:p w14:paraId="1E6DEFCB" w14:textId="77777777" w:rsidR="00665D1B" w:rsidRPr="00665D1B" w:rsidRDefault="00665D1B" w:rsidP="00665D1B">
      <w:pPr>
        <w:autoSpaceDE w:val="0"/>
        <w:autoSpaceDN w:val="0"/>
        <w:adjustRightInd w:val="0"/>
        <w:spacing w:before="38"/>
        <w:ind w:firstLine="567"/>
        <w:jc w:val="both"/>
        <w:rPr>
          <w:sz w:val="14"/>
          <w:szCs w:val="28"/>
        </w:rPr>
      </w:pPr>
    </w:p>
    <w:p w14:paraId="7A9511EA" w14:textId="77777777" w:rsidR="00665D1B" w:rsidRPr="00665D1B" w:rsidRDefault="00665D1B" w:rsidP="00665D1B">
      <w:pPr>
        <w:autoSpaceDE w:val="0"/>
        <w:autoSpaceDN w:val="0"/>
        <w:adjustRightInd w:val="0"/>
        <w:spacing w:before="38"/>
        <w:ind w:firstLine="567"/>
        <w:jc w:val="both"/>
        <w:rPr>
          <w:sz w:val="28"/>
          <w:szCs w:val="28"/>
          <w:u w:val="single"/>
        </w:rPr>
      </w:pPr>
      <w:r w:rsidRPr="00665D1B">
        <w:rPr>
          <w:sz w:val="28"/>
          <w:szCs w:val="28"/>
        </w:rPr>
        <w:t xml:space="preserve">Согласно </w:t>
      </w:r>
      <w:r w:rsidRPr="00665D1B">
        <w:rPr>
          <w:sz w:val="28"/>
          <w:szCs w:val="28"/>
          <w:u w:val="single"/>
        </w:rPr>
        <w:t>п. 93 Методических указаний</w:t>
      </w:r>
      <w:r w:rsidRPr="00665D1B">
        <w:rPr>
          <w:sz w:val="28"/>
          <w:szCs w:val="28"/>
        </w:rPr>
        <w:t>, 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регулируемой организацией утвержденных плановых значений показателей</w:t>
      </w:r>
      <w:r w:rsidRPr="00665D1B">
        <w:rPr>
          <w:color w:val="FF0000"/>
          <w:sz w:val="28"/>
          <w:szCs w:val="28"/>
        </w:rPr>
        <w:t xml:space="preserve"> </w:t>
      </w:r>
      <w:r w:rsidRPr="00665D1B">
        <w:rPr>
          <w:sz w:val="28"/>
          <w:szCs w:val="28"/>
        </w:rPr>
        <w:t xml:space="preserve">надежности и качества объектов централизованных систем водоснабжения    </w:t>
      </w:r>
      <w:r w:rsidRPr="00665D1B">
        <w:rPr>
          <w:b/>
          <w:i/>
          <w:sz w:val="28"/>
          <w:szCs w:val="28"/>
        </w:rPr>
        <w:t xml:space="preserve">∆ ЦП </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производится </w:t>
      </w:r>
      <w:r w:rsidRPr="00665D1B">
        <w:rPr>
          <w:sz w:val="28"/>
          <w:szCs w:val="28"/>
          <w:u w:val="single"/>
        </w:rPr>
        <w:t xml:space="preserve">по </w:t>
      </w:r>
      <w:hyperlink r:id="rId245" w:history="1">
        <w:r w:rsidRPr="00665D1B">
          <w:rPr>
            <w:sz w:val="28"/>
            <w:szCs w:val="28"/>
            <w:u w:val="single"/>
          </w:rPr>
          <w:t>формуле (36)</w:t>
        </w:r>
      </w:hyperlink>
      <w:r w:rsidRPr="00665D1B">
        <w:rPr>
          <w:sz w:val="28"/>
          <w:szCs w:val="28"/>
          <w:u w:val="single"/>
        </w:rPr>
        <w:t>:</w:t>
      </w:r>
    </w:p>
    <w:p w14:paraId="43DD2FAD" w14:textId="77777777" w:rsidR="00665D1B" w:rsidRPr="00665D1B" w:rsidRDefault="00665D1B" w:rsidP="00665D1B">
      <w:pPr>
        <w:autoSpaceDE w:val="0"/>
        <w:autoSpaceDN w:val="0"/>
        <w:adjustRightInd w:val="0"/>
        <w:spacing w:before="38"/>
        <w:ind w:firstLine="567"/>
        <w:jc w:val="both"/>
        <w:rPr>
          <w:sz w:val="10"/>
          <w:szCs w:val="28"/>
          <w:u w:val="single"/>
        </w:rPr>
      </w:pPr>
    </w:p>
    <w:p w14:paraId="177AC875" w14:textId="2EEEEBF3" w:rsidR="00665D1B" w:rsidRPr="00665D1B" w:rsidRDefault="00665D1B" w:rsidP="00665D1B">
      <w:pPr>
        <w:autoSpaceDE w:val="0"/>
        <w:autoSpaceDN w:val="0"/>
        <w:adjustRightInd w:val="0"/>
        <w:jc w:val="center"/>
        <w:rPr>
          <w:sz w:val="28"/>
          <w:szCs w:val="28"/>
        </w:rPr>
      </w:pPr>
      <w:r w:rsidRPr="00665D1B">
        <w:rPr>
          <w:noProof/>
          <w:position w:val="-37"/>
          <w:sz w:val="28"/>
          <w:szCs w:val="28"/>
        </w:rPr>
        <w:drawing>
          <wp:inline distT="0" distB="0" distL="0" distR="0" wp14:anchorId="39081234" wp14:editId="2B4270D2">
            <wp:extent cx="5939790" cy="658495"/>
            <wp:effectExtent l="0" t="0" r="381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939790" cy="658495"/>
                    </a:xfrm>
                    <a:prstGeom prst="rect">
                      <a:avLst/>
                    </a:prstGeom>
                    <a:noFill/>
                    <a:ln>
                      <a:noFill/>
                    </a:ln>
                  </pic:spPr>
                </pic:pic>
              </a:graphicData>
            </a:graphic>
          </wp:inline>
        </w:drawing>
      </w:r>
      <w:r w:rsidRPr="00665D1B">
        <w:rPr>
          <w:sz w:val="28"/>
          <w:szCs w:val="28"/>
        </w:rPr>
        <w:t>, (36)</w:t>
      </w:r>
    </w:p>
    <w:p w14:paraId="5C68E45A" w14:textId="77777777" w:rsidR="00665D1B" w:rsidRPr="00665D1B" w:rsidRDefault="00665D1B" w:rsidP="00665D1B">
      <w:pPr>
        <w:autoSpaceDE w:val="0"/>
        <w:autoSpaceDN w:val="0"/>
        <w:adjustRightInd w:val="0"/>
        <w:jc w:val="both"/>
        <w:rPr>
          <w:sz w:val="28"/>
          <w:szCs w:val="28"/>
        </w:rPr>
      </w:pPr>
      <w:r w:rsidRPr="00665D1B">
        <w:rPr>
          <w:sz w:val="28"/>
          <w:szCs w:val="28"/>
        </w:rPr>
        <w:t xml:space="preserve">(в ред. </w:t>
      </w:r>
      <w:hyperlink r:id="rId246" w:history="1">
        <w:r w:rsidRPr="00665D1B">
          <w:rPr>
            <w:sz w:val="28"/>
            <w:szCs w:val="28"/>
            <w:u w:val="single"/>
          </w:rPr>
          <w:t>Приказа</w:t>
        </w:r>
      </w:hyperlink>
      <w:r w:rsidRPr="00665D1B">
        <w:rPr>
          <w:sz w:val="28"/>
          <w:szCs w:val="28"/>
        </w:rPr>
        <w:t xml:space="preserve"> ФАС России от 29.10.2019 № 1438/19)</w:t>
      </w:r>
    </w:p>
    <w:p w14:paraId="3F0D4536"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7B24ED66" w14:textId="6A051ED4"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05AF175B" wp14:editId="76C12068">
            <wp:extent cx="369570" cy="32512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69570" cy="325120"/>
                    </a:xfrm>
                    <a:prstGeom prst="rect">
                      <a:avLst/>
                    </a:prstGeom>
                    <a:noFill/>
                    <a:ln>
                      <a:noFill/>
                    </a:ln>
                  </pic:spPr>
                </pic:pic>
              </a:graphicData>
            </a:graphic>
          </wp:inline>
        </w:drawing>
      </w:r>
      <w:r w:rsidRPr="00665D1B">
        <w:rPr>
          <w:sz w:val="28"/>
          <w:szCs w:val="28"/>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47" w:history="1">
        <w:r w:rsidRPr="00665D1B">
          <w:rPr>
            <w:sz w:val="28"/>
            <w:szCs w:val="28"/>
            <w:u w:val="single"/>
          </w:rPr>
          <w:t>порядком</w:t>
        </w:r>
      </w:hyperlink>
      <w:r w:rsidRPr="00665D1B">
        <w:rPr>
          <w:sz w:val="28"/>
          <w:szCs w:val="28"/>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w:t>
      </w:r>
      <w:r w:rsidRPr="00665D1B">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665D1B">
        <w:rPr>
          <w:sz w:val="28"/>
          <w:szCs w:val="28"/>
          <w:u w:val="single"/>
        </w:rPr>
        <w:t>пр</w:t>
      </w:r>
      <w:proofErr w:type="spellEnd"/>
      <w:r w:rsidRPr="00665D1B">
        <w:rPr>
          <w:sz w:val="28"/>
          <w:szCs w:val="28"/>
        </w:rPr>
        <w:t xml:space="preserve"> (зарегистрирован Минюстом России 23.07.2014, регистрационный № 33236), </w:t>
      </w:r>
      <w:r w:rsidRPr="00665D1B">
        <w:rPr>
          <w:b/>
          <w:sz w:val="28"/>
          <w:szCs w:val="28"/>
          <w:u w:val="single"/>
        </w:rPr>
        <w:t>без учета показателей энергетической эффективности</w:t>
      </w:r>
      <w:r w:rsidRPr="00665D1B">
        <w:rPr>
          <w:sz w:val="28"/>
          <w:szCs w:val="28"/>
          <w:u w:val="single"/>
        </w:rPr>
        <w:t xml:space="preserve"> объектов</w:t>
      </w:r>
      <w:r w:rsidRPr="00665D1B">
        <w:rPr>
          <w:sz w:val="28"/>
          <w:szCs w:val="28"/>
        </w:rPr>
        <w:t xml:space="preserve"> </w:t>
      </w:r>
      <w:r w:rsidRPr="00665D1B">
        <w:rPr>
          <w:sz w:val="28"/>
          <w:szCs w:val="28"/>
          <w:u w:val="single"/>
        </w:rPr>
        <w:t>централизованных систем горячего водоснабжения, холодного водоснабжения и (или) водоотведения;</w:t>
      </w:r>
    </w:p>
    <w:p w14:paraId="52B45884" w14:textId="1611EC2D"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291FB5F5" wp14:editId="1F86EBD4">
            <wp:extent cx="589280" cy="325120"/>
            <wp:effectExtent l="0" t="0" r="127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9280" cy="325120"/>
                    </a:xfrm>
                    <a:prstGeom prst="rect">
                      <a:avLst/>
                    </a:prstGeom>
                    <a:noFill/>
                    <a:ln>
                      <a:noFill/>
                    </a:ln>
                  </pic:spPr>
                </pic:pic>
              </a:graphicData>
            </a:graphic>
          </wp:inline>
        </w:drawing>
      </w:r>
      <w:r w:rsidRPr="00665D1B">
        <w:rPr>
          <w:sz w:val="28"/>
          <w:szCs w:val="28"/>
        </w:rPr>
        <w:t xml:space="preserve"> - максимальный процент корректировки i-го года, определяемый начиная с 2018 года: </w:t>
      </w:r>
      <w:r w:rsidRPr="00665D1B">
        <w:rPr>
          <w:noProof/>
          <w:position w:val="-11"/>
          <w:sz w:val="28"/>
          <w:szCs w:val="28"/>
        </w:rPr>
        <w:drawing>
          <wp:inline distT="0" distB="0" distL="0" distR="0" wp14:anchorId="40943ED0" wp14:editId="7E63012A">
            <wp:extent cx="659130" cy="32512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59130" cy="325120"/>
                    </a:xfrm>
                    <a:prstGeom prst="rect">
                      <a:avLst/>
                    </a:prstGeom>
                    <a:noFill/>
                    <a:ln>
                      <a:noFill/>
                    </a:ln>
                  </pic:spPr>
                </pic:pic>
              </a:graphicData>
            </a:graphic>
          </wp:inline>
        </w:drawing>
      </w:r>
      <w:r w:rsidRPr="00665D1B">
        <w:rPr>
          <w:sz w:val="28"/>
          <w:szCs w:val="28"/>
        </w:rPr>
        <w:t xml:space="preserve"> = 3%.</w:t>
      </w:r>
    </w:p>
    <w:p w14:paraId="6BB4A089"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lastRenderedPageBreak/>
        <w:t xml:space="preserve">Данная величина </w:t>
      </w:r>
      <w:r w:rsidRPr="00665D1B">
        <w:rPr>
          <w:sz w:val="28"/>
          <w:szCs w:val="28"/>
          <w:u w:val="single"/>
        </w:rPr>
        <w:t>не может превышать 3% от плановой необходимой валовой выручки</w:t>
      </w:r>
      <w:r w:rsidRPr="00665D1B">
        <w:rPr>
          <w:sz w:val="28"/>
          <w:szCs w:val="28"/>
        </w:rPr>
        <w:t>, установленной на долгосрочный период регулирования, в абсолютном выражении.</w:t>
      </w:r>
    </w:p>
    <w:p w14:paraId="0B7F86C8" w14:textId="77777777" w:rsidR="00665D1B" w:rsidRPr="00665D1B" w:rsidRDefault="00665D1B" w:rsidP="00665D1B">
      <w:pPr>
        <w:autoSpaceDE w:val="0"/>
        <w:autoSpaceDN w:val="0"/>
        <w:adjustRightInd w:val="0"/>
        <w:spacing w:before="38"/>
        <w:ind w:firstLine="567"/>
        <w:jc w:val="both"/>
        <w:rPr>
          <w:sz w:val="12"/>
          <w:szCs w:val="28"/>
        </w:rPr>
      </w:pPr>
    </w:p>
    <w:p w14:paraId="3662666C" w14:textId="3C3EF4B0" w:rsidR="00665D1B" w:rsidRPr="00665D1B" w:rsidRDefault="00665D1B" w:rsidP="00665D1B">
      <w:pPr>
        <w:autoSpaceDE w:val="0"/>
        <w:autoSpaceDN w:val="0"/>
        <w:adjustRightInd w:val="0"/>
        <w:spacing w:before="38"/>
        <w:ind w:firstLine="720"/>
        <w:jc w:val="both"/>
        <w:rPr>
          <w:sz w:val="28"/>
          <w:szCs w:val="28"/>
        </w:rPr>
      </w:pPr>
      <w:r w:rsidRPr="00665D1B">
        <w:rPr>
          <w:sz w:val="28"/>
          <w:szCs w:val="28"/>
        </w:rPr>
        <w:t xml:space="preserve">В соответствии с </w:t>
      </w:r>
      <w:r w:rsidRPr="00665D1B">
        <w:rPr>
          <w:sz w:val="28"/>
          <w:szCs w:val="28"/>
          <w:u w:val="single"/>
        </w:rPr>
        <w:t>п. 20 «П</w:t>
      </w:r>
      <w:hyperlink r:id="rId248" w:history="1">
        <w:r w:rsidRPr="00665D1B">
          <w:rPr>
            <w:sz w:val="28"/>
            <w:szCs w:val="28"/>
            <w:u w:val="single"/>
          </w:rPr>
          <w:t>оряд</w:t>
        </w:r>
      </w:hyperlink>
      <w:r w:rsidRPr="00665D1B">
        <w:rPr>
          <w:sz w:val="28"/>
          <w:szCs w:val="28"/>
          <w:u w:val="single"/>
        </w:rPr>
        <w:t xml:space="preserve">ка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r w:rsidRPr="00665D1B">
        <w:rPr>
          <w:sz w:val="28"/>
          <w:szCs w:val="28"/>
        </w:rPr>
        <w:t xml:space="preserve">(утверждены </w:t>
      </w:r>
      <w:r w:rsidRPr="00665D1B">
        <w:rPr>
          <w:sz w:val="28"/>
          <w:szCs w:val="28"/>
          <w:u w:val="single"/>
        </w:rPr>
        <w:t>приказом Министерства строительства и жилищно-коммунального хозяйства Российской Федерации от 04.04.2014     № 162/</w:t>
      </w:r>
      <w:proofErr w:type="spellStart"/>
      <w:r w:rsidRPr="00665D1B">
        <w:rPr>
          <w:sz w:val="28"/>
          <w:szCs w:val="28"/>
          <w:u w:val="single"/>
        </w:rPr>
        <w:t>пр</w:t>
      </w:r>
      <w:proofErr w:type="spellEnd"/>
      <w:r w:rsidRPr="00665D1B">
        <w:rPr>
          <w:sz w:val="28"/>
          <w:szCs w:val="28"/>
          <w:u w:val="single"/>
        </w:rPr>
        <w:t xml:space="preserve">, </w:t>
      </w:r>
      <w:r w:rsidRPr="00665D1B">
        <w:rPr>
          <w:sz w:val="28"/>
          <w:szCs w:val="28"/>
        </w:rPr>
        <w:t>далее – «Правила № 162/</w:t>
      </w:r>
      <w:proofErr w:type="spellStart"/>
      <w:r w:rsidRPr="00665D1B">
        <w:rPr>
          <w:sz w:val="28"/>
          <w:szCs w:val="28"/>
        </w:rPr>
        <w:t>пр</w:t>
      </w:r>
      <w:proofErr w:type="spellEnd"/>
      <w:r w:rsidRPr="00665D1B">
        <w:rPr>
          <w:sz w:val="28"/>
          <w:szCs w:val="28"/>
        </w:rPr>
        <w:t xml:space="preserve">»), </w:t>
      </w:r>
      <w:r w:rsidRPr="00665D1B">
        <w:rPr>
          <w:b/>
          <w:sz w:val="28"/>
          <w:szCs w:val="28"/>
          <w:u w:val="single"/>
        </w:rPr>
        <w:t>агрегированный показатель надежности, качества, энергетической</w:t>
      </w:r>
      <w:r w:rsidRPr="00665D1B">
        <w:rPr>
          <w:sz w:val="28"/>
          <w:szCs w:val="28"/>
        </w:rPr>
        <w:t xml:space="preserve"> </w:t>
      </w:r>
      <w:r w:rsidRPr="00665D1B">
        <w:rPr>
          <w:b/>
          <w:sz w:val="28"/>
          <w:szCs w:val="28"/>
          <w:u w:val="single"/>
        </w:rPr>
        <w:t>эффективности</w:t>
      </w:r>
      <w:r w:rsidRPr="00665D1B">
        <w:rPr>
          <w:sz w:val="28"/>
          <w:szCs w:val="28"/>
        </w:rPr>
        <w:t xml:space="preserve"> объектов централизованных систем горячего водоснабжения, холодного водоснабжения и (или) водоотведения </w:t>
      </w:r>
      <w:r w:rsidRPr="00665D1B">
        <w:rPr>
          <w:noProof/>
          <w:position w:val="-11"/>
          <w:sz w:val="28"/>
          <w:szCs w:val="28"/>
        </w:rPr>
        <w:drawing>
          <wp:inline distT="0" distB="0" distL="0" distR="0" wp14:anchorId="123A7DFE" wp14:editId="26DE6114">
            <wp:extent cx="369570" cy="31623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665D1B">
        <w:rPr>
          <w:sz w:val="28"/>
          <w:szCs w:val="28"/>
        </w:rPr>
        <w:t>,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780006D0" w14:textId="77777777" w:rsidR="00665D1B" w:rsidRPr="00665D1B" w:rsidRDefault="00665D1B" w:rsidP="00665D1B">
      <w:pPr>
        <w:autoSpaceDE w:val="0"/>
        <w:autoSpaceDN w:val="0"/>
        <w:adjustRightInd w:val="0"/>
        <w:ind w:firstLine="540"/>
        <w:jc w:val="both"/>
        <w:rPr>
          <w:color w:val="FF0000"/>
          <w:sz w:val="2"/>
          <w:szCs w:val="28"/>
        </w:rPr>
      </w:pPr>
    </w:p>
    <w:p w14:paraId="341241A4" w14:textId="695D04AD" w:rsidR="00665D1B" w:rsidRPr="00665D1B" w:rsidRDefault="00665D1B" w:rsidP="00665D1B">
      <w:pPr>
        <w:autoSpaceDE w:val="0"/>
        <w:autoSpaceDN w:val="0"/>
        <w:adjustRightInd w:val="0"/>
        <w:jc w:val="center"/>
        <w:rPr>
          <w:sz w:val="28"/>
          <w:szCs w:val="28"/>
        </w:rPr>
      </w:pPr>
      <w:r w:rsidRPr="00665D1B">
        <w:rPr>
          <w:noProof/>
          <w:position w:val="-39"/>
          <w:sz w:val="28"/>
          <w:szCs w:val="28"/>
        </w:rPr>
        <w:drawing>
          <wp:inline distT="0" distB="0" distL="0" distR="0" wp14:anchorId="6900373D" wp14:editId="5C88060D">
            <wp:extent cx="2242185" cy="685800"/>
            <wp:effectExtent l="0" t="0" r="571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242185" cy="685800"/>
                    </a:xfrm>
                    <a:prstGeom prst="rect">
                      <a:avLst/>
                    </a:prstGeom>
                    <a:noFill/>
                    <a:ln>
                      <a:noFill/>
                    </a:ln>
                  </pic:spPr>
                </pic:pic>
              </a:graphicData>
            </a:graphic>
          </wp:inline>
        </w:drawing>
      </w:r>
      <w:r w:rsidRPr="00665D1B">
        <w:rPr>
          <w:sz w:val="28"/>
          <w:szCs w:val="28"/>
        </w:rPr>
        <w:t>,</w:t>
      </w:r>
    </w:p>
    <w:p w14:paraId="3B6CEF98" w14:textId="77777777" w:rsidR="00665D1B" w:rsidRPr="00665D1B" w:rsidRDefault="00665D1B" w:rsidP="00665D1B">
      <w:pPr>
        <w:autoSpaceDE w:val="0"/>
        <w:autoSpaceDN w:val="0"/>
        <w:adjustRightInd w:val="0"/>
        <w:ind w:firstLine="540"/>
        <w:jc w:val="both"/>
        <w:rPr>
          <w:sz w:val="18"/>
          <w:szCs w:val="28"/>
        </w:rPr>
      </w:pPr>
    </w:p>
    <w:p w14:paraId="5D306AD7"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257FA508"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A - агрегированный показатель качества, надежности и энергетической эффективности;</w:t>
      </w:r>
    </w:p>
    <w:p w14:paraId="2CEADF1A" w14:textId="0399A4F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48540151" wp14:editId="49880E4E">
            <wp:extent cx="228600" cy="33401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28600" cy="334010"/>
                    </a:xfrm>
                    <a:prstGeom prst="rect">
                      <a:avLst/>
                    </a:prstGeom>
                    <a:noFill/>
                    <a:ln>
                      <a:noFill/>
                    </a:ln>
                  </pic:spPr>
                </pic:pic>
              </a:graphicData>
            </a:graphic>
          </wp:inline>
        </w:drawing>
      </w:r>
      <w:r w:rsidRPr="00665D1B">
        <w:rPr>
          <w:sz w:val="28"/>
          <w:szCs w:val="28"/>
        </w:rPr>
        <w:t xml:space="preserve"> - фактическое значение i-го показателя в j периоде регулирования;</w:t>
      </w:r>
    </w:p>
    <w:p w14:paraId="497DAEF4" w14:textId="0CF34732"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59C35851" wp14:editId="4FE485F1">
            <wp:extent cx="263525" cy="316230"/>
            <wp:effectExtent l="0" t="0" r="317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3525" cy="316230"/>
                    </a:xfrm>
                    <a:prstGeom prst="rect">
                      <a:avLst/>
                    </a:prstGeom>
                    <a:noFill/>
                    <a:ln>
                      <a:noFill/>
                    </a:ln>
                  </pic:spPr>
                </pic:pic>
              </a:graphicData>
            </a:graphic>
          </wp:inline>
        </w:drawing>
      </w:r>
      <w:r w:rsidRPr="00665D1B">
        <w:rPr>
          <w:sz w:val="28"/>
          <w:szCs w:val="28"/>
        </w:rPr>
        <w:t xml:space="preserve"> - плановое значение i-го показателя в j периоде регулирования;</w:t>
      </w:r>
    </w:p>
    <w:p w14:paraId="75AD9D8E" w14:textId="40A4C92B"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361FF7BD" wp14:editId="487B637F">
            <wp:extent cx="210820" cy="31623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0820" cy="316230"/>
                    </a:xfrm>
                    <a:prstGeom prst="rect">
                      <a:avLst/>
                    </a:prstGeom>
                    <a:noFill/>
                    <a:ln>
                      <a:noFill/>
                    </a:ln>
                  </pic:spPr>
                </pic:pic>
              </a:graphicData>
            </a:graphic>
          </wp:inline>
        </w:drawing>
      </w:r>
      <w:r w:rsidRPr="00665D1B">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20824567" w14:textId="77777777" w:rsidR="00665D1B" w:rsidRPr="00665D1B" w:rsidRDefault="00665D1B" w:rsidP="00665D1B">
      <w:pPr>
        <w:autoSpaceDE w:val="0"/>
        <w:autoSpaceDN w:val="0"/>
        <w:adjustRightInd w:val="0"/>
        <w:spacing w:before="280"/>
        <w:ind w:firstLine="540"/>
        <w:jc w:val="both"/>
        <w:rPr>
          <w:color w:val="FF0000"/>
          <w:sz w:val="2"/>
          <w:szCs w:val="28"/>
        </w:rPr>
      </w:pPr>
    </w:p>
    <w:p w14:paraId="40AD3ACA" w14:textId="77777777" w:rsidR="00665D1B" w:rsidRPr="00665D1B" w:rsidRDefault="00665D1B" w:rsidP="00665D1B">
      <w:pPr>
        <w:tabs>
          <w:tab w:val="left" w:pos="284"/>
        </w:tabs>
        <w:ind w:firstLine="567"/>
        <w:jc w:val="both"/>
        <w:rPr>
          <w:sz w:val="28"/>
          <w:szCs w:val="28"/>
        </w:rPr>
      </w:pPr>
      <w:r w:rsidRPr="00665D1B">
        <w:rPr>
          <w:sz w:val="28"/>
          <w:szCs w:val="28"/>
        </w:rPr>
        <w:t xml:space="preserve"> </w:t>
      </w:r>
      <w:r w:rsidRPr="00665D1B">
        <w:rPr>
          <w:sz w:val="28"/>
          <w:szCs w:val="28"/>
          <w:u w:val="single"/>
        </w:rPr>
        <w:t>Плановые значения  показателей надежности, качества, энергетической эффективности объектов централизованных систем водоотведения для             ООО «</w:t>
      </w:r>
      <w:proofErr w:type="spellStart"/>
      <w:r w:rsidRPr="00665D1B">
        <w:rPr>
          <w:sz w:val="28"/>
          <w:szCs w:val="28"/>
          <w:u w:val="single"/>
        </w:rPr>
        <w:t>ЭнергоКомпания</w:t>
      </w:r>
      <w:proofErr w:type="spellEnd"/>
      <w:r w:rsidRPr="00665D1B">
        <w:rPr>
          <w:sz w:val="28"/>
          <w:szCs w:val="28"/>
        </w:rPr>
        <w:t xml:space="preserve">»  </w:t>
      </w:r>
      <w:r w:rsidRPr="00665D1B">
        <w:rPr>
          <w:sz w:val="28"/>
          <w:szCs w:val="28"/>
          <w:u w:val="single"/>
        </w:rPr>
        <w:t>на 2020</w:t>
      </w:r>
      <w:r w:rsidRPr="00665D1B">
        <w:rPr>
          <w:sz w:val="28"/>
          <w:szCs w:val="28"/>
        </w:rPr>
        <w:t xml:space="preserve"> г. были утверждены  </w:t>
      </w:r>
      <w:r w:rsidRPr="00665D1B">
        <w:rPr>
          <w:sz w:val="28"/>
          <w:szCs w:val="28"/>
          <w:u w:val="single"/>
        </w:rPr>
        <w:t>Постановлением региональной энергетической комиссии Кемеровской области от 08.02.2019 № 41</w:t>
      </w:r>
      <w:r w:rsidRPr="00665D1B">
        <w:rPr>
          <w:sz w:val="28"/>
          <w:szCs w:val="28"/>
        </w:rPr>
        <w:t xml:space="preserve"> (в редакции </w:t>
      </w:r>
      <w:r w:rsidRPr="00665D1B">
        <w:rPr>
          <w:sz w:val="28"/>
          <w:szCs w:val="28"/>
          <w:u w:val="single"/>
        </w:rPr>
        <w:t>Постановлений региональной энергетической комиссии Кемеровской области от 20.12.2019 № 811, от 17.11.2020 № 368)</w:t>
      </w:r>
      <w:r w:rsidRPr="00665D1B">
        <w:rPr>
          <w:sz w:val="28"/>
          <w:szCs w:val="28"/>
        </w:rPr>
        <w:t xml:space="preserve">  «Об </w:t>
      </w:r>
      <w:r w:rsidRPr="00665D1B">
        <w:rPr>
          <w:sz w:val="28"/>
          <w:szCs w:val="28"/>
        </w:rPr>
        <w:lastRenderedPageBreak/>
        <w:t>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65D1B">
        <w:rPr>
          <w:sz w:val="28"/>
          <w:szCs w:val="28"/>
        </w:rPr>
        <w:t>ЭнергоКомпания</w:t>
      </w:r>
      <w:proofErr w:type="spellEnd"/>
      <w:r w:rsidRPr="00665D1B">
        <w:rPr>
          <w:sz w:val="28"/>
          <w:szCs w:val="28"/>
        </w:rPr>
        <w:t xml:space="preserve">» (Беловский городской округ)», раздел 8. </w:t>
      </w:r>
    </w:p>
    <w:p w14:paraId="50B51DF7" w14:textId="77777777" w:rsidR="00665D1B" w:rsidRPr="00665D1B" w:rsidRDefault="00665D1B" w:rsidP="00665D1B">
      <w:pPr>
        <w:tabs>
          <w:tab w:val="left" w:pos="284"/>
        </w:tabs>
        <w:ind w:firstLine="567"/>
        <w:jc w:val="both"/>
        <w:rPr>
          <w:sz w:val="28"/>
          <w:szCs w:val="28"/>
        </w:rPr>
      </w:pPr>
      <w:r w:rsidRPr="00665D1B">
        <w:rPr>
          <w:sz w:val="28"/>
          <w:szCs w:val="28"/>
        </w:rPr>
        <w:t>Вместе с фактическими значениями 2020 года данные показатели приведены в Таблице 11.</w:t>
      </w:r>
    </w:p>
    <w:p w14:paraId="4F4B6A9D" w14:textId="77777777" w:rsidR="00665D1B" w:rsidRPr="00665D1B" w:rsidRDefault="00665D1B" w:rsidP="00665D1B">
      <w:pPr>
        <w:tabs>
          <w:tab w:val="left" w:pos="284"/>
        </w:tabs>
        <w:ind w:firstLine="567"/>
        <w:jc w:val="both"/>
        <w:rPr>
          <w:color w:val="FF0000"/>
          <w:sz w:val="12"/>
          <w:szCs w:val="28"/>
        </w:rPr>
      </w:pPr>
    </w:p>
    <w:p w14:paraId="1B45F9BB" w14:textId="77777777" w:rsidR="00665D1B" w:rsidRPr="00665D1B" w:rsidRDefault="00665D1B" w:rsidP="00665D1B">
      <w:pPr>
        <w:tabs>
          <w:tab w:val="left" w:pos="284"/>
        </w:tabs>
        <w:ind w:firstLine="567"/>
        <w:jc w:val="both"/>
        <w:rPr>
          <w:sz w:val="28"/>
          <w:szCs w:val="28"/>
        </w:rPr>
      </w:pPr>
      <w:r w:rsidRPr="00665D1B">
        <w:rPr>
          <w:sz w:val="28"/>
          <w:szCs w:val="28"/>
          <w:u w:val="single"/>
        </w:rPr>
        <w:t>Документы, подтверждающие значение фактических показателей</w:t>
      </w:r>
      <w:r w:rsidRPr="00665D1B">
        <w:rPr>
          <w:sz w:val="28"/>
          <w:szCs w:val="28"/>
        </w:rPr>
        <w:t xml:space="preserve"> исполнения регулируемой организацией обязательств по реализации производственной программы 2020 года в части утвержденных плановых значений </w:t>
      </w:r>
      <w:r w:rsidRPr="00665D1B">
        <w:rPr>
          <w:sz w:val="28"/>
          <w:szCs w:val="28"/>
          <w:u w:val="single"/>
        </w:rPr>
        <w:t>показателей качества</w:t>
      </w:r>
      <w:r w:rsidRPr="00665D1B">
        <w:rPr>
          <w:sz w:val="28"/>
          <w:szCs w:val="28"/>
        </w:rPr>
        <w:t xml:space="preserve"> объектов централизованных систем водоотведения - копии протоколов лабораторных исследований проб сточных вод, осуществляемых ФБУЗ «Центр гигиены и эпидемиологии в Кемеровской области» (микробиологические, паразитологические, санитарно-гигиенические анализы) приведены в  Томе № 6 (стр. 35-86).</w:t>
      </w:r>
    </w:p>
    <w:p w14:paraId="668A359A" w14:textId="77777777" w:rsidR="00665D1B" w:rsidRPr="00665D1B" w:rsidRDefault="00665D1B" w:rsidP="00665D1B">
      <w:pPr>
        <w:tabs>
          <w:tab w:val="left" w:pos="284"/>
        </w:tabs>
        <w:ind w:firstLine="567"/>
        <w:jc w:val="both"/>
        <w:rPr>
          <w:sz w:val="28"/>
          <w:szCs w:val="28"/>
        </w:rPr>
      </w:pPr>
      <w:r w:rsidRPr="00665D1B">
        <w:rPr>
          <w:sz w:val="28"/>
          <w:szCs w:val="28"/>
          <w:u w:val="single"/>
        </w:rPr>
        <w:t xml:space="preserve">Результаты </w:t>
      </w:r>
      <w:proofErr w:type="gramStart"/>
      <w:r w:rsidRPr="00665D1B">
        <w:rPr>
          <w:sz w:val="28"/>
          <w:szCs w:val="28"/>
          <w:u w:val="single"/>
        </w:rPr>
        <w:t>исследований ,проводимых</w:t>
      </w:r>
      <w:proofErr w:type="gramEnd"/>
      <w:r w:rsidRPr="00665D1B">
        <w:rPr>
          <w:sz w:val="28"/>
          <w:szCs w:val="28"/>
          <w:u w:val="single"/>
        </w:rPr>
        <w:t xml:space="preserve"> собственной лабораторией ООО «</w:t>
      </w:r>
      <w:proofErr w:type="spellStart"/>
      <w:r w:rsidRPr="00665D1B">
        <w:rPr>
          <w:sz w:val="28"/>
          <w:szCs w:val="28"/>
          <w:u w:val="single"/>
        </w:rPr>
        <w:t>ЭнергоКомпания</w:t>
      </w:r>
      <w:proofErr w:type="spellEnd"/>
      <w:r w:rsidRPr="00665D1B">
        <w:rPr>
          <w:sz w:val="28"/>
          <w:szCs w:val="28"/>
          <w:u w:val="single"/>
        </w:rPr>
        <w:t>» (химический анализ), не представлены</w:t>
      </w:r>
      <w:r w:rsidRPr="00665D1B">
        <w:rPr>
          <w:sz w:val="28"/>
          <w:szCs w:val="28"/>
        </w:rPr>
        <w:t>. Сводные данные имеющихся в деле протоколов исследований приведены ниже в Таблице 12.</w:t>
      </w:r>
    </w:p>
    <w:p w14:paraId="5F373766" w14:textId="77777777" w:rsidR="00665D1B" w:rsidRPr="00665D1B" w:rsidRDefault="00665D1B" w:rsidP="00665D1B">
      <w:pPr>
        <w:tabs>
          <w:tab w:val="left" w:pos="284"/>
        </w:tabs>
        <w:ind w:firstLine="567"/>
        <w:jc w:val="both"/>
        <w:rPr>
          <w:sz w:val="28"/>
          <w:szCs w:val="28"/>
        </w:rPr>
      </w:pPr>
    </w:p>
    <w:p w14:paraId="645537D1" w14:textId="77777777" w:rsidR="00665D1B" w:rsidRPr="00665D1B" w:rsidRDefault="00665D1B" w:rsidP="00665D1B">
      <w:pPr>
        <w:tabs>
          <w:tab w:val="left" w:pos="284"/>
        </w:tabs>
        <w:ind w:firstLine="567"/>
        <w:jc w:val="right"/>
        <w:rPr>
          <w:sz w:val="28"/>
          <w:szCs w:val="28"/>
        </w:rPr>
      </w:pPr>
      <w:r w:rsidRPr="00665D1B">
        <w:rPr>
          <w:sz w:val="28"/>
          <w:szCs w:val="28"/>
        </w:rPr>
        <w:t xml:space="preserve"> Таблица 12</w:t>
      </w:r>
    </w:p>
    <w:p w14:paraId="344B3F1E" w14:textId="77777777" w:rsidR="00665D1B" w:rsidRPr="00665D1B" w:rsidRDefault="00665D1B" w:rsidP="00665D1B">
      <w:pPr>
        <w:tabs>
          <w:tab w:val="left" w:pos="284"/>
        </w:tabs>
        <w:ind w:firstLine="567"/>
        <w:jc w:val="center"/>
        <w:rPr>
          <w:b/>
          <w:sz w:val="28"/>
          <w:szCs w:val="28"/>
        </w:rPr>
      </w:pPr>
      <w:r w:rsidRPr="00665D1B">
        <w:rPr>
          <w:b/>
          <w:sz w:val="28"/>
          <w:szCs w:val="28"/>
        </w:rPr>
        <w:t>Результаты лабораторных исследований качества сточных вод</w:t>
      </w:r>
    </w:p>
    <w:p w14:paraId="45C134D8" w14:textId="77777777" w:rsidR="00665D1B" w:rsidRPr="00665D1B" w:rsidRDefault="00665D1B" w:rsidP="00665D1B">
      <w:pPr>
        <w:tabs>
          <w:tab w:val="left" w:pos="284"/>
        </w:tabs>
        <w:ind w:firstLine="567"/>
        <w:jc w:val="both"/>
        <w:rPr>
          <w:sz w:val="28"/>
          <w:szCs w:val="28"/>
        </w:rPr>
      </w:pPr>
    </w:p>
    <w:p w14:paraId="20151F3B" w14:textId="14783B0B" w:rsidR="00665D1B" w:rsidRPr="00665D1B" w:rsidRDefault="00665D1B" w:rsidP="00665D1B">
      <w:pPr>
        <w:tabs>
          <w:tab w:val="left" w:pos="284"/>
        </w:tabs>
        <w:ind w:firstLine="284"/>
        <w:jc w:val="center"/>
        <w:rPr>
          <w:szCs w:val="20"/>
        </w:rPr>
      </w:pPr>
      <w:r w:rsidRPr="00665D1B">
        <w:rPr>
          <w:noProof/>
          <w:szCs w:val="20"/>
        </w:rPr>
        <w:drawing>
          <wp:inline distT="0" distB="0" distL="0" distR="0" wp14:anchorId="036FDF1C" wp14:editId="31D6B205">
            <wp:extent cx="5706110" cy="2400300"/>
            <wp:effectExtent l="0" t="0" r="889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706110" cy="2400300"/>
                    </a:xfrm>
                    <a:prstGeom prst="rect">
                      <a:avLst/>
                    </a:prstGeom>
                    <a:noFill/>
                    <a:ln>
                      <a:noFill/>
                    </a:ln>
                  </pic:spPr>
                </pic:pic>
              </a:graphicData>
            </a:graphic>
          </wp:inline>
        </w:drawing>
      </w:r>
    </w:p>
    <w:p w14:paraId="655BEF53" w14:textId="77777777" w:rsidR="00665D1B" w:rsidRPr="00665D1B" w:rsidRDefault="00665D1B" w:rsidP="00665D1B">
      <w:pPr>
        <w:tabs>
          <w:tab w:val="left" w:pos="284"/>
        </w:tabs>
        <w:ind w:firstLine="567"/>
        <w:jc w:val="center"/>
        <w:rPr>
          <w:szCs w:val="20"/>
        </w:rPr>
      </w:pPr>
    </w:p>
    <w:p w14:paraId="12F93BA4" w14:textId="77777777" w:rsidR="00665D1B" w:rsidRPr="00665D1B" w:rsidRDefault="00665D1B" w:rsidP="00665D1B">
      <w:pPr>
        <w:tabs>
          <w:tab w:val="left" w:pos="284"/>
        </w:tabs>
        <w:ind w:firstLine="567"/>
        <w:jc w:val="both"/>
        <w:rPr>
          <w:sz w:val="28"/>
          <w:szCs w:val="28"/>
          <w:u w:val="single"/>
        </w:rPr>
      </w:pPr>
      <w:r w:rsidRPr="00665D1B">
        <w:rPr>
          <w:sz w:val="28"/>
          <w:szCs w:val="28"/>
          <w:u w:val="single"/>
        </w:rPr>
        <w:t xml:space="preserve">Документы, подтверждающие значение показателей надежности (аварийность на сетях канализации), не представлены. </w:t>
      </w:r>
    </w:p>
    <w:p w14:paraId="7E71B90C" w14:textId="77777777" w:rsidR="00665D1B" w:rsidRPr="00665D1B" w:rsidRDefault="00665D1B" w:rsidP="00665D1B">
      <w:pPr>
        <w:tabs>
          <w:tab w:val="left" w:pos="284"/>
        </w:tabs>
        <w:ind w:firstLine="567"/>
        <w:jc w:val="both"/>
        <w:rPr>
          <w:sz w:val="28"/>
          <w:szCs w:val="28"/>
          <w:u w:val="single"/>
        </w:rPr>
      </w:pPr>
      <w:r w:rsidRPr="00665D1B">
        <w:rPr>
          <w:sz w:val="28"/>
          <w:szCs w:val="28"/>
        </w:rPr>
        <w:t xml:space="preserve">Итоговые значения показателей качества (количество проб, не соответствующее санитарным нормам и правилам) </w:t>
      </w:r>
      <w:proofErr w:type="gramStart"/>
      <w:r w:rsidRPr="00665D1B">
        <w:rPr>
          <w:sz w:val="28"/>
          <w:szCs w:val="28"/>
        </w:rPr>
        <w:t>и  п</w:t>
      </w:r>
      <w:r w:rsidRPr="00665D1B">
        <w:rPr>
          <w:sz w:val="28"/>
          <w:szCs w:val="28"/>
          <w:u w:val="single"/>
        </w:rPr>
        <w:t>оказателей</w:t>
      </w:r>
      <w:proofErr w:type="gramEnd"/>
      <w:r w:rsidRPr="00665D1B">
        <w:rPr>
          <w:sz w:val="28"/>
          <w:szCs w:val="28"/>
          <w:u w:val="single"/>
        </w:rPr>
        <w:t xml:space="preserve"> надежности, отраженные в таблице 11, приняты согласно информации, отраженной организацией в Производственной программе (Том № 2, с. 1-11).</w:t>
      </w:r>
    </w:p>
    <w:p w14:paraId="6BD50395" w14:textId="77777777" w:rsidR="00665D1B" w:rsidRPr="00665D1B" w:rsidRDefault="00665D1B" w:rsidP="00665D1B">
      <w:pPr>
        <w:tabs>
          <w:tab w:val="left" w:pos="284"/>
        </w:tabs>
        <w:ind w:firstLine="567"/>
        <w:jc w:val="both"/>
        <w:rPr>
          <w:sz w:val="20"/>
          <w:szCs w:val="28"/>
        </w:rPr>
      </w:pPr>
    </w:p>
    <w:p w14:paraId="65F75FA4" w14:textId="77777777" w:rsidR="00665D1B" w:rsidRPr="00665D1B" w:rsidRDefault="00665D1B" w:rsidP="00665D1B">
      <w:pPr>
        <w:jc w:val="right"/>
        <w:rPr>
          <w:bCs/>
          <w:sz w:val="28"/>
          <w:szCs w:val="28"/>
        </w:rPr>
      </w:pPr>
      <w:r w:rsidRPr="00665D1B">
        <w:rPr>
          <w:bCs/>
          <w:sz w:val="28"/>
          <w:szCs w:val="28"/>
        </w:rPr>
        <w:t>Таблица 11</w:t>
      </w:r>
    </w:p>
    <w:p w14:paraId="5E1D01CD" w14:textId="77777777" w:rsidR="00665D1B" w:rsidRPr="00665D1B" w:rsidRDefault="00665D1B" w:rsidP="00665D1B">
      <w:pPr>
        <w:jc w:val="right"/>
        <w:rPr>
          <w:bCs/>
          <w:sz w:val="10"/>
          <w:szCs w:val="28"/>
        </w:rPr>
      </w:pPr>
    </w:p>
    <w:p w14:paraId="19DAEC8B" w14:textId="77777777" w:rsidR="00665D1B" w:rsidRPr="00665D1B" w:rsidRDefault="00665D1B" w:rsidP="00665D1B">
      <w:pPr>
        <w:jc w:val="right"/>
        <w:rPr>
          <w:bCs/>
          <w:sz w:val="4"/>
          <w:szCs w:val="28"/>
        </w:rPr>
      </w:pPr>
    </w:p>
    <w:p w14:paraId="7EB14684" w14:textId="77777777" w:rsidR="00665D1B" w:rsidRPr="00665D1B" w:rsidRDefault="00665D1B" w:rsidP="00665D1B">
      <w:pPr>
        <w:jc w:val="center"/>
        <w:rPr>
          <w:b/>
          <w:bCs/>
          <w:sz w:val="28"/>
          <w:szCs w:val="28"/>
        </w:rPr>
      </w:pPr>
      <w:r w:rsidRPr="00665D1B">
        <w:rPr>
          <w:b/>
          <w:bCs/>
          <w:sz w:val="28"/>
          <w:szCs w:val="28"/>
        </w:rPr>
        <w:lastRenderedPageBreak/>
        <w:t>Показатели надежности, качества, энергетической эффективности объектов централизованных систем водоотведения</w:t>
      </w:r>
    </w:p>
    <w:p w14:paraId="71EB34BB" w14:textId="77777777" w:rsidR="00665D1B" w:rsidRPr="00665D1B" w:rsidRDefault="00665D1B" w:rsidP="00665D1B">
      <w:pPr>
        <w:jc w:val="center"/>
        <w:rPr>
          <w:b/>
          <w:bCs/>
          <w:sz w:val="8"/>
          <w:szCs w:val="28"/>
        </w:rPr>
      </w:pPr>
    </w:p>
    <w:p w14:paraId="6752D0A9" w14:textId="77777777" w:rsidR="00665D1B" w:rsidRPr="00665D1B" w:rsidRDefault="00665D1B" w:rsidP="00665D1B">
      <w:pPr>
        <w:ind w:left="-567"/>
        <w:jc w:val="center"/>
        <w:rPr>
          <w:bCs/>
          <w:sz w:val="10"/>
          <w:szCs w:val="2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777"/>
        <w:gridCol w:w="1701"/>
        <w:gridCol w:w="1730"/>
      </w:tblGrid>
      <w:tr w:rsidR="00665D1B" w:rsidRPr="00665D1B" w14:paraId="00C70477" w14:textId="77777777" w:rsidTr="008337BE">
        <w:trPr>
          <w:trHeight w:val="826"/>
        </w:trPr>
        <w:tc>
          <w:tcPr>
            <w:tcW w:w="708" w:type="dxa"/>
            <w:shd w:val="clear" w:color="auto" w:fill="auto"/>
            <w:vAlign w:val="center"/>
          </w:tcPr>
          <w:p w14:paraId="6F1BBE6E" w14:textId="77777777" w:rsidR="00665D1B" w:rsidRPr="00665D1B" w:rsidRDefault="00665D1B" w:rsidP="00665D1B">
            <w:pPr>
              <w:jc w:val="center"/>
              <w:rPr>
                <w:bCs/>
                <w:sz w:val="28"/>
                <w:szCs w:val="28"/>
              </w:rPr>
            </w:pPr>
            <w:r w:rsidRPr="00665D1B">
              <w:rPr>
                <w:bCs/>
                <w:sz w:val="28"/>
                <w:szCs w:val="28"/>
              </w:rPr>
              <w:t>№ п/п</w:t>
            </w:r>
          </w:p>
        </w:tc>
        <w:tc>
          <w:tcPr>
            <w:tcW w:w="6777" w:type="dxa"/>
            <w:shd w:val="clear" w:color="auto" w:fill="auto"/>
            <w:vAlign w:val="center"/>
          </w:tcPr>
          <w:p w14:paraId="16657667" w14:textId="77777777" w:rsidR="00665D1B" w:rsidRPr="00665D1B" w:rsidRDefault="00665D1B" w:rsidP="00665D1B">
            <w:pPr>
              <w:jc w:val="center"/>
              <w:rPr>
                <w:bCs/>
                <w:sz w:val="28"/>
                <w:szCs w:val="28"/>
              </w:rPr>
            </w:pPr>
            <w:r w:rsidRPr="00665D1B">
              <w:rPr>
                <w:bCs/>
                <w:sz w:val="28"/>
                <w:szCs w:val="28"/>
              </w:rPr>
              <w:t>Наименование показателя</w:t>
            </w:r>
          </w:p>
        </w:tc>
        <w:tc>
          <w:tcPr>
            <w:tcW w:w="1701" w:type="dxa"/>
            <w:shd w:val="clear" w:color="auto" w:fill="auto"/>
            <w:vAlign w:val="center"/>
          </w:tcPr>
          <w:p w14:paraId="4D7C0B62" w14:textId="77777777" w:rsidR="00665D1B" w:rsidRPr="00665D1B" w:rsidRDefault="00665D1B" w:rsidP="00665D1B">
            <w:pPr>
              <w:jc w:val="center"/>
              <w:rPr>
                <w:bCs/>
                <w:sz w:val="28"/>
                <w:szCs w:val="28"/>
              </w:rPr>
            </w:pPr>
            <w:r w:rsidRPr="00665D1B">
              <w:rPr>
                <w:bCs/>
                <w:sz w:val="28"/>
                <w:szCs w:val="28"/>
              </w:rPr>
              <w:t xml:space="preserve">План </w:t>
            </w:r>
          </w:p>
          <w:p w14:paraId="2ACD90C2" w14:textId="77777777" w:rsidR="00665D1B" w:rsidRPr="00665D1B" w:rsidRDefault="00665D1B" w:rsidP="00665D1B">
            <w:pPr>
              <w:jc w:val="center"/>
              <w:rPr>
                <w:bCs/>
                <w:sz w:val="28"/>
                <w:szCs w:val="28"/>
              </w:rPr>
            </w:pPr>
            <w:r w:rsidRPr="00665D1B">
              <w:rPr>
                <w:bCs/>
                <w:sz w:val="28"/>
                <w:szCs w:val="28"/>
              </w:rPr>
              <w:t>2020 год</w:t>
            </w:r>
          </w:p>
        </w:tc>
        <w:tc>
          <w:tcPr>
            <w:tcW w:w="1730" w:type="dxa"/>
            <w:shd w:val="clear" w:color="auto" w:fill="auto"/>
            <w:vAlign w:val="center"/>
          </w:tcPr>
          <w:p w14:paraId="2B373A5E" w14:textId="77777777" w:rsidR="00665D1B" w:rsidRPr="00665D1B" w:rsidRDefault="00665D1B" w:rsidP="00665D1B">
            <w:pPr>
              <w:jc w:val="center"/>
              <w:rPr>
                <w:bCs/>
                <w:sz w:val="28"/>
                <w:szCs w:val="28"/>
              </w:rPr>
            </w:pPr>
            <w:r w:rsidRPr="00665D1B">
              <w:rPr>
                <w:bCs/>
                <w:sz w:val="28"/>
                <w:szCs w:val="28"/>
              </w:rPr>
              <w:t xml:space="preserve">Факт                2020 год </w:t>
            </w:r>
          </w:p>
        </w:tc>
      </w:tr>
      <w:tr w:rsidR="00665D1B" w:rsidRPr="00665D1B" w14:paraId="7D8F024D" w14:textId="77777777" w:rsidTr="008337BE">
        <w:trPr>
          <w:trHeight w:val="318"/>
        </w:trPr>
        <w:tc>
          <w:tcPr>
            <w:tcW w:w="708" w:type="dxa"/>
            <w:shd w:val="clear" w:color="auto" w:fill="auto"/>
            <w:vAlign w:val="center"/>
          </w:tcPr>
          <w:p w14:paraId="6E02F450" w14:textId="77777777" w:rsidR="00665D1B" w:rsidRPr="00665D1B" w:rsidRDefault="00665D1B" w:rsidP="00665D1B">
            <w:pPr>
              <w:jc w:val="center"/>
              <w:rPr>
                <w:bCs/>
                <w:sz w:val="28"/>
                <w:szCs w:val="28"/>
              </w:rPr>
            </w:pPr>
            <w:r w:rsidRPr="00665D1B">
              <w:rPr>
                <w:bCs/>
                <w:sz w:val="28"/>
                <w:szCs w:val="28"/>
              </w:rPr>
              <w:t>1</w:t>
            </w:r>
          </w:p>
        </w:tc>
        <w:tc>
          <w:tcPr>
            <w:tcW w:w="6777" w:type="dxa"/>
            <w:shd w:val="clear" w:color="auto" w:fill="auto"/>
            <w:vAlign w:val="center"/>
          </w:tcPr>
          <w:p w14:paraId="02638BEA" w14:textId="77777777" w:rsidR="00665D1B" w:rsidRPr="00665D1B" w:rsidRDefault="00665D1B" w:rsidP="00665D1B">
            <w:pPr>
              <w:jc w:val="center"/>
              <w:rPr>
                <w:bCs/>
                <w:sz w:val="28"/>
                <w:szCs w:val="28"/>
              </w:rPr>
            </w:pPr>
            <w:r w:rsidRPr="00665D1B">
              <w:rPr>
                <w:bCs/>
                <w:sz w:val="28"/>
                <w:szCs w:val="28"/>
              </w:rPr>
              <w:t>2</w:t>
            </w:r>
          </w:p>
        </w:tc>
        <w:tc>
          <w:tcPr>
            <w:tcW w:w="1701" w:type="dxa"/>
            <w:shd w:val="clear" w:color="auto" w:fill="auto"/>
            <w:vAlign w:val="center"/>
          </w:tcPr>
          <w:p w14:paraId="3FFB4FC6" w14:textId="77777777" w:rsidR="00665D1B" w:rsidRPr="00665D1B" w:rsidRDefault="00665D1B" w:rsidP="00665D1B">
            <w:pPr>
              <w:jc w:val="center"/>
              <w:rPr>
                <w:bCs/>
                <w:sz w:val="28"/>
                <w:szCs w:val="28"/>
              </w:rPr>
            </w:pPr>
            <w:r w:rsidRPr="00665D1B">
              <w:rPr>
                <w:bCs/>
                <w:sz w:val="28"/>
                <w:szCs w:val="28"/>
              </w:rPr>
              <w:t>3</w:t>
            </w:r>
          </w:p>
        </w:tc>
        <w:tc>
          <w:tcPr>
            <w:tcW w:w="1730" w:type="dxa"/>
            <w:shd w:val="clear" w:color="auto" w:fill="auto"/>
            <w:vAlign w:val="center"/>
          </w:tcPr>
          <w:p w14:paraId="27302883" w14:textId="77777777" w:rsidR="00665D1B" w:rsidRPr="00665D1B" w:rsidRDefault="00665D1B" w:rsidP="00665D1B">
            <w:pPr>
              <w:jc w:val="center"/>
              <w:rPr>
                <w:bCs/>
                <w:sz w:val="28"/>
                <w:szCs w:val="28"/>
              </w:rPr>
            </w:pPr>
            <w:r w:rsidRPr="00665D1B">
              <w:rPr>
                <w:bCs/>
                <w:sz w:val="28"/>
                <w:szCs w:val="28"/>
              </w:rPr>
              <w:t>4</w:t>
            </w:r>
          </w:p>
        </w:tc>
      </w:tr>
      <w:tr w:rsidR="00665D1B" w:rsidRPr="00665D1B" w14:paraId="3F983FF5" w14:textId="77777777" w:rsidTr="008337BE">
        <w:trPr>
          <w:trHeight w:val="467"/>
        </w:trPr>
        <w:tc>
          <w:tcPr>
            <w:tcW w:w="10916" w:type="dxa"/>
            <w:gridSpan w:val="4"/>
            <w:shd w:val="clear" w:color="auto" w:fill="auto"/>
            <w:vAlign w:val="center"/>
          </w:tcPr>
          <w:p w14:paraId="72584692" w14:textId="77777777" w:rsidR="00665D1B" w:rsidRPr="00665D1B" w:rsidRDefault="00665D1B" w:rsidP="00E4712F">
            <w:pPr>
              <w:numPr>
                <w:ilvl w:val="0"/>
                <w:numId w:val="13"/>
              </w:numPr>
              <w:contextualSpacing/>
              <w:jc w:val="center"/>
              <w:rPr>
                <w:bCs/>
                <w:sz w:val="28"/>
                <w:szCs w:val="28"/>
                <w:lang w:eastAsia="en-US"/>
              </w:rPr>
            </w:pPr>
            <w:r w:rsidRPr="00665D1B">
              <w:rPr>
                <w:bCs/>
                <w:sz w:val="28"/>
                <w:szCs w:val="28"/>
                <w:lang w:eastAsia="en-US"/>
              </w:rPr>
              <w:t>Показатели качества очистки сточных вод</w:t>
            </w:r>
          </w:p>
        </w:tc>
      </w:tr>
      <w:tr w:rsidR="00665D1B" w:rsidRPr="00665D1B" w14:paraId="06D65FDD" w14:textId="77777777" w:rsidTr="008337BE">
        <w:trPr>
          <w:trHeight w:val="1162"/>
        </w:trPr>
        <w:tc>
          <w:tcPr>
            <w:tcW w:w="708" w:type="dxa"/>
            <w:shd w:val="clear" w:color="auto" w:fill="auto"/>
            <w:vAlign w:val="center"/>
          </w:tcPr>
          <w:p w14:paraId="4EDA69A7" w14:textId="77777777" w:rsidR="00665D1B" w:rsidRPr="00665D1B" w:rsidRDefault="00665D1B" w:rsidP="00665D1B">
            <w:pPr>
              <w:jc w:val="center"/>
              <w:rPr>
                <w:bCs/>
                <w:sz w:val="28"/>
                <w:szCs w:val="28"/>
              </w:rPr>
            </w:pPr>
            <w:r w:rsidRPr="00665D1B">
              <w:rPr>
                <w:bCs/>
                <w:sz w:val="28"/>
                <w:szCs w:val="28"/>
              </w:rPr>
              <w:t>1.1.</w:t>
            </w:r>
          </w:p>
        </w:tc>
        <w:tc>
          <w:tcPr>
            <w:tcW w:w="6777" w:type="dxa"/>
            <w:shd w:val="clear" w:color="auto" w:fill="auto"/>
            <w:vAlign w:val="center"/>
          </w:tcPr>
          <w:p w14:paraId="2C1408BB" w14:textId="77777777" w:rsidR="00665D1B" w:rsidRPr="00665D1B" w:rsidRDefault="00665D1B" w:rsidP="00665D1B">
            <w:pPr>
              <w:rPr>
                <w:bCs/>
                <w:sz w:val="28"/>
                <w:szCs w:val="28"/>
              </w:rPr>
            </w:pPr>
            <w:r w:rsidRPr="00665D1B">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shd w:val="clear" w:color="auto" w:fill="auto"/>
            <w:vAlign w:val="center"/>
          </w:tcPr>
          <w:p w14:paraId="179FB857" w14:textId="77777777" w:rsidR="00665D1B" w:rsidRPr="00665D1B" w:rsidRDefault="00665D1B" w:rsidP="00665D1B">
            <w:pPr>
              <w:jc w:val="center"/>
              <w:rPr>
                <w:bCs/>
                <w:sz w:val="28"/>
                <w:szCs w:val="28"/>
              </w:rPr>
            </w:pPr>
            <w:r w:rsidRPr="00665D1B">
              <w:rPr>
                <w:bCs/>
                <w:sz w:val="28"/>
                <w:szCs w:val="28"/>
              </w:rPr>
              <w:t>0,00</w:t>
            </w:r>
          </w:p>
        </w:tc>
        <w:tc>
          <w:tcPr>
            <w:tcW w:w="1730" w:type="dxa"/>
            <w:shd w:val="clear" w:color="auto" w:fill="auto"/>
            <w:vAlign w:val="center"/>
          </w:tcPr>
          <w:p w14:paraId="656FA33E" w14:textId="77777777" w:rsidR="00665D1B" w:rsidRPr="00665D1B" w:rsidRDefault="00665D1B" w:rsidP="00665D1B">
            <w:pPr>
              <w:jc w:val="center"/>
              <w:rPr>
                <w:bCs/>
                <w:sz w:val="28"/>
                <w:szCs w:val="28"/>
              </w:rPr>
            </w:pPr>
            <w:r w:rsidRPr="00665D1B">
              <w:rPr>
                <w:bCs/>
                <w:sz w:val="28"/>
                <w:szCs w:val="28"/>
              </w:rPr>
              <w:t>0,00</w:t>
            </w:r>
          </w:p>
        </w:tc>
      </w:tr>
      <w:tr w:rsidR="00665D1B" w:rsidRPr="00665D1B" w14:paraId="4B14847D" w14:textId="77777777" w:rsidTr="008337BE">
        <w:trPr>
          <w:trHeight w:val="1263"/>
        </w:trPr>
        <w:tc>
          <w:tcPr>
            <w:tcW w:w="708" w:type="dxa"/>
            <w:shd w:val="clear" w:color="auto" w:fill="auto"/>
            <w:vAlign w:val="center"/>
          </w:tcPr>
          <w:p w14:paraId="692848B2" w14:textId="77777777" w:rsidR="00665D1B" w:rsidRPr="00665D1B" w:rsidRDefault="00665D1B" w:rsidP="00665D1B">
            <w:pPr>
              <w:jc w:val="center"/>
              <w:rPr>
                <w:bCs/>
                <w:sz w:val="28"/>
                <w:szCs w:val="28"/>
              </w:rPr>
            </w:pPr>
            <w:r w:rsidRPr="00665D1B">
              <w:rPr>
                <w:bCs/>
                <w:sz w:val="28"/>
                <w:szCs w:val="28"/>
              </w:rPr>
              <w:t>1.2.</w:t>
            </w:r>
          </w:p>
        </w:tc>
        <w:tc>
          <w:tcPr>
            <w:tcW w:w="6777" w:type="dxa"/>
            <w:shd w:val="clear" w:color="auto" w:fill="auto"/>
            <w:vAlign w:val="center"/>
          </w:tcPr>
          <w:p w14:paraId="4979C355" w14:textId="77777777" w:rsidR="00665D1B" w:rsidRPr="00665D1B" w:rsidRDefault="00665D1B" w:rsidP="00665D1B">
            <w:pPr>
              <w:rPr>
                <w:bCs/>
                <w:sz w:val="28"/>
                <w:szCs w:val="28"/>
              </w:rPr>
            </w:pPr>
            <w:r w:rsidRPr="00665D1B">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shd w:val="clear" w:color="auto" w:fill="auto"/>
            <w:vAlign w:val="center"/>
          </w:tcPr>
          <w:p w14:paraId="5F477895" w14:textId="77777777" w:rsidR="00665D1B" w:rsidRPr="00665D1B" w:rsidRDefault="00665D1B" w:rsidP="00665D1B">
            <w:pPr>
              <w:jc w:val="center"/>
              <w:rPr>
                <w:bCs/>
                <w:sz w:val="28"/>
                <w:szCs w:val="28"/>
              </w:rPr>
            </w:pPr>
            <w:r w:rsidRPr="00665D1B">
              <w:rPr>
                <w:bCs/>
                <w:sz w:val="28"/>
                <w:szCs w:val="28"/>
              </w:rPr>
              <w:t>-</w:t>
            </w:r>
          </w:p>
        </w:tc>
        <w:tc>
          <w:tcPr>
            <w:tcW w:w="1730" w:type="dxa"/>
            <w:shd w:val="clear" w:color="auto" w:fill="auto"/>
            <w:vAlign w:val="center"/>
          </w:tcPr>
          <w:p w14:paraId="53E9CAC3" w14:textId="77777777" w:rsidR="00665D1B" w:rsidRPr="00665D1B" w:rsidRDefault="00665D1B" w:rsidP="00665D1B">
            <w:pPr>
              <w:jc w:val="center"/>
              <w:rPr>
                <w:bCs/>
                <w:sz w:val="28"/>
                <w:szCs w:val="28"/>
              </w:rPr>
            </w:pPr>
            <w:r w:rsidRPr="00665D1B">
              <w:rPr>
                <w:bCs/>
                <w:sz w:val="28"/>
                <w:szCs w:val="28"/>
              </w:rPr>
              <w:t>-</w:t>
            </w:r>
          </w:p>
        </w:tc>
      </w:tr>
      <w:tr w:rsidR="00665D1B" w:rsidRPr="00665D1B" w14:paraId="0D88E75A" w14:textId="77777777" w:rsidTr="008337BE">
        <w:trPr>
          <w:trHeight w:val="1625"/>
        </w:trPr>
        <w:tc>
          <w:tcPr>
            <w:tcW w:w="708" w:type="dxa"/>
            <w:shd w:val="clear" w:color="auto" w:fill="auto"/>
            <w:vAlign w:val="center"/>
          </w:tcPr>
          <w:p w14:paraId="6D2B8D98" w14:textId="77777777" w:rsidR="00665D1B" w:rsidRPr="00665D1B" w:rsidRDefault="00665D1B" w:rsidP="00665D1B">
            <w:pPr>
              <w:jc w:val="center"/>
              <w:rPr>
                <w:bCs/>
                <w:sz w:val="28"/>
                <w:szCs w:val="28"/>
              </w:rPr>
            </w:pPr>
            <w:r w:rsidRPr="00665D1B">
              <w:rPr>
                <w:bCs/>
                <w:sz w:val="28"/>
                <w:szCs w:val="28"/>
              </w:rPr>
              <w:t>1.3.</w:t>
            </w:r>
          </w:p>
        </w:tc>
        <w:tc>
          <w:tcPr>
            <w:tcW w:w="6777" w:type="dxa"/>
            <w:shd w:val="clear" w:color="auto" w:fill="auto"/>
            <w:vAlign w:val="center"/>
          </w:tcPr>
          <w:p w14:paraId="3AE3E66C" w14:textId="77777777" w:rsidR="00665D1B" w:rsidRPr="00665D1B" w:rsidRDefault="00665D1B" w:rsidP="00665D1B">
            <w:pPr>
              <w:rPr>
                <w:sz w:val="22"/>
                <w:szCs w:val="22"/>
              </w:rPr>
            </w:pPr>
            <w:r w:rsidRPr="00665D1B">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shd w:val="clear" w:color="auto" w:fill="auto"/>
            <w:vAlign w:val="center"/>
          </w:tcPr>
          <w:p w14:paraId="540B8DC8" w14:textId="77777777" w:rsidR="00665D1B" w:rsidRPr="00665D1B" w:rsidRDefault="00665D1B" w:rsidP="00665D1B">
            <w:pPr>
              <w:jc w:val="center"/>
              <w:rPr>
                <w:bCs/>
                <w:sz w:val="28"/>
                <w:szCs w:val="28"/>
              </w:rPr>
            </w:pPr>
            <w:r w:rsidRPr="00665D1B">
              <w:rPr>
                <w:bCs/>
                <w:sz w:val="28"/>
                <w:szCs w:val="28"/>
              </w:rPr>
              <w:t>46,40</w:t>
            </w:r>
          </w:p>
        </w:tc>
        <w:tc>
          <w:tcPr>
            <w:tcW w:w="1730" w:type="dxa"/>
            <w:shd w:val="clear" w:color="auto" w:fill="auto"/>
            <w:vAlign w:val="center"/>
          </w:tcPr>
          <w:p w14:paraId="5A4B159C" w14:textId="77777777" w:rsidR="00665D1B" w:rsidRPr="00665D1B" w:rsidRDefault="00665D1B" w:rsidP="00665D1B">
            <w:pPr>
              <w:jc w:val="center"/>
              <w:rPr>
                <w:bCs/>
                <w:sz w:val="28"/>
                <w:szCs w:val="28"/>
              </w:rPr>
            </w:pPr>
            <w:r w:rsidRPr="00665D1B">
              <w:rPr>
                <w:bCs/>
                <w:sz w:val="28"/>
                <w:szCs w:val="28"/>
              </w:rPr>
              <w:t>46,40</w:t>
            </w:r>
          </w:p>
        </w:tc>
      </w:tr>
      <w:tr w:rsidR="00665D1B" w:rsidRPr="00665D1B" w14:paraId="658AF874" w14:textId="77777777" w:rsidTr="008337BE">
        <w:trPr>
          <w:trHeight w:val="416"/>
        </w:trPr>
        <w:tc>
          <w:tcPr>
            <w:tcW w:w="10916" w:type="dxa"/>
            <w:gridSpan w:val="4"/>
            <w:shd w:val="clear" w:color="auto" w:fill="auto"/>
            <w:vAlign w:val="center"/>
          </w:tcPr>
          <w:p w14:paraId="58202DD4" w14:textId="77777777" w:rsidR="00665D1B" w:rsidRPr="00665D1B" w:rsidRDefault="00665D1B" w:rsidP="00E4712F">
            <w:pPr>
              <w:numPr>
                <w:ilvl w:val="0"/>
                <w:numId w:val="13"/>
              </w:numPr>
              <w:contextualSpacing/>
              <w:jc w:val="center"/>
              <w:rPr>
                <w:bCs/>
                <w:sz w:val="28"/>
                <w:szCs w:val="28"/>
                <w:lang w:eastAsia="en-US"/>
              </w:rPr>
            </w:pPr>
            <w:r w:rsidRPr="00665D1B">
              <w:rPr>
                <w:bCs/>
                <w:sz w:val="28"/>
                <w:szCs w:val="28"/>
                <w:lang w:eastAsia="en-US"/>
              </w:rPr>
              <w:t xml:space="preserve">Показатели надежности и бесперебойности водоотведения </w:t>
            </w:r>
          </w:p>
        </w:tc>
      </w:tr>
      <w:tr w:rsidR="00665D1B" w:rsidRPr="00665D1B" w14:paraId="42145601" w14:textId="77777777" w:rsidTr="008337BE">
        <w:trPr>
          <w:trHeight w:val="318"/>
        </w:trPr>
        <w:tc>
          <w:tcPr>
            <w:tcW w:w="708" w:type="dxa"/>
            <w:shd w:val="clear" w:color="auto" w:fill="auto"/>
            <w:vAlign w:val="center"/>
          </w:tcPr>
          <w:p w14:paraId="1F6A5D33" w14:textId="77777777" w:rsidR="00665D1B" w:rsidRPr="00665D1B" w:rsidRDefault="00665D1B" w:rsidP="00665D1B">
            <w:pPr>
              <w:jc w:val="center"/>
              <w:rPr>
                <w:bCs/>
                <w:sz w:val="28"/>
                <w:szCs w:val="28"/>
              </w:rPr>
            </w:pPr>
            <w:r w:rsidRPr="00665D1B">
              <w:rPr>
                <w:bCs/>
                <w:sz w:val="28"/>
                <w:szCs w:val="28"/>
              </w:rPr>
              <w:t>1</w:t>
            </w:r>
          </w:p>
        </w:tc>
        <w:tc>
          <w:tcPr>
            <w:tcW w:w="6777" w:type="dxa"/>
            <w:shd w:val="clear" w:color="auto" w:fill="auto"/>
            <w:vAlign w:val="center"/>
          </w:tcPr>
          <w:p w14:paraId="4E8625F3" w14:textId="77777777" w:rsidR="00665D1B" w:rsidRPr="00665D1B" w:rsidRDefault="00665D1B" w:rsidP="00665D1B">
            <w:pPr>
              <w:jc w:val="center"/>
              <w:rPr>
                <w:bCs/>
                <w:sz w:val="28"/>
                <w:szCs w:val="28"/>
              </w:rPr>
            </w:pPr>
            <w:r w:rsidRPr="00665D1B">
              <w:rPr>
                <w:bCs/>
                <w:sz w:val="28"/>
                <w:szCs w:val="28"/>
              </w:rPr>
              <w:t>2</w:t>
            </w:r>
          </w:p>
        </w:tc>
        <w:tc>
          <w:tcPr>
            <w:tcW w:w="1701" w:type="dxa"/>
            <w:shd w:val="clear" w:color="auto" w:fill="auto"/>
            <w:vAlign w:val="center"/>
          </w:tcPr>
          <w:p w14:paraId="0B6AAC81" w14:textId="77777777" w:rsidR="00665D1B" w:rsidRPr="00665D1B" w:rsidRDefault="00665D1B" w:rsidP="00665D1B">
            <w:pPr>
              <w:jc w:val="center"/>
              <w:rPr>
                <w:bCs/>
                <w:sz w:val="28"/>
                <w:szCs w:val="28"/>
              </w:rPr>
            </w:pPr>
            <w:r w:rsidRPr="00665D1B">
              <w:rPr>
                <w:bCs/>
                <w:sz w:val="28"/>
                <w:szCs w:val="28"/>
              </w:rPr>
              <w:t>3</w:t>
            </w:r>
          </w:p>
        </w:tc>
        <w:tc>
          <w:tcPr>
            <w:tcW w:w="1730" w:type="dxa"/>
            <w:shd w:val="clear" w:color="auto" w:fill="auto"/>
            <w:vAlign w:val="center"/>
          </w:tcPr>
          <w:p w14:paraId="16688072" w14:textId="77777777" w:rsidR="00665D1B" w:rsidRPr="00665D1B" w:rsidRDefault="00665D1B" w:rsidP="00665D1B">
            <w:pPr>
              <w:jc w:val="center"/>
              <w:rPr>
                <w:bCs/>
                <w:sz w:val="28"/>
                <w:szCs w:val="28"/>
              </w:rPr>
            </w:pPr>
            <w:r w:rsidRPr="00665D1B">
              <w:rPr>
                <w:bCs/>
                <w:sz w:val="28"/>
                <w:szCs w:val="28"/>
              </w:rPr>
              <w:t>4</w:t>
            </w:r>
          </w:p>
        </w:tc>
      </w:tr>
      <w:tr w:rsidR="00665D1B" w:rsidRPr="00665D1B" w14:paraId="5C8A9CDC" w14:textId="77777777" w:rsidTr="008337BE">
        <w:trPr>
          <w:trHeight w:val="1044"/>
        </w:trPr>
        <w:tc>
          <w:tcPr>
            <w:tcW w:w="708" w:type="dxa"/>
            <w:shd w:val="clear" w:color="auto" w:fill="auto"/>
            <w:vAlign w:val="center"/>
          </w:tcPr>
          <w:p w14:paraId="21342DDF" w14:textId="77777777" w:rsidR="00665D1B" w:rsidRPr="00665D1B" w:rsidRDefault="00665D1B" w:rsidP="00665D1B">
            <w:pPr>
              <w:jc w:val="center"/>
              <w:rPr>
                <w:bCs/>
                <w:sz w:val="28"/>
                <w:szCs w:val="28"/>
              </w:rPr>
            </w:pPr>
            <w:r w:rsidRPr="00665D1B">
              <w:rPr>
                <w:bCs/>
                <w:sz w:val="28"/>
                <w:szCs w:val="28"/>
              </w:rPr>
              <w:t>2.1.</w:t>
            </w:r>
          </w:p>
        </w:tc>
        <w:tc>
          <w:tcPr>
            <w:tcW w:w="6777" w:type="dxa"/>
            <w:shd w:val="clear" w:color="auto" w:fill="auto"/>
            <w:vAlign w:val="center"/>
          </w:tcPr>
          <w:p w14:paraId="69D07EC1" w14:textId="77777777" w:rsidR="00665D1B" w:rsidRPr="00665D1B" w:rsidRDefault="00665D1B" w:rsidP="00665D1B">
            <w:pPr>
              <w:rPr>
                <w:bCs/>
                <w:sz w:val="28"/>
                <w:szCs w:val="28"/>
              </w:rPr>
            </w:pPr>
            <w:r w:rsidRPr="00665D1B">
              <w:rPr>
                <w:sz w:val="22"/>
                <w:szCs w:val="22"/>
              </w:rPr>
              <w:t>Удельное количество аварий и засоров в расчете на протяженность канализационной сети в год (ед./км)</w:t>
            </w:r>
          </w:p>
        </w:tc>
        <w:tc>
          <w:tcPr>
            <w:tcW w:w="1701" w:type="dxa"/>
            <w:shd w:val="clear" w:color="auto" w:fill="auto"/>
            <w:vAlign w:val="center"/>
          </w:tcPr>
          <w:p w14:paraId="7E9B9B89" w14:textId="77777777" w:rsidR="00665D1B" w:rsidRPr="00665D1B" w:rsidRDefault="00665D1B" w:rsidP="00665D1B">
            <w:pPr>
              <w:jc w:val="center"/>
              <w:rPr>
                <w:bCs/>
                <w:sz w:val="28"/>
                <w:szCs w:val="28"/>
              </w:rPr>
            </w:pPr>
            <w:r w:rsidRPr="00665D1B">
              <w:rPr>
                <w:bCs/>
                <w:sz w:val="28"/>
                <w:szCs w:val="28"/>
              </w:rPr>
              <w:t>4,11</w:t>
            </w:r>
          </w:p>
        </w:tc>
        <w:tc>
          <w:tcPr>
            <w:tcW w:w="1730" w:type="dxa"/>
            <w:shd w:val="clear" w:color="auto" w:fill="auto"/>
            <w:vAlign w:val="center"/>
          </w:tcPr>
          <w:p w14:paraId="32AAC66A" w14:textId="77777777" w:rsidR="00665D1B" w:rsidRPr="00665D1B" w:rsidRDefault="00665D1B" w:rsidP="00665D1B">
            <w:pPr>
              <w:jc w:val="center"/>
              <w:rPr>
                <w:bCs/>
                <w:sz w:val="28"/>
                <w:szCs w:val="28"/>
              </w:rPr>
            </w:pPr>
            <w:r w:rsidRPr="00665D1B">
              <w:rPr>
                <w:bCs/>
                <w:sz w:val="28"/>
                <w:szCs w:val="28"/>
              </w:rPr>
              <w:t>4,11</w:t>
            </w:r>
          </w:p>
        </w:tc>
      </w:tr>
      <w:tr w:rsidR="00665D1B" w:rsidRPr="00665D1B" w14:paraId="2A5C8D6F" w14:textId="77777777" w:rsidTr="008337BE">
        <w:trPr>
          <w:trHeight w:val="495"/>
        </w:trPr>
        <w:tc>
          <w:tcPr>
            <w:tcW w:w="10916" w:type="dxa"/>
            <w:gridSpan w:val="4"/>
            <w:shd w:val="clear" w:color="auto" w:fill="auto"/>
            <w:vAlign w:val="center"/>
          </w:tcPr>
          <w:p w14:paraId="4CB08148" w14:textId="77777777" w:rsidR="00665D1B" w:rsidRPr="00665D1B" w:rsidRDefault="00665D1B" w:rsidP="00E4712F">
            <w:pPr>
              <w:numPr>
                <w:ilvl w:val="0"/>
                <w:numId w:val="13"/>
              </w:numPr>
              <w:contextualSpacing/>
              <w:jc w:val="center"/>
              <w:rPr>
                <w:bCs/>
                <w:sz w:val="28"/>
                <w:szCs w:val="28"/>
                <w:lang w:eastAsia="en-US"/>
              </w:rPr>
            </w:pPr>
            <w:r w:rsidRPr="00665D1B">
              <w:rPr>
                <w:bCs/>
                <w:sz w:val="28"/>
                <w:szCs w:val="28"/>
                <w:lang w:eastAsia="en-US"/>
              </w:rPr>
              <w:t>Показатели энергетической эффективности использования ресурсов</w:t>
            </w:r>
          </w:p>
        </w:tc>
      </w:tr>
      <w:tr w:rsidR="00665D1B" w:rsidRPr="00665D1B" w14:paraId="625C078C" w14:textId="77777777" w:rsidTr="008337BE">
        <w:trPr>
          <w:trHeight w:val="1447"/>
        </w:trPr>
        <w:tc>
          <w:tcPr>
            <w:tcW w:w="708" w:type="dxa"/>
            <w:shd w:val="clear" w:color="auto" w:fill="auto"/>
            <w:vAlign w:val="center"/>
          </w:tcPr>
          <w:p w14:paraId="3BAAB2D7" w14:textId="77777777" w:rsidR="00665D1B" w:rsidRPr="00665D1B" w:rsidRDefault="00665D1B" w:rsidP="00665D1B">
            <w:pPr>
              <w:jc w:val="center"/>
              <w:rPr>
                <w:bCs/>
                <w:sz w:val="28"/>
                <w:szCs w:val="28"/>
              </w:rPr>
            </w:pPr>
            <w:r w:rsidRPr="00665D1B">
              <w:rPr>
                <w:bCs/>
                <w:sz w:val="28"/>
                <w:szCs w:val="28"/>
              </w:rPr>
              <w:t>3.1.</w:t>
            </w:r>
          </w:p>
        </w:tc>
        <w:tc>
          <w:tcPr>
            <w:tcW w:w="6777" w:type="dxa"/>
            <w:shd w:val="clear" w:color="auto" w:fill="auto"/>
            <w:vAlign w:val="center"/>
          </w:tcPr>
          <w:p w14:paraId="1E9BC1F1" w14:textId="77777777" w:rsidR="00665D1B" w:rsidRPr="00665D1B" w:rsidRDefault="00665D1B" w:rsidP="00665D1B">
            <w:pPr>
              <w:rPr>
                <w:bCs/>
                <w:sz w:val="28"/>
                <w:szCs w:val="28"/>
              </w:rPr>
            </w:pPr>
            <w:r w:rsidRPr="00665D1B">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65D1B">
              <w:rPr>
                <w:sz w:val="22"/>
                <w:szCs w:val="22"/>
                <w:vertAlign w:val="superscript"/>
              </w:rPr>
              <w:t>3</w:t>
            </w:r>
            <w:r w:rsidRPr="00665D1B">
              <w:rPr>
                <w:sz w:val="22"/>
                <w:szCs w:val="22"/>
              </w:rPr>
              <w:t xml:space="preserve">) – </w:t>
            </w:r>
            <w:r w:rsidRPr="00665D1B">
              <w:rPr>
                <w:sz w:val="22"/>
                <w:szCs w:val="22"/>
                <w:u w:val="single"/>
              </w:rPr>
              <w:t>для организаций, оказывающих услуги по водоотведению</w:t>
            </w:r>
          </w:p>
        </w:tc>
        <w:tc>
          <w:tcPr>
            <w:tcW w:w="1701" w:type="dxa"/>
            <w:shd w:val="clear" w:color="auto" w:fill="auto"/>
            <w:vAlign w:val="center"/>
          </w:tcPr>
          <w:p w14:paraId="586BFA3D" w14:textId="77777777" w:rsidR="00665D1B" w:rsidRPr="00665D1B" w:rsidRDefault="00665D1B" w:rsidP="00665D1B">
            <w:pPr>
              <w:jc w:val="center"/>
              <w:rPr>
                <w:bCs/>
                <w:sz w:val="28"/>
                <w:szCs w:val="28"/>
              </w:rPr>
            </w:pPr>
            <w:r w:rsidRPr="00665D1B">
              <w:rPr>
                <w:bCs/>
                <w:sz w:val="28"/>
                <w:szCs w:val="28"/>
              </w:rPr>
              <w:t>0,25</w:t>
            </w:r>
          </w:p>
        </w:tc>
        <w:tc>
          <w:tcPr>
            <w:tcW w:w="1730" w:type="dxa"/>
            <w:shd w:val="clear" w:color="auto" w:fill="auto"/>
            <w:vAlign w:val="center"/>
          </w:tcPr>
          <w:p w14:paraId="416BDF23" w14:textId="77777777" w:rsidR="00665D1B" w:rsidRPr="00665D1B" w:rsidRDefault="00665D1B" w:rsidP="00665D1B">
            <w:pPr>
              <w:jc w:val="center"/>
              <w:rPr>
                <w:bCs/>
                <w:sz w:val="28"/>
                <w:szCs w:val="28"/>
              </w:rPr>
            </w:pPr>
            <w:r w:rsidRPr="00665D1B">
              <w:rPr>
                <w:bCs/>
                <w:sz w:val="28"/>
                <w:szCs w:val="28"/>
              </w:rPr>
              <w:t>0,23</w:t>
            </w:r>
          </w:p>
        </w:tc>
      </w:tr>
    </w:tbl>
    <w:p w14:paraId="7F9A6AC9" w14:textId="77777777" w:rsidR="00665D1B" w:rsidRPr="00665D1B" w:rsidRDefault="00665D1B" w:rsidP="00665D1B">
      <w:pPr>
        <w:jc w:val="center"/>
        <w:rPr>
          <w:b/>
          <w:bCs/>
          <w:color w:val="FF0000"/>
          <w:sz w:val="28"/>
          <w:szCs w:val="28"/>
        </w:rPr>
      </w:pPr>
    </w:p>
    <w:p w14:paraId="61FF948F" w14:textId="77777777" w:rsidR="00665D1B" w:rsidRPr="00665D1B" w:rsidRDefault="00665D1B" w:rsidP="00665D1B">
      <w:pPr>
        <w:tabs>
          <w:tab w:val="left" w:pos="284"/>
        </w:tabs>
        <w:ind w:firstLine="567"/>
        <w:jc w:val="both"/>
        <w:rPr>
          <w:bCs/>
          <w:sz w:val="28"/>
          <w:szCs w:val="28"/>
        </w:rPr>
      </w:pPr>
      <w:r w:rsidRPr="00665D1B">
        <w:rPr>
          <w:sz w:val="28"/>
          <w:szCs w:val="28"/>
        </w:rPr>
        <w:t>В связи с тем, что фактические показатели исполнения производственной программы, и</w:t>
      </w:r>
      <w:r w:rsidRPr="00665D1B">
        <w:rPr>
          <w:sz w:val="28"/>
          <w:szCs w:val="28"/>
          <w:u w:val="single"/>
        </w:rPr>
        <w:t>спользуемые при расчете агрегированного показател</w:t>
      </w:r>
      <w:r w:rsidRPr="00665D1B">
        <w:rPr>
          <w:sz w:val="28"/>
          <w:szCs w:val="28"/>
        </w:rPr>
        <w:t xml:space="preserve">я </w:t>
      </w:r>
      <w:r w:rsidRPr="00665D1B">
        <w:rPr>
          <w:b/>
          <w:i/>
          <w:sz w:val="28"/>
          <w:szCs w:val="28"/>
        </w:rPr>
        <w:t>А</w:t>
      </w:r>
      <w:r w:rsidRPr="00665D1B">
        <w:rPr>
          <w:b/>
          <w:i/>
          <w:sz w:val="28"/>
          <w:szCs w:val="28"/>
          <w:vertAlign w:val="subscript"/>
        </w:rPr>
        <w:t>2020</w:t>
      </w:r>
      <w:r w:rsidRPr="00665D1B">
        <w:rPr>
          <w:b/>
          <w:i/>
          <w:sz w:val="28"/>
          <w:szCs w:val="28"/>
        </w:rPr>
        <w:t xml:space="preserve"> </w:t>
      </w:r>
      <w:r w:rsidRPr="00665D1B">
        <w:rPr>
          <w:sz w:val="28"/>
          <w:szCs w:val="28"/>
          <w:u w:val="single"/>
        </w:rPr>
        <w:t>(п</w:t>
      </w:r>
      <w:r w:rsidRPr="00665D1B">
        <w:rPr>
          <w:bCs/>
          <w:sz w:val="28"/>
          <w:szCs w:val="28"/>
          <w:u w:val="single"/>
        </w:rPr>
        <w:t>оказатели качества очистки сточных вод, показатели надежности и бесперебойности водоотведения</w:t>
      </w:r>
      <w:r w:rsidRPr="00665D1B">
        <w:rPr>
          <w:bCs/>
          <w:sz w:val="28"/>
          <w:szCs w:val="28"/>
        </w:rPr>
        <w:t xml:space="preserve">), не превышают плановые, процент корректировки </w:t>
      </w:r>
      <w:r w:rsidRPr="00665D1B">
        <w:rPr>
          <w:b/>
          <w:bCs/>
          <w:i/>
          <w:sz w:val="28"/>
          <w:szCs w:val="28"/>
        </w:rPr>
        <w:t xml:space="preserve">П кор. </w:t>
      </w:r>
      <w:r w:rsidRPr="00665D1B">
        <w:rPr>
          <w:b/>
          <w:bCs/>
          <w:i/>
          <w:sz w:val="28"/>
          <w:szCs w:val="28"/>
          <w:vertAlign w:val="subscript"/>
        </w:rPr>
        <w:t>2020</w:t>
      </w:r>
      <w:r w:rsidRPr="00665D1B">
        <w:rPr>
          <w:bCs/>
          <w:sz w:val="28"/>
          <w:szCs w:val="28"/>
        </w:rPr>
        <w:t xml:space="preserve"> составил </w:t>
      </w:r>
      <w:r w:rsidRPr="00665D1B">
        <w:rPr>
          <w:b/>
          <w:bCs/>
          <w:i/>
          <w:sz w:val="28"/>
          <w:szCs w:val="28"/>
        </w:rPr>
        <w:t>0%,</w:t>
      </w:r>
      <w:r w:rsidRPr="00665D1B">
        <w:rPr>
          <w:bCs/>
          <w:sz w:val="28"/>
          <w:szCs w:val="28"/>
        </w:rPr>
        <w:t xml:space="preserve"> величина корректировки – </w:t>
      </w:r>
      <w:r w:rsidRPr="00665D1B">
        <w:rPr>
          <w:b/>
          <w:bCs/>
          <w:i/>
          <w:sz w:val="28"/>
          <w:szCs w:val="28"/>
        </w:rPr>
        <w:t>0,00</w:t>
      </w:r>
      <w:r w:rsidRPr="00665D1B">
        <w:rPr>
          <w:bCs/>
          <w:sz w:val="28"/>
          <w:szCs w:val="28"/>
        </w:rPr>
        <w:t xml:space="preserve"> тыс. руб. </w:t>
      </w:r>
    </w:p>
    <w:p w14:paraId="24F30F63" w14:textId="77777777" w:rsidR="00665D1B" w:rsidRPr="00665D1B" w:rsidRDefault="00665D1B" w:rsidP="00665D1B">
      <w:pPr>
        <w:tabs>
          <w:tab w:val="left" w:pos="284"/>
        </w:tabs>
        <w:ind w:firstLine="567"/>
        <w:jc w:val="both"/>
        <w:rPr>
          <w:bCs/>
          <w:color w:val="FF0000"/>
          <w:sz w:val="28"/>
          <w:szCs w:val="28"/>
        </w:rPr>
      </w:pPr>
    </w:p>
    <w:p w14:paraId="1BA20FD9" w14:textId="77777777" w:rsidR="00665D1B" w:rsidRPr="00665D1B" w:rsidRDefault="00665D1B" w:rsidP="00665D1B">
      <w:pPr>
        <w:tabs>
          <w:tab w:val="left" w:pos="284"/>
        </w:tabs>
        <w:ind w:firstLine="567"/>
        <w:jc w:val="both"/>
        <w:rPr>
          <w:color w:val="FF0000"/>
          <w:sz w:val="28"/>
          <w:szCs w:val="28"/>
          <w:u w:val="single"/>
        </w:rPr>
      </w:pPr>
    </w:p>
    <w:p w14:paraId="3346CB3A" w14:textId="77777777" w:rsidR="00665D1B" w:rsidRPr="00665D1B" w:rsidRDefault="00665D1B" w:rsidP="00665D1B">
      <w:pPr>
        <w:autoSpaceDE w:val="0"/>
        <w:autoSpaceDN w:val="0"/>
        <w:adjustRightInd w:val="0"/>
        <w:spacing w:before="38"/>
        <w:ind w:left="927"/>
        <w:jc w:val="center"/>
        <w:rPr>
          <w:b/>
          <w:sz w:val="28"/>
          <w:szCs w:val="28"/>
          <w:u w:val="single"/>
        </w:rPr>
      </w:pPr>
      <w:r w:rsidRPr="00665D1B">
        <w:rPr>
          <w:b/>
          <w:sz w:val="28"/>
          <w:szCs w:val="28"/>
          <w:u w:val="single"/>
        </w:rPr>
        <w:t xml:space="preserve">2.9. Корректировка НВВ по результатам деятельности прошлых периодов регулирования, а также осуществляемой с целью учета </w:t>
      </w:r>
      <w:r w:rsidRPr="00665D1B">
        <w:rPr>
          <w:b/>
          <w:sz w:val="28"/>
          <w:szCs w:val="28"/>
          <w:u w:val="single"/>
        </w:rPr>
        <w:lastRenderedPageBreak/>
        <w:t>отклонения фактических значений параметров расчета тарифов от значений, учтенных при установлении тарифов</w:t>
      </w:r>
    </w:p>
    <w:p w14:paraId="3DEF5047" w14:textId="77777777" w:rsidR="00665D1B" w:rsidRPr="00665D1B" w:rsidRDefault="00665D1B" w:rsidP="00665D1B">
      <w:pPr>
        <w:autoSpaceDE w:val="0"/>
        <w:autoSpaceDN w:val="0"/>
        <w:adjustRightInd w:val="0"/>
        <w:spacing w:before="38"/>
        <w:ind w:left="927"/>
        <w:jc w:val="center"/>
        <w:rPr>
          <w:b/>
          <w:sz w:val="16"/>
          <w:szCs w:val="28"/>
          <w:u w:val="single"/>
        </w:rPr>
      </w:pPr>
    </w:p>
    <w:p w14:paraId="20E79653"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Согласно </w:t>
      </w:r>
      <w:r w:rsidRPr="00665D1B">
        <w:rPr>
          <w:sz w:val="28"/>
          <w:szCs w:val="28"/>
          <w:u w:val="single"/>
        </w:rPr>
        <w:t>п. 91 Методических указаний</w:t>
      </w:r>
      <w:r w:rsidRPr="00665D1B">
        <w:rPr>
          <w:sz w:val="28"/>
          <w:szCs w:val="28"/>
        </w:rPr>
        <w:t xml:space="preserve">, размер корректировки необходимой валовой выручки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proofErr w:type="spellStart"/>
      <w:r w:rsidRPr="00665D1B">
        <w:rPr>
          <w:b/>
          <w:i/>
          <w:sz w:val="28"/>
          <w:szCs w:val="28"/>
          <w:vertAlign w:val="subscript"/>
          <w:lang w:val="en-US"/>
        </w:rPr>
        <w:t>i</w:t>
      </w:r>
      <w:proofErr w:type="spellEnd"/>
      <w:r w:rsidRPr="00665D1B">
        <w:rPr>
          <w:b/>
          <w:i/>
          <w:sz w:val="28"/>
          <w:szCs w:val="28"/>
          <w:vertAlign w:val="subscript"/>
        </w:rPr>
        <w:t>-2</w:t>
      </w:r>
      <w:r w:rsidRPr="00665D1B">
        <w:rPr>
          <w:sz w:val="28"/>
          <w:szCs w:val="28"/>
        </w:rPr>
        <w:t xml:space="preserve">, </w:t>
      </w:r>
      <w:r w:rsidRPr="00665D1B">
        <w:rPr>
          <w:sz w:val="28"/>
          <w:szCs w:val="28"/>
          <w:u w:val="single"/>
        </w:rPr>
        <w:t>осуществляемой с целью учета отклонения фактических значений параметров расчета тарифов от значений, учтенных при установлении тарифов,</w:t>
      </w:r>
      <w:r w:rsidRPr="00665D1B">
        <w:rPr>
          <w:sz w:val="28"/>
          <w:szCs w:val="28"/>
        </w:rPr>
        <w:t xml:space="preserve"> рассчитывается по </w:t>
      </w:r>
      <w:hyperlink w:anchor="Par23" w:history="1">
        <w:r w:rsidRPr="00665D1B">
          <w:rPr>
            <w:sz w:val="28"/>
            <w:szCs w:val="28"/>
            <w:u w:val="single"/>
          </w:rPr>
          <w:t>формуле (33)</w:t>
        </w:r>
      </w:hyperlink>
      <w:r w:rsidRPr="00665D1B">
        <w:rPr>
          <w:sz w:val="28"/>
          <w:szCs w:val="28"/>
        </w:rPr>
        <w:t xml:space="preserve"> с применением данных за последний расчетный период регулирования, по которому имеются фактические значения.</w:t>
      </w:r>
    </w:p>
    <w:p w14:paraId="6F7EC285" w14:textId="7C2786ED"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75CEF9A7" wp14:editId="6A8B46C9">
            <wp:extent cx="2787015" cy="33401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87015" cy="334010"/>
                    </a:xfrm>
                    <a:prstGeom prst="rect">
                      <a:avLst/>
                    </a:prstGeom>
                    <a:noFill/>
                    <a:ln>
                      <a:noFill/>
                    </a:ln>
                  </pic:spPr>
                </pic:pic>
              </a:graphicData>
            </a:graphic>
          </wp:inline>
        </w:drawing>
      </w:r>
    </w:p>
    <w:p w14:paraId="6CF95662"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3473E75C" w14:textId="0DFBE79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04C7C9F" wp14:editId="65EB467C">
            <wp:extent cx="694690" cy="33401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665D1B">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50" w:history="1">
        <w:r w:rsidRPr="00665D1B">
          <w:rPr>
            <w:sz w:val="28"/>
            <w:szCs w:val="28"/>
            <w:u w:val="single"/>
          </w:rPr>
          <w:t>формулой (38)</w:t>
        </w:r>
      </w:hyperlink>
      <w:r w:rsidRPr="00665D1B">
        <w:rPr>
          <w:sz w:val="28"/>
          <w:szCs w:val="28"/>
        </w:rPr>
        <w:t xml:space="preserve"> Методических указаний;</w:t>
      </w:r>
    </w:p>
    <w:p w14:paraId="5D7F94B4" w14:textId="4D5F059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155AA77" wp14:editId="74D29304">
            <wp:extent cx="518795" cy="33401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w:t>
      </w:r>
      <w:r w:rsidRPr="00665D1B">
        <w:rPr>
          <w:color w:val="FF0000"/>
          <w:sz w:val="28"/>
          <w:szCs w:val="28"/>
        </w:rPr>
        <w:t xml:space="preserve"> </w:t>
      </w:r>
      <w:r w:rsidRPr="00665D1B">
        <w:rPr>
          <w:sz w:val="28"/>
          <w:szCs w:val="28"/>
        </w:rPr>
        <w:t>тарифов, установленных в соответствии с главой VII настоящих Методических указаний на (i-2)-й год, без учета уровня собираемости платежей.</w:t>
      </w:r>
    </w:p>
    <w:p w14:paraId="0278A6E5" w14:textId="77777777" w:rsidR="00665D1B" w:rsidRPr="00665D1B" w:rsidRDefault="00665D1B" w:rsidP="00665D1B">
      <w:pPr>
        <w:autoSpaceDE w:val="0"/>
        <w:autoSpaceDN w:val="0"/>
        <w:adjustRightInd w:val="0"/>
        <w:ind w:firstLine="540"/>
        <w:jc w:val="both"/>
        <w:outlineLvl w:val="0"/>
        <w:rPr>
          <w:sz w:val="28"/>
          <w:szCs w:val="28"/>
        </w:rPr>
      </w:pPr>
    </w:p>
    <w:p w14:paraId="69A74913"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 xml:space="preserve">Согласно </w:t>
      </w:r>
      <w:r w:rsidRPr="00665D1B">
        <w:rPr>
          <w:sz w:val="28"/>
          <w:szCs w:val="28"/>
          <w:u w:val="single"/>
        </w:rPr>
        <w:t>п. 95, необходимая валовая выручка, определяемая на i-2-й год на основе фактических значений параметров расчета тарифов взамен прогнозных,</w:t>
      </w:r>
      <w:r w:rsidRPr="00665D1B">
        <w:rPr>
          <w:sz w:val="28"/>
          <w:szCs w:val="28"/>
        </w:rPr>
        <w:t xml:space="preserve"> установленная с применением метода доходности инвестированного капитала (применяется </w:t>
      </w:r>
      <w:hyperlink w:anchor="Par4" w:history="1">
        <w:r w:rsidRPr="00665D1B">
          <w:rPr>
            <w:sz w:val="28"/>
            <w:szCs w:val="28"/>
          </w:rPr>
          <w:t>формула 38.1</w:t>
        </w:r>
      </w:hyperlink>
      <w:r w:rsidRPr="00665D1B">
        <w:rPr>
          <w:sz w:val="28"/>
          <w:szCs w:val="28"/>
        </w:rPr>
        <w:t xml:space="preserve">) или метода индексации (применяется </w:t>
      </w:r>
      <w:hyperlink w:anchor="Par2" w:history="1">
        <w:r w:rsidRPr="00665D1B">
          <w:rPr>
            <w:sz w:val="28"/>
            <w:szCs w:val="28"/>
          </w:rPr>
          <w:t>формула 38</w:t>
        </w:r>
      </w:hyperlink>
      <w:r w:rsidRPr="00665D1B">
        <w:rPr>
          <w:sz w:val="28"/>
          <w:szCs w:val="28"/>
        </w:rPr>
        <w:t xml:space="preserve">), рассчитывается с учетом </w:t>
      </w:r>
      <w:hyperlink r:id="rId251" w:history="1">
        <w:r w:rsidRPr="00665D1B">
          <w:rPr>
            <w:sz w:val="28"/>
            <w:szCs w:val="28"/>
          </w:rPr>
          <w:t>пунктов 22</w:t>
        </w:r>
      </w:hyperlink>
      <w:r w:rsidRPr="00665D1B">
        <w:rPr>
          <w:sz w:val="28"/>
          <w:szCs w:val="28"/>
        </w:rPr>
        <w:t xml:space="preserve"> - </w:t>
      </w:r>
      <w:hyperlink r:id="rId252" w:history="1">
        <w:r w:rsidRPr="00665D1B">
          <w:rPr>
            <w:sz w:val="28"/>
            <w:szCs w:val="28"/>
          </w:rPr>
          <w:t>23</w:t>
        </w:r>
      </w:hyperlink>
      <w:r w:rsidRPr="00665D1B">
        <w:rPr>
          <w:sz w:val="28"/>
          <w:szCs w:val="28"/>
        </w:rPr>
        <w:t xml:space="preserve"> Основ ценообразования по формуле:</w:t>
      </w:r>
    </w:p>
    <w:p w14:paraId="51AB4C59" w14:textId="77777777" w:rsidR="00665D1B" w:rsidRPr="00665D1B" w:rsidRDefault="00665D1B" w:rsidP="00665D1B">
      <w:pPr>
        <w:autoSpaceDE w:val="0"/>
        <w:autoSpaceDN w:val="0"/>
        <w:adjustRightInd w:val="0"/>
        <w:jc w:val="both"/>
        <w:rPr>
          <w:sz w:val="28"/>
          <w:szCs w:val="28"/>
        </w:rPr>
      </w:pPr>
    </w:p>
    <w:p w14:paraId="339CD922" w14:textId="77777777" w:rsidR="00665D1B" w:rsidRPr="00665D1B" w:rsidRDefault="00665D1B" w:rsidP="00665D1B">
      <w:pPr>
        <w:autoSpaceDE w:val="0"/>
        <w:autoSpaceDN w:val="0"/>
        <w:adjustRightInd w:val="0"/>
        <w:jc w:val="center"/>
        <w:rPr>
          <w:sz w:val="28"/>
          <w:szCs w:val="28"/>
        </w:rPr>
      </w:pPr>
    </w:p>
    <w:p w14:paraId="2342CF49" w14:textId="20BE2600" w:rsidR="00665D1B" w:rsidRPr="00665D1B" w:rsidRDefault="00665D1B" w:rsidP="00665D1B">
      <w:pPr>
        <w:autoSpaceDE w:val="0"/>
        <w:autoSpaceDN w:val="0"/>
        <w:adjustRightInd w:val="0"/>
        <w:jc w:val="center"/>
        <w:rPr>
          <w:sz w:val="28"/>
          <w:szCs w:val="28"/>
        </w:rPr>
      </w:pPr>
      <w:r w:rsidRPr="00665D1B">
        <w:rPr>
          <w:noProof/>
          <w:position w:val="-4"/>
          <w:sz w:val="28"/>
          <w:szCs w:val="28"/>
        </w:rPr>
        <w:drawing>
          <wp:inline distT="0" distB="0" distL="0" distR="0" wp14:anchorId="3E7974BE" wp14:editId="1552B388">
            <wp:extent cx="5939790" cy="228600"/>
            <wp:effectExtent l="0" t="0" r="381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516E681" w14:textId="77777777" w:rsidR="00665D1B" w:rsidRPr="00665D1B" w:rsidRDefault="00665D1B" w:rsidP="00665D1B">
      <w:pPr>
        <w:autoSpaceDE w:val="0"/>
        <w:autoSpaceDN w:val="0"/>
        <w:adjustRightInd w:val="0"/>
        <w:jc w:val="both"/>
        <w:rPr>
          <w:sz w:val="28"/>
          <w:szCs w:val="28"/>
        </w:rPr>
      </w:pPr>
    </w:p>
    <w:p w14:paraId="6A95CB89" w14:textId="793D65B0" w:rsidR="00665D1B" w:rsidRPr="00665D1B" w:rsidRDefault="00665D1B" w:rsidP="00665D1B">
      <w:pPr>
        <w:autoSpaceDE w:val="0"/>
        <w:autoSpaceDN w:val="0"/>
        <w:adjustRightInd w:val="0"/>
        <w:jc w:val="center"/>
        <w:rPr>
          <w:sz w:val="28"/>
          <w:szCs w:val="28"/>
        </w:rPr>
      </w:pPr>
      <w:r w:rsidRPr="00665D1B">
        <w:rPr>
          <w:noProof/>
          <w:position w:val="-4"/>
          <w:sz w:val="28"/>
          <w:szCs w:val="28"/>
        </w:rPr>
        <w:drawing>
          <wp:inline distT="0" distB="0" distL="0" distR="0" wp14:anchorId="54806ADF" wp14:editId="00027489">
            <wp:extent cx="5939790" cy="237490"/>
            <wp:effectExtent l="0" t="0" r="381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0FAE3D76" w14:textId="77777777" w:rsidR="00665D1B" w:rsidRPr="00665D1B" w:rsidRDefault="00665D1B" w:rsidP="00665D1B">
      <w:pPr>
        <w:autoSpaceDE w:val="0"/>
        <w:autoSpaceDN w:val="0"/>
        <w:adjustRightInd w:val="0"/>
        <w:jc w:val="both"/>
        <w:rPr>
          <w:sz w:val="28"/>
          <w:szCs w:val="28"/>
        </w:rPr>
      </w:pPr>
    </w:p>
    <w:p w14:paraId="2A78808E"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6BE89343" w14:textId="0CD5E43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lastRenderedPageBreak/>
        <w:drawing>
          <wp:inline distT="0" distB="0" distL="0" distR="0" wp14:anchorId="5D90E2A6" wp14:editId="1E71BFC0">
            <wp:extent cx="518795" cy="33401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665D1B">
          <w:rPr>
            <w:sz w:val="28"/>
            <w:szCs w:val="28"/>
          </w:rPr>
          <w:t>формулой (40)</w:t>
        </w:r>
      </w:hyperlink>
      <w:r w:rsidRPr="00665D1B">
        <w:rPr>
          <w:sz w:val="28"/>
          <w:szCs w:val="28"/>
        </w:rPr>
        <w:t xml:space="preserve"> Методических указаний, тыс. руб.;</w:t>
      </w:r>
    </w:p>
    <w:p w14:paraId="54665CB6" w14:textId="1A4311D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A53DAE4" wp14:editId="4797812A">
            <wp:extent cx="492125" cy="334010"/>
            <wp:effectExtent l="0" t="0" r="317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фактические документально подтвержденные неподконтрольные расходы в (i-2)-м году, определяемые с учетом </w:t>
      </w:r>
      <w:hyperlink r:id="rId253" w:history="1">
        <w:r w:rsidRPr="00665D1B">
          <w:rPr>
            <w:sz w:val="28"/>
            <w:szCs w:val="28"/>
          </w:rPr>
          <w:t>пунктов 22</w:t>
        </w:r>
      </w:hyperlink>
      <w:r w:rsidRPr="00665D1B">
        <w:rPr>
          <w:sz w:val="28"/>
          <w:szCs w:val="28"/>
        </w:rPr>
        <w:t xml:space="preserve">, </w:t>
      </w:r>
      <w:hyperlink r:id="rId254" w:history="1">
        <w:r w:rsidRPr="00665D1B">
          <w:rPr>
            <w:sz w:val="28"/>
            <w:szCs w:val="28"/>
          </w:rPr>
          <w:t>29</w:t>
        </w:r>
      </w:hyperlink>
      <w:r w:rsidRPr="00665D1B">
        <w:rPr>
          <w:sz w:val="28"/>
          <w:szCs w:val="28"/>
        </w:rPr>
        <w:t xml:space="preserve">, </w:t>
      </w:r>
      <w:hyperlink r:id="rId255" w:history="1">
        <w:r w:rsidRPr="00665D1B">
          <w:rPr>
            <w:sz w:val="28"/>
            <w:szCs w:val="28"/>
          </w:rPr>
          <w:t>49</w:t>
        </w:r>
      </w:hyperlink>
      <w:r w:rsidRPr="00665D1B">
        <w:rPr>
          <w:sz w:val="28"/>
          <w:szCs w:val="28"/>
        </w:rPr>
        <w:t xml:space="preserve">, </w:t>
      </w:r>
      <w:hyperlink r:id="rId256" w:history="1">
        <w:r w:rsidRPr="00665D1B">
          <w:rPr>
            <w:sz w:val="28"/>
            <w:szCs w:val="28"/>
          </w:rPr>
          <w:t>51</w:t>
        </w:r>
      </w:hyperlink>
      <w:r w:rsidRPr="00665D1B">
        <w:rPr>
          <w:sz w:val="28"/>
          <w:szCs w:val="28"/>
        </w:rPr>
        <w:t xml:space="preserve"> - </w:t>
      </w:r>
      <w:hyperlink r:id="rId257" w:history="1">
        <w:r w:rsidRPr="00665D1B">
          <w:rPr>
            <w:sz w:val="28"/>
            <w:szCs w:val="28"/>
          </w:rPr>
          <w:t>60</w:t>
        </w:r>
      </w:hyperlink>
      <w:r w:rsidRPr="00665D1B">
        <w:rPr>
          <w:sz w:val="28"/>
          <w:szCs w:val="28"/>
        </w:rPr>
        <w:t xml:space="preserve"> и </w:t>
      </w:r>
      <w:hyperlink r:id="rId258" w:history="1">
        <w:r w:rsidRPr="00665D1B">
          <w:rPr>
            <w:sz w:val="28"/>
            <w:szCs w:val="28"/>
          </w:rPr>
          <w:t>88</w:t>
        </w:r>
      </w:hyperlink>
      <w:r w:rsidRPr="00665D1B">
        <w:rPr>
          <w:sz w:val="28"/>
          <w:szCs w:val="28"/>
        </w:rPr>
        <w:t xml:space="preserve"> Методических указаний;</w:t>
      </w:r>
    </w:p>
    <w:p w14:paraId="75FF9731" w14:textId="3F815EE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E01157A" wp14:editId="637CA2E0">
            <wp:extent cx="474980" cy="334010"/>
            <wp:effectExtent l="0" t="0" r="127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4980" cy="334010"/>
                    </a:xfrm>
                    <a:prstGeom prst="rect">
                      <a:avLst/>
                    </a:prstGeom>
                    <a:noFill/>
                    <a:ln>
                      <a:noFill/>
                    </a:ln>
                  </pic:spPr>
                </pic:pic>
              </a:graphicData>
            </a:graphic>
          </wp:inline>
        </w:drawing>
      </w:r>
      <w:r w:rsidRPr="00665D1B">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665D1B">
          <w:rPr>
            <w:sz w:val="28"/>
            <w:szCs w:val="28"/>
          </w:rPr>
          <w:t>формулой (40.1)</w:t>
        </w:r>
      </w:hyperlink>
      <w:r w:rsidRPr="00665D1B">
        <w:rPr>
          <w:sz w:val="28"/>
          <w:szCs w:val="28"/>
        </w:rPr>
        <w:t xml:space="preserve"> Методических указаний, тыс. руб.;</w:t>
      </w:r>
    </w:p>
    <w:p w14:paraId="69583446" w14:textId="11FEA47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AA1A916" wp14:editId="14295DC2">
            <wp:extent cx="369570" cy="33401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665D1B">
        <w:rPr>
          <w:sz w:val="28"/>
          <w:szCs w:val="28"/>
        </w:rPr>
        <w:t xml:space="preserve"> - расходы на амортизацию в (i-2)-м году, определенные исходя из фактического состава имущества в (i-2)-м году в соответствии с </w:t>
      </w:r>
      <w:hyperlink r:id="rId259" w:history="1">
        <w:r w:rsidRPr="00665D1B">
          <w:rPr>
            <w:sz w:val="28"/>
            <w:szCs w:val="28"/>
          </w:rPr>
          <w:t>пунктом 28</w:t>
        </w:r>
      </w:hyperlink>
      <w:r w:rsidRPr="00665D1B">
        <w:rPr>
          <w:sz w:val="28"/>
          <w:szCs w:val="28"/>
        </w:rPr>
        <w:t xml:space="preserve"> Методических указаний, тыс. руб.;</w:t>
      </w:r>
    </w:p>
    <w:p w14:paraId="77DA5CD5" w14:textId="5DA45E87"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6E07A93" wp14:editId="4DA8BE96">
            <wp:extent cx="483870" cy="31623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83870" cy="316230"/>
                    </a:xfrm>
                    <a:prstGeom prst="rect">
                      <a:avLst/>
                    </a:prstGeom>
                    <a:noFill/>
                    <a:ln>
                      <a:noFill/>
                    </a:ln>
                  </pic:spPr>
                </pic:pic>
              </a:graphicData>
            </a:graphic>
          </wp:inline>
        </w:drawing>
      </w:r>
      <w:r w:rsidRPr="00665D1B">
        <w:rPr>
          <w:sz w:val="28"/>
          <w:szCs w:val="28"/>
        </w:rPr>
        <w:t xml:space="preserve"> - величина нормативной прибыли в (i-2)-м году, определяемая в соответствии с </w:t>
      </w:r>
      <w:hyperlink r:id="rId260" w:history="1">
        <w:r w:rsidRPr="00665D1B">
          <w:rPr>
            <w:sz w:val="28"/>
            <w:szCs w:val="28"/>
          </w:rPr>
          <w:t>пунктом 86</w:t>
        </w:r>
      </w:hyperlink>
      <w:r w:rsidRPr="00665D1B">
        <w:rPr>
          <w:sz w:val="28"/>
          <w:szCs w:val="28"/>
        </w:rPr>
        <w:t xml:space="preserve"> х Методический указаний, тыс. руб.;</w:t>
      </w:r>
    </w:p>
    <w:p w14:paraId="0F285DCE" w14:textId="3C334D2A"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CCB1B1D" wp14:editId="62A70337">
            <wp:extent cx="580390" cy="33401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80390" cy="334010"/>
                    </a:xfrm>
                    <a:prstGeom prst="rect">
                      <a:avLst/>
                    </a:prstGeom>
                    <a:noFill/>
                    <a:ln>
                      <a:noFill/>
                    </a:ln>
                  </pic:spPr>
                </pic:pic>
              </a:graphicData>
            </a:graphic>
          </wp:inline>
        </w:drawing>
      </w:r>
      <w:r w:rsidRPr="00665D1B">
        <w:rPr>
          <w:sz w:val="28"/>
          <w:szCs w:val="28"/>
        </w:rPr>
        <w:t xml:space="preserve"> - расчетная предпринимательская прибыль гарантирующей организации в (i-2)-м году, определяемая в соответствии с </w:t>
      </w:r>
      <w:hyperlink r:id="rId261" w:history="1">
        <w:r w:rsidRPr="00665D1B">
          <w:rPr>
            <w:sz w:val="28"/>
            <w:szCs w:val="28"/>
          </w:rPr>
          <w:t>пунктом 86(1)</w:t>
        </w:r>
      </w:hyperlink>
      <w:r w:rsidRPr="00665D1B">
        <w:rPr>
          <w:sz w:val="28"/>
          <w:szCs w:val="28"/>
        </w:rPr>
        <w:t xml:space="preserve"> Методических указаний исходя из скорректированных расходов, тыс. руб.;</w:t>
      </w:r>
    </w:p>
    <w:p w14:paraId="1AA35638" w14:textId="6B7F32E4"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6DC0CD6" wp14:editId="6387CAE2">
            <wp:extent cx="544830" cy="334010"/>
            <wp:effectExtent l="0" t="0" r="762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фактический возврат инвестированного капитала в (i-2)-м году, определяемый в соответствии с </w:t>
      </w:r>
      <w:hyperlink r:id="rId262" w:history="1">
        <w:r w:rsidRPr="00665D1B">
          <w:rPr>
            <w:sz w:val="28"/>
            <w:szCs w:val="28"/>
          </w:rPr>
          <w:t>пунктом 72</w:t>
        </w:r>
      </w:hyperlink>
      <w:r w:rsidRPr="00665D1B">
        <w:rPr>
          <w:sz w:val="28"/>
          <w:szCs w:val="28"/>
        </w:rPr>
        <w:t xml:space="preserve">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072F6688" w14:textId="56B8FF23"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52E55DC2" wp14:editId="05E90031">
            <wp:extent cx="527685" cy="360680"/>
            <wp:effectExtent l="0" t="0" r="5715" b="127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27685" cy="360680"/>
                    </a:xfrm>
                    <a:prstGeom prst="rect">
                      <a:avLst/>
                    </a:prstGeom>
                    <a:noFill/>
                    <a:ln>
                      <a:noFill/>
                    </a:ln>
                  </pic:spPr>
                </pic:pic>
              </a:graphicData>
            </a:graphic>
          </wp:inline>
        </w:drawing>
      </w:r>
      <w:r w:rsidRPr="00665D1B">
        <w:rPr>
          <w:sz w:val="28"/>
          <w:szCs w:val="28"/>
        </w:rPr>
        <w:t xml:space="preserve"> - фактический доход на инвестированный капитал в (i-2)-м году, определяемый в соответствии с </w:t>
      </w:r>
      <w:hyperlink r:id="rId263" w:history="1">
        <w:r w:rsidRPr="00665D1B">
          <w:rPr>
            <w:sz w:val="28"/>
            <w:szCs w:val="28"/>
          </w:rPr>
          <w:t>пунктом 74</w:t>
        </w:r>
      </w:hyperlink>
      <w:r w:rsidRPr="00665D1B">
        <w:rPr>
          <w:sz w:val="28"/>
          <w:szCs w:val="28"/>
        </w:rPr>
        <w:t xml:space="preserve">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07D2E1F" w14:textId="4EA12C12"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lastRenderedPageBreak/>
        <w:drawing>
          <wp:inline distT="0" distB="0" distL="0" distR="0" wp14:anchorId="444ACA85" wp14:editId="7B718FA8">
            <wp:extent cx="747395" cy="31623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47395" cy="316230"/>
                    </a:xfrm>
                    <a:prstGeom prst="rect">
                      <a:avLst/>
                    </a:prstGeom>
                    <a:noFill/>
                    <a:ln>
                      <a:noFill/>
                    </a:ln>
                  </pic:spPr>
                </pic:pic>
              </a:graphicData>
            </a:graphic>
          </wp:inline>
        </w:drawing>
      </w:r>
      <w:r w:rsidRPr="00665D1B">
        <w:rPr>
          <w:sz w:val="28"/>
          <w:szCs w:val="28"/>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64" w:history="1">
        <w:r w:rsidRPr="00665D1B">
          <w:rPr>
            <w:sz w:val="28"/>
            <w:szCs w:val="28"/>
          </w:rPr>
          <w:t>формулой (37)</w:t>
        </w:r>
      </w:hyperlink>
      <w:r w:rsidRPr="00665D1B">
        <w:rPr>
          <w:sz w:val="28"/>
          <w:szCs w:val="28"/>
        </w:rPr>
        <w:t xml:space="preserve"> Методических указаний, тыс. руб.;</w:t>
      </w:r>
    </w:p>
    <w:p w14:paraId="1D5F3661" w14:textId="4B36FDFA"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04483181" wp14:editId="05A5F865">
            <wp:extent cx="492125" cy="316230"/>
            <wp:effectExtent l="0" t="0" r="3175"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92125" cy="316230"/>
                    </a:xfrm>
                    <a:prstGeom prst="rect">
                      <a:avLst/>
                    </a:prstGeom>
                    <a:noFill/>
                    <a:ln>
                      <a:noFill/>
                    </a:ln>
                  </pic:spPr>
                </pic:pic>
              </a:graphicData>
            </a:graphic>
          </wp:inline>
        </w:drawing>
      </w:r>
      <w:r w:rsidRPr="00665D1B">
        <w:rPr>
          <w:sz w:val="28"/>
          <w:szCs w:val="28"/>
        </w:rPr>
        <w:t xml:space="preserve">, </w:t>
      </w:r>
      <w:r w:rsidRPr="00665D1B">
        <w:rPr>
          <w:noProof/>
          <w:position w:val="-11"/>
          <w:sz w:val="28"/>
          <w:szCs w:val="28"/>
        </w:rPr>
        <w:drawing>
          <wp:inline distT="0" distB="0" distL="0" distR="0" wp14:anchorId="609FC587" wp14:editId="7BFA0933">
            <wp:extent cx="712470" cy="31623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712470" cy="316230"/>
                    </a:xfrm>
                    <a:prstGeom prst="rect">
                      <a:avLst/>
                    </a:prstGeom>
                    <a:noFill/>
                    <a:ln>
                      <a:noFill/>
                    </a:ln>
                  </pic:spPr>
                </pic:pic>
              </a:graphicData>
            </a:graphic>
          </wp:inline>
        </w:drawing>
      </w:r>
      <w:r w:rsidRPr="00665D1B">
        <w:rPr>
          <w:sz w:val="28"/>
          <w:szCs w:val="28"/>
        </w:rPr>
        <w:t xml:space="preserve">, </w:t>
      </w:r>
      <w:r w:rsidRPr="00665D1B">
        <w:rPr>
          <w:noProof/>
          <w:position w:val="-12"/>
          <w:sz w:val="28"/>
          <w:szCs w:val="28"/>
        </w:rPr>
        <w:drawing>
          <wp:inline distT="0" distB="0" distL="0" distR="0" wp14:anchorId="6C69B790" wp14:editId="256548AA">
            <wp:extent cx="765175" cy="33401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65175" cy="334010"/>
                    </a:xfrm>
                    <a:prstGeom prst="rect">
                      <a:avLst/>
                    </a:prstGeom>
                    <a:noFill/>
                    <a:ln>
                      <a:noFill/>
                    </a:ln>
                  </pic:spPr>
                </pic:pic>
              </a:graphicData>
            </a:graphic>
          </wp:inline>
        </w:drawing>
      </w:r>
      <w:r w:rsidRPr="00665D1B">
        <w:rPr>
          <w:sz w:val="28"/>
          <w:szCs w:val="28"/>
        </w:rPr>
        <w:t xml:space="preserve">, </w:t>
      </w:r>
      <w:r w:rsidRPr="00665D1B">
        <w:rPr>
          <w:noProof/>
          <w:position w:val="-12"/>
          <w:sz w:val="28"/>
          <w:szCs w:val="28"/>
        </w:rPr>
        <w:drawing>
          <wp:inline distT="0" distB="0" distL="0" distR="0" wp14:anchorId="2EB40241" wp14:editId="56B4FADE">
            <wp:extent cx="782320" cy="33401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82320" cy="334010"/>
                    </a:xfrm>
                    <a:prstGeom prst="rect">
                      <a:avLst/>
                    </a:prstGeom>
                    <a:noFill/>
                    <a:ln>
                      <a:noFill/>
                    </a:ln>
                  </pic:spPr>
                </pic:pic>
              </a:graphicData>
            </a:graphic>
          </wp:inline>
        </w:drawing>
      </w:r>
      <w:r w:rsidRPr="00665D1B">
        <w:rPr>
          <w:sz w:val="28"/>
          <w:szCs w:val="28"/>
        </w:rPr>
        <w:t xml:space="preserve"> - показатели, утвержденные и учтенные органом регулирования в i-2 году, тыс. руб.</w:t>
      </w:r>
    </w:p>
    <w:p w14:paraId="68B5D5EB" w14:textId="77777777" w:rsidR="00665D1B" w:rsidRPr="00665D1B" w:rsidRDefault="00665D1B" w:rsidP="00665D1B">
      <w:pPr>
        <w:autoSpaceDE w:val="0"/>
        <w:autoSpaceDN w:val="0"/>
        <w:adjustRightInd w:val="0"/>
        <w:spacing w:before="280"/>
        <w:ind w:firstLine="540"/>
        <w:jc w:val="both"/>
        <w:rPr>
          <w:sz w:val="28"/>
          <w:szCs w:val="28"/>
          <w:u w:val="single"/>
        </w:rPr>
      </w:pPr>
      <w:r w:rsidRPr="00665D1B">
        <w:rPr>
          <w:sz w:val="28"/>
          <w:szCs w:val="28"/>
          <w:u w:val="single"/>
        </w:rPr>
        <w:t>Операционные расходы и расходы на приобретение энергетических</w:t>
      </w:r>
    </w:p>
    <w:p w14:paraId="22DC786E" w14:textId="77777777" w:rsidR="00665D1B" w:rsidRPr="00665D1B" w:rsidRDefault="00665D1B" w:rsidP="00665D1B">
      <w:pPr>
        <w:autoSpaceDE w:val="0"/>
        <w:autoSpaceDN w:val="0"/>
        <w:adjustRightInd w:val="0"/>
        <w:ind w:firstLine="540"/>
        <w:jc w:val="both"/>
        <w:rPr>
          <w:sz w:val="28"/>
          <w:szCs w:val="28"/>
        </w:rPr>
      </w:pPr>
    </w:p>
    <w:p w14:paraId="7F04E88D" w14:textId="77777777" w:rsidR="00665D1B" w:rsidRPr="00665D1B" w:rsidRDefault="00665D1B" w:rsidP="00665D1B">
      <w:pPr>
        <w:autoSpaceDE w:val="0"/>
        <w:autoSpaceDN w:val="0"/>
        <w:adjustRightInd w:val="0"/>
        <w:jc w:val="center"/>
        <w:rPr>
          <w:sz w:val="28"/>
          <w:szCs w:val="28"/>
        </w:rPr>
      </w:pPr>
    </w:p>
    <w:p w14:paraId="7A5A6C32" w14:textId="17594212" w:rsidR="00665D1B" w:rsidRPr="00665D1B" w:rsidRDefault="00665D1B" w:rsidP="00665D1B">
      <w:pPr>
        <w:autoSpaceDE w:val="0"/>
        <w:autoSpaceDN w:val="0"/>
        <w:adjustRightInd w:val="0"/>
        <w:jc w:val="center"/>
        <w:rPr>
          <w:sz w:val="28"/>
          <w:szCs w:val="28"/>
        </w:rPr>
      </w:pPr>
      <w:r w:rsidRPr="00665D1B">
        <w:rPr>
          <w:noProof/>
          <w:position w:val="-33"/>
          <w:sz w:val="28"/>
          <w:szCs w:val="28"/>
        </w:rPr>
        <w:drawing>
          <wp:inline distT="0" distB="0" distL="0" distR="0" wp14:anchorId="4AC743AA" wp14:editId="4047A387">
            <wp:extent cx="5939790" cy="597535"/>
            <wp:effectExtent l="0" t="0" r="381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39790" cy="597535"/>
                    </a:xfrm>
                    <a:prstGeom prst="rect">
                      <a:avLst/>
                    </a:prstGeom>
                    <a:noFill/>
                    <a:ln>
                      <a:noFill/>
                    </a:ln>
                  </pic:spPr>
                </pic:pic>
              </a:graphicData>
            </a:graphic>
          </wp:inline>
        </w:drawing>
      </w:r>
    </w:p>
    <w:p w14:paraId="79F5A77B" w14:textId="5101AA24"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597BB89B" wp14:editId="55E1C2F9">
            <wp:extent cx="2303780" cy="33401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03780" cy="334010"/>
                    </a:xfrm>
                    <a:prstGeom prst="rect">
                      <a:avLst/>
                    </a:prstGeom>
                    <a:noFill/>
                    <a:ln>
                      <a:noFill/>
                    </a:ln>
                  </pic:spPr>
                </pic:pic>
              </a:graphicData>
            </a:graphic>
          </wp:inline>
        </w:drawing>
      </w:r>
    </w:p>
    <w:p w14:paraId="60271A7C" w14:textId="77777777" w:rsidR="00665D1B" w:rsidRPr="00665D1B" w:rsidRDefault="00665D1B" w:rsidP="00665D1B">
      <w:pPr>
        <w:autoSpaceDE w:val="0"/>
        <w:autoSpaceDN w:val="0"/>
        <w:adjustRightInd w:val="0"/>
        <w:jc w:val="both"/>
        <w:rPr>
          <w:sz w:val="28"/>
          <w:szCs w:val="28"/>
        </w:rPr>
      </w:pPr>
      <w:r w:rsidRPr="00665D1B">
        <w:rPr>
          <w:sz w:val="28"/>
          <w:szCs w:val="28"/>
          <w:u w:val="single"/>
        </w:rPr>
        <w:t>ресурсов,</w:t>
      </w:r>
      <w:r w:rsidRPr="00665D1B">
        <w:rPr>
          <w:sz w:val="28"/>
          <w:szCs w:val="28"/>
        </w:rPr>
        <w:t xml:space="preserve">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72FEA2D" w14:textId="77777777" w:rsidR="00665D1B" w:rsidRPr="00665D1B" w:rsidRDefault="00665D1B" w:rsidP="00665D1B">
      <w:pPr>
        <w:autoSpaceDE w:val="0"/>
        <w:autoSpaceDN w:val="0"/>
        <w:adjustRightInd w:val="0"/>
        <w:jc w:val="both"/>
        <w:rPr>
          <w:sz w:val="28"/>
          <w:szCs w:val="28"/>
        </w:rPr>
      </w:pPr>
    </w:p>
    <w:p w14:paraId="6437A619" w14:textId="1CB49B9B" w:rsidR="00665D1B" w:rsidRPr="00665D1B" w:rsidRDefault="00665D1B" w:rsidP="00665D1B">
      <w:pPr>
        <w:autoSpaceDE w:val="0"/>
        <w:autoSpaceDN w:val="0"/>
        <w:adjustRightInd w:val="0"/>
        <w:jc w:val="center"/>
        <w:rPr>
          <w:sz w:val="28"/>
          <w:szCs w:val="28"/>
        </w:rPr>
      </w:pPr>
      <w:r w:rsidRPr="00665D1B">
        <w:rPr>
          <w:noProof/>
          <w:position w:val="-12"/>
          <w:sz w:val="28"/>
          <w:szCs w:val="28"/>
        </w:rPr>
        <w:drawing>
          <wp:inline distT="0" distB="0" distL="0" distR="0" wp14:anchorId="7A660911" wp14:editId="0A6696D2">
            <wp:extent cx="3068320" cy="33401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68320" cy="334010"/>
                    </a:xfrm>
                    <a:prstGeom prst="rect">
                      <a:avLst/>
                    </a:prstGeom>
                    <a:noFill/>
                    <a:ln>
                      <a:noFill/>
                    </a:ln>
                  </pic:spPr>
                </pic:pic>
              </a:graphicData>
            </a:graphic>
          </wp:inline>
        </w:drawing>
      </w:r>
    </w:p>
    <w:p w14:paraId="45EC008C" w14:textId="77777777" w:rsidR="00665D1B" w:rsidRPr="00665D1B" w:rsidRDefault="00665D1B" w:rsidP="00665D1B">
      <w:pPr>
        <w:autoSpaceDE w:val="0"/>
        <w:autoSpaceDN w:val="0"/>
        <w:adjustRightInd w:val="0"/>
        <w:jc w:val="both"/>
        <w:rPr>
          <w:sz w:val="28"/>
          <w:szCs w:val="28"/>
        </w:rPr>
      </w:pPr>
    </w:p>
    <w:p w14:paraId="09DDD12E" w14:textId="5CBB2439" w:rsidR="00665D1B" w:rsidRPr="00665D1B" w:rsidRDefault="00665D1B" w:rsidP="00665D1B">
      <w:pPr>
        <w:autoSpaceDE w:val="0"/>
        <w:autoSpaceDN w:val="0"/>
        <w:adjustRightInd w:val="0"/>
        <w:jc w:val="center"/>
        <w:rPr>
          <w:sz w:val="28"/>
          <w:szCs w:val="28"/>
        </w:rPr>
      </w:pPr>
      <w:r w:rsidRPr="00665D1B">
        <w:rPr>
          <w:noProof/>
          <w:position w:val="-15"/>
          <w:sz w:val="28"/>
          <w:szCs w:val="28"/>
        </w:rPr>
        <w:drawing>
          <wp:inline distT="0" distB="0" distL="0" distR="0" wp14:anchorId="3776CD8F" wp14:editId="37554169">
            <wp:extent cx="2637790" cy="36957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637790" cy="369570"/>
                    </a:xfrm>
                    <a:prstGeom prst="rect">
                      <a:avLst/>
                    </a:prstGeom>
                    <a:noFill/>
                    <a:ln>
                      <a:noFill/>
                    </a:ln>
                  </pic:spPr>
                </pic:pic>
              </a:graphicData>
            </a:graphic>
          </wp:inline>
        </w:drawing>
      </w:r>
    </w:p>
    <w:p w14:paraId="1DAE8EC8" w14:textId="77777777" w:rsidR="00665D1B" w:rsidRPr="00665D1B" w:rsidRDefault="00665D1B" w:rsidP="00665D1B">
      <w:pPr>
        <w:autoSpaceDE w:val="0"/>
        <w:autoSpaceDN w:val="0"/>
        <w:adjustRightInd w:val="0"/>
        <w:jc w:val="both"/>
        <w:rPr>
          <w:sz w:val="28"/>
          <w:szCs w:val="28"/>
        </w:rPr>
      </w:pPr>
    </w:p>
    <w:p w14:paraId="4CA8438E"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6E348190"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i0 - первый год текущего долгосрочного периода регулирования;</w:t>
      </w:r>
    </w:p>
    <w:p w14:paraId="6F5B6F7D" w14:textId="2C15F6EF"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3B8AE81" wp14:editId="157B0906">
            <wp:extent cx="483870" cy="33401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1D10A1E"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ОР</w:t>
      </w:r>
      <w:r w:rsidRPr="00665D1B">
        <w:rPr>
          <w:sz w:val="28"/>
          <w:szCs w:val="28"/>
          <w:vertAlign w:val="subscript"/>
        </w:rPr>
        <w:t>i0</w:t>
      </w:r>
      <w:r w:rsidRPr="00665D1B">
        <w:rPr>
          <w:sz w:val="28"/>
          <w:szCs w:val="28"/>
        </w:rPr>
        <w:t xml:space="preserve"> - базовый уровень операционных расходов, установленный на долгосрочный период регулирования в соответствии с </w:t>
      </w:r>
      <w:hyperlink r:id="rId265" w:history="1">
        <w:r w:rsidRPr="00665D1B">
          <w:rPr>
            <w:sz w:val="28"/>
            <w:szCs w:val="28"/>
          </w:rPr>
          <w:t>пунктом 45</w:t>
        </w:r>
      </w:hyperlink>
      <w:r w:rsidRPr="00665D1B">
        <w:rPr>
          <w:sz w:val="28"/>
          <w:szCs w:val="28"/>
        </w:rPr>
        <w:t xml:space="preserve"> Методических указаний, тыс. руб.;</w:t>
      </w:r>
    </w:p>
    <w:p w14:paraId="6B7DF68A"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ИЭР - индекс эффективности операционных расходов, установленный на j-й год и выраженный в процентах;</w:t>
      </w:r>
    </w:p>
    <w:p w14:paraId="5A67FD93" w14:textId="69D567E8"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lastRenderedPageBreak/>
        <w:drawing>
          <wp:inline distT="0" distB="0" distL="0" distR="0" wp14:anchorId="3F0B769C" wp14:editId="354316FB">
            <wp:extent cx="676910" cy="35179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76910"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потребительских цен в j-м году;</w:t>
      </w:r>
    </w:p>
    <w:p w14:paraId="6277CA8A" w14:textId="6CF02E5D"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35D22028" wp14:editId="2894BBAA">
            <wp:extent cx="650875" cy="35179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50875" cy="351790"/>
                    </a:xfrm>
                    <a:prstGeom prst="rect">
                      <a:avLst/>
                    </a:prstGeom>
                    <a:noFill/>
                    <a:ln>
                      <a:noFill/>
                    </a:ln>
                  </pic:spPr>
                </pic:pic>
              </a:graphicData>
            </a:graphic>
          </wp:inline>
        </w:drawing>
      </w:r>
      <w:r w:rsidRPr="00665D1B">
        <w:rPr>
          <w:sz w:val="28"/>
          <w:szCs w:val="28"/>
        </w:rPr>
        <w:t xml:space="preserve"> - скорректированный прогнозный индекс изменения количества активов в j-м году, рассчитываемый в соответствии с </w:t>
      </w:r>
      <w:hyperlink r:id="rId266" w:history="1">
        <w:r w:rsidRPr="00665D1B">
          <w:rPr>
            <w:sz w:val="28"/>
            <w:szCs w:val="28"/>
          </w:rPr>
          <w:t>формулой 8.1</w:t>
        </w:r>
      </w:hyperlink>
      <w:r w:rsidRPr="00665D1B">
        <w:rPr>
          <w:sz w:val="28"/>
          <w:szCs w:val="28"/>
        </w:rPr>
        <w:t xml:space="preserve"> Методических указаний;</w:t>
      </w:r>
    </w:p>
    <w:p w14:paraId="28A1FDAE" w14:textId="2E08F54D"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9285E12" wp14:editId="0F72468B">
            <wp:extent cx="536575" cy="33401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i-м году, установленное на соответствующий год, тыс. </w:t>
      </w:r>
      <w:proofErr w:type="spellStart"/>
      <w:r w:rsidRPr="00665D1B">
        <w:rPr>
          <w:sz w:val="28"/>
          <w:szCs w:val="28"/>
        </w:rPr>
        <w:t>кВтч</w:t>
      </w:r>
      <w:proofErr w:type="spellEnd"/>
      <w:r w:rsidRPr="00665D1B">
        <w:rPr>
          <w:sz w:val="28"/>
          <w:szCs w:val="28"/>
        </w:rPr>
        <w:t>/куб. м;</w:t>
      </w:r>
    </w:p>
    <w:p w14:paraId="698DC51D" w14:textId="73DBAA20"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CADB393" wp14:editId="1C794869">
            <wp:extent cx="351790" cy="33401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334010"/>
                    </a:xfrm>
                    <a:prstGeom prst="rect">
                      <a:avLst/>
                    </a:prstGeom>
                    <a:noFill/>
                    <a:ln>
                      <a:noFill/>
                    </a:ln>
                  </pic:spPr>
                </pic:pic>
              </a:graphicData>
            </a:graphic>
          </wp:inline>
        </w:drawing>
      </w:r>
      <w:r w:rsidRPr="00665D1B">
        <w:rPr>
          <w:sz w:val="28"/>
          <w:szCs w:val="28"/>
        </w:rPr>
        <w:t xml:space="preserve"> - скорректированный объем поданной воды (принятых сточных вод) в i-м году, тыс. куб. м;</w:t>
      </w:r>
    </w:p>
    <w:p w14:paraId="7ECFDF9E" w14:textId="310FDD2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ECF02D8" wp14:editId="5D0201E7">
            <wp:extent cx="492125" cy="33401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скорректированная цена на электрическую энергию, определяемая в i-м году, руб./кВт час;</w:t>
      </w:r>
    </w:p>
    <w:p w14:paraId="07C2BACB" w14:textId="024288C3"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56ACD66F" wp14:editId="250D1745">
            <wp:extent cx="334010" cy="35179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34010" cy="351790"/>
                    </a:xfrm>
                    <a:prstGeom prst="rect">
                      <a:avLst/>
                    </a:prstGeom>
                    <a:noFill/>
                    <a:ln>
                      <a:noFill/>
                    </a:ln>
                  </pic:spPr>
                </pic:pic>
              </a:graphicData>
            </a:graphic>
          </wp:inline>
        </w:drawing>
      </w:r>
      <w:r w:rsidRPr="00665D1B">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484C41A" w14:textId="4DEF75A9"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3FAB427B" wp14:editId="4AB2F1B4">
            <wp:extent cx="492125" cy="35179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92125" cy="351790"/>
                    </a:xfrm>
                    <a:prstGeom prst="rect">
                      <a:avLst/>
                    </a:prstGeom>
                    <a:noFill/>
                    <a:ln>
                      <a:noFill/>
                    </a:ln>
                  </pic:spPr>
                </pic:pic>
              </a:graphicData>
            </a:graphic>
          </wp:inline>
        </w:drawing>
      </w:r>
      <w:r w:rsidRPr="00665D1B">
        <w:rPr>
          <w:sz w:val="28"/>
          <w:szCs w:val="28"/>
        </w:rPr>
        <w:t xml:space="preserve"> - скорректированная стоимость покупки единицы z-го</w:t>
      </w:r>
      <w:r w:rsidRPr="00665D1B">
        <w:rPr>
          <w:color w:val="FF0000"/>
          <w:sz w:val="28"/>
          <w:szCs w:val="28"/>
        </w:rPr>
        <w:t xml:space="preserve"> </w:t>
      </w:r>
      <w:r w:rsidRPr="00665D1B">
        <w:rPr>
          <w:sz w:val="28"/>
          <w:szCs w:val="28"/>
        </w:rPr>
        <w:t>энергетического ресурса (за исключением электрической энергии), холодной воды, теплоносителя в</w:t>
      </w:r>
    </w:p>
    <w:p w14:paraId="046408CB" w14:textId="77777777" w:rsidR="00665D1B" w:rsidRPr="00665D1B" w:rsidRDefault="00665D1B" w:rsidP="00665D1B">
      <w:pPr>
        <w:autoSpaceDE w:val="0"/>
        <w:autoSpaceDN w:val="0"/>
        <w:adjustRightInd w:val="0"/>
        <w:jc w:val="both"/>
        <w:rPr>
          <w:sz w:val="28"/>
          <w:szCs w:val="28"/>
        </w:rPr>
      </w:pPr>
    </w:p>
    <w:p w14:paraId="0CB20414" w14:textId="18221162" w:rsidR="00665D1B" w:rsidRPr="00665D1B" w:rsidRDefault="00665D1B" w:rsidP="00665D1B">
      <w:pPr>
        <w:autoSpaceDE w:val="0"/>
        <w:autoSpaceDN w:val="0"/>
        <w:adjustRightInd w:val="0"/>
        <w:jc w:val="center"/>
        <w:rPr>
          <w:sz w:val="28"/>
          <w:szCs w:val="28"/>
        </w:rPr>
      </w:pPr>
      <w:r w:rsidRPr="00665D1B">
        <w:rPr>
          <w:noProof/>
          <w:position w:val="-33"/>
          <w:sz w:val="28"/>
          <w:szCs w:val="28"/>
        </w:rPr>
        <w:drawing>
          <wp:inline distT="0" distB="0" distL="0" distR="0" wp14:anchorId="28224094" wp14:editId="19DEEC75">
            <wp:extent cx="5939790" cy="605790"/>
            <wp:effectExtent l="0" t="0" r="3810" b="381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939790" cy="605790"/>
                    </a:xfrm>
                    <a:prstGeom prst="rect">
                      <a:avLst/>
                    </a:prstGeom>
                    <a:noFill/>
                    <a:ln>
                      <a:noFill/>
                    </a:ln>
                  </pic:spPr>
                </pic:pic>
              </a:graphicData>
            </a:graphic>
          </wp:inline>
        </w:drawing>
      </w:r>
    </w:p>
    <w:p w14:paraId="24532CD0" w14:textId="77777777" w:rsidR="00665D1B" w:rsidRPr="00665D1B" w:rsidRDefault="00665D1B" w:rsidP="00665D1B">
      <w:pPr>
        <w:autoSpaceDE w:val="0"/>
        <w:autoSpaceDN w:val="0"/>
        <w:adjustRightInd w:val="0"/>
        <w:jc w:val="both"/>
        <w:rPr>
          <w:sz w:val="28"/>
          <w:szCs w:val="28"/>
        </w:rPr>
      </w:pPr>
    </w:p>
    <w:p w14:paraId="25EAEE39" w14:textId="77777777" w:rsidR="00665D1B" w:rsidRPr="00665D1B" w:rsidRDefault="00665D1B" w:rsidP="00665D1B">
      <w:pPr>
        <w:autoSpaceDE w:val="0"/>
        <w:autoSpaceDN w:val="0"/>
        <w:adjustRightInd w:val="0"/>
        <w:jc w:val="both"/>
        <w:rPr>
          <w:sz w:val="28"/>
          <w:szCs w:val="28"/>
        </w:rPr>
      </w:pPr>
      <w:r w:rsidRPr="00665D1B">
        <w:rPr>
          <w:sz w:val="28"/>
          <w:szCs w:val="28"/>
        </w:rPr>
        <w:t>i-м году;</w:t>
      </w:r>
    </w:p>
    <w:p w14:paraId="40C1BF33" w14:textId="77777777" w:rsidR="00665D1B" w:rsidRPr="00665D1B" w:rsidRDefault="00665D1B" w:rsidP="00665D1B">
      <w:pPr>
        <w:autoSpaceDE w:val="0"/>
        <w:autoSpaceDN w:val="0"/>
        <w:adjustRightInd w:val="0"/>
        <w:jc w:val="both"/>
        <w:rPr>
          <w:color w:val="FF0000"/>
          <w:sz w:val="28"/>
          <w:szCs w:val="28"/>
        </w:rPr>
      </w:pPr>
    </w:p>
    <w:p w14:paraId="63D0CDBC" w14:textId="2572B973"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451423B7" wp14:editId="032E6203">
            <wp:extent cx="2487930" cy="33401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487930" cy="334010"/>
                    </a:xfrm>
                    <a:prstGeom prst="rect">
                      <a:avLst/>
                    </a:prstGeom>
                    <a:noFill/>
                    <a:ln>
                      <a:noFill/>
                    </a:ln>
                  </pic:spPr>
                </pic:pic>
              </a:graphicData>
            </a:graphic>
          </wp:inline>
        </w:drawing>
      </w:r>
    </w:p>
    <w:p w14:paraId="5C7186B4" w14:textId="77777777" w:rsidR="00665D1B" w:rsidRPr="00665D1B" w:rsidRDefault="00665D1B" w:rsidP="00665D1B">
      <w:pPr>
        <w:autoSpaceDE w:val="0"/>
        <w:autoSpaceDN w:val="0"/>
        <w:adjustRightInd w:val="0"/>
        <w:jc w:val="both"/>
        <w:rPr>
          <w:color w:val="FF0000"/>
          <w:sz w:val="28"/>
          <w:szCs w:val="28"/>
        </w:rPr>
      </w:pPr>
    </w:p>
    <w:p w14:paraId="0A498654" w14:textId="76CA5575" w:rsidR="00665D1B" w:rsidRPr="00665D1B" w:rsidRDefault="00665D1B" w:rsidP="00665D1B">
      <w:pPr>
        <w:autoSpaceDE w:val="0"/>
        <w:autoSpaceDN w:val="0"/>
        <w:adjustRightInd w:val="0"/>
        <w:jc w:val="center"/>
        <w:rPr>
          <w:color w:val="FF0000"/>
          <w:sz w:val="28"/>
          <w:szCs w:val="28"/>
        </w:rPr>
      </w:pPr>
      <w:r w:rsidRPr="00665D1B">
        <w:rPr>
          <w:noProof/>
          <w:color w:val="FF0000"/>
          <w:position w:val="-12"/>
          <w:sz w:val="28"/>
          <w:szCs w:val="28"/>
        </w:rPr>
        <w:drawing>
          <wp:inline distT="0" distB="0" distL="0" distR="0" wp14:anchorId="30AAF4EE" wp14:editId="642B939A">
            <wp:extent cx="3463925" cy="334010"/>
            <wp:effectExtent l="0" t="0" r="317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463925" cy="334010"/>
                    </a:xfrm>
                    <a:prstGeom prst="rect">
                      <a:avLst/>
                    </a:prstGeom>
                    <a:noFill/>
                    <a:ln>
                      <a:noFill/>
                    </a:ln>
                  </pic:spPr>
                </pic:pic>
              </a:graphicData>
            </a:graphic>
          </wp:inline>
        </w:drawing>
      </w:r>
    </w:p>
    <w:p w14:paraId="41B2FD50" w14:textId="77777777" w:rsidR="00665D1B" w:rsidRPr="00665D1B" w:rsidRDefault="00665D1B" w:rsidP="00665D1B">
      <w:pPr>
        <w:autoSpaceDE w:val="0"/>
        <w:autoSpaceDN w:val="0"/>
        <w:adjustRightInd w:val="0"/>
        <w:jc w:val="both"/>
        <w:rPr>
          <w:color w:val="FF0000"/>
          <w:sz w:val="28"/>
          <w:szCs w:val="28"/>
        </w:rPr>
      </w:pPr>
    </w:p>
    <w:p w14:paraId="0AACB3C4" w14:textId="081888FB" w:rsidR="00665D1B" w:rsidRPr="00665D1B" w:rsidRDefault="00665D1B" w:rsidP="00665D1B">
      <w:pPr>
        <w:autoSpaceDE w:val="0"/>
        <w:autoSpaceDN w:val="0"/>
        <w:adjustRightInd w:val="0"/>
        <w:jc w:val="center"/>
        <w:rPr>
          <w:color w:val="FF0000"/>
          <w:sz w:val="28"/>
          <w:szCs w:val="28"/>
        </w:rPr>
      </w:pPr>
      <w:r w:rsidRPr="00665D1B">
        <w:rPr>
          <w:noProof/>
          <w:color w:val="FF0000"/>
          <w:position w:val="-15"/>
          <w:sz w:val="28"/>
          <w:szCs w:val="28"/>
        </w:rPr>
        <w:drawing>
          <wp:inline distT="0" distB="0" distL="0" distR="0" wp14:anchorId="298312F2" wp14:editId="6359D3A0">
            <wp:extent cx="2910205" cy="369570"/>
            <wp:effectExtent l="0" t="0" r="444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910205" cy="369570"/>
                    </a:xfrm>
                    <a:prstGeom prst="rect">
                      <a:avLst/>
                    </a:prstGeom>
                    <a:noFill/>
                    <a:ln>
                      <a:noFill/>
                    </a:ln>
                  </pic:spPr>
                </pic:pic>
              </a:graphicData>
            </a:graphic>
          </wp:inline>
        </w:drawing>
      </w:r>
    </w:p>
    <w:p w14:paraId="1E79278B" w14:textId="77777777" w:rsidR="00665D1B" w:rsidRPr="00665D1B" w:rsidRDefault="00665D1B" w:rsidP="00665D1B">
      <w:pPr>
        <w:autoSpaceDE w:val="0"/>
        <w:autoSpaceDN w:val="0"/>
        <w:adjustRightInd w:val="0"/>
        <w:jc w:val="both"/>
        <w:rPr>
          <w:color w:val="FF0000"/>
          <w:sz w:val="28"/>
          <w:szCs w:val="28"/>
        </w:rPr>
      </w:pPr>
    </w:p>
    <w:p w14:paraId="28EEC1F6" w14:textId="7770B3B7" w:rsidR="00665D1B" w:rsidRPr="00665D1B" w:rsidRDefault="00665D1B" w:rsidP="00665D1B">
      <w:pPr>
        <w:autoSpaceDE w:val="0"/>
        <w:autoSpaceDN w:val="0"/>
        <w:adjustRightInd w:val="0"/>
        <w:jc w:val="center"/>
        <w:rPr>
          <w:color w:val="FF0000"/>
          <w:sz w:val="28"/>
          <w:szCs w:val="28"/>
        </w:rPr>
      </w:pPr>
      <w:r w:rsidRPr="00665D1B">
        <w:rPr>
          <w:noProof/>
          <w:color w:val="FF0000"/>
          <w:position w:val="-14"/>
          <w:sz w:val="28"/>
          <w:szCs w:val="28"/>
        </w:rPr>
        <w:lastRenderedPageBreak/>
        <w:drawing>
          <wp:inline distT="0" distB="0" distL="0" distR="0" wp14:anchorId="247AA881" wp14:editId="134C76A8">
            <wp:extent cx="5389880" cy="351790"/>
            <wp:effectExtent l="0" t="0" r="127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5389880" cy="351790"/>
                    </a:xfrm>
                    <a:prstGeom prst="rect">
                      <a:avLst/>
                    </a:prstGeom>
                    <a:noFill/>
                    <a:ln>
                      <a:noFill/>
                    </a:ln>
                  </pic:spPr>
                </pic:pic>
              </a:graphicData>
            </a:graphic>
          </wp:inline>
        </w:drawing>
      </w:r>
    </w:p>
    <w:p w14:paraId="6A93B243" w14:textId="77777777" w:rsidR="00665D1B" w:rsidRPr="00665D1B" w:rsidRDefault="00665D1B" w:rsidP="00665D1B">
      <w:pPr>
        <w:autoSpaceDE w:val="0"/>
        <w:autoSpaceDN w:val="0"/>
        <w:adjustRightInd w:val="0"/>
        <w:jc w:val="both"/>
        <w:rPr>
          <w:color w:val="FF0000"/>
          <w:sz w:val="28"/>
          <w:szCs w:val="28"/>
        </w:rPr>
      </w:pPr>
    </w:p>
    <w:p w14:paraId="3F2AA183"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6182EB04" w14:textId="77777777" w:rsidR="00665D1B" w:rsidRPr="00665D1B" w:rsidRDefault="00665D1B" w:rsidP="00665D1B">
      <w:pPr>
        <w:autoSpaceDE w:val="0"/>
        <w:autoSpaceDN w:val="0"/>
        <w:adjustRightInd w:val="0"/>
        <w:spacing w:before="280"/>
        <w:ind w:firstLine="540"/>
        <w:jc w:val="both"/>
        <w:rPr>
          <w:sz w:val="28"/>
          <w:szCs w:val="28"/>
        </w:rPr>
      </w:pPr>
      <w:proofErr w:type="gramStart"/>
      <w:r w:rsidRPr="00665D1B">
        <w:rPr>
          <w:sz w:val="28"/>
          <w:szCs w:val="28"/>
        </w:rPr>
        <w:t>;i</w:t>
      </w:r>
      <w:proofErr w:type="gramEnd"/>
      <w:r w:rsidRPr="00665D1B">
        <w:rPr>
          <w:sz w:val="28"/>
          <w:szCs w:val="28"/>
        </w:rPr>
        <w:t>0 - первый год текущего долгосрочного периода регулирования;</w:t>
      </w:r>
    </w:p>
    <w:p w14:paraId="767EDCC7" w14:textId="52949DB4"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09F277F" wp14:editId="73CE7613">
            <wp:extent cx="483870" cy="33401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83870" cy="334010"/>
                    </a:xfrm>
                    <a:prstGeom prst="rect">
                      <a:avLst/>
                    </a:prstGeom>
                    <a:noFill/>
                    <a:ln>
                      <a:noFill/>
                    </a:ln>
                  </pic:spPr>
                </pic:pic>
              </a:graphicData>
            </a:graphic>
          </wp:inline>
        </w:drawing>
      </w:r>
      <w:r w:rsidRPr="00665D1B">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7BE8C6CF" w14:textId="6C585946"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44BAE351" wp14:editId="394377D1">
            <wp:extent cx="439420" cy="31623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39420" cy="316230"/>
                    </a:xfrm>
                    <a:prstGeom prst="rect">
                      <a:avLst/>
                    </a:prstGeom>
                    <a:noFill/>
                    <a:ln>
                      <a:noFill/>
                    </a:ln>
                  </pic:spPr>
                </pic:pic>
              </a:graphicData>
            </a:graphic>
          </wp:inline>
        </w:drawing>
      </w:r>
      <w:r w:rsidRPr="00665D1B">
        <w:rPr>
          <w:sz w:val="28"/>
          <w:szCs w:val="28"/>
        </w:rPr>
        <w:t xml:space="preserve"> - базовый уровень операционных расходов, установленный на долгосрочный период регулирования в соответствии с </w:t>
      </w:r>
      <w:hyperlink r:id="rId267" w:history="1">
        <w:r w:rsidRPr="00665D1B">
          <w:rPr>
            <w:sz w:val="28"/>
            <w:szCs w:val="28"/>
          </w:rPr>
          <w:t>пунктом 45</w:t>
        </w:r>
      </w:hyperlink>
      <w:r w:rsidRPr="00665D1B">
        <w:rPr>
          <w:sz w:val="28"/>
          <w:szCs w:val="28"/>
        </w:rPr>
        <w:t xml:space="preserve"> Методических указаний, тыс. руб.;</w:t>
      </w:r>
    </w:p>
    <w:p w14:paraId="2C1FF19B" w14:textId="29A5E50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0AF6C66" wp14:editId="21468696">
            <wp:extent cx="544830" cy="334010"/>
            <wp:effectExtent l="0" t="0" r="762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4830" cy="334010"/>
                    </a:xfrm>
                    <a:prstGeom prst="rect">
                      <a:avLst/>
                    </a:prstGeom>
                    <a:noFill/>
                    <a:ln>
                      <a:noFill/>
                    </a:ln>
                  </pic:spPr>
                </pic:pic>
              </a:graphicData>
            </a:graphic>
          </wp:inline>
        </w:drawing>
      </w:r>
      <w:r w:rsidRPr="00665D1B">
        <w:rPr>
          <w:sz w:val="28"/>
          <w:szCs w:val="28"/>
        </w:rPr>
        <w:t xml:space="preserve"> - индекс эффективности операционных расходов, установленный на j-й год и выраженный в процентах;</w:t>
      </w:r>
    </w:p>
    <w:p w14:paraId="60848B44" w14:textId="0D4C2FC9"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74DE53F4" wp14:editId="3D8AB4F0">
            <wp:extent cx="624205" cy="35179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фактический индекс изменения потребительских цен в j-м году;</w:t>
      </w:r>
    </w:p>
    <w:p w14:paraId="57DFA63D" w14:textId="62D08FF3"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10479BC0" wp14:editId="39BB559F">
            <wp:extent cx="598170" cy="35179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98170" cy="351790"/>
                    </a:xfrm>
                    <a:prstGeom prst="rect">
                      <a:avLst/>
                    </a:prstGeom>
                    <a:noFill/>
                    <a:ln>
                      <a:noFill/>
                    </a:ln>
                  </pic:spPr>
                </pic:pic>
              </a:graphicData>
            </a:graphic>
          </wp:inline>
        </w:drawing>
      </w:r>
      <w:r w:rsidRPr="00665D1B">
        <w:rPr>
          <w:sz w:val="28"/>
          <w:szCs w:val="28"/>
        </w:rPr>
        <w:t xml:space="preserve"> - фактический индекс изменения количества активов в (j)-м году, рассчитываемый в соответствии с </w:t>
      </w:r>
      <w:hyperlink r:id="rId268" w:history="1">
        <w:r w:rsidRPr="00665D1B">
          <w:rPr>
            <w:sz w:val="28"/>
            <w:szCs w:val="28"/>
          </w:rPr>
          <w:t>формулой 8.1</w:t>
        </w:r>
      </w:hyperlink>
      <w:r w:rsidRPr="00665D1B">
        <w:rPr>
          <w:sz w:val="28"/>
          <w:szCs w:val="28"/>
        </w:rPr>
        <w:t xml:space="preserve"> Методических указаний;</w:t>
      </w:r>
    </w:p>
    <w:p w14:paraId="39F959A3" w14:textId="14134E35"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62EBBA4" wp14:editId="2C38A4B4">
            <wp:extent cx="518795" cy="33401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DF09623" w14:textId="62510629"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69E14077" wp14:editId="00128A51">
            <wp:extent cx="536575" cy="33401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36575" cy="334010"/>
                    </a:xfrm>
                    <a:prstGeom prst="rect">
                      <a:avLst/>
                    </a:prstGeom>
                    <a:noFill/>
                    <a:ln>
                      <a:noFill/>
                    </a:ln>
                  </pic:spPr>
                </pic:pic>
              </a:graphicData>
            </a:graphic>
          </wp:inline>
        </w:drawing>
      </w:r>
      <w:r w:rsidRPr="00665D1B">
        <w:rPr>
          <w:sz w:val="28"/>
          <w:szCs w:val="28"/>
        </w:rPr>
        <w:t xml:space="preserve"> - удельное потребление электрической энергии в (i-2)-м году, установленное на соответствующий год, тыс. </w:t>
      </w:r>
      <w:proofErr w:type="spellStart"/>
      <w:r w:rsidRPr="00665D1B">
        <w:rPr>
          <w:sz w:val="28"/>
          <w:szCs w:val="28"/>
        </w:rPr>
        <w:t>кВтч</w:t>
      </w:r>
      <w:proofErr w:type="spellEnd"/>
      <w:r w:rsidRPr="00665D1B">
        <w:rPr>
          <w:sz w:val="28"/>
          <w:szCs w:val="28"/>
        </w:rPr>
        <w:t>/куб. м;</w:t>
      </w:r>
    </w:p>
    <w:p w14:paraId="01BC80FB" w14:textId="0271C9AB"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017316C9" wp14:editId="3CC8E7CF">
            <wp:extent cx="369570" cy="33401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69570" cy="334010"/>
                    </a:xfrm>
                    <a:prstGeom prst="rect">
                      <a:avLst/>
                    </a:prstGeom>
                    <a:noFill/>
                    <a:ln>
                      <a:noFill/>
                    </a:ln>
                  </pic:spPr>
                </pic:pic>
              </a:graphicData>
            </a:graphic>
          </wp:inline>
        </w:drawing>
      </w:r>
      <w:r w:rsidRPr="00665D1B">
        <w:rPr>
          <w:sz w:val="28"/>
          <w:szCs w:val="28"/>
        </w:rPr>
        <w:t xml:space="preserve"> - фактический объем поданной воды (принятых сточных вод) в i-2 году, тыс. куб. м;</w:t>
      </w:r>
    </w:p>
    <w:p w14:paraId="37ACBC81" w14:textId="087254E8"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373DD2AB" wp14:editId="156CC29A">
            <wp:extent cx="747395" cy="33401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7395" cy="334010"/>
                    </a:xfrm>
                    <a:prstGeom prst="rect">
                      <a:avLst/>
                    </a:prstGeom>
                    <a:noFill/>
                    <a:ln>
                      <a:noFill/>
                    </a:ln>
                  </pic:spPr>
                </pic:pic>
              </a:graphicData>
            </a:graphic>
          </wp:inline>
        </w:drawing>
      </w:r>
      <w:r w:rsidRPr="00665D1B">
        <w:rPr>
          <w:sz w:val="28"/>
          <w:szCs w:val="28"/>
        </w:rPr>
        <w:t xml:space="preserve"> - фактическая (расчетная) цена на электрическую энергию, определяемая в i-2 году, руб./кВт час;</w:t>
      </w:r>
    </w:p>
    <w:p w14:paraId="78C877DB" w14:textId="18FEB48D"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59C7C60F" wp14:editId="2F0CCC19">
            <wp:extent cx="492125" cy="334010"/>
            <wp:effectExtent l="0" t="0" r="317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3DAAF8FB" w14:textId="598A7111"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lastRenderedPageBreak/>
        <w:drawing>
          <wp:inline distT="0" distB="0" distL="0" distR="0" wp14:anchorId="60060DE1" wp14:editId="60B9F8CB">
            <wp:extent cx="439420" cy="35179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439420" cy="351790"/>
                    </a:xfrm>
                    <a:prstGeom prst="rect">
                      <a:avLst/>
                    </a:prstGeom>
                    <a:noFill/>
                    <a:ln>
                      <a:noFill/>
                    </a:ln>
                  </pic:spPr>
                </pic:pic>
              </a:graphicData>
            </a:graphic>
          </wp:inline>
        </w:drawing>
      </w:r>
      <w:r w:rsidRPr="00665D1B">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31E88BA" w14:textId="4793C53B" w:rsidR="00665D1B" w:rsidRPr="00665D1B" w:rsidRDefault="00665D1B" w:rsidP="00665D1B">
      <w:pPr>
        <w:autoSpaceDE w:val="0"/>
        <w:autoSpaceDN w:val="0"/>
        <w:adjustRightInd w:val="0"/>
        <w:spacing w:before="280"/>
        <w:ind w:firstLine="540"/>
        <w:jc w:val="both"/>
        <w:rPr>
          <w:sz w:val="28"/>
          <w:szCs w:val="28"/>
        </w:rPr>
      </w:pPr>
      <w:r w:rsidRPr="00665D1B">
        <w:rPr>
          <w:noProof/>
          <w:position w:val="-14"/>
          <w:sz w:val="28"/>
          <w:szCs w:val="28"/>
        </w:rPr>
        <w:drawing>
          <wp:inline distT="0" distB="0" distL="0" distR="0" wp14:anchorId="634F682C" wp14:editId="0537C52B">
            <wp:extent cx="624205" cy="351790"/>
            <wp:effectExtent l="0" t="0" r="444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57035B8" w14:textId="28AE55A6"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785C4E5A" wp14:editId="538822DD">
            <wp:extent cx="492125" cy="334010"/>
            <wp:effectExtent l="0" t="0" r="317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92125" cy="334010"/>
                    </a:xfrm>
                    <a:prstGeom prst="rect">
                      <a:avLst/>
                    </a:prstGeom>
                    <a:noFill/>
                    <a:ln>
                      <a:noFill/>
                    </a:ln>
                  </pic:spPr>
                </pic:pic>
              </a:graphicData>
            </a:graphic>
          </wp:inline>
        </w:drawing>
      </w:r>
      <w:r w:rsidRPr="00665D1B">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CC987C5" w14:textId="301245F2"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0836C1E5" wp14:editId="31B2B68E">
            <wp:extent cx="492125" cy="316230"/>
            <wp:effectExtent l="0" t="0" r="317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92125" cy="316230"/>
                    </a:xfrm>
                    <a:prstGeom prst="rect">
                      <a:avLst/>
                    </a:prstGeom>
                    <a:noFill/>
                    <a:ln>
                      <a:noFill/>
                    </a:ln>
                  </pic:spPr>
                </pic:pic>
              </a:graphicData>
            </a:graphic>
          </wp:inline>
        </w:drawing>
      </w:r>
      <w:r w:rsidRPr="00665D1B">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69" w:history="1">
        <w:r w:rsidRPr="00665D1B">
          <w:rPr>
            <w:sz w:val="28"/>
            <w:szCs w:val="28"/>
          </w:rPr>
          <w:t>пунктом 56</w:t>
        </w:r>
      </w:hyperlink>
      <w:r w:rsidRPr="00665D1B">
        <w:rPr>
          <w:sz w:val="28"/>
          <w:szCs w:val="28"/>
        </w:rPr>
        <w:t xml:space="preserve"> Методических указаний, тыс. руб.</w:t>
      </w:r>
    </w:p>
    <w:p w14:paraId="3A6A65B0"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При определении фактических расходов учитываются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общий объем воды, в отношении которой, осуществляется водоподготовка, и (или) на общий объем транспортируемой питьевой воды (общий объем сточных вод, подвергающихся очистке, и (или) общий объем транспортируемых сточных вод), и объема используемой мощности, а также исходя из фактических цен (тарифов) на электрическую энергию (мощность).</w:t>
      </w:r>
    </w:p>
    <w:p w14:paraId="1ECBD19A" w14:textId="77777777" w:rsidR="00665D1B" w:rsidRPr="00665D1B" w:rsidRDefault="00665D1B" w:rsidP="00665D1B">
      <w:pPr>
        <w:autoSpaceDE w:val="0"/>
        <w:autoSpaceDN w:val="0"/>
        <w:adjustRightInd w:val="0"/>
        <w:jc w:val="both"/>
        <w:rPr>
          <w:sz w:val="28"/>
          <w:szCs w:val="28"/>
        </w:rPr>
      </w:pPr>
      <w:r w:rsidRPr="00665D1B">
        <w:rPr>
          <w:sz w:val="28"/>
          <w:szCs w:val="28"/>
        </w:rPr>
        <w:t xml:space="preserve">(абзац введен </w:t>
      </w:r>
      <w:hyperlink r:id="rId270" w:history="1">
        <w:r w:rsidRPr="00665D1B">
          <w:rPr>
            <w:sz w:val="28"/>
            <w:szCs w:val="28"/>
          </w:rPr>
          <w:t>Приказом</w:t>
        </w:r>
      </w:hyperlink>
      <w:r w:rsidRPr="00665D1B">
        <w:rPr>
          <w:sz w:val="28"/>
          <w:szCs w:val="28"/>
        </w:rPr>
        <w:t xml:space="preserve"> ФАС России от 08.10.2020 № 976/20).</w:t>
      </w:r>
    </w:p>
    <w:p w14:paraId="0C34D16C"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 </w:t>
      </w:r>
      <w:r w:rsidRPr="00665D1B">
        <w:rPr>
          <w:sz w:val="28"/>
          <w:szCs w:val="28"/>
          <w:u w:val="single"/>
        </w:rPr>
        <w:t>Организацией заявлена корректировка по</w:t>
      </w:r>
      <w:r w:rsidRPr="00665D1B">
        <w:rPr>
          <w:sz w:val="28"/>
          <w:szCs w:val="28"/>
        </w:rPr>
        <w:t xml:space="preserve"> данной статье в размере </w:t>
      </w:r>
      <w:r w:rsidRPr="00665D1B">
        <w:rPr>
          <w:b/>
          <w:i/>
          <w:sz w:val="28"/>
          <w:szCs w:val="28"/>
        </w:rPr>
        <w:t>(+2095,69)</w:t>
      </w:r>
      <w:r w:rsidRPr="00665D1B">
        <w:rPr>
          <w:sz w:val="28"/>
          <w:szCs w:val="28"/>
        </w:rPr>
        <w:t xml:space="preserve"> тыс. руб.</w:t>
      </w:r>
    </w:p>
    <w:p w14:paraId="6152D2DB" w14:textId="77777777" w:rsidR="00665D1B" w:rsidRPr="00665D1B" w:rsidRDefault="00665D1B" w:rsidP="00665D1B">
      <w:pPr>
        <w:autoSpaceDE w:val="0"/>
        <w:autoSpaceDN w:val="0"/>
        <w:adjustRightInd w:val="0"/>
        <w:ind w:firstLine="540"/>
        <w:jc w:val="both"/>
        <w:outlineLvl w:val="0"/>
        <w:rPr>
          <w:color w:val="FF0000"/>
          <w:sz w:val="28"/>
          <w:szCs w:val="28"/>
        </w:rPr>
      </w:pPr>
      <w:r w:rsidRPr="00665D1B">
        <w:rPr>
          <w:color w:val="FF0000"/>
          <w:sz w:val="28"/>
          <w:szCs w:val="28"/>
        </w:rPr>
        <w:t xml:space="preserve"> </w:t>
      </w:r>
    </w:p>
    <w:p w14:paraId="4170055C" w14:textId="77777777" w:rsidR="00665D1B" w:rsidRPr="00665D1B" w:rsidRDefault="00665D1B" w:rsidP="00665D1B">
      <w:pPr>
        <w:autoSpaceDE w:val="0"/>
        <w:autoSpaceDN w:val="0"/>
        <w:adjustRightInd w:val="0"/>
        <w:ind w:firstLine="540"/>
        <w:jc w:val="both"/>
        <w:outlineLvl w:val="0"/>
        <w:rPr>
          <w:sz w:val="28"/>
          <w:szCs w:val="28"/>
        </w:rPr>
      </w:pPr>
      <w:r w:rsidRPr="00665D1B">
        <w:rPr>
          <w:sz w:val="28"/>
          <w:szCs w:val="28"/>
        </w:rPr>
        <w:t xml:space="preserve">Выполненный специалистом РЭК расчет размера корректировки необходимой валовой выручки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r w:rsidRPr="00665D1B">
        <w:rPr>
          <w:b/>
          <w:i/>
          <w:sz w:val="28"/>
          <w:szCs w:val="28"/>
          <w:vertAlign w:val="subscript"/>
        </w:rPr>
        <w:t>2020</w:t>
      </w:r>
      <w:r w:rsidRPr="00665D1B">
        <w:rPr>
          <w:sz w:val="28"/>
          <w:szCs w:val="28"/>
        </w:rPr>
        <w:t xml:space="preserve">, </w:t>
      </w:r>
      <w:r w:rsidRPr="00665D1B">
        <w:rPr>
          <w:sz w:val="28"/>
          <w:szCs w:val="28"/>
          <w:u w:val="single"/>
        </w:rPr>
        <w:t xml:space="preserve">осуществляемой с целью учета отклонения фактических значений параметров расчета тарифов от значений, учтенных при установлении тарифов, приведен в </w:t>
      </w:r>
      <w:r w:rsidRPr="00665D1B">
        <w:rPr>
          <w:b/>
          <w:sz w:val="28"/>
          <w:szCs w:val="28"/>
          <w:u w:val="single"/>
        </w:rPr>
        <w:t>Приложении 3.2</w:t>
      </w:r>
      <w:r w:rsidRPr="00665D1B">
        <w:rPr>
          <w:sz w:val="28"/>
          <w:szCs w:val="28"/>
          <w:u w:val="single"/>
        </w:rPr>
        <w:t xml:space="preserve"> к настоящему Экспертному заключению.</w:t>
      </w:r>
    </w:p>
    <w:p w14:paraId="018A602F" w14:textId="0D08EF0E"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lastRenderedPageBreak/>
        <w:t>Фактическая величина необходимой валовой выручки в 2020-м году             по водоотведению</w:t>
      </w:r>
      <w:r w:rsidRPr="00665D1B">
        <w:rPr>
          <w:position w:val="-12"/>
          <w:sz w:val="28"/>
          <w:szCs w:val="28"/>
        </w:rPr>
        <w:t xml:space="preserve"> </w:t>
      </w:r>
      <w:r w:rsidRPr="00665D1B">
        <w:rPr>
          <w:noProof/>
          <w:position w:val="-12"/>
          <w:sz w:val="28"/>
          <w:szCs w:val="28"/>
        </w:rPr>
        <w:drawing>
          <wp:inline distT="0" distB="0" distL="0" distR="0" wp14:anchorId="37B91096" wp14:editId="0DA4F99F">
            <wp:extent cx="694690" cy="33401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94690" cy="334010"/>
                    </a:xfrm>
                    <a:prstGeom prst="rect">
                      <a:avLst/>
                    </a:prstGeom>
                    <a:noFill/>
                    <a:ln>
                      <a:noFill/>
                    </a:ln>
                  </pic:spPr>
                </pic:pic>
              </a:graphicData>
            </a:graphic>
          </wp:inline>
        </w:drawing>
      </w:r>
      <w:r w:rsidRPr="00665D1B">
        <w:rPr>
          <w:sz w:val="28"/>
          <w:szCs w:val="28"/>
        </w:rPr>
        <w:t xml:space="preserve"> , определенная на основе фактических значений параметров расчета тарифов взамен прогнозных, в том числе с учетом фактического объема полезного отпуска услуги, составила </w:t>
      </w:r>
      <w:r w:rsidRPr="00665D1B">
        <w:rPr>
          <w:b/>
          <w:i/>
          <w:sz w:val="28"/>
          <w:szCs w:val="28"/>
        </w:rPr>
        <w:t>27017,58</w:t>
      </w:r>
      <w:r w:rsidRPr="00665D1B">
        <w:rPr>
          <w:sz w:val="28"/>
          <w:szCs w:val="28"/>
        </w:rPr>
        <w:t xml:space="preserve"> тыс. руб.</w:t>
      </w:r>
    </w:p>
    <w:p w14:paraId="3498A2AC" w14:textId="250282AB"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Выручка от </w:t>
      </w:r>
      <w:proofErr w:type="gramStart"/>
      <w:r w:rsidRPr="00665D1B">
        <w:rPr>
          <w:sz w:val="28"/>
          <w:szCs w:val="28"/>
        </w:rPr>
        <w:t>реализации  услуги</w:t>
      </w:r>
      <w:proofErr w:type="gramEnd"/>
      <w:r w:rsidRPr="00665D1B">
        <w:rPr>
          <w:sz w:val="28"/>
          <w:szCs w:val="28"/>
        </w:rPr>
        <w:t xml:space="preserve"> водоотведения </w:t>
      </w:r>
      <w:r w:rsidRPr="00665D1B">
        <w:rPr>
          <w:noProof/>
          <w:position w:val="-12"/>
          <w:sz w:val="28"/>
          <w:szCs w:val="28"/>
        </w:rPr>
        <w:drawing>
          <wp:inline distT="0" distB="0" distL="0" distR="0" wp14:anchorId="51BE0C47" wp14:editId="6EC8B632">
            <wp:extent cx="518795" cy="33401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18795" cy="334010"/>
                    </a:xfrm>
                    <a:prstGeom prst="rect">
                      <a:avLst/>
                    </a:prstGeom>
                    <a:noFill/>
                    <a:ln>
                      <a:noFill/>
                    </a:ln>
                  </pic:spPr>
                </pic:pic>
              </a:graphicData>
            </a:graphic>
          </wp:inline>
        </w:drawing>
      </w:r>
      <w:r w:rsidRPr="00665D1B">
        <w:rPr>
          <w:position w:val="-12"/>
          <w:sz w:val="28"/>
          <w:szCs w:val="28"/>
        </w:rPr>
        <w:t xml:space="preserve">   </w:t>
      </w:r>
      <w:r w:rsidRPr="00665D1B">
        <w:rPr>
          <w:sz w:val="28"/>
          <w:szCs w:val="28"/>
        </w:rPr>
        <w:t xml:space="preserve">в 2020-м году, определенная исходя из фактического объема полезного отпуска в 2020-м году и тарифов на водоотведение, установленных на 2020-й год (без учета уровня собираемости платежей), составила </w:t>
      </w:r>
      <w:r w:rsidRPr="00665D1B">
        <w:rPr>
          <w:b/>
          <w:i/>
          <w:sz w:val="28"/>
          <w:szCs w:val="28"/>
        </w:rPr>
        <w:t>24428,16</w:t>
      </w:r>
      <w:r w:rsidRPr="00665D1B">
        <w:rPr>
          <w:sz w:val="28"/>
          <w:szCs w:val="28"/>
        </w:rPr>
        <w:t xml:space="preserve"> тыс. руб.</w:t>
      </w:r>
    </w:p>
    <w:p w14:paraId="5EA571C8" w14:textId="77777777" w:rsidR="00665D1B" w:rsidRPr="00665D1B" w:rsidRDefault="00665D1B" w:rsidP="00665D1B">
      <w:pPr>
        <w:autoSpaceDE w:val="0"/>
        <w:autoSpaceDN w:val="0"/>
        <w:adjustRightInd w:val="0"/>
        <w:spacing w:before="280"/>
        <w:ind w:firstLine="540"/>
        <w:jc w:val="both"/>
        <w:rPr>
          <w:sz w:val="28"/>
          <w:szCs w:val="28"/>
          <w:u w:val="single"/>
        </w:rPr>
      </w:pPr>
      <w:r w:rsidRPr="00665D1B">
        <w:rPr>
          <w:sz w:val="28"/>
          <w:szCs w:val="28"/>
        </w:rPr>
        <w:t xml:space="preserve"> Корректировка необходимой валовой выручки </w:t>
      </w:r>
      <w:r w:rsidRPr="00665D1B">
        <w:rPr>
          <w:b/>
          <w:i/>
          <w:sz w:val="28"/>
          <w:szCs w:val="28"/>
        </w:rPr>
        <w:t xml:space="preserve">∆ НВВ </w:t>
      </w:r>
      <w:r w:rsidRPr="00665D1B">
        <w:rPr>
          <w:b/>
          <w:i/>
          <w:sz w:val="28"/>
          <w:szCs w:val="28"/>
          <w:vertAlign w:val="superscript"/>
        </w:rPr>
        <w:t>к.</w:t>
      </w:r>
      <w:r w:rsidRPr="00665D1B">
        <w:rPr>
          <w:b/>
          <w:i/>
          <w:sz w:val="28"/>
          <w:szCs w:val="28"/>
        </w:rPr>
        <w:t xml:space="preserve"> </w:t>
      </w:r>
      <w:r w:rsidRPr="00665D1B">
        <w:rPr>
          <w:b/>
          <w:i/>
          <w:sz w:val="28"/>
          <w:szCs w:val="28"/>
          <w:vertAlign w:val="subscript"/>
        </w:rPr>
        <w:t>2020</w:t>
      </w:r>
      <w:r w:rsidRPr="00665D1B">
        <w:rPr>
          <w:sz w:val="28"/>
          <w:szCs w:val="28"/>
        </w:rPr>
        <w:t xml:space="preserve">, </w:t>
      </w:r>
      <w:r w:rsidRPr="00665D1B">
        <w:rPr>
          <w:sz w:val="28"/>
          <w:szCs w:val="28"/>
          <w:u w:val="single"/>
        </w:rPr>
        <w:t>осуществляемой с целью учета отклонения фактических значений параметров расчета тарифов от значений, учтенных при установлении тарифов на 2020 г.:</w:t>
      </w:r>
    </w:p>
    <w:p w14:paraId="0C0AEE13" w14:textId="77777777" w:rsidR="00665D1B" w:rsidRPr="00665D1B" w:rsidRDefault="00665D1B" w:rsidP="00665D1B">
      <w:pPr>
        <w:autoSpaceDE w:val="0"/>
        <w:autoSpaceDN w:val="0"/>
        <w:adjustRightInd w:val="0"/>
        <w:spacing w:before="280"/>
        <w:ind w:firstLine="540"/>
        <w:jc w:val="both"/>
        <w:rPr>
          <w:b/>
          <w:i/>
          <w:sz w:val="28"/>
          <w:szCs w:val="28"/>
        </w:rPr>
      </w:pPr>
      <w:r w:rsidRPr="00665D1B">
        <w:rPr>
          <w:b/>
          <w:i/>
          <w:sz w:val="28"/>
          <w:szCs w:val="28"/>
        </w:rPr>
        <w:t>27017,58 тыс. руб. – 24428,16 тыс. руб. = 2589,41 тыс. руб.</w:t>
      </w:r>
    </w:p>
    <w:p w14:paraId="1A5BF39F" w14:textId="77777777" w:rsidR="00665D1B" w:rsidRPr="00665D1B" w:rsidRDefault="00665D1B" w:rsidP="00665D1B">
      <w:pPr>
        <w:autoSpaceDE w:val="0"/>
        <w:autoSpaceDN w:val="0"/>
        <w:adjustRightInd w:val="0"/>
        <w:spacing w:before="280"/>
        <w:ind w:firstLine="540"/>
        <w:jc w:val="both"/>
        <w:rPr>
          <w:b/>
          <w:i/>
          <w:color w:val="FF0000"/>
          <w:sz w:val="28"/>
          <w:szCs w:val="28"/>
        </w:rPr>
      </w:pPr>
    </w:p>
    <w:p w14:paraId="549DCE63" w14:textId="77777777" w:rsidR="00665D1B" w:rsidRPr="00665D1B" w:rsidRDefault="00665D1B" w:rsidP="00665D1B">
      <w:pPr>
        <w:autoSpaceDE w:val="0"/>
        <w:autoSpaceDN w:val="0"/>
        <w:adjustRightInd w:val="0"/>
        <w:ind w:firstLine="540"/>
        <w:jc w:val="center"/>
        <w:rPr>
          <w:b/>
          <w:sz w:val="28"/>
          <w:szCs w:val="28"/>
          <w:u w:val="single"/>
        </w:rPr>
      </w:pPr>
      <w:r w:rsidRPr="00665D1B">
        <w:rPr>
          <w:b/>
          <w:sz w:val="28"/>
          <w:szCs w:val="28"/>
          <w:u w:val="single"/>
        </w:rPr>
        <w:t xml:space="preserve">2.10. Корректировка необходимой валовой </w:t>
      </w:r>
      <w:proofErr w:type="gramStart"/>
      <w:r w:rsidRPr="00665D1B">
        <w:rPr>
          <w:b/>
          <w:sz w:val="28"/>
          <w:szCs w:val="28"/>
          <w:u w:val="single"/>
        </w:rPr>
        <w:t>выручки,  проводимая</w:t>
      </w:r>
      <w:proofErr w:type="gramEnd"/>
      <w:r w:rsidRPr="00665D1B">
        <w:rPr>
          <w:b/>
          <w:sz w:val="28"/>
          <w:szCs w:val="28"/>
          <w:u w:val="single"/>
        </w:rPr>
        <w:t xml:space="preserve"> </w:t>
      </w:r>
    </w:p>
    <w:p w14:paraId="45038B93" w14:textId="77777777" w:rsidR="00665D1B" w:rsidRPr="00665D1B" w:rsidRDefault="00665D1B" w:rsidP="00665D1B">
      <w:pPr>
        <w:autoSpaceDE w:val="0"/>
        <w:autoSpaceDN w:val="0"/>
        <w:adjustRightInd w:val="0"/>
        <w:ind w:firstLine="540"/>
        <w:jc w:val="center"/>
        <w:rPr>
          <w:b/>
          <w:sz w:val="28"/>
          <w:szCs w:val="28"/>
          <w:u w:val="single"/>
        </w:rPr>
      </w:pPr>
      <w:r w:rsidRPr="00665D1B">
        <w:rPr>
          <w:b/>
          <w:sz w:val="28"/>
          <w:szCs w:val="28"/>
          <w:u w:val="single"/>
        </w:rPr>
        <w:t>в целях сглаживания изменения тарифов (увеличение/уменьшение)</w:t>
      </w:r>
    </w:p>
    <w:p w14:paraId="340E578D" w14:textId="2851CAB5"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Согласно </w:t>
      </w:r>
      <w:r w:rsidRPr="00665D1B">
        <w:rPr>
          <w:sz w:val="28"/>
          <w:szCs w:val="28"/>
          <w:u w:val="single"/>
        </w:rPr>
        <w:t>п. 42 Методических указаний</w:t>
      </w:r>
      <w:r w:rsidRPr="00665D1B">
        <w:rPr>
          <w:sz w:val="28"/>
          <w:szCs w:val="28"/>
        </w:rPr>
        <w:t xml:space="preserve">, - величина изменения необходимой валовой выручки </w:t>
      </w:r>
      <w:r w:rsidRPr="00665D1B">
        <w:rPr>
          <w:noProof/>
          <w:position w:val="-13"/>
          <w:sz w:val="28"/>
          <w:szCs w:val="28"/>
        </w:rPr>
        <w:drawing>
          <wp:inline distT="0" distB="0" distL="0" distR="0" wp14:anchorId="02E9EC12" wp14:editId="40084476">
            <wp:extent cx="668020" cy="35179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68020" cy="351790"/>
                    </a:xfrm>
                    <a:prstGeom prst="rect">
                      <a:avLst/>
                    </a:prstGeom>
                    <a:noFill/>
                    <a:ln>
                      <a:noFill/>
                    </a:ln>
                  </pic:spPr>
                </pic:pic>
              </a:graphicData>
            </a:graphic>
          </wp:inline>
        </w:drawing>
      </w:r>
      <w:r w:rsidRPr="00665D1B">
        <w:rPr>
          <w:sz w:val="28"/>
          <w:szCs w:val="28"/>
        </w:rPr>
        <w:t xml:space="preserve">, определяемого на год i и производимого в целях сглаживания </w:t>
      </w:r>
      <w:proofErr w:type="gramStart"/>
      <w:r w:rsidRPr="00665D1B">
        <w:rPr>
          <w:sz w:val="28"/>
          <w:szCs w:val="28"/>
        </w:rPr>
        <w:t>тарифов  при</w:t>
      </w:r>
      <w:proofErr w:type="gramEnd"/>
      <w:r w:rsidRPr="00665D1B">
        <w:rPr>
          <w:sz w:val="28"/>
          <w:szCs w:val="28"/>
        </w:rPr>
        <w:t xml:space="preserve"> установлении или корректировке тарифа на долгосрочный период регулирования, должна соответствовать формуле: </w:t>
      </w:r>
    </w:p>
    <w:p w14:paraId="25418B33" w14:textId="77777777" w:rsidR="00665D1B" w:rsidRPr="00665D1B" w:rsidRDefault="00665D1B" w:rsidP="00665D1B">
      <w:pPr>
        <w:autoSpaceDE w:val="0"/>
        <w:autoSpaceDN w:val="0"/>
        <w:adjustRightInd w:val="0"/>
        <w:jc w:val="both"/>
        <w:rPr>
          <w:sz w:val="28"/>
          <w:szCs w:val="28"/>
        </w:rPr>
      </w:pPr>
    </w:p>
    <w:p w14:paraId="5E85E83C" w14:textId="1CB18A1F" w:rsidR="00665D1B" w:rsidRPr="00665D1B" w:rsidRDefault="00665D1B" w:rsidP="00665D1B">
      <w:pPr>
        <w:autoSpaceDE w:val="0"/>
        <w:autoSpaceDN w:val="0"/>
        <w:adjustRightInd w:val="0"/>
        <w:jc w:val="center"/>
        <w:rPr>
          <w:sz w:val="28"/>
          <w:szCs w:val="28"/>
        </w:rPr>
      </w:pPr>
      <w:r w:rsidRPr="00665D1B">
        <w:rPr>
          <w:noProof/>
          <w:position w:val="-16"/>
          <w:sz w:val="28"/>
          <w:szCs w:val="28"/>
        </w:rPr>
        <w:drawing>
          <wp:inline distT="0" distB="0" distL="0" distR="0" wp14:anchorId="63120DB5" wp14:editId="1300B1CC">
            <wp:extent cx="3411220" cy="38671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411220" cy="386715"/>
                    </a:xfrm>
                    <a:prstGeom prst="rect">
                      <a:avLst/>
                    </a:prstGeom>
                    <a:noFill/>
                    <a:ln>
                      <a:noFill/>
                    </a:ln>
                  </pic:spPr>
                </pic:pic>
              </a:graphicData>
            </a:graphic>
          </wp:inline>
        </w:drawing>
      </w:r>
      <w:r w:rsidRPr="00665D1B">
        <w:rPr>
          <w:sz w:val="28"/>
          <w:szCs w:val="28"/>
        </w:rPr>
        <w:t>, (5)</w:t>
      </w:r>
    </w:p>
    <w:p w14:paraId="522B354A"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5EA83C83" w14:textId="43C60703" w:rsidR="00665D1B" w:rsidRPr="00665D1B" w:rsidRDefault="00665D1B" w:rsidP="00665D1B">
      <w:pPr>
        <w:autoSpaceDE w:val="0"/>
        <w:autoSpaceDN w:val="0"/>
        <w:adjustRightInd w:val="0"/>
        <w:spacing w:before="280"/>
        <w:ind w:firstLine="540"/>
        <w:jc w:val="both"/>
        <w:rPr>
          <w:sz w:val="28"/>
          <w:szCs w:val="28"/>
          <w:u w:val="single"/>
        </w:rPr>
      </w:pPr>
      <w:r w:rsidRPr="00665D1B">
        <w:rPr>
          <w:noProof/>
          <w:position w:val="-14"/>
          <w:sz w:val="28"/>
          <w:szCs w:val="28"/>
        </w:rPr>
        <w:drawing>
          <wp:inline distT="0" distB="0" distL="0" distR="0" wp14:anchorId="46A4C82D" wp14:editId="1BB682D6">
            <wp:extent cx="703580" cy="35179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703580" cy="351790"/>
                    </a:xfrm>
                    <a:prstGeom prst="rect">
                      <a:avLst/>
                    </a:prstGeom>
                    <a:noFill/>
                    <a:ln>
                      <a:noFill/>
                    </a:ln>
                  </pic:spPr>
                </pic:pic>
              </a:graphicData>
            </a:graphic>
          </wp:inline>
        </w:drawing>
      </w:r>
      <w:r w:rsidRPr="00665D1B">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w:t>
      </w:r>
      <w:r w:rsidRPr="00665D1B">
        <w:rPr>
          <w:sz w:val="28"/>
          <w:szCs w:val="28"/>
          <w:u w:val="single"/>
        </w:rPr>
        <w:t>сводится к нулю не позднее</w:t>
      </w:r>
      <w:r w:rsidRPr="00665D1B">
        <w:rPr>
          <w:color w:val="FF0000"/>
          <w:sz w:val="28"/>
          <w:szCs w:val="28"/>
          <w:u w:val="single"/>
        </w:rPr>
        <w:t xml:space="preserve"> </w:t>
      </w:r>
      <w:r w:rsidRPr="00665D1B">
        <w:rPr>
          <w:sz w:val="28"/>
          <w:szCs w:val="28"/>
          <w:u w:val="single"/>
        </w:rPr>
        <w:t>последнего расчетного периода регулирования текущего долгосрочного периода регулирования;</w:t>
      </w:r>
    </w:p>
    <w:p w14:paraId="77264541" w14:textId="77777777" w:rsidR="00665D1B" w:rsidRPr="00665D1B" w:rsidRDefault="00665D1B" w:rsidP="00665D1B">
      <w:pPr>
        <w:autoSpaceDE w:val="0"/>
        <w:autoSpaceDN w:val="0"/>
        <w:adjustRightInd w:val="0"/>
        <w:jc w:val="both"/>
        <w:rPr>
          <w:sz w:val="28"/>
          <w:szCs w:val="28"/>
        </w:rPr>
      </w:pPr>
      <w:r w:rsidRPr="00665D1B">
        <w:rPr>
          <w:sz w:val="28"/>
          <w:szCs w:val="28"/>
        </w:rPr>
        <w:t xml:space="preserve">(в ред. </w:t>
      </w:r>
      <w:hyperlink r:id="rId271" w:history="1">
        <w:r w:rsidRPr="00665D1B">
          <w:rPr>
            <w:sz w:val="28"/>
            <w:szCs w:val="28"/>
          </w:rPr>
          <w:t>Приказа</w:t>
        </w:r>
      </w:hyperlink>
      <w:r w:rsidRPr="00665D1B">
        <w:rPr>
          <w:sz w:val="28"/>
          <w:szCs w:val="28"/>
        </w:rPr>
        <w:t xml:space="preserve"> ФАС России от 29.10.2019 № 1438/19)</w:t>
      </w:r>
    </w:p>
    <w:p w14:paraId="123BBC63" w14:textId="61FAFD98" w:rsidR="00665D1B" w:rsidRPr="00665D1B" w:rsidRDefault="00665D1B" w:rsidP="00665D1B">
      <w:pPr>
        <w:autoSpaceDE w:val="0"/>
        <w:autoSpaceDN w:val="0"/>
        <w:adjustRightInd w:val="0"/>
        <w:spacing w:before="280"/>
        <w:ind w:firstLine="540"/>
        <w:jc w:val="both"/>
        <w:rPr>
          <w:sz w:val="28"/>
          <w:szCs w:val="28"/>
        </w:rPr>
      </w:pPr>
      <w:r w:rsidRPr="00665D1B">
        <w:rPr>
          <w:noProof/>
          <w:position w:val="-13"/>
          <w:sz w:val="28"/>
          <w:szCs w:val="28"/>
        </w:rPr>
        <w:drawing>
          <wp:inline distT="0" distB="0" distL="0" distR="0" wp14:anchorId="3AA034A6" wp14:editId="36D9F0E3">
            <wp:extent cx="624205" cy="35179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24205" cy="351790"/>
                    </a:xfrm>
                    <a:prstGeom prst="rect">
                      <a:avLst/>
                    </a:prstGeom>
                    <a:noFill/>
                    <a:ln>
                      <a:noFill/>
                    </a:ln>
                  </pic:spPr>
                </pic:pic>
              </a:graphicData>
            </a:graphic>
          </wp:inline>
        </w:drawing>
      </w:r>
      <w:r w:rsidRPr="00665D1B">
        <w:rPr>
          <w:sz w:val="28"/>
          <w:szCs w:val="28"/>
        </w:rPr>
        <w:t xml:space="preserve"> - необходимая валовая выручка, устанавливаемая на год i долгосрочного периода регулирования </w:t>
      </w:r>
      <w:r w:rsidRPr="00665D1B">
        <w:rPr>
          <w:sz w:val="28"/>
          <w:szCs w:val="28"/>
          <w:u w:val="single"/>
        </w:rPr>
        <w:t>без учета сглаживания</w:t>
      </w:r>
      <w:r w:rsidRPr="00665D1B">
        <w:rPr>
          <w:sz w:val="28"/>
          <w:szCs w:val="28"/>
        </w:rPr>
        <w:t>, тыс. руб.</w:t>
      </w:r>
    </w:p>
    <w:p w14:paraId="18B6D97D" w14:textId="77777777" w:rsidR="00665D1B" w:rsidRPr="00665D1B" w:rsidRDefault="00665D1B" w:rsidP="00665D1B">
      <w:pPr>
        <w:autoSpaceDE w:val="0"/>
        <w:autoSpaceDN w:val="0"/>
        <w:adjustRightInd w:val="0"/>
        <w:spacing w:before="38"/>
        <w:ind w:firstLine="567"/>
        <w:jc w:val="both"/>
        <w:rPr>
          <w:sz w:val="8"/>
          <w:szCs w:val="28"/>
          <w:u w:val="single"/>
        </w:rPr>
      </w:pPr>
    </w:p>
    <w:p w14:paraId="39C25ABD"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u w:val="single"/>
        </w:rPr>
        <w:lastRenderedPageBreak/>
        <w:t>При установлении долгосрочных тарифов на 2019-2023 гг</w:t>
      </w:r>
      <w:r w:rsidRPr="00665D1B">
        <w:rPr>
          <w:sz w:val="28"/>
          <w:szCs w:val="28"/>
        </w:rPr>
        <w:t xml:space="preserve">., в расчете итоговой величины НВВ на 2022 год данная корректировка была </w:t>
      </w:r>
      <w:proofErr w:type="gramStart"/>
      <w:r w:rsidRPr="00665D1B">
        <w:rPr>
          <w:sz w:val="28"/>
          <w:szCs w:val="28"/>
        </w:rPr>
        <w:t>предусмотрена  в</w:t>
      </w:r>
      <w:proofErr w:type="gramEnd"/>
      <w:r w:rsidRPr="00665D1B">
        <w:rPr>
          <w:sz w:val="28"/>
          <w:szCs w:val="28"/>
        </w:rPr>
        <w:t xml:space="preserve"> размере  </w:t>
      </w:r>
      <w:r w:rsidRPr="00665D1B">
        <w:rPr>
          <w:b/>
          <w:i/>
          <w:sz w:val="28"/>
          <w:szCs w:val="28"/>
        </w:rPr>
        <w:t xml:space="preserve">0,00 тыс. руб. </w:t>
      </w:r>
      <w:r w:rsidRPr="00665D1B">
        <w:rPr>
          <w:sz w:val="28"/>
          <w:szCs w:val="28"/>
        </w:rPr>
        <w:t xml:space="preserve">Организацией данная корректировка  </w:t>
      </w:r>
      <w:r w:rsidRPr="00665D1B">
        <w:rPr>
          <w:sz w:val="28"/>
          <w:szCs w:val="28"/>
          <w:u w:val="single"/>
        </w:rPr>
        <w:t>не заявлена</w:t>
      </w:r>
      <w:r w:rsidRPr="00665D1B">
        <w:rPr>
          <w:sz w:val="28"/>
          <w:szCs w:val="28"/>
        </w:rPr>
        <w:t>.</w:t>
      </w:r>
    </w:p>
    <w:p w14:paraId="701FE5B1" w14:textId="77777777" w:rsidR="00665D1B" w:rsidRPr="00665D1B" w:rsidRDefault="00665D1B" w:rsidP="00665D1B">
      <w:pPr>
        <w:tabs>
          <w:tab w:val="left" w:pos="998"/>
        </w:tabs>
        <w:autoSpaceDE w:val="0"/>
        <w:autoSpaceDN w:val="0"/>
        <w:adjustRightInd w:val="0"/>
        <w:ind w:firstLine="709"/>
        <w:jc w:val="both"/>
        <w:rPr>
          <w:sz w:val="12"/>
          <w:szCs w:val="28"/>
        </w:rPr>
      </w:pPr>
    </w:p>
    <w:p w14:paraId="12BB99C2" w14:textId="3E64F967" w:rsidR="00665D1B" w:rsidRPr="00665D1B" w:rsidRDefault="00665D1B" w:rsidP="00665D1B">
      <w:pPr>
        <w:tabs>
          <w:tab w:val="left" w:pos="998"/>
        </w:tabs>
        <w:autoSpaceDE w:val="0"/>
        <w:autoSpaceDN w:val="0"/>
        <w:adjustRightInd w:val="0"/>
        <w:ind w:firstLine="709"/>
        <w:jc w:val="both"/>
        <w:rPr>
          <w:sz w:val="28"/>
          <w:szCs w:val="28"/>
          <w:u w:val="single"/>
        </w:rPr>
      </w:pPr>
      <w:r w:rsidRPr="00665D1B">
        <w:rPr>
          <w:sz w:val="28"/>
          <w:szCs w:val="28"/>
          <w:u w:val="single"/>
        </w:rPr>
        <w:t xml:space="preserve">По итогам проведенной экспертизы специалист РЭК считает </w:t>
      </w:r>
      <w:proofErr w:type="gramStart"/>
      <w:r w:rsidRPr="00665D1B">
        <w:rPr>
          <w:sz w:val="28"/>
          <w:szCs w:val="28"/>
          <w:u w:val="single"/>
        </w:rPr>
        <w:t>целесообразным  определить</w:t>
      </w:r>
      <w:proofErr w:type="gramEnd"/>
      <w:r w:rsidRPr="00665D1B">
        <w:rPr>
          <w:sz w:val="28"/>
          <w:szCs w:val="28"/>
          <w:u w:val="single"/>
        </w:rPr>
        <w:t xml:space="preserve"> данную корректировку в размере </w:t>
      </w:r>
      <w:r w:rsidRPr="00665D1B">
        <w:rPr>
          <w:b/>
          <w:i/>
          <w:sz w:val="28"/>
          <w:szCs w:val="28"/>
          <w:u w:val="single"/>
        </w:rPr>
        <w:t>(-2632,07)</w:t>
      </w:r>
      <w:r w:rsidRPr="00665D1B">
        <w:rPr>
          <w:sz w:val="28"/>
          <w:szCs w:val="28"/>
          <w:u w:val="single"/>
        </w:rPr>
        <w:t xml:space="preserve"> тыс. руб., что не превышает </w:t>
      </w:r>
      <w:r w:rsidRPr="00665D1B">
        <w:rPr>
          <w:b/>
          <w:i/>
          <w:sz w:val="28"/>
          <w:szCs w:val="28"/>
          <w:u w:val="single"/>
        </w:rPr>
        <w:t>12,0%</w:t>
      </w:r>
      <w:r w:rsidRPr="00665D1B">
        <w:rPr>
          <w:sz w:val="28"/>
          <w:szCs w:val="28"/>
          <w:u w:val="single"/>
        </w:rPr>
        <w:t xml:space="preserve"> от рассчитанной суммы НВВ на 2022 г. </w:t>
      </w:r>
    </w:p>
    <w:p w14:paraId="42067507"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 xml:space="preserve"> В нижеследующей таблице приведены данные о суммарной величине корректировок в целях сглаживания роста тарифов, учтенных за предыдущие годы долгосрочного периода (2019-2022 гг.).</w:t>
      </w:r>
    </w:p>
    <w:p w14:paraId="0CC4674F" w14:textId="77777777" w:rsidR="00665D1B" w:rsidRPr="00665D1B" w:rsidRDefault="00665D1B" w:rsidP="00665D1B">
      <w:pPr>
        <w:autoSpaceDE w:val="0"/>
        <w:autoSpaceDN w:val="0"/>
        <w:adjustRightInd w:val="0"/>
        <w:spacing w:before="38"/>
        <w:ind w:firstLine="567"/>
        <w:jc w:val="both"/>
        <w:rPr>
          <w:sz w:val="28"/>
          <w:szCs w:val="28"/>
        </w:rPr>
      </w:pPr>
    </w:p>
    <w:p w14:paraId="65BC0C67" w14:textId="77777777" w:rsidR="00665D1B" w:rsidRPr="00665D1B" w:rsidRDefault="00665D1B" w:rsidP="00665D1B">
      <w:pPr>
        <w:autoSpaceDE w:val="0"/>
        <w:autoSpaceDN w:val="0"/>
        <w:adjustRightInd w:val="0"/>
        <w:spacing w:before="38"/>
        <w:ind w:firstLine="567"/>
        <w:jc w:val="right"/>
        <w:rPr>
          <w:sz w:val="28"/>
          <w:szCs w:val="28"/>
        </w:rPr>
      </w:pPr>
      <w:r w:rsidRPr="00665D1B">
        <w:rPr>
          <w:sz w:val="28"/>
          <w:szCs w:val="28"/>
        </w:rPr>
        <w:t>Таблица 12</w:t>
      </w:r>
    </w:p>
    <w:p w14:paraId="7A34A8ED" w14:textId="77777777" w:rsidR="00665D1B" w:rsidRPr="00665D1B" w:rsidRDefault="00665D1B" w:rsidP="00665D1B">
      <w:pPr>
        <w:autoSpaceDE w:val="0"/>
        <w:autoSpaceDN w:val="0"/>
        <w:adjustRightInd w:val="0"/>
        <w:spacing w:before="38"/>
        <w:ind w:firstLine="567"/>
        <w:jc w:val="center"/>
        <w:rPr>
          <w:b/>
          <w:sz w:val="28"/>
          <w:szCs w:val="28"/>
        </w:rPr>
      </w:pPr>
      <w:proofErr w:type="gramStart"/>
      <w:r w:rsidRPr="00665D1B">
        <w:rPr>
          <w:b/>
          <w:sz w:val="28"/>
          <w:szCs w:val="28"/>
        </w:rPr>
        <w:t>Величины  изменения</w:t>
      </w:r>
      <w:proofErr w:type="gramEnd"/>
      <w:r w:rsidRPr="00665D1B">
        <w:rPr>
          <w:b/>
          <w:sz w:val="28"/>
          <w:szCs w:val="28"/>
        </w:rPr>
        <w:t xml:space="preserve"> необходимой валовой выручки,  произведенного  регулятором  в целях сглаживания тарифов (в том числе за предыдущие периоды регулирования)</w:t>
      </w:r>
    </w:p>
    <w:p w14:paraId="51418050" w14:textId="77777777" w:rsidR="00665D1B" w:rsidRPr="00665D1B" w:rsidRDefault="00665D1B" w:rsidP="00665D1B">
      <w:pPr>
        <w:autoSpaceDE w:val="0"/>
        <w:autoSpaceDN w:val="0"/>
        <w:adjustRightInd w:val="0"/>
        <w:spacing w:before="38"/>
        <w:ind w:firstLine="567"/>
        <w:jc w:val="center"/>
        <w:rPr>
          <w:b/>
          <w:sz w:val="16"/>
          <w:szCs w:val="28"/>
        </w:rPr>
      </w:pPr>
    </w:p>
    <w:p w14:paraId="58E44C69" w14:textId="70380B3A" w:rsidR="00665D1B" w:rsidRPr="00665D1B" w:rsidRDefault="00665D1B" w:rsidP="00665D1B">
      <w:pPr>
        <w:autoSpaceDE w:val="0"/>
        <w:autoSpaceDN w:val="0"/>
        <w:adjustRightInd w:val="0"/>
        <w:spacing w:before="38"/>
        <w:jc w:val="center"/>
        <w:rPr>
          <w:b/>
          <w:sz w:val="28"/>
          <w:szCs w:val="28"/>
        </w:rPr>
      </w:pPr>
      <w:r w:rsidRPr="00665D1B">
        <w:rPr>
          <w:noProof/>
        </w:rPr>
        <w:drawing>
          <wp:inline distT="0" distB="0" distL="0" distR="0" wp14:anchorId="2F109707" wp14:editId="5C4222A5">
            <wp:extent cx="5934710" cy="1248410"/>
            <wp:effectExtent l="0" t="0" r="8890" b="889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5934710" cy="1248410"/>
                    </a:xfrm>
                    <a:prstGeom prst="rect">
                      <a:avLst/>
                    </a:prstGeom>
                    <a:noFill/>
                    <a:ln>
                      <a:noFill/>
                    </a:ln>
                  </pic:spPr>
                </pic:pic>
              </a:graphicData>
            </a:graphic>
          </wp:inline>
        </w:drawing>
      </w:r>
    </w:p>
    <w:p w14:paraId="49543FB2" w14:textId="77777777" w:rsidR="00665D1B" w:rsidRPr="00665D1B" w:rsidRDefault="00665D1B" w:rsidP="00665D1B">
      <w:pPr>
        <w:autoSpaceDE w:val="0"/>
        <w:autoSpaceDN w:val="0"/>
        <w:adjustRightInd w:val="0"/>
        <w:ind w:firstLine="540"/>
        <w:jc w:val="both"/>
        <w:rPr>
          <w:rFonts w:eastAsia="Calibri"/>
          <w:color w:val="FF0000"/>
          <w:sz w:val="16"/>
          <w:szCs w:val="28"/>
          <w:lang w:eastAsia="en-US"/>
        </w:rPr>
      </w:pPr>
    </w:p>
    <w:p w14:paraId="401C6A8D" w14:textId="77777777" w:rsidR="00665D1B" w:rsidRPr="00665D1B" w:rsidRDefault="00665D1B" w:rsidP="00665D1B">
      <w:pPr>
        <w:autoSpaceDE w:val="0"/>
        <w:autoSpaceDN w:val="0"/>
        <w:adjustRightInd w:val="0"/>
        <w:ind w:firstLine="540"/>
        <w:jc w:val="both"/>
        <w:rPr>
          <w:rFonts w:eastAsia="Calibri"/>
          <w:color w:val="FF0000"/>
          <w:sz w:val="12"/>
          <w:szCs w:val="28"/>
          <w:lang w:eastAsia="en-US"/>
        </w:rPr>
      </w:pPr>
    </w:p>
    <w:p w14:paraId="1D3089BA" w14:textId="77777777" w:rsidR="00665D1B" w:rsidRPr="00665D1B" w:rsidRDefault="00665D1B" w:rsidP="00665D1B">
      <w:pPr>
        <w:autoSpaceDE w:val="0"/>
        <w:autoSpaceDN w:val="0"/>
        <w:adjustRightInd w:val="0"/>
        <w:ind w:firstLine="709"/>
        <w:jc w:val="both"/>
        <w:rPr>
          <w:sz w:val="28"/>
          <w:szCs w:val="28"/>
        </w:rPr>
      </w:pPr>
      <w:r w:rsidRPr="00665D1B">
        <w:rPr>
          <w:b/>
          <w:sz w:val="28"/>
          <w:szCs w:val="28"/>
        </w:rPr>
        <w:t>Таким образом, скорректированная величина необходимой валовой выручки   ООО «</w:t>
      </w:r>
      <w:proofErr w:type="spellStart"/>
      <w:proofErr w:type="gramStart"/>
      <w:r w:rsidRPr="00665D1B">
        <w:rPr>
          <w:b/>
          <w:sz w:val="28"/>
          <w:szCs w:val="28"/>
        </w:rPr>
        <w:t>ЭнергоКомпания</w:t>
      </w:r>
      <w:proofErr w:type="spellEnd"/>
      <w:r w:rsidRPr="00665D1B">
        <w:rPr>
          <w:b/>
          <w:sz w:val="28"/>
          <w:szCs w:val="28"/>
        </w:rPr>
        <w:t>»  (</w:t>
      </w:r>
      <w:proofErr w:type="gramEnd"/>
      <w:r w:rsidRPr="00665D1B">
        <w:rPr>
          <w:b/>
          <w:sz w:val="28"/>
          <w:szCs w:val="28"/>
        </w:rPr>
        <w:t xml:space="preserve">Беловский городской округ) по услуге водоотведения на 2022 год </w:t>
      </w: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 xml:space="preserve">СК. </w:t>
      </w:r>
      <w:r w:rsidRPr="00665D1B">
        <w:rPr>
          <w:b/>
          <w:i/>
          <w:sz w:val="28"/>
          <w:szCs w:val="28"/>
        </w:rPr>
        <w:t xml:space="preserve"> </w:t>
      </w:r>
      <w:r w:rsidRPr="00665D1B">
        <w:rPr>
          <w:sz w:val="28"/>
          <w:szCs w:val="28"/>
        </w:rPr>
        <w:t xml:space="preserve"> </w:t>
      </w:r>
      <w:proofErr w:type="gramStart"/>
      <w:r w:rsidRPr="00665D1B">
        <w:rPr>
          <w:sz w:val="28"/>
          <w:szCs w:val="28"/>
        </w:rPr>
        <w:t xml:space="preserve">составила  </w:t>
      </w:r>
      <w:r w:rsidRPr="00665D1B">
        <w:rPr>
          <w:b/>
          <w:i/>
          <w:sz w:val="28"/>
          <w:szCs w:val="28"/>
        </w:rPr>
        <w:t>30238</w:t>
      </w:r>
      <w:proofErr w:type="gramEnd"/>
      <w:r w:rsidRPr="00665D1B">
        <w:rPr>
          <w:b/>
          <w:i/>
          <w:sz w:val="28"/>
          <w:szCs w:val="28"/>
        </w:rPr>
        <w:t>,97</w:t>
      </w:r>
      <w:r w:rsidRPr="00665D1B">
        <w:rPr>
          <w:sz w:val="28"/>
          <w:szCs w:val="28"/>
        </w:rPr>
        <w:t xml:space="preserve"> тыс. руб.:</w:t>
      </w:r>
    </w:p>
    <w:p w14:paraId="6A206AA0" w14:textId="77777777" w:rsidR="00665D1B" w:rsidRPr="00665D1B" w:rsidRDefault="00665D1B" w:rsidP="00665D1B">
      <w:pPr>
        <w:autoSpaceDE w:val="0"/>
        <w:autoSpaceDN w:val="0"/>
        <w:adjustRightInd w:val="0"/>
        <w:ind w:firstLine="709"/>
        <w:jc w:val="both"/>
        <w:rPr>
          <w:sz w:val="18"/>
          <w:szCs w:val="28"/>
        </w:rPr>
      </w:pPr>
    </w:p>
    <w:p w14:paraId="78A775F5" w14:textId="77777777" w:rsidR="00665D1B" w:rsidRPr="00665D1B" w:rsidRDefault="00665D1B" w:rsidP="00665D1B">
      <w:pPr>
        <w:autoSpaceDE w:val="0"/>
        <w:autoSpaceDN w:val="0"/>
        <w:adjustRightInd w:val="0"/>
        <w:spacing w:before="38"/>
        <w:ind w:firstLine="567"/>
        <w:jc w:val="both"/>
        <w:rPr>
          <w:b/>
          <w:i/>
          <w:sz w:val="28"/>
          <w:szCs w:val="28"/>
        </w:rPr>
      </w:pP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 xml:space="preserve">СК. </w:t>
      </w:r>
      <w:r w:rsidRPr="00665D1B">
        <w:rPr>
          <w:b/>
          <w:i/>
          <w:sz w:val="28"/>
          <w:szCs w:val="28"/>
        </w:rPr>
        <w:t xml:space="preserve"> = 23996,</w:t>
      </w:r>
      <w:proofErr w:type="gramStart"/>
      <w:r w:rsidRPr="00665D1B">
        <w:rPr>
          <w:b/>
          <w:i/>
          <w:sz w:val="28"/>
          <w:szCs w:val="28"/>
        </w:rPr>
        <w:t>92  +</w:t>
      </w:r>
      <w:proofErr w:type="gramEnd"/>
      <w:r w:rsidRPr="00665D1B">
        <w:rPr>
          <w:b/>
          <w:i/>
          <w:sz w:val="28"/>
          <w:szCs w:val="28"/>
        </w:rPr>
        <w:t xml:space="preserve"> 2886,34 + 1364,10  + 515,14 + 1519,12 + 0 + 0 -   -0 + 2589,41 + (-2632,07)  = 30238,97 (тыс. руб.),</w:t>
      </w:r>
    </w:p>
    <w:p w14:paraId="4B651F2E" w14:textId="77777777" w:rsidR="00665D1B" w:rsidRPr="00665D1B" w:rsidRDefault="00665D1B" w:rsidP="00665D1B">
      <w:pPr>
        <w:tabs>
          <w:tab w:val="left" w:pos="567"/>
        </w:tabs>
        <w:autoSpaceDE w:val="0"/>
        <w:autoSpaceDN w:val="0"/>
        <w:adjustRightInd w:val="0"/>
        <w:ind w:firstLine="709"/>
        <w:jc w:val="both"/>
        <w:rPr>
          <w:bCs/>
          <w:color w:val="FF0000"/>
          <w:sz w:val="14"/>
          <w:szCs w:val="28"/>
        </w:rPr>
      </w:pPr>
    </w:p>
    <w:p w14:paraId="016A0633" w14:textId="77777777" w:rsidR="00665D1B" w:rsidRPr="00665D1B" w:rsidRDefault="00665D1B" w:rsidP="00665D1B">
      <w:pPr>
        <w:tabs>
          <w:tab w:val="left" w:pos="567"/>
        </w:tabs>
        <w:autoSpaceDE w:val="0"/>
        <w:autoSpaceDN w:val="0"/>
        <w:adjustRightInd w:val="0"/>
        <w:ind w:firstLine="709"/>
        <w:jc w:val="both"/>
        <w:rPr>
          <w:bCs/>
          <w:sz w:val="28"/>
          <w:szCs w:val="28"/>
        </w:rPr>
      </w:pPr>
      <w:r w:rsidRPr="00665D1B">
        <w:rPr>
          <w:bCs/>
          <w:sz w:val="28"/>
          <w:szCs w:val="28"/>
        </w:rPr>
        <w:t>в том числе с учетом календарной разбивки по периодам:</w:t>
      </w:r>
    </w:p>
    <w:p w14:paraId="5B7C87E0" w14:textId="77777777" w:rsidR="00665D1B" w:rsidRPr="00665D1B" w:rsidRDefault="00665D1B" w:rsidP="00665D1B">
      <w:pPr>
        <w:widowControl w:val="0"/>
        <w:tabs>
          <w:tab w:val="left" w:pos="284"/>
        </w:tabs>
        <w:autoSpaceDE w:val="0"/>
        <w:autoSpaceDN w:val="0"/>
        <w:adjustRightInd w:val="0"/>
        <w:jc w:val="both"/>
        <w:rPr>
          <w:sz w:val="28"/>
          <w:szCs w:val="28"/>
        </w:rPr>
      </w:pPr>
      <w:r w:rsidRPr="00665D1B">
        <w:rPr>
          <w:sz w:val="28"/>
          <w:szCs w:val="28"/>
        </w:rPr>
        <w:t xml:space="preserve">          - </w:t>
      </w:r>
      <w:r w:rsidRPr="00665D1B">
        <w:rPr>
          <w:b/>
          <w:sz w:val="28"/>
          <w:szCs w:val="28"/>
        </w:rPr>
        <w:t xml:space="preserve">с 01.01.2022 по 30.06.2022 – </w:t>
      </w:r>
      <w:r w:rsidRPr="00665D1B">
        <w:rPr>
          <w:b/>
          <w:i/>
          <w:sz w:val="28"/>
          <w:szCs w:val="28"/>
        </w:rPr>
        <w:t>14421,14</w:t>
      </w:r>
      <w:r w:rsidRPr="00665D1B">
        <w:rPr>
          <w:sz w:val="28"/>
          <w:szCs w:val="28"/>
        </w:rPr>
        <w:t xml:space="preserve"> тыс. руб.;</w:t>
      </w:r>
    </w:p>
    <w:p w14:paraId="537582CD" w14:textId="77777777" w:rsidR="00665D1B" w:rsidRPr="00665D1B" w:rsidRDefault="00665D1B" w:rsidP="00665D1B">
      <w:pPr>
        <w:widowControl w:val="0"/>
        <w:tabs>
          <w:tab w:val="left" w:pos="284"/>
        </w:tabs>
        <w:autoSpaceDE w:val="0"/>
        <w:autoSpaceDN w:val="0"/>
        <w:adjustRightInd w:val="0"/>
        <w:jc w:val="both"/>
        <w:rPr>
          <w:sz w:val="28"/>
          <w:szCs w:val="28"/>
        </w:rPr>
      </w:pPr>
      <w:r w:rsidRPr="00665D1B">
        <w:rPr>
          <w:sz w:val="28"/>
          <w:szCs w:val="28"/>
        </w:rPr>
        <w:t xml:space="preserve">          - </w:t>
      </w:r>
      <w:r w:rsidRPr="00665D1B">
        <w:rPr>
          <w:b/>
          <w:sz w:val="28"/>
          <w:szCs w:val="28"/>
        </w:rPr>
        <w:t xml:space="preserve">с 01.07.2022 по 31.12.2022 – </w:t>
      </w:r>
      <w:r w:rsidRPr="00665D1B">
        <w:rPr>
          <w:b/>
          <w:i/>
          <w:sz w:val="28"/>
          <w:szCs w:val="28"/>
        </w:rPr>
        <w:t>15817,83</w:t>
      </w:r>
      <w:r w:rsidRPr="00665D1B">
        <w:rPr>
          <w:i/>
          <w:sz w:val="28"/>
          <w:szCs w:val="28"/>
        </w:rPr>
        <w:t xml:space="preserve"> </w:t>
      </w:r>
      <w:r w:rsidRPr="00665D1B">
        <w:rPr>
          <w:sz w:val="28"/>
          <w:szCs w:val="28"/>
        </w:rPr>
        <w:t>тыс. руб.</w:t>
      </w:r>
    </w:p>
    <w:p w14:paraId="5E27E363" w14:textId="77777777" w:rsidR="00665D1B" w:rsidRPr="00665D1B" w:rsidRDefault="00665D1B" w:rsidP="00665D1B">
      <w:pPr>
        <w:tabs>
          <w:tab w:val="left" w:pos="2925"/>
        </w:tabs>
        <w:autoSpaceDE w:val="0"/>
        <w:autoSpaceDN w:val="0"/>
        <w:adjustRightInd w:val="0"/>
        <w:spacing w:before="48"/>
        <w:ind w:left="1886" w:firstLine="709"/>
        <w:rPr>
          <w:b/>
          <w:bCs/>
          <w:color w:val="FF0000"/>
          <w:sz w:val="14"/>
          <w:szCs w:val="28"/>
        </w:rPr>
      </w:pPr>
    </w:p>
    <w:p w14:paraId="3B4B42E7" w14:textId="77777777" w:rsidR="00665D1B" w:rsidRPr="00665D1B" w:rsidRDefault="00665D1B" w:rsidP="00665D1B">
      <w:pPr>
        <w:autoSpaceDE w:val="0"/>
        <w:autoSpaceDN w:val="0"/>
        <w:adjustRightInd w:val="0"/>
        <w:ind w:firstLine="709"/>
        <w:jc w:val="both"/>
        <w:rPr>
          <w:sz w:val="28"/>
          <w:szCs w:val="28"/>
        </w:rPr>
      </w:pPr>
      <w:r w:rsidRPr="00665D1B">
        <w:rPr>
          <w:sz w:val="28"/>
          <w:szCs w:val="28"/>
        </w:rPr>
        <w:t xml:space="preserve">Уменьшение необходимой валовой выручки </w:t>
      </w:r>
      <w:r w:rsidRPr="00665D1B">
        <w:rPr>
          <w:b/>
          <w:i/>
          <w:sz w:val="28"/>
          <w:szCs w:val="28"/>
        </w:rPr>
        <w:t>НВВ</w:t>
      </w:r>
      <w:r w:rsidRPr="00665D1B">
        <w:rPr>
          <w:b/>
          <w:i/>
          <w:sz w:val="28"/>
          <w:szCs w:val="28"/>
          <w:vertAlign w:val="subscript"/>
        </w:rPr>
        <w:t>2022</w:t>
      </w:r>
      <w:r w:rsidRPr="00665D1B">
        <w:rPr>
          <w:b/>
          <w:i/>
          <w:sz w:val="28"/>
          <w:szCs w:val="28"/>
        </w:rPr>
        <w:t xml:space="preserve"> </w:t>
      </w:r>
      <w:r w:rsidRPr="00665D1B">
        <w:rPr>
          <w:b/>
          <w:i/>
          <w:sz w:val="28"/>
          <w:szCs w:val="28"/>
          <w:vertAlign w:val="superscript"/>
        </w:rPr>
        <w:t>СК.</w:t>
      </w:r>
      <w:r w:rsidRPr="00665D1B">
        <w:rPr>
          <w:sz w:val="28"/>
          <w:szCs w:val="28"/>
        </w:rPr>
        <w:t xml:space="preserve">  по отношению к установленной ранее (</w:t>
      </w:r>
      <w:r w:rsidRPr="00665D1B">
        <w:rPr>
          <w:b/>
          <w:i/>
          <w:sz w:val="28"/>
          <w:szCs w:val="28"/>
        </w:rPr>
        <w:t xml:space="preserve">НВВ </w:t>
      </w:r>
      <w:r w:rsidRPr="00665D1B">
        <w:rPr>
          <w:b/>
          <w:i/>
          <w:sz w:val="28"/>
          <w:szCs w:val="28"/>
          <w:vertAlign w:val="subscript"/>
        </w:rPr>
        <w:t xml:space="preserve">2022   </w:t>
      </w:r>
      <w:r w:rsidRPr="00665D1B">
        <w:rPr>
          <w:b/>
          <w:i/>
          <w:sz w:val="28"/>
          <w:szCs w:val="28"/>
        </w:rPr>
        <w:t>-</w:t>
      </w:r>
      <w:r w:rsidRPr="00665D1B">
        <w:rPr>
          <w:b/>
          <w:i/>
          <w:sz w:val="28"/>
          <w:szCs w:val="28"/>
          <w:vertAlign w:val="subscript"/>
        </w:rPr>
        <w:t xml:space="preserve"> </w:t>
      </w:r>
      <w:r w:rsidRPr="00665D1B">
        <w:rPr>
          <w:b/>
          <w:i/>
          <w:sz w:val="28"/>
          <w:szCs w:val="28"/>
        </w:rPr>
        <w:t>30968,94 тыс. руб.)</w:t>
      </w:r>
      <w:r w:rsidRPr="00665D1B">
        <w:rPr>
          <w:sz w:val="28"/>
          <w:szCs w:val="28"/>
        </w:rPr>
        <w:t xml:space="preserve"> составляет </w:t>
      </w:r>
      <w:r w:rsidRPr="00665D1B">
        <w:rPr>
          <w:b/>
          <w:i/>
          <w:sz w:val="28"/>
          <w:szCs w:val="28"/>
        </w:rPr>
        <w:t>729,97</w:t>
      </w:r>
      <w:r w:rsidRPr="00665D1B">
        <w:rPr>
          <w:color w:val="FF0000"/>
          <w:sz w:val="28"/>
          <w:szCs w:val="28"/>
        </w:rPr>
        <w:t xml:space="preserve">     </w:t>
      </w:r>
      <w:r w:rsidRPr="00665D1B">
        <w:rPr>
          <w:sz w:val="28"/>
          <w:szCs w:val="28"/>
        </w:rPr>
        <w:t>тыс. руб., отклонение от предложенной организацией (</w:t>
      </w:r>
      <w:r w:rsidRPr="00665D1B">
        <w:rPr>
          <w:b/>
          <w:i/>
          <w:sz w:val="28"/>
          <w:szCs w:val="28"/>
        </w:rPr>
        <w:t>33064,63</w:t>
      </w:r>
      <w:r w:rsidRPr="00665D1B">
        <w:rPr>
          <w:sz w:val="28"/>
          <w:szCs w:val="28"/>
        </w:rPr>
        <w:t xml:space="preserve"> тыс. руб.</w:t>
      </w:r>
      <w:r w:rsidRPr="00665D1B">
        <w:rPr>
          <w:sz w:val="28"/>
          <w:szCs w:val="28"/>
          <w:u w:val="single"/>
        </w:rPr>
        <w:t>)</w:t>
      </w:r>
      <w:r w:rsidRPr="00665D1B">
        <w:rPr>
          <w:sz w:val="28"/>
          <w:szCs w:val="28"/>
        </w:rPr>
        <w:t xml:space="preserve">  </w:t>
      </w:r>
      <w:proofErr w:type="gramStart"/>
      <w:r w:rsidRPr="00665D1B">
        <w:rPr>
          <w:sz w:val="28"/>
          <w:szCs w:val="28"/>
        </w:rPr>
        <w:t xml:space="preserve">составило  </w:t>
      </w:r>
      <w:r w:rsidRPr="00665D1B">
        <w:rPr>
          <w:b/>
          <w:i/>
          <w:sz w:val="28"/>
          <w:szCs w:val="28"/>
        </w:rPr>
        <w:t>2825</w:t>
      </w:r>
      <w:proofErr w:type="gramEnd"/>
      <w:r w:rsidRPr="00665D1B">
        <w:rPr>
          <w:b/>
          <w:i/>
          <w:sz w:val="28"/>
          <w:szCs w:val="28"/>
        </w:rPr>
        <w:t>,66</w:t>
      </w:r>
      <w:r w:rsidRPr="00665D1B">
        <w:rPr>
          <w:sz w:val="28"/>
          <w:szCs w:val="28"/>
        </w:rPr>
        <w:t xml:space="preserve"> тыс. руб. в сторону уменьшения.</w:t>
      </w:r>
    </w:p>
    <w:p w14:paraId="51526E03" w14:textId="77777777" w:rsidR="00665D1B" w:rsidRPr="00665D1B" w:rsidRDefault="00665D1B" w:rsidP="00665D1B">
      <w:pPr>
        <w:autoSpaceDE w:val="0"/>
        <w:autoSpaceDN w:val="0"/>
        <w:adjustRightInd w:val="0"/>
        <w:ind w:firstLine="720"/>
        <w:jc w:val="both"/>
        <w:rPr>
          <w:color w:val="FF0000"/>
          <w:sz w:val="16"/>
          <w:szCs w:val="28"/>
        </w:rPr>
      </w:pPr>
    </w:p>
    <w:p w14:paraId="6253379D" w14:textId="77777777" w:rsidR="00665D1B" w:rsidRPr="00665D1B" w:rsidRDefault="00665D1B" w:rsidP="00665D1B">
      <w:pPr>
        <w:autoSpaceDE w:val="0"/>
        <w:autoSpaceDN w:val="0"/>
        <w:adjustRightInd w:val="0"/>
        <w:ind w:firstLine="709"/>
        <w:jc w:val="both"/>
        <w:rPr>
          <w:color w:val="FF0000"/>
          <w:sz w:val="22"/>
          <w:szCs w:val="28"/>
        </w:rPr>
      </w:pPr>
    </w:p>
    <w:p w14:paraId="2D8969AA" w14:textId="77777777" w:rsidR="00665D1B" w:rsidRPr="00665D1B" w:rsidRDefault="00665D1B" w:rsidP="00665D1B">
      <w:pPr>
        <w:jc w:val="right"/>
        <w:rPr>
          <w:bCs/>
          <w:color w:val="FF0000"/>
          <w:sz w:val="10"/>
          <w:szCs w:val="28"/>
        </w:rPr>
      </w:pPr>
    </w:p>
    <w:p w14:paraId="0BA75A41" w14:textId="77777777" w:rsidR="00665D1B" w:rsidRPr="00665D1B" w:rsidRDefault="00665D1B" w:rsidP="00665D1B">
      <w:pPr>
        <w:tabs>
          <w:tab w:val="left" w:pos="284"/>
        </w:tabs>
        <w:ind w:left="709"/>
        <w:jc w:val="center"/>
        <w:rPr>
          <w:b/>
          <w:sz w:val="16"/>
          <w:szCs w:val="28"/>
          <w:u w:val="single"/>
        </w:rPr>
      </w:pPr>
      <w:r w:rsidRPr="00665D1B">
        <w:rPr>
          <w:b/>
          <w:sz w:val="32"/>
          <w:szCs w:val="28"/>
          <w:u w:val="single"/>
        </w:rPr>
        <w:t>Объемы реализации услуги водоотведения</w:t>
      </w:r>
    </w:p>
    <w:p w14:paraId="2E3E2BA2" w14:textId="77777777" w:rsidR="00665D1B" w:rsidRPr="00665D1B" w:rsidRDefault="00665D1B" w:rsidP="00665D1B">
      <w:pPr>
        <w:autoSpaceDE w:val="0"/>
        <w:autoSpaceDN w:val="0"/>
        <w:adjustRightInd w:val="0"/>
        <w:spacing w:before="38"/>
        <w:ind w:firstLine="567"/>
        <w:jc w:val="both"/>
        <w:rPr>
          <w:sz w:val="16"/>
          <w:szCs w:val="28"/>
        </w:rPr>
      </w:pPr>
    </w:p>
    <w:p w14:paraId="221CAC49"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lastRenderedPageBreak/>
        <w:t xml:space="preserve">Общий объем реализации услуги водоотведения на 2022 год был утвержден </w:t>
      </w:r>
      <w:proofErr w:type="gramStart"/>
      <w:r w:rsidRPr="00665D1B">
        <w:rPr>
          <w:sz w:val="28"/>
          <w:szCs w:val="28"/>
        </w:rPr>
        <w:t>регулятором  на</w:t>
      </w:r>
      <w:proofErr w:type="gramEnd"/>
      <w:r w:rsidRPr="00665D1B">
        <w:rPr>
          <w:sz w:val="28"/>
          <w:szCs w:val="28"/>
        </w:rPr>
        <w:t xml:space="preserve"> уровне </w:t>
      </w:r>
      <w:r w:rsidRPr="00665D1B">
        <w:rPr>
          <w:b/>
          <w:i/>
          <w:sz w:val="28"/>
          <w:szCs w:val="28"/>
        </w:rPr>
        <w:t>1005158,35</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982224,89</w:t>
      </w:r>
      <w:r w:rsidRPr="00665D1B">
        <w:rPr>
          <w:sz w:val="28"/>
          <w:szCs w:val="28"/>
        </w:rPr>
        <w:t xml:space="preserve"> м</w:t>
      </w:r>
      <w:r w:rsidRPr="00665D1B">
        <w:rPr>
          <w:sz w:val="28"/>
          <w:szCs w:val="28"/>
          <w:vertAlign w:val="superscript"/>
        </w:rPr>
        <w:t>3</w:t>
      </w:r>
      <w:r w:rsidRPr="00665D1B">
        <w:rPr>
          <w:sz w:val="28"/>
          <w:szCs w:val="28"/>
        </w:rPr>
        <w:t>.</w:t>
      </w:r>
    </w:p>
    <w:p w14:paraId="410A3C78" w14:textId="77777777" w:rsidR="00665D1B" w:rsidRPr="00665D1B" w:rsidRDefault="00665D1B" w:rsidP="00665D1B">
      <w:pPr>
        <w:autoSpaceDE w:val="0"/>
        <w:autoSpaceDN w:val="0"/>
        <w:adjustRightInd w:val="0"/>
        <w:ind w:firstLine="556"/>
        <w:jc w:val="both"/>
        <w:rPr>
          <w:sz w:val="28"/>
          <w:szCs w:val="28"/>
        </w:rPr>
      </w:pPr>
      <w:proofErr w:type="gramStart"/>
      <w:r w:rsidRPr="00665D1B">
        <w:rPr>
          <w:sz w:val="28"/>
          <w:szCs w:val="28"/>
          <w:u w:val="single"/>
        </w:rPr>
        <w:t>Организацией  предлагается</w:t>
      </w:r>
      <w:proofErr w:type="gramEnd"/>
      <w:r w:rsidRPr="00665D1B">
        <w:rPr>
          <w:sz w:val="28"/>
          <w:szCs w:val="28"/>
        </w:rPr>
        <w:t xml:space="preserve">  корректировка объемов не заявлена.</w:t>
      </w:r>
    </w:p>
    <w:p w14:paraId="40BE9A2A" w14:textId="77777777" w:rsidR="00665D1B" w:rsidRPr="00665D1B" w:rsidRDefault="00665D1B" w:rsidP="00665D1B">
      <w:pPr>
        <w:autoSpaceDE w:val="0"/>
        <w:autoSpaceDN w:val="0"/>
        <w:adjustRightInd w:val="0"/>
        <w:ind w:firstLine="540"/>
        <w:jc w:val="both"/>
        <w:rPr>
          <w:rFonts w:eastAsia="Calibri"/>
          <w:sz w:val="18"/>
          <w:szCs w:val="28"/>
          <w:u w:val="single"/>
          <w:lang w:eastAsia="en-US"/>
        </w:rPr>
      </w:pPr>
    </w:p>
    <w:p w14:paraId="6B2D1D8A" w14:textId="77777777" w:rsidR="00665D1B" w:rsidRPr="00665D1B" w:rsidRDefault="00665D1B" w:rsidP="00665D1B">
      <w:pPr>
        <w:autoSpaceDE w:val="0"/>
        <w:autoSpaceDN w:val="0"/>
        <w:adjustRightInd w:val="0"/>
        <w:ind w:firstLine="540"/>
        <w:jc w:val="both"/>
        <w:rPr>
          <w:sz w:val="28"/>
          <w:szCs w:val="28"/>
        </w:rPr>
      </w:pPr>
      <w:r w:rsidRPr="00665D1B">
        <w:rPr>
          <w:rFonts w:eastAsia="Calibri"/>
          <w:sz w:val="28"/>
          <w:szCs w:val="28"/>
          <w:u w:val="single"/>
          <w:lang w:eastAsia="en-US"/>
        </w:rPr>
        <w:t>Согласно п. 8 Методических указаний</w:t>
      </w:r>
      <w:r w:rsidRPr="00665D1B">
        <w:rPr>
          <w:sz w:val="28"/>
          <w:szCs w:val="28"/>
        </w:rPr>
        <w:t xml:space="preserve">, расчет объема принятых сточных вод на очередной год осуществляется в соответствии с </w:t>
      </w:r>
      <w:hyperlink r:id="rId273" w:history="1">
        <w:r w:rsidRPr="00665D1B">
          <w:rPr>
            <w:sz w:val="28"/>
            <w:szCs w:val="28"/>
            <w:u w:val="single"/>
          </w:rPr>
          <w:t>формулами (1)</w:t>
        </w:r>
      </w:hyperlink>
      <w:r w:rsidRPr="00665D1B">
        <w:rPr>
          <w:sz w:val="28"/>
          <w:szCs w:val="28"/>
          <w:u w:val="single"/>
        </w:rPr>
        <w:t xml:space="preserve"> и </w:t>
      </w:r>
      <w:hyperlink r:id="rId274" w:history="1">
        <w:r w:rsidRPr="00665D1B">
          <w:rPr>
            <w:sz w:val="28"/>
            <w:szCs w:val="28"/>
            <w:u w:val="single"/>
          </w:rPr>
          <w:t>(1.1)</w:t>
        </w:r>
      </w:hyperlink>
      <w:r w:rsidRPr="00665D1B">
        <w:rPr>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3CD320A2" w14:textId="208FE1FB" w:rsidR="00665D1B" w:rsidRPr="00665D1B" w:rsidRDefault="00665D1B" w:rsidP="00665D1B">
      <w:pPr>
        <w:autoSpaceDE w:val="0"/>
        <w:autoSpaceDN w:val="0"/>
        <w:adjustRightInd w:val="0"/>
        <w:jc w:val="center"/>
        <w:rPr>
          <w:sz w:val="28"/>
          <w:szCs w:val="28"/>
        </w:rPr>
      </w:pPr>
      <w:r w:rsidRPr="00665D1B">
        <w:rPr>
          <w:noProof/>
          <w:position w:val="-13"/>
          <w:sz w:val="28"/>
          <w:szCs w:val="28"/>
        </w:rPr>
        <w:drawing>
          <wp:inline distT="0" distB="0" distL="0" distR="0" wp14:anchorId="2A7EAF67" wp14:editId="24BA77BA">
            <wp:extent cx="2866390" cy="35179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866390" cy="351790"/>
                    </a:xfrm>
                    <a:prstGeom prst="rect">
                      <a:avLst/>
                    </a:prstGeom>
                    <a:noFill/>
                    <a:ln>
                      <a:noFill/>
                    </a:ln>
                  </pic:spPr>
                </pic:pic>
              </a:graphicData>
            </a:graphic>
          </wp:inline>
        </w:drawing>
      </w:r>
      <w:r w:rsidRPr="00665D1B">
        <w:rPr>
          <w:sz w:val="28"/>
          <w:szCs w:val="28"/>
        </w:rPr>
        <w:t>, (1)</w:t>
      </w:r>
    </w:p>
    <w:p w14:paraId="0A97B71A" w14:textId="77777777" w:rsidR="00665D1B" w:rsidRPr="00665D1B" w:rsidRDefault="00665D1B" w:rsidP="00665D1B">
      <w:pPr>
        <w:autoSpaceDE w:val="0"/>
        <w:autoSpaceDN w:val="0"/>
        <w:adjustRightInd w:val="0"/>
        <w:jc w:val="both"/>
        <w:rPr>
          <w:sz w:val="28"/>
          <w:szCs w:val="28"/>
        </w:rPr>
      </w:pPr>
    </w:p>
    <w:p w14:paraId="79582886" w14:textId="51FF2C2A" w:rsidR="00665D1B" w:rsidRPr="00665D1B" w:rsidRDefault="00665D1B" w:rsidP="00665D1B">
      <w:pPr>
        <w:autoSpaceDE w:val="0"/>
        <w:autoSpaceDN w:val="0"/>
        <w:adjustRightInd w:val="0"/>
        <w:jc w:val="center"/>
        <w:rPr>
          <w:sz w:val="28"/>
          <w:szCs w:val="28"/>
        </w:rPr>
      </w:pPr>
      <w:r w:rsidRPr="00665D1B">
        <w:rPr>
          <w:noProof/>
          <w:position w:val="-36"/>
          <w:sz w:val="28"/>
          <w:szCs w:val="28"/>
        </w:rPr>
        <w:drawing>
          <wp:inline distT="0" distB="0" distL="0" distR="0" wp14:anchorId="591BBD4F" wp14:editId="784D8BF5">
            <wp:extent cx="3182620" cy="6508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182620" cy="650875"/>
                    </a:xfrm>
                    <a:prstGeom prst="rect">
                      <a:avLst/>
                    </a:prstGeom>
                    <a:noFill/>
                    <a:ln>
                      <a:noFill/>
                    </a:ln>
                  </pic:spPr>
                </pic:pic>
              </a:graphicData>
            </a:graphic>
          </wp:inline>
        </w:drawing>
      </w:r>
      <w:r w:rsidRPr="00665D1B">
        <w:rPr>
          <w:sz w:val="28"/>
          <w:szCs w:val="28"/>
        </w:rPr>
        <w:t>, (1.1)</w:t>
      </w:r>
    </w:p>
    <w:p w14:paraId="461792D7" w14:textId="77777777" w:rsidR="00665D1B" w:rsidRPr="00665D1B" w:rsidRDefault="00665D1B" w:rsidP="00665D1B">
      <w:pPr>
        <w:autoSpaceDE w:val="0"/>
        <w:autoSpaceDN w:val="0"/>
        <w:adjustRightInd w:val="0"/>
        <w:jc w:val="both"/>
        <w:rPr>
          <w:color w:val="FF0000"/>
          <w:sz w:val="2"/>
          <w:szCs w:val="28"/>
        </w:rPr>
      </w:pPr>
    </w:p>
    <w:p w14:paraId="11692D2E" w14:textId="77777777" w:rsidR="00665D1B" w:rsidRPr="00665D1B" w:rsidRDefault="00665D1B" w:rsidP="00665D1B">
      <w:pPr>
        <w:autoSpaceDE w:val="0"/>
        <w:autoSpaceDN w:val="0"/>
        <w:adjustRightInd w:val="0"/>
        <w:ind w:firstLine="540"/>
        <w:jc w:val="both"/>
        <w:rPr>
          <w:sz w:val="28"/>
          <w:szCs w:val="28"/>
        </w:rPr>
      </w:pPr>
      <w:r w:rsidRPr="00665D1B">
        <w:rPr>
          <w:sz w:val="28"/>
          <w:szCs w:val="28"/>
        </w:rPr>
        <w:t>где:</w:t>
      </w:r>
    </w:p>
    <w:p w14:paraId="0AF706D8" w14:textId="331633F3" w:rsidR="00665D1B" w:rsidRPr="00665D1B" w:rsidRDefault="00665D1B" w:rsidP="00665D1B">
      <w:pPr>
        <w:autoSpaceDE w:val="0"/>
        <w:autoSpaceDN w:val="0"/>
        <w:adjustRightInd w:val="0"/>
        <w:spacing w:before="280"/>
        <w:ind w:firstLine="540"/>
        <w:jc w:val="both"/>
        <w:rPr>
          <w:sz w:val="28"/>
          <w:szCs w:val="28"/>
        </w:rPr>
      </w:pPr>
      <w:r w:rsidRPr="00665D1B">
        <w:rPr>
          <w:noProof/>
          <w:position w:val="-11"/>
          <w:sz w:val="28"/>
          <w:szCs w:val="28"/>
        </w:rPr>
        <w:drawing>
          <wp:inline distT="0" distB="0" distL="0" distR="0" wp14:anchorId="183A7710" wp14:editId="04790DE1">
            <wp:extent cx="263525" cy="325120"/>
            <wp:effectExtent l="0" t="0" r="317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63525" cy="325120"/>
                    </a:xfrm>
                    <a:prstGeom prst="rect">
                      <a:avLst/>
                    </a:prstGeom>
                    <a:noFill/>
                    <a:ln>
                      <a:noFill/>
                    </a:ln>
                  </pic:spPr>
                </pic:pic>
              </a:graphicData>
            </a:graphic>
          </wp:inline>
        </w:drawing>
      </w:r>
      <w:r w:rsidRPr="00665D1B">
        <w:rPr>
          <w:sz w:val="28"/>
          <w:szCs w:val="28"/>
        </w:rPr>
        <w:t xml:space="preserve"> - объем воды (сточных вод), отпускаемой абонентам (принимаемых от абонентов) в году i, тыс. куб. м;</w:t>
      </w:r>
    </w:p>
    <w:p w14:paraId="41CE4ABC" w14:textId="2054E3C1"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15F661DA" wp14:editId="49AD81AF">
            <wp:extent cx="360680" cy="33401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360680" cy="334010"/>
                    </a:xfrm>
                    <a:prstGeom prst="rect">
                      <a:avLst/>
                    </a:prstGeom>
                    <a:noFill/>
                    <a:ln>
                      <a:noFill/>
                    </a:ln>
                  </pic:spPr>
                </pic:pic>
              </a:graphicData>
            </a:graphic>
          </wp:inline>
        </w:drawing>
      </w:r>
      <w:r w:rsidRPr="00665D1B">
        <w:rPr>
          <w:sz w:val="28"/>
          <w:szCs w:val="28"/>
        </w:rPr>
        <w:t xml:space="preserve"> - расчетный объем воды, отпускаемой новым абонентам (объем сточных вод, принимаемых от абонентов), подключившимся к централизованной системе водоснабжения (систем водоотведения) в году i, за вычетом потребления воды (отведения сточных вод) абонентами, водоснабжение которых (водоотведение от которых) прекращено (планируется прекратить), тыс. куб. м. Указанная величина может принимать, в том числе, отрицательные значения;</w:t>
      </w:r>
    </w:p>
    <w:p w14:paraId="2215E5F7" w14:textId="04545702" w:rsidR="00665D1B" w:rsidRPr="00665D1B" w:rsidRDefault="00665D1B" w:rsidP="00665D1B">
      <w:pPr>
        <w:autoSpaceDE w:val="0"/>
        <w:autoSpaceDN w:val="0"/>
        <w:adjustRightInd w:val="0"/>
        <w:spacing w:before="280"/>
        <w:ind w:firstLine="540"/>
        <w:jc w:val="both"/>
        <w:rPr>
          <w:sz w:val="28"/>
          <w:szCs w:val="28"/>
        </w:rPr>
      </w:pPr>
      <w:r w:rsidRPr="00665D1B">
        <w:rPr>
          <w:noProof/>
          <w:position w:val="-12"/>
          <w:sz w:val="28"/>
          <w:szCs w:val="28"/>
        </w:rPr>
        <w:drawing>
          <wp:inline distT="0" distB="0" distL="0" distR="0" wp14:anchorId="2814B526" wp14:editId="23C62A5F">
            <wp:extent cx="430530" cy="33401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30530" cy="334010"/>
                    </a:xfrm>
                    <a:prstGeom prst="rect">
                      <a:avLst/>
                    </a:prstGeom>
                    <a:noFill/>
                    <a:ln>
                      <a:noFill/>
                    </a:ln>
                  </pic:spPr>
                </pic:pic>
              </a:graphicData>
            </a:graphic>
          </wp:inline>
        </w:drawing>
      </w:r>
      <w:r w:rsidRPr="00665D1B">
        <w:rPr>
          <w:sz w:val="28"/>
          <w:szCs w:val="28"/>
        </w:rPr>
        <w:t xml:space="preserve"> - планируемое в году i изменение (снижение) объема воды (сточных вод), отпускаемой гарантирующей организацией абонентам (принимаемых от абонентов) по отношению к году i-1, связанное с</w:t>
      </w:r>
      <w:r w:rsidRPr="00665D1B">
        <w:rPr>
          <w:color w:val="FF0000"/>
          <w:sz w:val="28"/>
          <w:szCs w:val="28"/>
        </w:rPr>
        <w:t xml:space="preserve"> </w:t>
      </w:r>
      <w:r w:rsidRPr="00665D1B">
        <w:rPr>
          <w:sz w:val="28"/>
          <w:szCs w:val="28"/>
        </w:rPr>
        <w:t>изменением нормативов потребления воды (нормативов водоотведения), тыс. куб. м. Указанная величина может принимать как положительные, так и отрицательные значения;</w:t>
      </w:r>
    </w:p>
    <w:p w14:paraId="3D23FC23" w14:textId="36250CE8" w:rsidR="00665D1B" w:rsidRPr="00665D1B" w:rsidRDefault="00665D1B" w:rsidP="00665D1B">
      <w:pPr>
        <w:autoSpaceDE w:val="0"/>
        <w:autoSpaceDN w:val="0"/>
        <w:adjustRightInd w:val="0"/>
        <w:spacing w:before="280"/>
        <w:ind w:firstLine="540"/>
        <w:jc w:val="both"/>
        <w:rPr>
          <w:b/>
          <w:sz w:val="28"/>
          <w:szCs w:val="28"/>
        </w:rPr>
      </w:pPr>
      <w:r w:rsidRPr="00665D1B">
        <w:rPr>
          <w:noProof/>
          <w:position w:val="-11"/>
          <w:sz w:val="28"/>
          <w:szCs w:val="28"/>
        </w:rPr>
        <w:lastRenderedPageBreak/>
        <w:drawing>
          <wp:inline distT="0" distB="0" distL="0" distR="0" wp14:anchorId="3D763B30" wp14:editId="50C524E4">
            <wp:extent cx="201930" cy="325120"/>
            <wp:effectExtent l="0" t="0" r="762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01930" cy="325120"/>
                    </a:xfrm>
                    <a:prstGeom prst="rect">
                      <a:avLst/>
                    </a:prstGeom>
                    <a:noFill/>
                    <a:ln>
                      <a:noFill/>
                    </a:ln>
                  </pic:spPr>
                </pic:pic>
              </a:graphicData>
            </a:graphic>
          </wp:inline>
        </w:drawing>
      </w:r>
      <w:r w:rsidRPr="00665D1B">
        <w:rPr>
          <w:sz w:val="28"/>
          <w:szCs w:val="28"/>
        </w:rPr>
        <w:t xml:space="preserve"> - темп изменения (снижения) потребления воды (отпуска сточных вод).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w:t>
      </w:r>
      <w:r w:rsidRPr="00665D1B">
        <w:rPr>
          <w:b/>
          <w:sz w:val="28"/>
          <w:szCs w:val="28"/>
        </w:rPr>
        <w:t>не должен превышать 5 процентов в год.</w:t>
      </w:r>
    </w:p>
    <w:p w14:paraId="288CA887" w14:textId="77777777" w:rsidR="00665D1B" w:rsidRPr="00665D1B" w:rsidRDefault="00665D1B" w:rsidP="00665D1B">
      <w:pPr>
        <w:autoSpaceDE w:val="0"/>
        <w:autoSpaceDN w:val="0"/>
        <w:adjustRightInd w:val="0"/>
        <w:spacing w:before="280"/>
        <w:ind w:firstLine="540"/>
        <w:jc w:val="both"/>
        <w:rPr>
          <w:sz w:val="28"/>
          <w:szCs w:val="28"/>
        </w:rPr>
      </w:pPr>
      <w:r w:rsidRPr="00665D1B">
        <w:rPr>
          <w:sz w:val="28"/>
          <w:szCs w:val="28"/>
        </w:rPr>
        <w:t xml:space="preserve">Согласно п. 9, 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275" w:history="1">
        <w:r w:rsidRPr="00665D1B">
          <w:rPr>
            <w:sz w:val="28"/>
            <w:szCs w:val="28"/>
          </w:rPr>
          <w:t>Правилами</w:t>
        </w:r>
      </w:hyperlink>
      <w:r w:rsidRPr="00665D1B">
        <w:rPr>
          <w:sz w:val="28"/>
          <w:szCs w:val="28"/>
        </w:rPr>
        <w:t xml:space="preserve"> организации коммерческого учета воды, сточных вод, утвержденными постановлением Правительства Российской Федерации от 4 сентября 2013 г. № 776 (далее - Правила организации коммерческого учета воды, сточных вод) (Собрание законодательства Российской Федерации, 2013, № 37, ст. 4696), и в соответствии с объемами, определенными в договорах водоотведения, единых договорах водоснабжения и водоотведения.</w:t>
      </w:r>
    </w:p>
    <w:p w14:paraId="372A0668" w14:textId="77777777" w:rsidR="00665D1B" w:rsidRPr="00665D1B" w:rsidRDefault="00665D1B" w:rsidP="00665D1B">
      <w:pPr>
        <w:autoSpaceDE w:val="0"/>
        <w:autoSpaceDN w:val="0"/>
        <w:adjustRightInd w:val="0"/>
        <w:jc w:val="both"/>
        <w:rPr>
          <w:sz w:val="28"/>
          <w:szCs w:val="28"/>
        </w:rPr>
      </w:pPr>
      <w:r w:rsidRPr="00665D1B">
        <w:rPr>
          <w:sz w:val="28"/>
          <w:szCs w:val="28"/>
        </w:rPr>
        <w:t xml:space="preserve">(в ред. </w:t>
      </w:r>
      <w:hyperlink r:id="rId276" w:history="1">
        <w:r w:rsidRPr="00665D1B">
          <w:rPr>
            <w:sz w:val="28"/>
            <w:szCs w:val="28"/>
          </w:rPr>
          <w:t>Приказа</w:t>
        </w:r>
      </w:hyperlink>
      <w:r w:rsidRPr="00665D1B">
        <w:rPr>
          <w:sz w:val="28"/>
          <w:szCs w:val="28"/>
        </w:rPr>
        <w:t xml:space="preserve"> ФАС России от 08.10.2020 № 976/20)</w:t>
      </w:r>
    </w:p>
    <w:p w14:paraId="62448292" w14:textId="77777777" w:rsidR="00665D1B" w:rsidRPr="00665D1B" w:rsidRDefault="00665D1B" w:rsidP="00665D1B">
      <w:pPr>
        <w:autoSpaceDE w:val="0"/>
        <w:autoSpaceDN w:val="0"/>
        <w:adjustRightInd w:val="0"/>
        <w:ind w:firstLine="540"/>
        <w:jc w:val="both"/>
        <w:rPr>
          <w:color w:val="FF0000"/>
          <w:sz w:val="4"/>
          <w:szCs w:val="28"/>
        </w:rPr>
      </w:pPr>
    </w:p>
    <w:p w14:paraId="7951FD1E" w14:textId="77777777" w:rsidR="00665D1B" w:rsidRPr="00665D1B" w:rsidRDefault="00665D1B" w:rsidP="00665D1B">
      <w:pPr>
        <w:autoSpaceDE w:val="0"/>
        <w:autoSpaceDN w:val="0"/>
        <w:adjustRightInd w:val="0"/>
        <w:ind w:firstLine="540"/>
        <w:jc w:val="both"/>
        <w:rPr>
          <w:color w:val="FF0000"/>
          <w:sz w:val="12"/>
          <w:szCs w:val="28"/>
        </w:rPr>
      </w:pPr>
    </w:p>
    <w:p w14:paraId="59685F2F" w14:textId="77777777" w:rsidR="00665D1B" w:rsidRPr="00665D1B" w:rsidRDefault="00665D1B" w:rsidP="00665D1B">
      <w:pPr>
        <w:autoSpaceDE w:val="0"/>
        <w:autoSpaceDN w:val="0"/>
        <w:adjustRightInd w:val="0"/>
        <w:spacing w:before="38"/>
        <w:ind w:firstLine="567"/>
        <w:jc w:val="both"/>
        <w:rPr>
          <w:sz w:val="28"/>
          <w:szCs w:val="28"/>
        </w:rPr>
      </w:pPr>
      <w:proofErr w:type="gramStart"/>
      <w:r w:rsidRPr="00665D1B">
        <w:rPr>
          <w:sz w:val="28"/>
          <w:szCs w:val="28"/>
          <w:u w:val="single"/>
        </w:rPr>
        <w:t>Рассчитанный  специалистом</w:t>
      </w:r>
      <w:proofErr w:type="gramEnd"/>
      <w:r w:rsidRPr="00665D1B">
        <w:rPr>
          <w:sz w:val="28"/>
          <w:szCs w:val="28"/>
          <w:u w:val="single"/>
        </w:rPr>
        <w:t xml:space="preserve"> РЭК по формулам (1) и (1.1) общий скорректированный плановый объем реализации услуги водоотведения   </w:t>
      </w:r>
      <w:r w:rsidRPr="00665D1B">
        <w:t>(</w:t>
      </w:r>
      <w:r w:rsidRPr="00665D1B">
        <w:rPr>
          <w:b/>
          <w:i/>
          <w:lang w:val="en-US"/>
        </w:rPr>
        <w:t>Q</w:t>
      </w:r>
      <w:r w:rsidRPr="00665D1B">
        <w:rPr>
          <w:b/>
          <w:i/>
          <w:vertAlign w:val="subscript"/>
        </w:rPr>
        <w:t>2022</w:t>
      </w:r>
      <w:r w:rsidRPr="00665D1B">
        <w:rPr>
          <w:b/>
          <w:i/>
        </w:rPr>
        <w:t xml:space="preserve"> </w:t>
      </w:r>
      <w:r w:rsidRPr="00665D1B">
        <w:rPr>
          <w:b/>
          <w:i/>
          <w:vertAlign w:val="superscript"/>
        </w:rPr>
        <w:t>СК.</w:t>
      </w:r>
      <w:r w:rsidRPr="00665D1B">
        <w:rPr>
          <w:b/>
          <w:i/>
        </w:rPr>
        <w:t>)</w:t>
      </w:r>
      <w:r w:rsidRPr="00665D1B">
        <w:rPr>
          <w:sz w:val="28"/>
          <w:szCs w:val="28"/>
        </w:rPr>
        <w:t xml:space="preserve">   </w:t>
      </w:r>
      <w:proofErr w:type="gramStart"/>
      <w:r w:rsidRPr="00665D1B">
        <w:rPr>
          <w:sz w:val="28"/>
          <w:szCs w:val="28"/>
        </w:rPr>
        <w:t xml:space="preserve">составил  </w:t>
      </w:r>
      <w:r w:rsidRPr="00665D1B">
        <w:rPr>
          <w:b/>
          <w:i/>
          <w:sz w:val="28"/>
          <w:szCs w:val="28"/>
        </w:rPr>
        <w:t>976711</w:t>
      </w:r>
      <w:proofErr w:type="gramEnd"/>
      <w:r w:rsidRPr="00665D1B">
        <w:rPr>
          <w:b/>
          <w:i/>
          <w:sz w:val="28"/>
          <w:szCs w:val="28"/>
        </w:rPr>
        <w:t>,00 м</w:t>
      </w:r>
      <w:r w:rsidRPr="00665D1B">
        <w:rPr>
          <w:b/>
          <w:i/>
          <w:sz w:val="28"/>
          <w:szCs w:val="28"/>
          <w:vertAlign w:val="superscript"/>
        </w:rPr>
        <w:t>3</w:t>
      </w:r>
      <w:r w:rsidRPr="00665D1B">
        <w:rPr>
          <w:sz w:val="28"/>
          <w:szCs w:val="28"/>
        </w:rPr>
        <w:t xml:space="preserve">,    в том числе на потребительском рынке – </w:t>
      </w:r>
      <w:r w:rsidRPr="00665D1B">
        <w:rPr>
          <w:b/>
          <w:i/>
          <w:sz w:val="28"/>
          <w:szCs w:val="28"/>
        </w:rPr>
        <w:t>950421,00 м</w:t>
      </w:r>
      <w:r w:rsidRPr="00665D1B">
        <w:rPr>
          <w:b/>
          <w:i/>
          <w:sz w:val="28"/>
          <w:szCs w:val="28"/>
          <w:vertAlign w:val="superscript"/>
        </w:rPr>
        <w:t>3</w:t>
      </w:r>
      <w:r w:rsidRPr="00665D1B">
        <w:rPr>
          <w:sz w:val="28"/>
          <w:szCs w:val="28"/>
        </w:rPr>
        <w:t xml:space="preserve">.  Расчет проиллюстрирован в </w:t>
      </w:r>
      <w:r w:rsidRPr="00665D1B">
        <w:rPr>
          <w:b/>
          <w:sz w:val="28"/>
          <w:szCs w:val="28"/>
          <w:u w:val="single"/>
        </w:rPr>
        <w:t>Приложении 4.2.</w:t>
      </w:r>
      <w:r w:rsidRPr="00665D1B">
        <w:rPr>
          <w:sz w:val="28"/>
          <w:szCs w:val="28"/>
        </w:rPr>
        <w:t xml:space="preserve">  к Экспертному заключению.</w:t>
      </w:r>
    </w:p>
    <w:p w14:paraId="14186E83" w14:textId="77777777" w:rsidR="00665D1B" w:rsidRPr="00665D1B" w:rsidRDefault="00665D1B" w:rsidP="00665D1B">
      <w:pPr>
        <w:autoSpaceDE w:val="0"/>
        <w:autoSpaceDN w:val="0"/>
        <w:adjustRightInd w:val="0"/>
        <w:spacing w:before="38"/>
        <w:ind w:firstLine="567"/>
        <w:jc w:val="both"/>
        <w:rPr>
          <w:sz w:val="28"/>
          <w:szCs w:val="28"/>
        </w:rPr>
      </w:pPr>
      <w:r w:rsidRPr="00665D1B">
        <w:rPr>
          <w:sz w:val="28"/>
          <w:szCs w:val="28"/>
        </w:rPr>
        <w:t>Информация о плановых объемах реализации на 2022 г. в разрезе категорий потребителей представлена в следующей ниже таблице.</w:t>
      </w:r>
    </w:p>
    <w:p w14:paraId="0854424D" w14:textId="77777777" w:rsidR="00665D1B" w:rsidRPr="00665D1B" w:rsidRDefault="00665D1B" w:rsidP="00665D1B">
      <w:pPr>
        <w:autoSpaceDE w:val="0"/>
        <w:autoSpaceDN w:val="0"/>
        <w:adjustRightInd w:val="0"/>
        <w:spacing w:before="38"/>
        <w:ind w:firstLine="567"/>
        <w:jc w:val="both"/>
        <w:rPr>
          <w:sz w:val="40"/>
          <w:szCs w:val="28"/>
        </w:rPr>
      </w:pPr>
    </w:p>
    <w:p w14:paraId="23804BFB" w14:textId="77777777" w:rsidR="00665D1B" w:rsidRPr="00665D1B" w:rsidRDefault="00665D1B" w:rsidP="00665D1B">
      <w:pPr>
        <w:tabs>
          <w:tab w:val="left" w:pos="284"/>
        </w:tabs>
        <w:ind w:left="1069"/>
        <w:rPr>
          <w:b/>
          <w:sz w:val="6"/>
          <w:szCs w:val="28"/>
          <w:highlight w:val="yellow"/>
          <w:u w:val="single"/>
        </w:rPr>
      </w:pPr>
    </w:p>
    <w:p w14:paraId="0BEFA504" w14:textId="77777777" w:rsidR="00665D1B" w:rsidRPr="00665D1B" w:rsidRDefault="00665D1B" w:rsidP="00665D1B">
      <w:pPr>
        <w:tabs>
          <w:tab w:val="left" w:pos="284"/>
        </w:tabs>
        <w:ind w:left="1069"/>
        <w:jc w:val="right"/>
        <w:rPr>
          <w:sz w:val="28"/>
          <w:szCs w:val="28"/>
        </w:rPr>
      </w:pPr>
      <w:r w:rsidRPr="00665D1B">
        <w:rPr>
          <w:sz w:val="28"/>
          <w:szCs w:val="28"/>
        </w:rPr>
        <w:t>Таблица 13</w:t>
      </w:r>
    </w:p>
    <w:p w14:paraId="039A5336" w14:textId="77777777" w:rsidR="00665D1B" w:rsidRPr="00665D1B" w:rsidRDefault="00665D1B" w:rsidP="00665D1B">
      <w:pPr>
        <w:tabs>
          <w:tab w:val="left" w:pos="284"/>
        </w:tabs>
        <w:ind w:left="1069"/>
        <w:jc w:val="right"/>
        <w:rPr>
          <w:sz w:val="12"/>
          <w:szCs w:val="28"/>
        </w:rPr>
      </w:pPr>
    </w:p>
    <w:p w14:paraId="52770067" w14:textId="77777777" w:rsidR="00665D1B" w:rsidRPr="00665D1B" w:rsidRDefault="00665D1B" w:rsidP="00665D1B">
      <w:pPr>
        <w:tabs>
          <w:tab w:val="left" w:pos="284"/>
        </w:tabs>
        <w:ind w:left="1069"/>
        <w:jc w:val="center"/>
        <w:rPr>
          <w:b/>
          <w:sz w:val="28"/>
          <w:szCs w:val="28"/>
        </w:rPr>
      </w:pPr>
      <w:r w:rsidRPr="00665D1B">
        <w:rPr>
          <w:b/>
          <w:sz w:val="28"/>
          <w:szCs w:val="28"/>
        </w:rPr>
        <w:t xml:space="preserve">Скорректированный плановый объем реализации  </w:t>
      </w:r>
    </w:p>
    <w:p w14:paraId="3A575BB1" w14:textId="77777777" w:rsidR="00665D1B" w:rsidRPr="00665D1B" w:rsidRDefault="00665D1B" w:rsidP="00665D1B">
      <w:pPr>
        <w:tabs>
          <w:tab w:val="left" w:pos="284"/>
        </w:tabs>
        <w:ind w:left="1069"/>
        <w:jc w:val="center"/>
        <w:rPr>
          <w:b/>
          <w:sz w:val="28"/>
          <w:szCs w:val="28"/>
        </w:rPr>
      </w:pPr>
      <w:r w:rsidRPr="00665D1B">
        <w:rPr>
          <w:b/>
          <w:sz w:val="28"/>
          <w:szCs w:val="28"/>
        </w:rPr>
        <w:t xml:space="preserve">услуги водоотведения на 2022 год </w:t>
      </w:r>
    </w:p>
    <w:p w14:paraId="44655AD6" w14:textId="77777777" w:rsidR="00665D1B" w:rsidRPr="00665D1B" w:rsidRDefault="00665D1B" w:rsidP="00665D1B">
      <w:pPr>
        <w:tabs>
          <w:tab w:val="left" w:pos="284"/>
        </w:tabs>
        <w:ind w:left="1069"/>
        <w:rPr>
          <w:b/>
          <w:sz w:val="16"/>
          <w:szCs w:val="28"/>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89"/>
        <w:gridCol w:w="1543"/>
        <w:gridCol w:w="1617"/>
        <w:gridCol w:w="1521"/>
        <w:gridCol w:w="1377"/>
      </w:tblGrid>
      <w:tr w:rsidR="00665D1B" w:rsidRPr="00665D1B" w14:paraId="37DFA081" w14:textId="77777777" w:rsidTr="008337BE">
        <w:trPr>
          <w:trHeight w:val="599"/>
        </w:trPr>
        <w:tc>
          <w:tcPr>
            <w:tcW w:w="2694" w:type="dxa"/>
            <w:vMerge w:val="restart"/>
            <w:shd w:val="clear" w:color="auto" w:fill="auto"/>
            <w:vAlign w:val="center"/>
          </w:tcPr>
          <w:p w14:paraId="7F5A8CCB" w14:textId="77777777" w:rsidR="00665D1B" w:rsidRPr="00665D1B" w:rsidRDefault="00665D1B" w:rsidP="00665D1B">
            <w:pPr>
              <w:tabs>
                <w:tab w:val="left" w:pos="10206"/>
              </w:tabs>
              <w:jc w:val="center"/>
              <w:rPr>
                <w:szCs w:val="20"/>
              </w:rPr>
            </w:pPr>
            <w:r w:rsidRPr="00665D1B">
              <w:rPr>
                <w:szCs w:val="20"/>
              </w:rPr>
              <w:t>Показатель / Категория</w:t>
            </w:r>
          </w:p>
        </w:tc>
        <w:tc>
          <w:tcPr>
            <w:tcW w:w="7547" w:type="dxa"/>
            <w:gridSpan w:val="5"/>
            <w:shd w:val="clear" w:color="auto" w:fill="auto"/>
            <w:vAlign w:val="center"/>
          </w:tcPr>
          <w:p w14:paraId="4FD84BC5" w14:textId="77777777" w:rsidR="00665D1B" w:rsidRPr="00665D1B" w:rsidRDefault="00665D1B" w:rsidP="00665D1B">
            <w:pPr>
              <w:tabs>
                <w:tab w:val="left" w:pos="10206"/>
              </w:tabs>
              <w:jc w:val="center"/>
              <w:rPr>
                <w:szCs w:val="20"/>
                <w:vertAlign w:val="superscript"/>
              </w:rPr>
            </w:pPr>
            <w:r w:rsidRPr="00665D1B">
              <w:rPr>
                <w:szCs w:val="20"/>
              </w:rPr>
              <w:t>Принято сточных вод по категориям потребителей, м</w:t>
            </w:r>
            <w:r w:rsidRPr="00665D1B">
              <w:rPr>
                <w:szCs w:val="20"/>
                <w:vertAlign w:val="superscript"/>
              </w:rPr>
              <w:t>3</w:t>
            </w:r>
          </w:p>
        </w:tc>
      </w:tr>
      <w:tr w:rsidR="00665D1B" w:rsidRPr="00665D1B" w14:paraId="712797AC" w14:textId="77777777" w:rsidTr="008337BE">
        <w:trPr>
          <w:trHeight w:val="1425"/>
        </w:trPr>
        <w:tc>
          <w:tcPr>
            <w:tcW w:w="2694" w:type="dxa"/>
            <w:vMerge/>
            <w:shd w:val="clear" w:color="auto" w:fill="auto"/>
            <w:vAlign w:val="center"/>
          </w:tcPr>
          <w:p w14:paraId="191D49D6" w14:textId="77777777" w:rsidR="00665D1B" w:rsidRPr="00665D1B" w:rsidRDefault="00665D1B" w:rsidP="00665D1B">
            <w:pPr>
              <w:tabs>
                <w:tab w:val="left" w:pos="10206"/>
              </w:tabs>
              <w:jc w:val="center"/>
              <w:rPr>
                <w:szCs w:val="20"/>
              </w:rPr>
            </w:pPr>
          </w:p>
        </w:tc>
        <w:tc>
          <w:tcPr>
            <w:tcW w:w="1489" w:type="dxa"/>
            <w:shd w:val="clear" w:color="auto" w:fill="auto"/>
            <w:vAlign w:val="center"/>
          </w:tcPr>
          <w:p w14:paraId="13A64979" w14:textId="77777777" w:rsidR="00665D1B" w:rsidRPr="00665D1B" w:rsidRDefault="00665D1B" w:rsidP="00665D1B">
            <w:pPr>
              <w:tabs>
                <w:tab w:val="left" w:pos="10206"/>
              </w:tabs>
              <w:jc w:val="center"/>
              <w:rPr>
                <w:szCs w:val="20"/>
              </w:rPr>
            </w:pPr>
            <w:r w:rsidRPr="00665D1B">
              <w:rPr>
                <w:szCs w:val="20"/>
              </w:rPr>
              <w:t>Население</w:t>
            </w:r>
          </w:p>
        </w:tc>
        <w:tc>
          <w:tcPr>
            <w:tcW w:w="1543" w:type="dxa"/>
            <w:shd w:val="clear" w:color="auto" w:fill="auto"/>
            <w:vAlign w:val="center"/>
          </w:tcPr>
          <w:p w14:paraId="6D5D594E" w14:textId="77777777" w:rsidR="00665D1B" w:rsidRPr="00665D1B" w:rsidRDefault="00665D1B" w:rsidP="00665D1B">
            <w:pPr>
              <w:tabs>
                <w:tab w:val="left" w:pos="10206"/>
              </w:tabs>
              <w:jc w:val="center"/>
              <w:rPr>
                <w:szCs w:val="20"/>
              </w:rPr>
            </w:pPr>
            <w:r w:rsidRPr="00665D1B">
              <w:rPr>
                <w:szCs w:val="20"/>
              </w:rPr>
              <w:t>Бюджетные потребители</w:t>
            </w:r>
          </w:p>
        </w:tc>
        <w:tc>
          <w:tcPr>
            <w:tcW w:w="1617" w:type="dxa"/>
            <w:shd w:val="clear" w:color="auto" w:fill="auto"/>
            <w:vAlign w:val="center"/>
          </w:tcPr>
          <w:p w14:paraId="313807F0" w14:textId="77777777" w:rsidR="00665D1B" w:rsidRPr="00665D1B" w:rsidRDefault="00665D1B" w:rsidP="00665D1B">
            <w:pPr>
              <w:tabs>
                <w:tab w:val="left" w:pos="10206"/>
              </w:tabs>
              <w:jc w:val="center"/>
              <w:rPr>
                <w:szCs w:val="20"/>
              </w:rPr>
            </w:pPr>
            <w:r w:rsidRPr="00665D1B">
              <w:rPr>
                <w:szCs w:val="20"/>
              </w:rPr>
              <w:t>Прочие потребители</w:t>
            </w:r>
          </w:p>
        </w:tc>
        <w:tc>
          <w:tcPr>
            <w:tcW w:w="1521" w:type="dxa"/>
            <w:shd w:val="clear" w:color="auto" w:fill="auto"/>
            <w:vAlign w:val="center"/>
          </w:tcPr>
          <w:p w14:paraId="4D954CBE" w14:textId="77777777" w:rsidR="00665D1B" w:rsidRPr="00665D1B" w:rsidRDefault="00665D1B" w:rsidP="00665D1B">
            <w:pPr>
              <w:jc w:val="center"/>
              <w:rPr>
                <w:szCs w:val="20"/>
              </w:rPr>
            </w:pPr>
            <w:proofErr w:type="spellStart"/>
            <w:r w:rsidRPr="00665D1B">
              <w:rPr>
                <w:szCs w:val="20"/>
              </w:rPr>
              <w:t>Собствен-ные</w:t>
            </w:r>
            <w:proofErr w:type="spellEnd"/>
            <w:r w:rsidRPr="00665D1B">
              <w:rPr>
                <w:szCs w:val="20"/>
              </w:rPr>
              <w:t xml:space="preserve"> нужды </w:t>
            </w:r>
            <w:proofErr w:type="spellStart"/>
            <w:r w:rsidRPr="00665D1B">
              <w:rPr>
                <w:szCs w:val="20"/>
              </w:rPr>
              <w:t>производ-ства</w:t>
            </w:r>
            <w:proofErr w:type="spellEnd"/>
          </w:p>
        </w:tc>
        <w:tc>
          <w:tcPr>
            <w:tcW w:w="1377" w:type="dxa"/>
            <w:shd w:val="clear" w:color="auto" w:fill="auto"/>
            <w:vAlign w:val="center"/>
          </w:tcPr>
          <w:p w14:paraId="73ADE498" w14:textId="77777777" w:rsidR="00665D1B" w:rsidRPr="00665D1B" w:rsidRDefault="00665D1B" w:rsidP="00665D1B">
            <w:pPr>
              <w:tabs>
                <w:tab w:val="left" w:pos="10206"/>
              </w:tabs>
              <w:jc w:val="center"/>
              <w:rPr>
                <w:b/>
                <w:szCs w:val="20"/>
              </w:rPr>
            </w:pPr>
            <w:r w:rsidRPr="00665D1B">
              <w:rPr>
                <w:b/>
                <w:szCs w:val="20"/>
              </w:rPr>
              <w:t>Всего:</w:t>
            </w:r>
          </w:p>
        </w:tc>
      </w:tr>
      <w:tr w:rsidR="00665D1B" w:rsidRPr="00665D1B" w14:paraId="65D7E80F" w14:textId="77777777" w:rsidTr="008337BE">
        <w:trPr>
          <w:trHeight w:val="275"/>
        </w:trPr>
        <w:tc>
          <w:tcPr>
            <w:tcW w:w="2694" w:type="dxa"/>
            <w:shd w:val="clear" w:color="auto" w:fill="auto"/>
            <w:vAlign w:val="center"/>
          </w:tcPr>
          <w:p w14:paraId="16F29673" w14:textId="77777777" w:rsidR="00665D1B" w:rsidRPr="00665D1B" w:rsidRDefault="00665D1B" w:rsidP="00665D1B">
            <w:pPr>
              <w:tabs>
                <w:tab w:val="left" w:pos="10206"/>
              </w:tabs>
              <w:jc w:val="center"/>
              <w:rPr>
                <w:sz w:val="22"/>
                <w:szCs w:val="20"/>
              </w:rPr>
            </w:pPr>
            <w:r w:rsidRPr="00665D1B">
              <w:rPr>
                <w:sz w:val="22"/>
                <w:szCs w:val="20"/>
              </w:rPr>
              <w:t>1</w:t>
            </w:r>
          </w:p>
        </w:tc>
        <w:tc>
          <w:tcPr>
            <w:tcW w:w="1489" w:type="dxa"/>
            <w:shd w:val="clear" w:color="auto" w:fill="auto"/>
            <w:vAlign w:val="center"/>
          </w:tcPr>
          <w:p w14:paraId="73828215" w14:textId="77777777" w:rsidR="00665D1B" w:rsidRPr="00665D1B" w:rsidRDefault="00665D1B" w:rsidP="00665D1B">
            <w:pPr>
              <w:tabs>
                <w:tab w:val="left" w:pos="10206"/>
              </w:tabs>
              <w:jc w:val="center"/>
              <w:rPr>
                <w:sz w:val="22"/>
                <w:szCs w:val="20"/>
              </w:rPr>
            </w:pPr>
            <w:r w:rsidRPr="00665D1B">
              <w:rPr>
                <w:sz w:val="22"/>
                <w:szCs w:val="20"/>
              </w:rPr>
              <w:t>2</w:t>
            </w:r>
          </w:p>
        </w:tc>
        <w:tc>
          <w:tcPr>
            <w:tcW w:w="1543" w:type="dxa"/>
            <w:shd w:val="clear" w:color="auto" w:fill="auto"/>
            <w:vAlign w:val="center"/>
          </w:tcPr>
          <w:p w14:paraId="70C54454" w14:textId="77777777" w:rsidR="00665D1B" w:rsidRPr="00665D1B" w:rsidRDefault="00665D1B" w:rsidP="00665D1B">
            <w:pPr>
              <w:tabs>
                <w:tab w:val="left" w:pos="10206"/>
              </w:tabs>
              <w:jc w:val="center"/>
              <w:rPr>
                <w:sz w:val="22"/>
                <w:szCs w:val="20"/>
              </w:rPr>
            </w:pPr>
            <w:r w:rsidRPr="00665D1B">
              <w:rPr>
                <w:sz w:val="22"/>
                <w:szCs w:val="20"/>
              </w:rPr>
              <w:t>3</w:t>
            </w:r>
          </w:p>
        </w:tc>
        <w:tc>
          <w:tcPr>
            <w:tcW w:w="1617" w:type="dxa"/>
            <w:shd w:val="clear" w:color="auto" w:fill="auto"/>
            <w:vAlign w:val="center"/>
          </w:tcPr>
          <w:p w14:paraId="5ADB4F83" w14:textId="77777777" w:rsidR="00665D1B" w:rsidRPr="00665D1B" w:rsidRDefault="00665D1B" w:rsidP="00665D1B">
            <w:pPr>
              <w:tabs>
                <w:tab w:val="left" w:pos="10206"/>
              </w:tabs>
              <w:jc w:val="center"/>
              <w:rPr>
                <w:sz w:val="22"/>
                <w:szCs w:val="20"/>
              </w:rPr>
            </w:pPr>
            <w:r w:rsidRPr="00665D1B">
              <w:rPr>
                <w:sz w:val="22"/>
                <w:szCs w:val="20"/>
              </w:rPr>
              <w:t>4</w:t>
            </w:r>
          </w:p>
        </w:tc>
        <w:tc>
          <w:tcPr>
            <w:tcW w:w="1521" w:type="dxa"/>
            <w:shd w:val="clear" w:color="auto" w:fill="auto"/>
            <w:vAlign w:val="center"/>
          </w:tcPr>
          <w:p w14:paraId="2A863E51" w14:textId="77777777" w:rsidR="00665D1B" w:rsidRPr="00665D1B" w:rsidRDefault="00665D1B" w:rsidP="00665D1B">
            <w:pPr>
              <w:tabs>
                <w:tab w:val="left" w:pos="10206"/>
              </w:tabs>
              <w:jc w:val="center"/>
              <w:rPr>
                <w:sz w:val="22"/>
                <w:szCs w:val="20"/>
              </w:rPr>
            </w:pPr>
            <w:r w:rsidRPr="00665D1B">
              <w:rPr>
                <w:sz w:val="22"/>
                <w:szCs w:val="20"/>
              </w:rPr>
              <w:t>5</w:t>
            </w:r>
          </w:p>
        </w:tc>
        <w:tc>
          <w:tcPr>
            <w:tcW w:w="1377" w:type="dxa"/>
            <w:shd w:val="clear" w:color="auto" w:fill="auto"/>
            <w:vAlign w:val="center"/>
          </w:tcPr>
          <w:p w14:paraId="7B116836" w14:textId="77777777" w:rsidR="00665D1B" w:rsidRPr="00665D1B" w:rsidRDefault="00665D1B" w:rsidP="00665D1B">
            <w:pPr>
              <w:tabs>
                <w:tab w:val="left" w:pos="10206"/>
              </w:tabs>
              <w:jc w:val="center"/>
              <w:rPr>
                <w:sz w:val="22"/>
                <w:szCs w:val="20"/>
              </w:rPr>
            </w:pPr>
            <w:r w:rsidRPr="00665D1B">
              <w:rPr>
                <w:sz w:val="22"/>
                <w:szCs w:val="20"/>
              </w:rPr>
              <w:t>6</w:t>
            </w:r>
          </w:p>
        </w:tc>
      </w:tr>
      <w:tr w:rsidR="00665D1B" w:rsidRPr="00665D1B" w14:paraId="2683B29A" w14:textId="77777777" w:rsidTr="008337BE">
        <w:trPr>
          <w:trHeight w:val="539"/>
        </w:trPr>
        <w:tc>
          <w:tcPr>
            <w:tcW w:w="10241" w:type="dxa"/>
            <w:gridSpan w:val="6"/>
            <w:shd w:val="clear" w:color="auto" w:fill="auto"/>
            <w:vAlign w:val="center"/>
          </w:tcPr>
          <w:p w14:paraId="26EE7ED0" w14:textId="77777777" w:rsidR="00665D1B" w:rsidRPr="00665D1B" w:rsidRDefault="00665D1B" w:rsidP="00665D1B">
            <w:pPr>
              <w:tabs>
                <w:tab w:val="left" w:pos="10206"/>
              </w:tabs>
              <w:jc w:val="center"/>
              <w:rPr>
                <w:b/>
                <w:szCs w:val="20"/>
              </w:rPr>
            </w:pPr>
            <w:r w:rsidRPr="00665D1B">
              <w:rPr>
                <w:b/>
                <w:szCs w:val="20"/>
              </w:rPr>
              <w:t>2022 год</w:t>
            </w:r>
          </w:p>
        </w:tc>
      </w:tr>
      <w:tr w:rsidR="00665D1B" w:rsidRPr="00665D1B" w14:paraId="53C0104F" w14:textId="77777777" w:rsidTr="008337BE">
        <w:trPr>
          <w:trHeight w:val="791"/>
        </w:trPr>
        <w:tc>
          <w:tcPr>
            <w:tcW w:w="2694" w:type="dxa"/>
            <w:shd w:val="clear" w:color="auto" w:fill="auto"/>
            <w:vAlign w:val="center"/>
          </w:tcPr>
          <w:p w14:paraId="25678AE6" w14:textId="77777777" w:rsidR="00665D1B" w:rsidRPr="00665D1B" w:rsidRDefault="00665D1B" w:rsidP="00665D1B">
            <w:pPr>
              <w:tabs>
                <w:tab w:val="left" w:pos="10206"/>
              </w:tabs>
              <w:jc w:val="center"/>
              <w:rPr>
                <w:szCs w:val="20"/>
              </w:rPr>
            </w:pPr>
            <w:r w:rsidRPr="00665D1B">
              <w:rPr>
                <w:szCs w:val="20"/>
              </w:rPr>
              <w:t>Утверждено РЭК</w:t>
            </w:r>
          </w:p>
        </w:tc>
        <w:tc>
          <w:tcPr>
            <w:tcW w:w="1489" w:type="dxa"/>
            <w:shd w:val="clear" w:color="auto" w:fill="auto"/>
            <w:vAlign w:val="center"/>
          </w:tcPr>
          <w:p w14:paraId="104861F0" w14:textId="77777777" w:rsidR="00665D1B" w:rsidRPr="00665D1B" w:rsidRDefault="00665D1B" w:rsidP="00665D1B">
            <w:pPr>
              <w:tabs>
                <w:tab w:val="left" w:pos="10206"/>
              </w:tabs>
              <w:jc w:val="center"/>
              <w:rPr>
                <w:szCs w:val="20"/>
              </w:rPr>
            </w:pPr>
            <w:r w:rsidRPr="00665D1B">
              <w:rPr>
                <w:szCs w:val="20"/>
              </w:rPr>
              <w:t>609 258</w:t>
            </w:r>
          </w:p>
        </w:tc>
        <w:tc>
          <w:tcPr>
            <w:tcW w:w="1543" w:type="dxa"/>
            <w:shd w:val="clear" w:color="auto" w:fill="auto"/>
            <w:vAlign w:val="center"/>
          </w:tcPr>
          <w:p w14:paraId="43E1F97F" w14:textId="77777777" w:rsidR="00665D1B" w:rsidRPr="00665D1B" w:rsidRDefault="00665D1B" w:rsidP="00665D1B">
            <w:pPr>
              <w:tabs>
                <w:tab w:val="left" w:pos="10206"/>
              </w:tabs>
              <w:jc w:val="center"/>
              <w:rPr>
                <w:szCs w:val="20"/>
              </w:rPr>
            </w:pPr>
            <w:r w:rsidRPr="00665D1B">
              <w:rPr>
                <w:szCs w:val="20"/>
              </w:rPr>
              <w:t>50 715</w:t>
            </w:r>
          </w:p>
        </w:tc>
        <w:tc>
          <w:tcPr>
            <w:tcW w:w="1617" w:type="dxa"/>
            <w:shd w:val="clear" w:color="auto" w:fill="auto"/>
            <w:vAlign w:val="center"/>
          </w:tcPr>
          <w:p w14:paraId="4F2D57A6" w14:textId="77777777" w:rsidR="00665D1B" w:rsidRPr="00665D1B" w:rsidRDefault="00665D1B" w:rsidP="00665D1B">
            <w:pPr>
              <w:tabs>
                <w:tab w:val="left" w:pos="10206"/>
              </w:tabs>
              <w:jc w:val="center"/>
              <w:rPr>
                <w:szCs w:val="20"/>
              </w:rPr>
            </w:pPr>
            <w:r w:rsidRPr="00665D1B">
              <w:rPr>
                <w:szCs w:val="20"/>
              </w:rPr>
              <w:t>322 252</w:t>
            </w:r>
          </w:p>
        </w:tc>
        <w:tc>
          <w:tcPr>
            <w:tcW w:w="1521" w:type="dxa"/>
            <w:shd w:val="clear" w:color="auto" w:fill="auto"/>
            <w:vAlign w:val="center"/>
          </w:tcPr>
          <w:p w14:paraId="19886555" w14:textId="77777777" w:rsidR="00665D1B" w:rsidRPr="00665D1B" w:rsidRDefault="00665D1B" w:rsidP="00665D1B">
            <w:pPr>
              <w:tabs>
                <w:tab w:val="left" w:pos="10206"/>
              </w:tabs>
              <w:jc w:val="center"/>
              <w:rPr>
                <w:szCs w:val="20"/>
              </w:rPr>
            </w:pPr>
            <w:r w:rsidRPr="00665D1B">
              <w:rPr>
                <w:szCs w:val="20"/>
              </w:rPr>
              <w:t>22 933</w:t>
            </w:r>
          </w:p>
        </w:tc>
        <w:tc>
          <w:tcPr>
            <w:tcW w:w="1377" w:type="dxa"/>
            <w:shd w:val="clear" w:color="auto" w:fill="auto"/>
            <w:vAlign w:val="center"/>
          </w:tcPr>
          <w:p w14:paraId="20A4222E" w14:textId="77777777" w:rsidR="00665D1B" w:rsidRPr="00665D1B" w:rsidRDefault="00665D1B" w:rsidP="00665D1B">
            <w:pPr>
              <w:tabs>
                <w:tab w:val="left" w:pos="10206"/>
              </w:tabs>
              <w:jc w:val="center"/>
              <w:rPr>
                <w:b/>
                <w:szCs w:val="20"/>
              </w:rPr>
            </w:pPr>
            <w:r w:rsidRPr="00665D1B">
              <w:rPr>
                <w:b/>
                <w:szCs w:val="20"/>
              </w:rPr>
              <w:t>1 005 158</w:t>
            </w:r>
          </w:p>
        </w:tc>
      </w:tr>
      <w:tr w:rsidR="00665D1B" w:rsidRPr="00665D1B" w14:paraId="094FDBCA" w14:textId="77777777" w:rsidTr="008337BE">
        <w:trPr>
          <w:trHeight w:val="329"/>
        </w:trPr>
        <w:tc>
          <w:tcPr>
            <w:tcW w:w="2694" w:type="dxa"/>
            <w:shd w:val="clear" w:color="auto" w:fill="auto"/>
            <w:vAlign w:val="center"/>
          </w:tcPr>
          <w:p w14:paraId="0A3E7920" w14:textId="77777777" w:rsidR="00665D1B" w:rsidRPr="00665D1B" w:rsidRDefault="00665D1B" w:rsidP="00665D1B">
            <w:pPr>
              <w:tabs>
                <w:tab w:val="left" w:pos="10206"/>
              </w:tabs>
              <w:jc w:val="center"/>
              <w:rPr>
                <w:sz w:val="22"/>
                <w:szCs w:val="20"/>
              </w:rPr>
            </w:pPr>
            <w:r w:rsidRPr="00665D1B">
              <w:rPr>
                <w:sz w:val="22"/>
                <w:szCs w:val="20"/>
              </w:rPr>
              <w:t>1</w:t>
            </w:r>
          </w:p>
        </w:tc>
        <w:tc>
          <w:tcPr>
            <w:tcW w:w="1489" w:type="dxa"/>
            <w:shd w:val="clear" w:color="auto" w:fill="auto"/>
            <w:vAlign w:val="center"/>
          </w:tcPr>
          <w:p w14:paraId="19B96C9C" w14:textId="77777777" w:rsidR="00665D1B" w:rsidRPr="00665D1B" w:rsidRDefault="00665D1B" w:rsidP="00665D1B">
            <w:pPr>
              <w:tabs>
                <w:tab w:val="left" w:pos="10206"/>
              </w:tabs>
              <w:jc w:val="center"/>
              <w:rPr>
                <w:sz w:val="22"/>
                <w:szCs w:val="20"/>
              </w:rPr>
            </w:pPr>
            <w:r w:rsidRPr="00665D1B">
              <w:rPr>
                <w:sz w:val="22"/>
                <w:szCs w:val="20"/>
              </w:rPr>
              <w:t>2</w:t>
            </w:r>
          </w:p>
        </w:tc>
        <w:tc>
          <w:tcPr>
            <w:tcW w:w="1543" w:type="dxa"/>
            <w:shd w:val="clear" w:color="auto" w:fill="auto"/>
            <w:vAlign w:val="center"/>
          </w:tcPr>
          <w:p w14:paraId="7988680C" w14:textId="77777777" w:rsidR="00665D1B" w:rsidRPr="00665D1B" w:rsidRDefault="00665D1B" w:rsidP="00665D1B">
            <w:pPr>
              <w:tabs>
                <w:tab w:val="left" w:pos="10206"/>
              </w:tabs>
              <w:jc w:val="center"/>
              <w:rPr>
                <w:sz w:val="22"/>
                <w:szCs w:val="20"/>
              </w:rPr>
            </w:pPr>
            <w:r w:rsidRPr="00665D1B">
              <w:rPr>
                <w:sz w:val="22"/>
                <w:szCs w:val="20"/>
              </w:rPr>
              <w:t>3</w:t>
            </w:r>
          </w:p>
        </w:tc>
        <w:tc>
          <w:tcPr>
            <w:tcW w:w="1617" w:type="dxa"/>
            <w:shd w:val="clear" w:color="auto" w:fill="auto"/>
            <w:vAlign w:val="center"/>
          </w:tcPr>
          <w:p w14:paraId="010C8A3A" w14:textId="77777777" w:rsidR="00665D1B" w:rsidRPr="00665D1B" w:rsidRDefault="00665D1B" w:rsidP="00665D1B">
            <w:pPr>
              <w:tabs>
                <w:tab w:val="left" w:pos="10206"/>
              </w:tabs>
              <w:jc w:val="center"/>
              <w:rPr>
                <w:sz w:val="22"/>
                <w:szCs w:val="20"/>
              </w:rPr>
            </w:pPr>
            <w:r w:rsidRPr="00665D1B">
              <w:rPr>
                <w:sz w:val="22"/>
                <w:szCs w:val="20"/>
              </w:rPr>
              <w:t>4</w:t>
            </w:r>
          </w:p>
        </w:tc>
        <w:tc>
          <w:tcPr>
            <w:tcW w:w="1521" w:type="dxa"/>
            <w:shd w:val="clear" w:color="auto" w:fill="auto"/>
            <w:vAlign w:val="center"/>
          </w:tcPr>
          <w:p w14:paraId="591F7BE8" w14:textId="77777777" w:rsidR="00665D1B" w:rsidRPr="00665D1B" w:rsidRDefault="00665D1B" w:rsidP="00665D1B">
            <w:pPr>
              <w:tabs>
                <w:tab w:val="left" w:pos="10206"/>
              </w:tabs>
              <w:jc w:val="center"/>
              <w:rPr>
                <w:sz w:val="22"/>
                <w:szCs w:val="20"/>
              </w:rPr>
            </w:pPr>
            <w:r w:rsidRPr="00665D1B">
              <w:rPr>
                <w:sz w:val="22"/>
                <w:szCs w:val="20"/>
              </w:rPr>
              <w:t>5</w:t>
            </w:r>
          </w:p>
        </w:tc>
        <w:tc>
          <w:tcPr>
            <w:tcW w:w="1377" w:type="dxa"/>
            <w:shd w:val="clear" w:color="auto" w:fill="auto"/>
            <w:vAlign w:val="center"/>
          </w:tcPr>
          <w:p w14:paraId="27E14CE6" w14:textId="77777777" w:rsidR="00665D1B" w:rsidRPr="00665D1B" w:rsidRDefault="00665D1B" w:rsidP="00665D1B">
            <w:pPr>
              <w:tabs>
                <w:tab w:val="left" w:pos="10206"/>
              </w:tabs>
              <w:jc w:val="center"/>
              <w:rPr>
                <w:sz w:val="22"/>
                <w:szCs w:val="20"/>
              </w:rPr>
            </w:pPr>
            <w:r w:rsidRPr="00665D1B">
              <w:rPr>
                <w:sz w:val="22"/>
                <w:szCs w:val="20"/>
              </w:rPr>
              <w:t>6</w:t>
            </w:r>
          </w:p>
        </w:tc>
      </w:tr>
      <w:tr w:rsidR="00665D1B" w:rsidRPr="00665D1B" w14:paraId="3FDD14C3" w14:textId="77777777" w:rsidTr="008337BE">
        <w:trPr>
          <w:trHeight w:val="984"/>
        </w:trPr>
        <w:tc>
          <w:tcPr>
            <w:tcW w:w="2694" w:type="dxa"/>
            <w:shd w:val="clear" w:color="auto" w:fill="auto"/>
            <w:vAlign w:val="center"/>
          </w:tcPr>
          <w:p w14:paraId="57AF8BC1" w14:textId="77777777" w:rsidR="00665D1B" w:rsidRPr="00665D1B" w:rsidRDefault="00665D1B" w:rsidP="00665D1B">
            <w:pPr>
              <w:tabs>
                <w:tab w:val="left" w:pos="10206"/>
              </w:tabs>
              <w:jc w:val="center"/>
              <w:rPr>
                <w:szCs w:val="20"/>
              </w:rPr>
            </w:pPr>
            <w:r w:rsidRPr="00665D1B">
              <w:rPr>
                <w:szCs w:val="20"/>
              </w:rPr>
              <w:lastRenderedPageBreak/>
              <w:t>Предложение организации в целях корректировки</w:t>
            </w:r>
          </w:p>
        </w:tc>
        <w:tc>
          <w:tcPr>
            <w:tcW w:w="1489" w:type="dxa"/>
            <w:shd w:val="clear" w:color="auto" w:fill="auto"/>
            <w:vAlign w:val="center"/>
          </w:tcPr>
          <w:p w14:paraId="04914DDF" w14:textId="77777777" w:rsidR="00665D1B" w:rsidRPr="00665D1B" w:rsidRDefault="00665D1B" w:rsidP="00665D1B">
            <w:pPr>
              <w:tabs>
                <w:tab w:val="left" w:pos="10206"/>
              </w:tabs>
              <w:jc w:val="center"/>
              <w:rPr>
                <w:szCs w:val="20"/>
              </w:rPr>
            </w:pPr>
            <w:r w:rsidRPr="00665D1B">
              <w:rPr>
                <w:szCs w:val="20"/>
              </w:rPr>
              <w:t>609 258</w:t>
            </w:r>
          </w:p>
        </w:tc>
        <w:tc>
          <w:tcPr>
            <w:tcW w:w="1543" w:type="dxa"/>
            <w:shd w:val="clear" w:color="auto" w:fill="auto"/>
            <w:vAlign w:val="center"/>
          </w:tcPr>
          <w:p w14:paraId="556526EC" w14:textId="77777777" w:rsidR="00665D1B" w:rsidRPr="00665D1B" w:rsidRDefault="00665D1B" w:rsidP="00665D1B">
            <w:pPr>
              <w:tabs>
                <w:tab w:val="left" w:pos="10206"/>
              </w:tabs>
              <w:jc w:val="center"/>
              <w:rPr>
                <w:szCs w:val="20"/>
              </w:rPr>
            </w:pPr>
            <w:r w:rsidRPr="00665D1B">
              <w:rPr>
                <w:szCs w:val="20"/>
              </w:rPr>
              <w:t>50 715</w:t>
            </w:r>
          </w:p>
        </w:tc>
        <w:tc>
          <w:tcPr>
            <w:tcW w:w="1617" w:type="dxa"/>
            <w:shd w:val="clear" w:color="auto" w:fill="auto"/>
            <w:vAlign w:val="center"/>
          </w:tcPr>
          <w:p w14:paraId="24930D71" w14:textId="77777777" w:rsidR="00665D1B" w:rsidRPr="00665D1B" w:rsidRDefault="00665D1B" w:rsidP="00665D1B">
            <w:pPr>
              <w:tabs>
                <w:tab w:val="left" w:pos="10206"/>
              </w:tabs>
              <w:jc w:val="center"/>
              <w:rPr>
                <w:szCs w:val="20"/>
              </w:rPr>
            </w:pPr>
            <w:r w:rsidRPr="00665D1B">
              <w:rPr>
                <w:szCs w:val="20"/>
              </w:rPr>
              <w:t>322 252</w:t>
            </w:r>
          </w:p>
        </w:tc>
        <w:tc>
          <w:tcPr>
            <w:tcW w:w="1521" w:type="dxa"/>
            <w:shd w:val="clear" w:color="auto" w:fill="auto"/>
            <w:vAlign w:val="center"/>
          </w:tcPr>
          <w:p w14:paraId="38777C7F" w14:textId="77777777" w:rsidR="00665D1B" w:rsidRPr="00665D1B" w:rsidRDefault="00665D1B" w:rsidP="00665D1B">
            <w:pPr>
              <w:tabs>
                <w:tab w:val="left" w:pos="10206"/>
              </w:tabs>
              <w:jc w:val="center"/>
              <w:rPr>
                <w:szCs w:val="20"/>
              </w:rPr>
            </w:pPr>
            <w:r w:rsidRPr="00665D1B">
              <w:rPr>
                <w:szCs w:val="20"/>
              </w:rPr>
              <w:t>22 933</w:t>
            </w:r>
          </w:p>
        </w:tc>
        <w:tc>
          <w:tcPr>
            <w:tcW w:w="1377" w:type="dxa"/>
            <w:shd w:val="clear" w:color="auto" w:fill="auto"/>
            <w:vAlign w:val="center"/>
          </w:tcPr>
          <w:p w14:paraId="5AEFE2CF" w14:textId="77777777" w:rsidR="00665D1B" w:rsidRPr="00665D1B" w:rsidRDefault="00665D1B" w:rsidP="00665D1B">
            <w:pPr>
              <w:tabs>
                <w:tab w:val="left" w:pos="10206"/>
              </w:tabs>
              <w:jc w:val="center"/>
              <w:rPr>
                <w:b/>
                <w:szCs w:val="20"/>
              </w:rPr>
            </w:pPr>
            <w:r w:rsidRPr="00665D1B">
              <w:rPr>
                <w:b/>
                <w:szCs w:val="20"/>
              </w:rPr>
              <w:t>1 005 158</w:t>
            </w:r>
          </w:p>
        </w:tc>
      </w:tr>
      <w:tr w:rsidR="00665D1B" w:rsidRPr="00665D1B" w14:paraId="037DE3F0" w14:textId="77777777" w:rsidTr="008337BE">
        <w:trPr>
          <w:trHeight w:val="819"/>
        </w:trPr>
        <w:tc>
          <w:tcPr>
            <w:tcW w:w="2694" w:type="dxa"/>
            <w:shd w:val="clear" w:color="auto" w:fill="auto"/>
            <w:vAlign w:val="center"/>
          </w:tcPr>
          <w:p w14:paraId="1F725675" w14:textId="77777777" w:rsidR="00665D1B" w:rsidRPr="00665D1B" w:rsidRDefault="00665D1B" w:rsidP="00665D1B">
            <w:pPr>
              <w:tabs>
                <w:tab w:val="left" w:pos="10206"/>
              </w:tabs>
              <w:jc w:val="center"/>
              <w:rPr>
                <w:szCs w:val="20"/>
              </w:rPr>
            </w:pPr>
            <w:r w:rsidRPr="00665D1B">
              <w:rPr>
                <w:szCs w:val="20"/>
              </w:rPr>
              <w:t xml:space="preserve">Предложение РЭК </w:t>
            </w:r>
          </w:p>
          <w:p w14:paraId="006B8346" w14:textId="77777777" w:rsidR="00665D1B" w:rsidRPr="00665D1B" w:rsidRDefault="00665D1B" w:rsidP="00665D1B">
            <w:pPr>
              <w:tabs>
                <w:tab w:val="left" w:pos="10206"/>
              </w:tabs>
              <w:jc w:val="center"/>
              <w:rPr>
                <w:szCs w:val="20"/>
              </w:rPr>
            </w:pPr>
            <w:r w:rsidRPr="00665D1B">
              <w:rPr>
                <w:szCs w:val="20"/>
              </w:rPr>
              <w:t xml:space="preserve"> в целях корректировки </w:t>
            </w:r>
          </w:p>
        </w:tc>
        <w:tc>
          <w:tcPr>
            <w:tcW w:w="1489" w:type="dxa"/>
            <w:shd w:val="clear" w:color="auto" w:fill="auto"/>
            <w:vAlign w:val="center"/>
          </w:tcPr>
          <w:p w14:paraId="3797D3D2" w14:textId="77777777" w:rsidR="00665D1B" w:rsidRPr="00665D1B" w:rsidRDefault="00665D1B" w:rsidP="00665D1B">
            <w:pPr>
              <w:tabs>
                <w:tab w:val="left" w:pos="10206"/>
              </w:tabs>
              <w:jc w:val="center"/>
              <w:rPr>
                <w:szCs w:val="20"/>
              </w:rPr>
            </w:pPr>
            <w:r w:rsidRPr="00665D1B">
              <w:rPr>
                <w:szCs w:val="20"/>
              </w:rPr>
              <w:t>615 954</w:t>
            </w:r>
          </w:p>
        </w:tc>
        <w:tc>
          <w:tcPr>
            <w:tcW w:w="1543" w:type="dxa"/>
            <w:shd w:val="clear" w:color="auto" w:fill="auto"/>
            <w:vAlign w:val="center"/>
          </w:tcPr>
          <w:p w14:paraId="56A5EC64" w14:textId="77777777" w:rsidR="00665D1B" w:rsidRPr="00665D1B" w:rsidRDefault="00665D1B" w:rsidP="00665D1B">
            <w:pPr>
              <w:tabs>
                <w:tab w:val="left" w:pos="10206"/>
              </w:tabs>
              <w:jc w:val="center"/>
              <w:rPr>
                <w:szCs w:val="20"/>
              </w:rPr>
            </w:pPr>
            <w:r w:rsidRPr="00665D1B">
              <w:rPr>
                <w:szCs w:val="20"/>
              </w:rPr>
              <w:t>38 080</w:t>
            </w:r>
          </w:p>
        </w:tc>
        <w:tc>
          <w:tcPr>
            <w:tcW w:w="1617" w:type="dxa"/>
            <w:shd w:val="clear" w:color="auto" w:fill="auto"/>
            <w:vAlign w:val="center"/>
          </w:tcPr>
          <w:p w14:paraId="366A9A1C" w14:textId="77777777" w:rsidR="00665D1B" w:rsidRPr="00665D1B" w:rsidRDefault="00665D1B" w:rsidP="00665D1B">
            <w:pPr>
              <w:tabs>
                <w:tab w:val="left" w:pos="10206"/>
              </w:tabs>
              <w:jc w:val="center"/>
              <w:rPr>
                <w:szCs w:val="20"/>
              </w:rPr>
            </w:pPr>
            <w:r w:rsidRPr="00665D1B">
              <w:rPr>
                <w:szCs w:val="20"/>
              </w:rPr>
              <w:t>296 387</w:t>
            </w:r>
          </w:p>
        </w:tc>
        <w:tc>
          <w:tcPr>
            <w:tcW w:w="1521" w:type="dxa"/>
            <w:shd w:val="clear" w:color="auto" w:fill="auto"/>
            <w:vAlign w:val="center"/>
          </w:tcPr>
          <w:p w14:paraId="32A6FF96" w14:textId="77777777" w:rsidR="00665D1B" w:rsidRPr="00665D1B" w:rsidRDefault="00665D1B" w:rsidP="00665D1B">
            <w:pPr>
              <w:tabs>
                <w:tab w:val="left" w:pos="10206"/>
              </w:tabs>
              <w:jc w:val="center"/>
              <w:rPr>
                <w:szCs w:val="20"/>
              </w:rPr>
            </w:pPr>
            <w:r w:rsidRPr="00665D1B">
              <w:rPr>
                <w:szCs w:val="20"/>
              </w:rPr>
              <w:t>26 290</w:t>
            </w:r>
          </w:p>
        </w:tc>
        <w:tc>
          <w:tcPr>
            <w:tcW w:w="1377" w:type="dxa"/>
            <w:shd w:val="clear" w:color="auto" w:fill="auto"/>
            <w:vAlign w:val="center"/>
          </w:tcPr>
          <w:p w14:paraId="4BA7E80C" w14:textId="77777777" w:rsidR="00665D1B" w:rsidRPr="00665D1B" w:rsidRDefault="00665D1B" w:rsidP="00665D1B">
            <w:pPr>
              <w:tabs>
                <w:tab w:val="left" w:pos="10206"/>
              </w:tabs>
              <w:jc w:val="center"/>
              <w:rPr>
                <w:b/>
                <w:szCs w:val="20"/>
              </w:rPr>
            </w:pPr>
            <w:r w:rsidRPr="00665D1B">
              <w:rPr>
                <w:b/>
                <w:szCs w:val="20"/>
              </w:rPr>
              <w:t>976 711</w:t>
            </w:r>
          </w:p>
        </w:tc>
      </w:tr>
    </w:tbl>
    <w:p w14:paraId="0F9E1DEC" w14:textId="77777777" w:rsidR="00665D1B" w:rsidRPr="00665D1B" w:rsidRDefault="00665D1B" w:rsidP="00665D1B">
      <w:pPr>
        <w:tabs>
          <w:tab w:val="left" w:pos="284"/>
        </w:tabs>
        <w:ind w:left="1069"/>
        <w:rPr>
          <w:b/>
          <w:color w:val="FF0000"/>
          <w:sz w:val="20"/>
          <w:szCs w:val="28"/>
          <w:u w:val="single"/>
        </w:rPr>
      </w:pPr>
    </w:p>
    <w:p w14:paraId="3FEE8EE5"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u w:val="single"/>
        </w:rPr>
        <w:t>По периодам календарной разбивки</w:t>
      </w:r>
      <w:r w:rsidRPr="00665D1B">
        <w:rPr>
          <w:sz w:val="28"/>
          <w:szCs w:val="28"/>
        </w:rPr>
        <w:t xml:space="preserve"> скорректированная величина общего планового объема реализации водоотведения (всего) составила:</w:t>
      </w:r>
    </w:p>
    <w:p w14:paraId="3DECCED1"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rPr>
        <w:t xml:space="preserve">- </w:t>
      </w:r>
      <w:r w:rsidRPr="00665D1B">
        <w:rPr>
          <w:b/>
          <w:sz w:val="28"/>
          <w:szCs w:val="28"/>
        </w:rPr>
        <w:t>с 01.01.2022 по 30.06.2022 –</w:t>
      </w:r>
      <w:r w:rsidRPr="00665D1B">
        <w:rPr>
          <w:sz w:val="28"/>
          <w:szCs w:val="28"/>
        </w:rPr>
        <w:t xml:space="preserve"> </w:t>
      </w:r>
      <w:r w:rsidRPr="00665D1B">
        <w:rPr>
          <w:b/>
          <w:i/>
          <w:sz w:val="28"/>
          <w:szCs w:val="28"/>
        </w:rPr>
        <w:t>488355,50</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 </w:t>
      </w:r>
      <w:r w:rsidRPr="00665D1B">
        <w:rPr>
          <w:b/>
          <w:i/>
          <w:sz w:val="28"/>
          <w:szCs w:val="28"/>
        </w:rPr>
        <w:t xml:space="preserve">475210,50 </w:t>
      </w:r>
      <w:r w:rsidRPr="00665D1B">
        <w:rPr>
          <w:sz w:val="28"/>
          <w:szCs w:val="28"/>
        </w:rPr>
        <w:t>м</w:t>
      </w:r>
      <w:r w:rsidRPr="00665D1B">
        <w:rPr>
          <w:sz w:val="28"/>
          <w:szCs w:val="28"/>
          <w:vertAlign w:val="superscript"/>
        </w:rPr>
        <w:t>3</w:t>
      </w:r>
      <w:r w:rsidRPr="00665D1B">
        <w:rPr>
          <w:sz w:val="28"/>
          <w:szCs w:val="28"/>
        </w:rPr>
        <w:t>;</w:t>
      </w:r>
    </w:p>
    <w:p w14:paraId="40C709C8"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sz w:val="28"/>
          <w:szCs w:val="28"/>
        </w:rPr>
        <w:t xml:space="preserve">- </w:t>
      </w:r>
      <w:r w:rsidRPr="00665D1B">
        <w:rPr>
          <w:b/>
          <w:sz w:val="28"/>
          <w:szCs w:val="28"/>
        </w:rPr>
        <w:t xml:space="preserve">с 01.07.2022 по 31.12.2022 – </w:t>
      </w:r>
      <w:r w:rsidRPr="00665D1B">
        <w:rPr>
          <w:b/>
          <w:i/>
          <w:sz w:val="28"/>
          <w:szCs w:val="28"/>
        </w:rPr>
        <w:t>488355,50</w:t>
      </w:r>
      <w:r w:rsidRPr="00665D1B">
        <w:rPr>
          <w:sz w:val="28"/>
          <w:szCs w:val="28"/>
        </w:rPr>
        <w:t xml:space="preserve"> м</w:t>
      </w:r>
      <w:r w:rsidRPr="00665D1B">
        <w:rPr>
          <w:sz w:val="28"/>
          <w:szCs w:val="28"/>
          <w:vertAlign w:val="superscript"/>
        </w:rPr>
        <w:t>3</w:t>
      </w:r>
      <w:r w:rsidRPr="00665D1B">
        <w:rPr>
          <w:sz w:val="28"/>
          <w:szCs w:val="28"/>
        </w:rPr>
        <w:t xml:space="preserve">, в том числе на потребительском рынке </w:t>
      </w:r>
      <w:proofErr w:type="gramStart"/>
      <w:r w:rsidRPr="00665D1B">
        <w:rPr>
          <w:sz w:val="28"/>
          <w:szCs w:val="28"/>
        </w:rPr>
        <w:t xml:space="preserve">– </w:t>
      </w:r>
      <w:r w:rsidRPr="00665D1B">
        <w:rPr>
          <w:b/>
          <w:i/>
          <w:sz w:val="28"/>
          <w:szCs w:val="28"/>
        </w:rPr>
        <w:t xml:space="preserve"> 475210</w:t>
      </w:r>
      <w:proofErr w:type="gramEnd"/>
      <w:r w:rsidRPr="00665D1B">
        <w:rPr>
          <w:b/>
          <w:i/>
          <w:sz w:val="28"/>
          <w:szCs w:val="28"/>
        </w:rPr>
        <w:t xml:space="preserve">,50 </w:t>
      </w:r>
      <w:r w:rsidRPr="00665D1B">
        <w:rPr>
          <w:sz w:val="28"/>
          <w:szCs w:val="28"/>
        </w:rPr>
        <w:t xml:space="preserve"> м</w:t>
      </w:r>
      <w:r w:rsidRPr="00665D1B">
        <w:rPr>
          <w:sz w:val="28"/>
          <w:szCs w:val="28"/>
          <w:vertAlign w:val="superscript"/>
        </w:rPr>
        <w:t>3</w:t>
      </w:r>
      <w:r w:rsidRPr="00665D1B">
        <w:rPr>
          <w:sz w:val="28"/>
          <w:szCs w:val="28"/>
        </w:rPr>
        <w:t>.</w:t>
      </w:r>
    </w:p>
    <w:p w14:paraId="2ECF200A" w14:textId="77777777" w:rsidR="00665D1B" w:rsidRPr="00665D1B" w:rsidRDefault="00665D1B" w:rsidP="00665D1B">
      <w:pPr>
        <w:widowControl w:val="0"/>
        <w:tabs>
          <w:tab w:val="left" w:pos="284"/>
        </w:tabs>
        <w:autoSpaceDE w:val="0"/>
        <w:autoSpaceDN w:val="0"/>
        <w:adjustRightInd w:val="0"/>
        <w:ind w:firstLine="709"/>
        <w:jc w:val="both"/>
        <w:rPr>
          <w:color w:val="FF0000"/>
          <w:sz w:val="22"/>
          <w:szCs w:val="28"/>
        </w:rPr>
      </w:pPr>
      <w:r w:rsidRPr="00665D1B">
        <w:rPr>
          <w:color w:val="FF0000"/>
          <w:sz w:val="28"/>
          <w:szCs w:val="28"/>
        </w:rPr>
        <w:t xml:space="preserve"> </w:t>
      </w:r>
    </w:p>
    <w:p w14:paraId="5B0CE610" w14:textId="77777777" w:rsidR="00665D1B" w:rsidRPr="00665D1B" w:rsidRDefault="00665D1B" w:rsidP="00665D1B">
      <w:pPr>
        <w:widowControl w:val="0"/>
        <w:tabs>
          <w:tab w:val="left" w:pos="284"/>
        </w:tabs>
        <w:autoSpaceDE w:val="0"/>
        <w:autoSpaceDN w:val="0"/>
        <w:adjustRightInd w:val="0"/>
        <w:ind w:firstLine="709"/>
        <w:jc w:val="both"/>
        <w:rPr>
          <w:sz w:val="28"/>
          <w:szCs w:val="28"/>
        </w:rPr>
      </w:pPr>
      <w:r w:rsidRPr="00665D1B">
        <w:rPr>
          <w:b/>
          <w:sz w:val="28"/>
          <w:szCs w:val="28"/>
          <w:u w:val="single"/>
        </w:rPr>
        <w:t xml:space="preserve">Общий объем пропуска сточных вод через систему канализации </w:t>
      </w:r>
      <w:r w:rsidRPr="00665D1B">
        <w:rPr>
          <w:sz w:val="28"/>
          <w:szCs w:val="28"/>
        </w:rPr>
        <w:t xml:space="preserve">(«Пропущено сточных вод всего») – </w:t>
      </w:r>
      <w:r w:rsidRPr="00665D1B">
        <w:rPr>
          <w:b/>
          <w:i/>
          <w:sz w:val="28"/>
          <w:szCs w:val="28"/>
        </w:rPr>
        <w:t>1141345,20</w:t>
      </w:r>
      <w:r w:rsidRPr="00665D1B">
        <w:rPr>
          <w:sz w:val="28"/>
          <w:szCs w:val="28"/>
        </w:rPr>
        <w:t xml:space="preserve"> м</w:t>
      </w:r>
      <w:proofErr w:type="gramStart"/>
      <w:r w:rsidRPr="00665D1B">
        <w:rPr>
          <w:sz w:val="28"/>
          <w:szCs w:val="28"/>
          <w:vertAlign w:val="superscript"/>
        </w:rPr>
        <w:t xml:space="preserve">3 </w:t>
      </w:r>
      <w:r w:rsidRPr="00665D1B">
        <w:rPr>
          <w:sz w:val="28"/>
          <w:szCs w:val="28"/>
        </w:rPr>
        <w:t xml:space="preserve"> -</w:t>
      </w:r>
      <w:proofErr w:type="gramEnd"/>
      <w:r w:rsidRPr="00665D1B">
        <w:rPr>
          <w:sz w:val="28"/>
          <w:szCs w:val="28"/>
        </w:rPr>
        <w:t xml:space="preserve"> определен как сумма плановых объемов реализации и показателя «</w:t>
      </w:r>
      <w:r w:rsidRPr="00665D1B">
        <w:rPr>
          <w:sz w:val="28"/>
          <w:szCs w:val="28"/>
          <w:u w:val="single"/>
        </w:rPr>
        <w:t>Хозяйственные нужды предприятия» (</w:t>
      </w:r>
      <w:r w:rsidRPr="00665D1B">
        <w:rPr>
          <w:sz w:val="28"/>
          <w:szCs w:val="28"/>
        </w:rPr>
        <w:t xml:space="preserve">суммарный объем неучтенного стока, ливневых сточных вод и объема принимаемых сточных вод  от собственных участков водоотведения), принятого </w:t>
      </w:r>
      <w:r w:rsidRPr="00665D1B">
        <w:rPr>
          <w:sz w:val="28"/>
          <w:szCs w:val="28"/>
          <w:u w:val="single"/>
        </w:rPr>
        <w:t>на уровне фактического показателя 2020 г.</w:t>
      </w:r>
      <w:r w:rsidRPr="00665D1B">
        <w:rPr>
          <w:sz w:val="28"/>
          <w:szCs w:val="28"/>
        </w:rPr>
        <w:t xml:space="preserve">                  (</w:t>
      </w:r>
      <w:r w:rsidRPr="00665D1B">
        <w:rPr>
          <w:b/>
          <w:i/>
          <w:sz w:val="28"/>
          <w:szCs w:val="28"/>
        </w:rPr>
        <w:t>164634,20</w:t>
      </w:r>
      <w:r w:rsidRPr="00665D1B">
        <w:rPr>
          <w:sz w:val="28"/>
          <w:szCs w:val="28"/>
        </w:rPr>
        <w:t xml:space="preserve"> м</w:t>
      </w:r>
      <w:r w:rsidRPr="00665D1B">
        <w:rPr>
          <w:sz w:val="28"/>
          <w:szCs w:val="28"/>
          <w:vertAlign w:val="superscript"/>
        </w:rPr>
        <w:t>3</w:t>
      </w:r>
      <w:r w:rsidRPr="00665D1B">
        <w:rPr>
          <w:sz w:val="28"/>
          <w:szCs w:val="28"/>
        </w:rPr>
        <w:t>).</w:t>
      </w:r>
    </w:p>
    <w:p w14:paraId="18E2EA21" w14:textId="77777777" w:rsidR="00665D1B" w:rsidRPr="00665D1B" w:rsidRDefault="00665D1B" w:rsidP="00665D1B">
      <w:pPr>
        <w:autoSpaceDE w:val="0"/>
        <w:autoSpaceDN w:val="0"/>
        <w:adjustRightInd w:val="0"/>
        <w:ind w:firstLine="709"/>
        <w:jc w:val="both"/>
        <w:rPr>
          <w:color w:val="FF0000"/>
          <w:sz w:val="18"/>
          <w:szCs w:val="28"/>
        </w:rPr>
      </w:pPr>
    </w:p>
    <w:p w14:paraId="543CA032" w14:textId="77777777" w:rsidR="00665D1B" w:rsidRPr="00665D1B" w:rsidRDefault="00665D1B" w:rsidP="00665D1B">
      <w:pPr>
        <w:autoSpaceDE w:val="0"/>
        <w:autoSpaceDN w:val="0"/>
        <w:adjustRightInd w:val="0"/>
        <w:ind w:firstLine="709"/>
        <w:jc w:val="both"/>
        <w:rPr>
          <w:color w:val="FF0000"/>
          <w:sz w:val="28"/>
          <w:szCs w:val="28"/>
        </w:rPr>
      </w:pPr>
    </w:p>
    <w:p w14:paraId="34DA7E73" w14:textId="77777777" w:rsidR="00665D1B" w:rsidRPr="00665D1B" w:rsidRDefault="00665D1B" w:rsidP="00665D1B">
      <w:pPr>
        <w:tabs>
          <w:tab w:val="left" w:pos="1134"/>
        </w:tabs>
        <w:jc w:val="center"/>
        <w:rPr>
          <w:b/>
          <w:sz w:val="16"/>
          <w:szCs w:val="16"/>
          <w:u w:val="single"/>
        </w:rPr>
      </w:pPr>
      <w:r w:rsidRPr="00665D1B">
        <w:rPr>
          <w:b/>
          <w:sz w:val="32"/>
          <w:szCs w:val="32"/>
          <w:u w:val="single"/>
        </w:rPr>
        <w:t xml:space="preserve">Тарифы на питьевую воду и водоотведение </w:t>
      </w:r>
    </w:p>
    <w:p w14:paraId="3D31C4EA" w14:textId="77777777" w:rsidR="00665D1B" w:rsidRPr="00665D1B" w:rsidRDefault="00665D1B" w:rsidP="00665D1B">
      <w:pPr>
        <w:tabs>
          <w:tab w:val="left" w:pos="1134"/>
        </w:tabs>
        <w:jc w:val="center"/>
        <w:rPr>
          <w:b/>
          <w:sz w:val="28"/>
          <w:szCs w:val="16"/>
          <w:u w:val="single"/>
        </w:rPr>
      </w:pPr>
    </w:p>
    <w:p w14:paraId="395C1542" w14:textId="77777777" w:rsidR="00665D1B" w:rsidRPr="00665D1B" w:rsidRDefault="00665D1B" w:rsidP="00665D1B">
      <w:pPr>
        <w:autoSpaceDE w:val="0"/>
        <w:autoSpaceDN w:val="0"/>
        <w:adjustRightInd w:val="0"/>
        <w:ind w:firstLine="708"/>
        <w:jc w:val="both"/>
        <w:rPr>
          <w:rFonts w:eastAsia="Calibri"/>
          <w:sz w:val="28"/>
          <w:szCs w:val="28"/>
          <w:lang w:eastAsia="en-US"/>
        </w:rPr>
      </w:pPr>
      <w:r w:rsidRPr="00665D1B">
        <w:rPr>
          <w:rFonts w:eastAsia="Calibri"/>
          <w:sz w:val="28"/>
          <w:szCs w:val="28"/>
          <w:lang w:eastAsia="en-US"/>
        </w:rPr>
        <w:t xml:space="preserve">В соответствии с </w:t>
      </w:r>
      <w:r w:rsidRPr="00665D1B">
        <w:rPr>
          <w:rFonts w:eastAsia="Calibri"/>
          <w:sz w:val="28"/>
          <w:szCs w:val="28"/>
          <w:u w:val="single"/>
          <w:lang w:eastAsia="en-US"/>
        </w:rPr>
        <w:t>п. 96 Методических указаний</w:t>
      </w:r>
      <w:r w:rsidRPr="00665D1B">
        <w:rPr>
          <w:rFonts w:eastAsia="Calibri"/>
          <w:sz w:val="28"/>
          <w:szCs w:val="28"/>
          <w:lang w:eastAsia="en-US"/>
        </w:rPr>
        <w:t xml:space="preserve"> тарифы регулируемых организаций на питьевую воду, водоотведение без дифференциации в виде </w:t>
      </w:r>
      <w:proofErr w:type="spellStart"/>
      <w:r w:rsidRPr="00665D1B">
        <w:rPr>
          <w:rFonts w:eastAsia="Calibri"/>
          <w:sz w:val="28"/>
          <w:szCs w:val="28"/>
          <w:lang w:eastAsia="en-US"/>
        </w:rPr>
        <w:t>одноставочных</w:t>
      </w:r>
      <w:proofErr w:type="spellEnd"/>
      <w:r w:rsidRPr="00665D1B">
        <w:rPr>
          <w:rFonts w:eastAsia="Calibri"/>
          <w:sz w:val="28"/>
          <w:szCs w:val="28"/>
          <w:lang w:eastAsia="en-US"/>
        </w:rPr>
        <w:t xml:space="preserve"> тарифов рассчитываются в соответствии с формулой:</w:t>
      </w:r>
    </w:p>
    <w:p w14:paraId="1CA84D0F" w14:textId="77777777" w:rsidR="00665D1B" w:rsidRPr="00665D1B" w:rsidRDefault="00665D1B" w:rsidP="00665D1B">
      <w:pPr>
        <w:autoSpaceDE w:val="0"/>
        <w:autoSpaceDN w:val="0"/>
        <w:adjustRightInd w:val="0"/>
        <w:ind w:firstLine="708"/>
        <w:jc w:val="both"/>
        <w:rPr>
          <w:rFonts w:eastAsia="Calibri"/>
          <w:sz w:val="16"/>
          <w:szCs w:val="28"/>
          <w:lang w:eastAsia="en-US"/>
        </w:rPr>
      </w:pPr>
    </w:p>
    <w:p w14:paraId="7FA1083F" w14:textId="0AFFAED2" w:rsidR="00665D1B" w:rsidRPr="00665D1B" w:rsidRDefault="00665D1B" w:rsidP="00665D1B">
      <w:pPr>
        <w:autoSpaceDE w:val="0"/>
        <w:autoSpaceDN w:val="0"/>
        <w:adjustRightInd w:val="0"/>
        <w:jc w:val="center"/>
        <w:rPr>
          <w:rFonts w:eastAsia="Calibri"/>
          <w:sz w:val="28"/>
          <w:szCs w:val="28"/>
          <w:lang w:eastAsia="en-US"/>
        </w:rPr>
      </w:pPr>
      <w:r w:rsidRPr="00665D1B">
        <w:rPr>
          <w:rFonts w:eastAsia="Calibri"/>
          <w:noProof/>
          <w:position w:val="-33"/>
          <w:sz w:val="28"/>
          <w:szCs w:val="28"/>
        </w:rPr>
        <w:drawing>
          <wp:inline distT="0" distB="0" distL="0" distR="0" wp14:anchorId="7BC965BE" wp14:editId="4FFF2A1E">
            <wp:extent cx="949325" cy="58039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949325" cy="580390"/>
                    </a:xfrm>
                    <a:prstGeom prst="rect">
                      <a:avLst/>
                    </a:prstGeom>
                    <a:noFill/>
                    <a:ln>
                      <a:noFill/>
                    </a:ln>
                  </pic:spPr>
                </pic:pic>
              </a:graphicData>
            </a:graphic>
          </wp:inline>
        </w:drawing>
      </w:r>
    </w:p>
    <w:p w14:paraId="5FC643E2" w14:textId="77777777" w:rsidR="00665D1B" w:rsidRPr="00665D1B" w:rsidRDefault="00665D1B" w:rsidP="00665D1B">
      <w:pPr>
        <w:autoSpaceDE w:val="0"/>
        <w:autoSpaceDN w:val="0"/>
        <w:adjustRightInd w:val="0"/>
        <w:ind w:firstLine="540"/>
        <w:jc w:val="both"/>
        <w:rPr>
          <w:rFonts w:eastAsia="Calibri"/>
          <w:sz w:val="28"/>
          <w:szCs w:val="28"/>
          <w:lang w:eastAsia="en-US"/>
        </w:rPr>
      </w:pPr>
      <w:r w:rsidRPr="00665D1B">
        <w:rPr>
          <w:rFonts w:eastAsia="Calibri"/>
          <w:sz w:val="28"/>
          <w:szCs w:val="28"/>
          <w:lang w:eastAsia="en-US"/>
        </w:rPr>
        <w:t>где:</w:t>
      </w:r>
    </w:p>
    <w:p w14:paraId="54271DA0" w14:textId="740ED72B" w:rsidR="00665D1B" w:rsidRPr="00665D1B" w:rsidRDefault="00665D1B" w:rsidP="00665D1B">
      <w:pPr>
        <w:autoSpaceDE w:val="0"/>
        <w:autoSpaceDN w:val="0"/>
        <w:adjustRightInd w:val="0"/>
        <w:ind w:firstLine="540"/>
        <w:jc w:val="both"/>
        <w:rPr>
          <w:rFonts w:eastAsia="Calibri"/>
          <w:sz w:val="28"/>
          <w:szCs w:val="28"/>
          <w:lang w:eastAsia="en-US"/>
        </w:rPr>
      </w:pPr>
      <w:r w:rsidRPr="00665D1B">
        <w:rPr>
          <w:rFonts w:eastAsia="Calibri"/>
          <w:noProof/>
          <w:position w:val="-11"/>
          <w:sz w:val="28"/>
          <w:szCs w:val="28"/>
        </w:rPr>
        <w:drawing>
          <wp:inline distT="0" distB="0" distL="0" distR="0" wp14:anchorId="78512AE6" wp14:editId="40BED56F">
            <wp:extent cx="237490" cy="29908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37490" cy="299085"/>
                    </a:xfrm>
                    <a:prstGeom prst="rect">
                      <a:avLst/>
                    </a:prstGeom>
                    <a:noFill/>
                    <a:ln>
                      <a:noFill/>
                    </a:ln>
                  </pic:spPr>
                </pic:pic>
              </a:graphicData>
            </a:graphic>
          </wp:inline>
        </w:drawing>
      </w:r>
      <w:r w:rsidRPr="00665D1B">
        <w:rPr>
          <w:rFonts w:eastAsia="Calibri"/>
          <w:sz w:val="28"/>
          <w:szCs w:val="28"/>
          <w:lang w:eastAsia="en-US"/>
        </w:rPr>
        <w:t xml:space="preserve"> - тариф регулируемой организации, устанавливаемый на i-</w:t>
      </w:r>
      <w:proofErr w:type="spellStart"/>
      <w:r w:rsidRPr="00665D1B">
        <w:rPr>
          <w:rFonts w:eastAsia="Calibri"/>
          <w:sz w:val="28"/>
          <w:szCs w:val="28"/>
          <w:lang w:eastAsia="en-US"/>
        </w:rPr>
        <w:t>ый</w:t>
      </w:r>
      <w:proofErr w:type="spellEnd"/>
      <w:r w:rsidRPr="00665D1B">
        <w:rPr>
          <w:rFonts w:eastAsia="Calibri"/>
          <w:sz w:val="28"/>
          <w:szCs w:val="28"/>
          <w:lang w:eastAsia="en-US"/>
        </w:rPr>
        <w:t xml:space="preserve"> год, руб./куб. м;</w:t>
      </w:r>
    </w:p>
    <w:p w14:paraId="7BA86BDF" w14:textId="39EE7423" w:rsidR="00665D1B" w:rsidRPr="00665D1B" w:rsidRDefault="00665D1B" w:rsidP="00665D1B">
      <w:pPr>
        <w:autoSpaceDE w:val="0"/>
        <w:autoSpaceDN w:val="0"/>
        <w:adjustRightInd w:val="0"/>
        <w:ind w:firstLine="540"/>
        <w:jc w:val="both"/>
        <w:rPr>
          <w:rFonts w:eastAsia="Calibri"/>
          <w:sz w:val="28"/>
          <w:szCs w:val="28"/>
          <w:lang w:eastAsia="en-US"/>
        </w:rPr>
      </w:pPr>
      <w:r w:rsidRPr="00665D1B">
        <w:rPr>
          <w:rFonts w:eastAsia="Calibri"/>
          <w:noProof/>
          <w:position w:val="-11"/>
          <w:sz w:val="28"/>
          <w:szCs w:val="28"/>
        </w:rPr>
        <w:drawing>
          <wp:inline distT="0" distB="0" distL="0" distR="0" wp14:anchorId="5CE7A394" wp14:editId="560FDF18">
            <wp:extent cx="544830" cy="299085"/>
            <wp:effectExtent l="0" t="0" r="762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544830" cy="299085"/>
                    </a:xfrm>
                    <a:prstGeom prst="rect">
                      <a:avLst/>
                    </a:prstGeom>
                    <a:noFill/>
                    <a:ln>
                      <a:noFill/>
                    </a:ln>
                  </pic:spPr>
                </pic:pic>
              </a:graphicData>
            </a:graphic>
          </wp:inline>
        </w:drawing>
      </w:r>
      <w:r w:rsidRPr="00665D1B">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665D1B">
        <w:rPr>
          <w:rFonts w:eastAsia="Calibri"/>
          <w:sz w:val="28"/>
          <w:szCs w:val="28"/>
          <w:lang w:eastAsia="en-US"/>
        </w:rPr>
        <w:t>ый</w:t>
      </w:r>
      <w:proofErr w:type="spellEnd"/>
      <w:r w:rsidRPr="00665D1B">
        <w:rPr>
          <w:rFonts w:eastAsia="Calibri"/>
          <w:sz w:val="28"/>
          <w:szCs w:val="28"/>
          <w:lang w:eastAsia="en-US"/>
        </w:rPr>
        <w:t xml:space="preserve"> год, руб.;</w:t>
      </w:r>
    </w:p>
    <w:p w14:paraId="073F47AC" w14:textId="152B8AC6" w:rsidR="00665D1B" w:rsidRPr="00665D1B" w:rsidRDefault="00665D1B" w:rsidP="00665D1B">
      <w:pPr>
        <w:autoSpaceDE w:val="0"/>
        <w:autoSpaceDN w:val="0"/>
        <w:adjustRightInd w:val="0"/>
        <w:ind w:firstLine="540"/>
        <w:jc w:val="both"/>
        <w:rPr>
          <w:rFonts w:eastAsia="Calibri"/>
          <w:sz w:val="28"/>
          <w:szCs w:val="28"/>
          <w:lang w:eastAsia="en-US"/>
        </w:rPr>
      </w:pPr>
      <w:r w:rsidRPr="00665D1B">
        <w:rPr>
          <w:rFonts w:eastAsia="Calibri"/>
          <w:noProof/>
          <w:position w:val="-11"/>
          <w:sz w:val="28"/>
          <w:szCs w:val="28"/>
        </w:rPr>
        <w:drawing>
          <wp:inline distT="0" distB="0" distL="0" distR="0" wp14:anchorId="3D7B3F81" wp14:editId="76C24059">
            <wp:extent cx="255270" cy="31623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55270" cy="316230"/>
                    </a:xfrm>
                    <a:prstGeom prst="rect">
                      <a:avLst/>
                    </a:prstGeom>
                    <a:noFill/>
                    <a:ln>
                      <a:noFill/>
                    </a:ln>
                  </pic:spPr>
                </pic:pic>
              </a:graphicData>
            </a:graphic>
          </wp:inline>
        </w:drawing>
      </w:r>
      <w:r w:rsidRPr="00665D1B">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1AD3620" w14:textId="77777777" w:rsidR="00665D1B" w:rsidRPr="00665D1B" w:rsidRDefault="00665D1B" w:rsidP="00665D1B">
      <w:pPr>
        <w:ind w:firstLine="709"/>
        <w:jc w:val="both"/>
        <w:rPr>
          <w:sz w:val="2"/>
          <w:szCs w:val="28"/>
        </w:rPr>
      </w:pPr>
    </w:p>
    <w:p w14:paraId="0D023CA6" w14:textId="42C0C3A7" w:rsidR="00665D1B" w:rsidRPr="00665D1B" w:rsidRDefault="00665D1B" w:rsidP="00665D1B">
      <w:pPr>
        <w:ind w:firstLine="709"/>
        <w:jc w:val="both"/>
        <w:rPr>
          <w:sz w:val="28"/>
          <w:szCs w:val="28"/>
        </w:rPr>
      </w:pPr>
      <w:r w:rsidRPr="00665D1B">
        <w:rPr>
          <w:sz w:val="28"/>
          <w:szCs w:val="28"/>
        </w:rPr>
        <w:t xml:space="preserve">Учитывая результаты анализа и экономические интересы производителя и потребителей услуг в сфере холодного водоснабжения и водоотведения, рекомендую Региональной энергетической комиссии Кузбасса установить для </w:t>
      </w:r>
      <w:r w:rsidRPr="00665D1B">
        <w:rPr>
          <w:sz w:val="28"/>
          <w:szCs w:val="28"/>
        </w:rPr>
        <w:lastRenderedPageBreak/>
        <w:t xml:space="preserve">организации тарифы на питьевую воду и </w:t>
      </w:r>
      <w:proofErr w:type="gramStart"/>
      <w:r w:rsidRPr="00665D1B">
        <w:rPr>
          <w:sz w:val="28"/>
          <w:szCs w:val="28"/>
        </w:rPr>
        <w:t>водоотведение  с</w:t>
      </w:r>
      <w:proofErr w:type="gramEnd"/>
      <w:r w:rsidRPr="00665D1B">
        <w:rPr>
          <w:sz w:val="28"/>
          <w:szCs w:val="28"/>
        </w:rPr>
        <w:t xml:space="preserve"> учетом календарной разбивки, представленные в  Таблице 14.</w:t>
      </w:r>
    </w:p>
    <w:p w14:paraId="29DD69AC" w14:textId="77777777" w:rsidR="00665D1B" w:rsidRPr="00665D1B" w:rsidRDefault="00665D1B" w:rsidP="00665D1B">
      <w:pPr>
        <w:ind w:firstLine="709"/>
        <w:jc w:val="both"/>
        <w:rPr>
          <w:sz w:val="4"/>
          <w:szCs w:val="28"/>
        </w:rPr>
      </w:pPr>
    </w:p>
    <w:p w14:paraId="2E2BBC42" w14:textId="77777777" w:rsidR="00665D1B" w:rsidRPr="00665D1B" w:rsidRDefault="00665D1B" w:rsidP="00665D1B">
      <w:pPr>
        <w:keepNext/>
        <w:tabs>
          <w:tab w:val="left" w:pos="7655"/>
        </w:tabs>
        <w:ind w:firstLine="709"/>
        <w:jc w:val="right"/>
        <w:outlineLvl w:val="3"/>
        <w:rPr>
          <w:bCs/>
          <w:sz w:val="28"/>
          <w:szCs w:val="28"/>
        </w:rPr>
      </w:pPr>
    </w:p>
    <w:p w14:paraId="5EE20279" w14:textId="77777777" w:rsidR="00665D1B" w:rsidRPr="00665D1B" w:rsidRDefault="00665D1B" w:rsidP="00665D1B">
      <w:pPr>
        <w:keepNext/>
        <w:tabs>
          <w:tab w:val="left" w:pos="7655"/>
        </w:tabs>
        <w:ind w:firstLine="709"/>
        <w:jc w:val="right"/>
        <w:outlineLvl w:val="3"/>
        <w:rPr>
          <w:bCs/>
          <w:sz w:val="28"/>
          <w:szCs w:val="28"/>
        </w:rPr>
      </w:pPr>
      <w:proofErr w:type="gramStart"/>
      <w:r w:rsidRPr="00665D1B">
        <w:rPr>
          <w:bCs/>
          <w:sz w:val="28"/>
          <w:szCs w:val="28"/>
        </w:rPr>
        <w:t>Таблица  14</w:t>
      </w:r>
      <w:proofErr w:type="gramEnd"/>
    </w:p>
    <w:p w14:paraId="1F85B546" w14:textId="77777777" w:rsidR="00665D1B" w:rsidRPr="00665D1B" w:rsidRDefault="00665D1B" w:rsidP="00665D1B">
      <w:pPr>
        <w:jc w:val="center"/>
        <w:rPr>
          <w:sz w:val="28"/>
          <w:szCs w:val="28"/>
        </w:rPr>
      </w:pPr>
    </w:p>
    <w:p w14:paraId="678805AF" w14:textId="77777777" w:rsidR="00665D1B" w:rsidRPr="00665D1B" w:rsidRDefault="00665D1B" w:rsidP="00665D1B">
      <w:pPr>
        <w:jc w:val="center"/>
        <w:rPr>
          <w:b/>
          <w:sz w:val="28"/>
          <w:szCs w:val="28"/>
        </w:rPr>
      </w:pPr>
      <w:r w:rsidRPr="00665D1B">
        <w:rPr>
          <w:b/>
          <w:sz w:val="28"/>
          <w:szCs w:val="28"/>
        </w:rPr>
        <w:t>Тарифы на питьевую воду и водоотведение, реализуемые</w:t>
      </w:r>
    </w:p>
    <w:p w14:paraId="684F00CF" w14:textId="77777777" w:rsidR="00665D1B" w:rsidRPr="00665D1B" w:rsidRDefault="00665D1B" w:rsidP="00665D1B">
      <w:pPr>
        <w:jc w:val="center"/>
        <w:rPr>
          <w:b/>
          <w:sz w:val="28"/>
          <w:szCs w:val="28"/>
        </w:rPr>
      </w:pPr>
      <w:r w:rsidRPr="00665D1B">
        <w:rPr>
          <w:b/>
          <w:sz w:val="28"/>
          <w:szCs w:val="28"/>
        </w:rPr>
        <w:t>ООО «</w:t>
      </w:r>
      <w:proofErr w:type="spellStart"/>
      <w:r w:rsidRPr="00665D1B">
        <w:rPr>
          <w:b/>
          <w:sz w:val="28"/>
          <w:szCs w:val="28"/>
        </w:rPr>
        <w:t>ЭнергоКомпания</w:t>
      </w:r>
      <w:proofErr w:type="spellEnd"/>
      <w:r w:rsidRPr="00665D1B">
        <w:rPr>
          <w:b/>
          <w:sz w:val="28"/>
          <w:szCs w:val="28"/>
        </w:rPr>
        <w:t xml:space="preserve">» </w:t>
      </w:r>
      <w:r w:rsidRPr="00665D1B">
        <w:rPr>
          <w:b/>
          <w:bCs/>
          <w:kern w:val="32"/>
          <w:sz w:val="28"/>
          <w:szCs w:val="28"/>
          <w:lang w:eastAsia="en-US"/>
        </w:rPr>
        <w:t>(Беловский городской округ)</w:t>
      </w:r>
    </w:p>
    <w:p w14:paraId="39DEF72A" w14:textId="77777777" w:rsidR="00665D1B" w:rsidRPr="00665D1B" w:rsidRDefault="00665D1B" w:rsidP="00665D1B">
      <w:pPr>
        <w:jc w:val="center"/>
        <w:rPr>
          <w:b/>
          <w:sz w:val="28"/>
          <w:szCs w:val="28"/>
        </w:rPr>
      </w:pPr>
      <w:r w:rsidRPr="00665D1B">
        <w:rPr>
          <w:b/>
          <w:sz w:val="28"/>
          <w:szCs w:val="28"/>
        </w:rPr>
        <w:t>на потребительском рынке с 01.01.2022 по 31.12.2022</w:t>
      </w:r>
    </w:p>
    <w:p w14:paraId="39BCEAAA" w14:textId="77777777" w:rsidR="00665D1B" w:rsidRPr="00665D1B" w:rsidRDefault="00665D1B" w:rsidP="00665D1B">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804"/>
        <w:gridCol w:w="1735"/>
        <w:gridCol w:w="1448"/>
        <w:gridCol w:w="1800"/>
      </w:tblGrid>
      <w:tr w:rsidR="00665D1B" w:rsidRPr="00665D1B" w14:paraId="68C41077" w14:textId="77777777" w:rsidTr="008337BE">
        <w:trPr>
          <w:trHeight w:val="1572"/>
        </w:trPr>
        <w:tc>
          <w:tcPr>
            <w:tcW w:w="2388" w:type="dxa"/>
            <w:shd w:val="clear" w:color="auto" w:fill="auto"/>
            <w:vAlign w:val="center"/>
          </w:tcPr>
          <w:p w14:paraId="1F833E85" w14:textId="77777777" w:rsidR="00665D1B" w:rsidRPr="00665D1B" w:rsidRDefault="00665D1B" w:rsidP="00665D1B">
            <w:pPr>
              <w:jc w:val="center"/>
              <w:rPr>
                <w:szCs w:val="28"/>
              </w:rPr>
            </w:pPr>
            <w:r w:rsidRPr="00665D1B">
              <w:rPr>
                <w:szCs w:val="28"/>
              </w:rPr>
              <w:t>Предприятие</w:t>
            </w:r>
          </w:p>
        </w:tc>
        <w:tc>
          <w:tcPr>
            <w:tcW w:w="1841" w:type="dxa"/>
            <w:shd w:val="clear" w:color="auto" w:fill="auto"/>
            <w:vAlign w:val="center"/>
          </w:tcPr>
          <w:p w14:paraId="09024817" w14:textId="77777777" w:rsidR="00665D1B" w:rsidRPr="00665D1B" w:rsidRDefault="00665D1B" w:rsidP="00665D1B">
            <w:pPr>
              <w:jc w:val="center"/>
              <w:rPr>
                <w:szCs w:val="28"/>
              </w:rPr>
            </w:pPr>
            <w:r w:rsidRPr="00665D1B">
              <w:rPr>
                <w:szCs w:val="28"/>
              </w:rPr>
              <w:t>Год долгосрочного периода</w:t>
            </w:r>
          </w:p>
        </w:tc>
        <w:tc>
          <w:tcPr>
            <w:tcW w:w="1839" w:type="dxa"/>
            <w:shd w:val="clear" w:color="auto" w:fill="auto"/>
            <w:vAlign w:val="center"/>
          </w:tcPr>
          <w:p w14:paraId="379450AE" w14:textId="77777777" w:rsidR="00665D1B" w:rsidRPr="00665D1B" w:rsidRDefault="00665D1B" w:rsidP="00665D1B">
            <w:pPr>
              <w:jc w:val="center"/>
              <w:rPr>
                <w:szCs w:val="28"/>
              </w:rPr>
            </w:pPr>
            <w:r w:rsidRPr="00665D1B">
              <w:rPr>
                <w:szCs w:val="28"/>
              </w:rPr>
              <w:t>Календарная разбивка</w:t>
            </w:r>
          </w:p>
        </w:tc>
        <w:tc>
          <w:tcPr>
            <w:tcW w:w="1630" w:type="dxa"/>
            <w:shd w:val="clear" w:color="auto" w:fill="auto"/>
            <w:vAlign w:val="center"/>
          </w:tcPr>
          <w:p w14:paraId="4FE7F123" w14:textId="77777777" w:rsidR="00665D1B" w:rsidRPr="00665D1B" w:rsidRDefault="00665D1B" w:rsidP="00665D1B">
            <w:pPr>
              <w:jc w:val="center"/>
              <w:rPr>
                <w:szCs w:val="28"/>
              </w:rPr>
            </w:pPr>
            <w:r w:rsidRPr="00665D1B">
              <w:rPr>
                <w:szCs w:val="28"/>
              </w:rPr>
              <w:t>Тарифы, руб./м</w:t>
            </w:r>
            <w:r w:rsidRPr="00665D1B">
              <w:rPr>
                <w:szCs w:val="28"/>
                <w:vertAlign w:val="superscript"/>
              </w:rPr>
              <w:t>3</w:t>
            </w:r>
          </w:p>
        </w:tc>
        <w:tc>
          <w:tcPr>
            <w:tcW w:w="1872" w:type="dxa"/>
            <w:shd w:val="clear" w:color="auto" w:fill="auto"/>
            <w:vAlign w:val="center"/>
          </w:tcPr>
          <w:p w14:paraId="101AA1F6" w14:textId="77777777" w:rsidR="00665D1B" w:rsidRPr="00665D1B" w:rsidRDefault="00665D1B" w:rsidP="00665D1B">
            <w:pPr>
              <w:jc w:val="center"/>
              <w:rPr>
                <w:szCs w:val="28"/>
              </w:rPr>
            </w:pPr>
            <w:r w:rsidRPr="00665D1B">
              <w:rPr>
                <w:szCs w:val="28"/>
              </w:rPr>
              <w:t>Рост к предыдущему периоду, %</w:t>
            </w:r>
          </w:p>
        </w:tc>
      </w:tr>
      <w:tr w:rsidR="00665D1B" w:rsidRPr="00665D1B" w14:paraId="458C91A3" w14:textId="77777777" w:rsidTr="008337BE">
        <w:tc>
          <w:tcPr>
            <w:tcW w:w="2388" w:type="dxa"/>
            <w:shd w:val="clear" w:color="auto" w:fill="auto"/>
            <w:vAlign w:val="center"/>
          </w:tcPr>
          <w:p w14:paraId="44B8849D" w14:textId="77777777" w:rsidR="00665D1B" w:rsidRPr="00665D1B" w:rsidRDefault="00665D1B" w:rsidP="00665D1B">
            <w:pPr>
              <w:jc w:val="center"/>
              <w:rPr>
                <w:sz w:val="28"/>
                <w:szCs w:val="28"/>
              </w:rPr>
            </w:pPr>
            <w:r w:rsidRPr="00665D1B">
              <w:rPr>
                <w:sz w:val="28"/>
                <w:szCs w:val="28"/>
              </w:rPr>
              <w:t>1</w:t>
            </w:r>
          </w:p>
        </w:tc>
        <w:tc>
          <w:tcPr>
            <w:tcW w:w="1841" w:type="dxa"/>
            <w:shd w:val="clear" w:color="auto" w:fill="auto"/>
            <w:vAlign w:val="center"/>
          </w:tcPr>
          <w:p w14:paraId="75C45DA3" w14:textId="77777777" w:rsidR="00665D1B" w:rsidRPr="00665D1B" w:rsidRDefault="00665D1B" w:rsidP="00665D1B">
            <w:pPr>
              <w:jc w:val="center"/>
              <w:rPr>
                <w:sz w:val="28"/>
                <w:szCs w:val="28"/>
              </w:rPr>
            </w:pPr>
            <w:r w:rsidRPr="00665D1B">
              <w:rPr>
                <w:sz w:val="28"/>
                <w:szCs w:val="28"/>
              </w:rPr>
              <w:t>2</w:t>
            </w:r>
          </w:p>
        </w:tc>
        <w:tc>
          <w:tcPr>
            <w:tcW w:w="1839" w:type="dxa"/>
            <w:shd w:val="clear" w:color="auto" w:fill="auto"/>
            <w:vAlign w:val="center"/>
          </w:tcPr>
          <w:p w14:paraId="094937EB" w14:textId="77777777" w:rsidR="00665D1B" w:rsidRPr="00665D1B" w:rsidRDefault="00665D1B" w:rsidP="00665D1B">
            <w:pPr>
              <w:jc w:val="center"/>
              <w:rPr>
                <w:sz w:val="28"/>
                <w:szCs w:val="28"/>
              </w:rPr>
            </w:pPr>
            <w:r w:rsidRPr="00665D1B">
              <w:rPr>
                <w:sz w:val="28"/>
                <w:szCs w:val="28"/>
              </w:rPr>
              <w:t>3</w:t>
            </w:r>
          </w:p>
        </w:tc>
        <w:tc>
          <w:tcPr>
            <w:tcW w:w="1630" w:type="dxa"/>
            <w:shd w:val="clear" w:color="auto" w:fill="auto"/>
            <w:vAlign w:val="center"/>
          </w:tcPr>
          <w:p w14:paraId="58F2F608" w14:textId="77777777" w:rsidR="00665D1B" w:rsidRPr="00665D1B" w:rsidRDefault="00665D1B" w:rsidP="00665D1B">
            <w:pPr>
              <w:jc w:val="center"/>
              <w:rPr>
                <w:sz w:val="28"/>
                <w:szCs w:val="28"/>
              </w:rPr>
            </w:pPr>
            <w:r w:rsidRPr="00665D1B">
              <w:rPr>
                <w:sz w:val="28"/>
                <w:szCs w:val="28"/>
              </w:rPr>
              <w:t>4</w:t>
            </w:r>
          </w:p>
        </w:tc>
        <w:tc>
          <w:tcPr>
            <w:tcW w:w="1872" w:type="dxa"/>
            <w:shd w:val="clear" w:color="auto" w:fill="auto"/>
            <w:vAlign w:val="center"/>
          </w:tcPr>
          <w:p w14:paraId="7BD56B91" w14:textId="77777777" w:rsidR="00665D1B" w:rsidRPr="00665D1B" w:rsidRDefault="00665D1B" w:rsidP="00665D1B">
            <w:pPr>
              <w:jc w:val="center"/>
              <w:rPr>
                <w:sz w:val="28"/>
                <w:szCs w:val="28"/>
              </w:rPr>
            </w:pPr>
            <w:r w:rsidRPr="00665D1B">
              <w:rPr>
                <w:sz w:val="28"/>
                <w:szCs w:val="28"/>
              </w:rPr>
              <w:t>5</w:t>
            </w:r>
          </w:p>
        </w:tc>
      </w:tr>
      <w:tr w:rsidR="00665D1B" w:rsidRPr="00665D1B" w14:paraId="1074DB6F" w14:textId="77777777" w:rsidTr="008337BE">
        <w:trPr>
          <w:trHeight w:val="506"/>
        </w:trPr>
        <w:tc>
          <w:tcPr>
            <w:tcW w:w="9570" w:type="dxa"/>
            <w:gridSpan w:val="5"/>
            <w:shd w:val="clear" w:color="auto" w:fill="auto"/>
            <w:vAlign w:val="center"/>
          </w:tcPr>
          <w:p w14:paraId="3CBBECB6" w14:textId="77777777" w:rsidR="00665D1B" w:rsidRPr="00665D1B" w:rsidRDefault="00665D1B" w:rsidP="00665D1B">
            <w:pPr>
              <w:numPr>
                <w:ilvl w:val="0"/>
                <w:numId w:val="11"/>
              </w:numPr>
              <w:contextualSpacing/>
              <w:jc w:val="center"/>
              <w:rPr>
                <w:b/>
                <w:sz w:val="28"/>
                <w:szCs w:val="28"/>
                <w:lang w:eastAsia="en-US"/>
              </w:rPr>
            </w:pPr>
            <w:r w:rsidRPr="00665D1B">
              <w:rPr>
                <w:sz w:val="28"/>
                <w:szCs w:val="28"/>
              </w:rPr>
              <w:t xml:space="preserve">Питьевая вода </w:t>
            </w:r>
          </w:p>
        </w:tc>
      </w:tr>
      <w:tr w:rsidR="00665D1B" w:rsidRPr="00665D1B" w14:paraId="6543F27E" w14:textId="77777777" w:rsidTr="008337BE">
        <w:trPr>
          <w:trHeight w:val="822"/>
        </w:trPr>
        <w:tc>
          <w:tcPr>
            <w:tcW w:w="2388" w:type="dxa"/>
            <w:vMerge w:val="restart"/>
            <w:tcBorders>
              <w:top w:val="single" w:sz="4" w:space="0" w:color="auto"/>
            </w:tcBorders>
            <w:shd w:val="clear" w:color="auto" w:fill="auto"/>
            <w:vAlign w:val="center"/>
          </w:tcPr>
          <w:p w14:paraId="6E12F894" w14:textId="77777777" w:rsidR="00665D1B" w:rsidRPr="00665D1B" w:rsidRDefault="00665D1B" w:rsidP="00665D1B">
            <w:pPr>
              <w:jc w:val="center"/>
              <w:rPr>
                <w:sz w:val="28"/>
                <w:szCs w:val="28"/>
              </w:rPr>
            </w:pPr>
            <w:r w:rsidRPr="00665D1B">
              <w:rPr>
                <w:sz w:val="28"/>
                <w:szCs w:val="28"/>
              </w:rPr>
              <w:t>ООО «</w:t>
            </w:r>
            <w:proofErr w:type="spellStart"/>
            <w:r w:rsidRPr="00665D1B">
              <w:rPr>
                <w:sz w:val="28"/>
                <w:szCs w:val="28"/>
              </w:rPr>
              <w:t>ЭнергоКомпания</w:t>
            </w:r>
            <w:proofErr w:type="spellEnd"/>
            <w:r w:rsidRPr="00665D1B">
              <w:rPr>
                <w:sz w:val="28"/>
                <w:szCs w:val="28"/>
              </w:rPr>
              <w:t>»</w:t>
            </w:r>
          </w:p>
        </w:tc>
        <w:tc>
          <w:tcPr>
            <w:tcW w:w="1841" w:type="dxa"/>
            <w:vMerge w:val="restart"/>
            <w:shd w:val="clear" w:color="auto" w:fill="auto"/>
            <w:vAlign w:val="center"/>
          </w:tcPr>
          <w:p w14:paraId="68D73C00" w14:textId="77777777" w:rsidR="00665D1B" w:rsidRPr="00665D1B" w:rsidRDefault="00665D1B" w:rsidP="00665D1B">
            <w:pPr>
              <w:jc w:val="center"/>
              <w:rPr>
                <w:sz w:val="28"/>
                <w:szCs w:val="28"/>
              </w:rPr>
            </w:pPr>
            <w:r w:rsidRPr="00665D1B">
              <w:rPr>
                <w:sz w:val="28"/>
                <w:szCs w:val="28"/>
              </w:rPr>
              <w:t>2022</w:t>
            </w:r>
          </w:p>
        </w:tc>
        <w:tc>
          <w:tcPr>
            <w:tcW w:w="1839" w:type="dxa"/>
            <w:shd w:val="clear" w:color="auto" w:fill="auto"/>
            <w:vAlign w:val="center"/>
          </w:tcPr>
          <w:p w14:paraId="2425BE1E" w14:textId="77777777" w:rsidR="00665D1B" w:rsidRPr="00665D1B" w:rsidRDefault="00665D1B" w:rsidP="00665D1B">
            <w:pPr>
              <w:jc w:val="center"/>
              <w:rPr>
                <w:szCs w:val="28"/>
              </w:rPr>
            </w:pPr>
            <w:r w:rsidRPr="00665D1B">
              <w:rPr>
                <w:szCs w:val="28"/>
              </w:rPr>
              <w:t>с 01.01.2022           по 30.06.2022</w:t>
            </w:r>
          </w:p>
        </w:tc>
        <w:tc>
          <w:tcPr>
            <w:tcW w:w="1630" w:type="dxa"/>
            <w:shd w:val="clear" w:color="auto" w:fill="auto"/>
            <w:vAlign w:val="center"/>
          </w:tcPr>
          <w:p w14:paraId="56FB50E0" w14:textId="77777777" w:rsidR="00665D1B" w:rsidRPr="00665D1B" w:rsidRDefault="00665D1B" w:rsidP="00665D1B">
            <w:pPr>
              <w:jc w:val="center"/>
              <w:rPr>
                <w:b/>
                <w:sz w:val="28"/>
                <w:szCs w:val="28"/>
              </w:rPr>
            </w:pPr>
            <w:r w:rsidRPr="00665D1B">
              <w:rPr>
                <w:b/>
                <w:sz w:val="28"/>
                <w:szCs w:val="28"/>
              </w:rPr>
              <w:t>21,06</w:t>
            </w:r>
          </w:p>
        </w:tc>
        <w:tc>
          <w:tcPr>
            <w:tcW w:w="1872" w:type="dxa"/>
            <w:shd w:val="clear" w:color="auto" w:fill="auto"/>
            <w:vAlign w:val="center"/>
          </w:tcPr>
          <w:p w14:paraId="025A8243" w14:textId="77777777" w:rsidR="00665D1B" w:rsidRPr="00665D1B" w:rsidRDefault="00665D1B" w:rsidP="00665D1B">
            <w:pPr>
              <w:jc w:val="center"/>
              <w:rPr>
                <w:i/>
                <w:sz w:val="28"/>
                <w:szCs w:val="28"/>
              </w:rPr>
            </w:pPr>
            <w:r w:rsidRPr="00665D1B">
              <w:rPr>
                <w:i/>
                <w:sz w:val="28"/>
                <w:szCs w:val="28"/>
              </w:rPr>
              <w:t>0,0</w:t>
            </w:r>
          </w:p>
        </w:tc>
      </w:tr>
      <w:tr w:rsidR="00665D1B" w:rsidRPr="00665D1B" w14:paraId="67D2572C" w14:textId="77777777" w:rsidTr="008337BE">
        <w:trPr>
          <w:trHeight w:val="832"/>
        </w:trPr>
        <w:tc>
          <w:tcPr>
            <w:tcW w:w="2388" w:type="dxa"/>
            <w:vMerge/>
            <w:shd w:val="clear" w:color="auto" w:fill="auto"/>
            <w:vAlign w:val="center"/>
          </w:tcPr>
          <w:p w14:paraId="7ABAC7C7" w14:textId="77777777" w:rsidR="00665D1B" w:rsidRPr="00665D1B" w:rsidRDefault="00665D1B" w:rsidP="00665D1B">
            <w:pPr>
              <w:jc w:val="both"/>
              <w:rPr>
                <w:sz w:val="28"/>
                <w:szCs w:val="28"/>
              </w:rPr>
            </w:pPr>
          </w:p>
        </w:tc>
        <w:tc>
          <w:tcPr>
            <w:tcW w:w="1841" w:type="dxa"/>
            <w:vMerge/>
            <w:shd w:val="clear" w:color="auto" w:fill="auto"/>
            <w:vAlign w:val="center"/>
          </w:tcPr>
          <w:p w14:paraId="6A8F25BC" w14:textId="77777777" w:rsidR="00665D1B" w:rsidRPr="00665D1B" w:rsidRDefault="00665D1B" w:rsidP="00665D1B">
            <w:pPr>
              <w:jc w:val="center"/>
              <w:rPr>
                <w:sz w:val="28"/>
                <w:szCs w:val="28"/>
              </w:rPr>
            </w:pPr>
          </w:p>
        </w:tc>
        <w:tc>
          <w:tcPr>
            <w:tcW w:w="1839" w:type="dxa"/>
            <w:shd w:val="clear" w:color="auto" w:fill="auto"/>
            <w:vAlign w:val="center"/>
          </w:tcPr>
          <w:p w14:paraId="10A794A9" w14:textId="77777777" w:rsidR="00665D1B" w:rsidRPr="00665D1B" w:rsidRDefault="00665D1B" w:rsidP="00665D1B">
            <w:pPr>
              <w:jc w:val="center"/>
              <w:rPr>
                <w:szCs w:val="28"/>
              </w:rPr>
            </w:pPr>
            <w:r w:rsidRPr="00665D1B">
              <w:rPr>
                <w:szCs w:val="28"/>
              </w:rPr>
              <w:t>с 01.07.2022            по 31.12.2022</w:t>
            </w:r>
          </w:p>
        </w:tc>
        <w:tc>
          <w:tcPr>
            <w:tcW w:w="1630" w:type="dxa"/>
            <w:shd w:val="clear" w:color="auto" w:fill="auto"/>
            <w:vAlign w:val="center"/>
          </w:tcPr>
          <w:p w14:paraId="07FED870" w14:textId="77777777" w:rsidR="00665D1B" w:rsidRPr="00665D1B" w:rsidRDefault="00665D1B" w:rsidP="00665D1B">
            <w:pPr>
              <w:jc w:val="center"/>
              <w:rPr>
                <w:b/>
                <w:sz w:val="28"/>
                <w:szCs w:val="28"/>
              </w:rPr>
            </w:pPr>
            <w:r w:rsidRPr="00665D1B">
              <w:rPr>
                <w:b/>
                <w:sz w:val="28"/>
                <w:szCs w:val="28"/>
              </w:rPr>
              <w:t>22,41</w:t>
            </w:r>
          </w:p>
        </w:tc>
        <w:tc>
          <w:tcPr>
            <w:tcW w:w="1872" w:type="dxa"/>
            <w:shd w:val="clear" w:color="auto" w:fill="auto"/>
            <w:vAlign w:val="center"/>
          </w:tcPr>
          <w:p w14:paraId="56C1E746" w14:textId="77777777" w:rsidR="00665D1B" w:rsidRPr="00665D1B" w:rsidRDefault="00665D1B" w:rsidP="00665D1B">
            <w:pPr>
              <w:jc w:val="center"/>
              <w:rPr>
                <w:i/>
                <w:sz w:val="28"/>
                <w:szCs w:val="28"/>
              </w:rPr>
            </w:pPr>
            <w:r w:rsidRPr="00665D1B">
              <w:rPr>
                <w:i/>
                <w:sz w:val="28"/>
                <w:szCs w:val="28"/>
              </w:rPr>
              <w:t>6,4</w:t>
            </w:r>
          </w:p>
        </w:tc>
      </w:tr>
      <w:tr w:rsidR="00665D1B" w:rsidRPr="00665D1B" w14:paraId="0E0FED8C" w14:textId="77777777" w:rsidTr="008337BE">
        <w:trPr>
          <w:trHeight w:val="570"/>
        </w:trPr>
        <w:tc>
          <w:tcPr>
            <w:tcW w:w="9570" w:type="dxa"/>
            <w:gridSpan w:val="5"/>
            <w:shd w:val="clear" w:color="auto" w:fill="auto"/>
            <w:vAlign w:val="center"/>
          </w:tcPr>
          <w:p w14:paraId="0B671EA9" w14:textId="77777777" w:rsidR="00665D1B" w:rsidRPr="00665D1B" w:rsidRDefault="00665D1B" w:rsidP="00665D1B">
            <w:pPr>
              <w:numPr>
                <w:ilvl w:val="0"/>
                <w:numId w:val="11"/>
              </w:numPr>
              <w:jc w:val="center"/>
              <w:rPr>
                <w:sz w:val="28"/>
                <w:szCs w:val="28"/>
              </w:rPr>
            </w:pPr>
            <w:r w:rsidRPr="00665D1B">
              <w:rPr>
                <w:sz w:val="28"/>
                <w:szCs w:val="28"/>
              </w:rPr>
              <w:t xml:space="preserve">Водоотведение </w:t>
            </w:r>
          </w:p>
        </w:tc>
      </w:tr>
      <w:tr w:rsidR="00665D1B" w:rsidRPr="00665D1B" w14:paraId="136C1B6B" w14:textId="77777777" w:rsidTr="008337BE">
        <w:trPr>
          <w:trHeight w:val="832"/>
        </w:trPr>
        <w:tc>
          <w:tcPr>
            <w:tcW w:w="2388" w:type="dxa"/>
            <w:vMerge w:val="restart"/>
            <w:shd w:val="clear" w:color="auto" w:fill="auto"/>
            <w:vAlign w:val="center"/>
          </w:tcPr>
          <w:p w14:paraId="1418D786" w14:textId="77777777" w:rsidR="00665D1B" w:rsidRPr="00665D1B" w:rsidRDefault="00665D1B" w:rsidP="00665D1B">
            <w:pPr>
              <w:jc w:val="center"/>
              <w:rPr>
                <w:sz w:val="28"/>
                <w:szCs w:val="28"/>
              </w:rPr>
            </w:pPr>
            <w:r w:rsidRPr="00665D1B">
              <w:rPr>
                <w:sz w:val="28"/>
                <w:szCs w:val="28"/>
              </w:rPr>
              <w:t>ООО «</w:t>
            </w:r>
            <w:proofErr w:type="spellStart"/>
            <w:r w:rsidRPr="00665D1B">
              <w:rPr>
                <w:sz w:val="28"/>
                <w:szCs w:val="28"/>
              </w:rPr>
              <w:t>ЭнергоКомпания</w:t>
            </w:r>
            <w:proofErr w:type="spellEnd"/>
            <w:r w:rsidRPr="00665D1B">
              <w:rPr>
                <w:sz w:val="28"/>
                <w:szCs w:val="28"/>
              </w:rPr>
              <w:t>»</w:t>
            </w:r>
          </w:p>
        </w:tc>
        <w:tc>
          <w:tcPr>
            <w:tcW w:w="1841" w:type="dxa"/>
            <w:vMerge w:val="restart"/>
            <w:shd w:val="clear" w:color="auto" w:fill="auto"/>
            <w:vAlign w:val="center"/>
          </w:tcPr>
          <w:p w14:paraId="1810E3FB" w14:textId="77777777" w:rsidR="00665D1B" w:rsidRPr="00665D1B" w:rsidRDefault="00665D1B" w:rsidP="00665D1B">
            <w:pPr>
              <w:jc w:val="center"/>
              <w:rPr>
                <w:sz w:val="28"/>
                <w:szCs w:val="28"/>
              </w:rPr>
            </w:pPr>
            <w:r w:rsidRPr="00665D1B">
              <w:rPr>
                <w:sz w:val="28"/>
                <w:szCs w:val="28"/>
              </w:rPr>
              <w:t>2022</w:t>
            </w:r>
          </w:p>
        </w:tc>
        <w:tc>
          <w:tcPr>
            <w:tcW w:w="1839" w:type="dxa"/>
            <w:shd w:val="clear" w:color="auto" w:fill="auto"/>
            <w:vAlign w:val="center"/>
          </w:tcPr>
          <w:p w14:paraId="5B06E5C7" w14:textId="77777777" w:rsidR="00665D1B" w:rsidRPr="00665D1B" w:rsidRDefault="00665D1B" w:rsidP="00665D1B">
            <w:pPr>
              <w:jc w:val="center"/>
              <w:rPr>
                <w:szCs w:val="28"/>
              </w:rPr>
            </w:pPr>
            <w:r w:rsidRPr="00665D1B">
              <w:rPr>
                <w:szCs w:val="28"/>
              </w:rPr>
              <w:t>с 01.01.2022           по 30.06.2022</w:t>
            </w:r>
          </w:p>
        </w:tc>
        <w:tc>
          <w:tcPr>
            <w:tcW w:w="1630" w:type="dxa"/>
            <w:shd w:val="clear" w:color="auto" w:fill="auto"/>
            <w:vAlign w:val="center"/>
          </w:tcPr>
          <w:p w14:paraId="32A9FC14" w14:textId="77777777" w:rsidR="00665D1B" w:rsidRPr="00665D1B" w:rsidRDefault="00665D1B" w:rsidP="00665D1B">
            <w:pPr>
              <w:jc w:val="center"/>
              <w:rPr>
                <w:b/>
                <w:sz w:val="28"/>
                <w:szCs w:val="28"/>
              </w:rPr>
            </w:pPr>
            <w:r w:rsidRPr="00665D1B">
              <w:rPr>
                <w:b/>
                <w:sz w:val="28"/>
                <w:szCs w:val="28"/>
              </w:rPr>
              <w:t>29,53</w:t>
            </w:r>
          </w:p>
        </w:tc>
        <w:tc>
          <w:tcPr>
            <w:tcW w:w="1872" w:type="dxa"/>
            <w:shd w:val="clear" w:color="auto" w:fill="auto"/>
            <w:vAlign w:val="center"/>
          </w:tcPr>
          <w:p w14:paraId="3E385D9D" w14:textId="77777777" w:rsidR="00665D1B" w:rsidRPr="00665D1B" w:rsidRDefault="00665D1B" w:rsidP="00665D1B">
            <w:pPr>
              <w:jc w:val="center"/>
              <w:rPr>
                <w:i/>
                <w:sz w:val="28"/>
                <w:szCs w:val="28"/>
              </w:rPr>
            </w:pPr>
            <w:r w:rsidRPr="00665D1B">
              <w:rPr>
                <w:i/>
                <w:sz w:val="28"/>
                <w:szCs w:val="28"/>
              </w:rPr>
              <w:t>0,0</w:t>
            </w:r>
          </w:p>
        </w:tc>
      </w:tr>
      <w:tr w:rsidR="00665D1B" w:rsidRPr="00665D1B" w14:paraId="586AAB33" w14:textId="77777777" w:rsidTr="008337BE">
        <w:trPr>
          <w:trHeight w:val="832"/>
        </w:trPr>
        <w:tc>
          <w:tcPr>
            <w:tcW w:w="2388" w:type="dxa"/>
            <w:vMerge/>
            <w:shd w:val="clear" w:color="auto" w:fill="auto"/>
            <w:vAlign w:val="center"/>
          </w:tcPr>
          <w:p w14:paraId="35648102" w14:textId="77777777" w:rsidR="00665D1B" w:rsidRPr="00665D1B" w:rsidRDefault="00665D1B" w:rsidP="00665D1B">
            <w:pPr>
              <w:jc w:val="center"/>
              <w:rPr>
                <w:sz w:val="28"/>
                <w:szCs w:val="28"/>
              </w:rPr>
            </w:pPr>
          </w:p>
        </w:tc>
        <w:tc>
          <w:tcPr>
            <w:tcW w:w="1841" w:type="dxa"/>
            <w:vMerge/>
            <w:shd w:val="clear" w:color="auto" w:fill="auto"/>
            <w:vAlign w:val="center"/>
          </w:tcPr>
          <w:p w14:paraId="6BB5F8D9" w14:textId="77777777" w:rsidR="00665D1B" w:rsidRPr="00665D1B" w:rsidRDefault="00665D1B" w:rsidP="00665D1B">
            <w:pPr>
              <w:jc w:val="center"/>
              <w:rPr>
                <w:sz w:val="28"/>
                <w:szCs w:val="28"/>
              </w:rPr>
            </w:pPr>
          </w:p>
        </w:tc>
        <w:tc>
          <w:tcPr>
            <w:tcW w:w="1839" w:type="dxa"/>
            <w:shd w:val="clear" w:color="auto" w:fill="auto"/>
            <w:vAlign w:val="center"/>
          </w:tcPr>
          <w:p w14:paraId="3F1895D7" w14:textId="77777777" w:rsidR="00665D1B" w:rsidRPr="00665D1B" w:rsidRDefault="00665D1B" w:rsidP="00665D1B">
            <w:pPr>
              <w:jc w:val="center"/>
              <w:rPr>
                <w:szCs w:val="28"/>
              </w:rPr>
            </w:pPr>
            <w:r w:rsidRPr="00665D1B">
              <w:rPr>
                <w:szCs w:val="28"/>
              </w:rPr>
              <w:t>с 01.07.2022      по 31.12.2022</w:t>
            </w:r>
          </w:p>
        </w:tc>
        <w:tc>
          <w:tcPr>
            <w:tcW w:w="1630" w:type="dxa"/>
            <w:shd w:val="clear" w:color="auto" w:fill="auto"/>
            <w:vAlign w:val="center"/>
          </w:tcPr>
          <w:p w14:paraId="2D39406F" w14:textId="77777777" w:rsidR="00665D1B" w:rsidRPr="00665D1B" w:rsidRDefault="00665D1B" w:rsidP="00665D1B">
            <w:pPr>
              <w:jc w:val="center"/>
              <w:rPr>
                <w:b/>
                <w:sz w:val="28"/>
                <w:szCs w:val="28"/>
              </w:rPr>
            </w:pPr>
            <w:r w:rsidRPr="00665D1B">
              <w:rPr>
                <w:b/>
                <w:sz w:val="28"/>
                <w:szCs w:val="28"/>
              </w:rPr>
              <w:t>32,39</w:t>
            </w:r>
          </w:p>
        </w:tc>
        <w:tc>
          <w:tcPr>
            <w:tcW w:w="1872" w:type="dxa"/>
            <w:shd w:val="clear" w:color="auto" w:fill="auto"/>
            <w:vAlign w:val="center"/>
          </w:tcPr>
          <w:p w14:paraId="0869A850" w14:textId="77777777" w:rsidR="00665D1B" w:rsidRPr="00665D1B" w:rsidRDefault="00665D1B" w:rsidP="00665D1B">
            <w:pPr>
              <w:jc w:val="center"/>
              <w:rPr>
                <w:i/>
                <w:sz w:val="28"/>
                <w:szCs w:val="28"/>
              </w:rPr>
            </w:pPr>
            <w:r w:rsidRPr="00665D1B">
              <w:rPr>
                <w:i/>
                <w:sz w:val="28"/>
                <w:szCs w:val="28"/>
              </w:rPr>
              <w:t>9,7</w:t>
            </w:r>
          </w:p>
        </w:tc>
      </w:tr>
    </w:tbl>
    <w:p w14:paraId="0F36AED4" w14:textId="77777777" w:rsidR="00665D1B" w:rsidRPr="00665D1B" w:rsidRDefault="00665D1B" w:rsidP="00665D1B">
      <w:pPr>
        <w:tabs>
          <w:tab w:val="left" w:pos="709"/>
        </w:tabs>
        <w:jc w:val="both"/>
        <w:rPr>
          <w:sz w:val="28"/>
          <w:szCs w:val="28"/>
        </w:rPr>
      </w:pPr>
    </w:p>
    <w:p w14:paraId="3FDDB2B0" w14:textId="77777777" w:rsidR="00665D1B" w:rsidRPr="00665D1B" w:rsidRDefault="00665D1B" w:rsidP="00665D1B">
      <w:pPr>
        <w:tabs>
          <w:tab w:val="left" w:pos="709"/>
        </w:tabs>
        <w:jc w:val="both"/>
        <w:rPr>
          <w:sz w:val="28"/>
          <w:szCs w:val="28"/>
        </w:rPr>
      </w:pPr>
    </w:p>
    <w:p w14:paraId="6A1EBDAE" w14:textId="28FAAF46" w:rsidR="00665D1B" w:rsidRPr="00665D1B" w:rsidRDefault="00665D1B" w:rsidP="00665D1B">
      <w:pPr>
        <w:tabs>
          <w:tab w:val="left" w:pos="709"/>
        </w:tabs>
        <w:jc w:val="center"/>
        <w:rPr>
          <w:sz w:val="28"/>
          <w:szCs w:val="28"/>
        </w:rPr>
        <w:sectPr w:rsidR="00665D1B" w:rsidRPr="00665D1B" w:rsidSect="00313E66">
          <w:pgSz w:w="11906" w:h="16838" w:code="9"/>
          <w:pgMar w:top="1134" w:right="851" w:bottom="992" w:left="1701" w:header="720" w:footer="720" w:gutter="0"/>
          <w:cols w:space="720"/>
          <w:titlePg/>
          <w:docGrid w:linePitch="326"/>
        </w:sectPr>
      </w:pPr>
    </w:p>
    <w:p w14:paraId="385F9F6B" w14:textId="77777777"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lastRenderedPageBreak/>
        <w:t xml:space="preserve">Приложение </w:t>
      </w:r>
      <w:proofErr w:type="gramStart"/>
      <w:r w:rsidRPr="00665D1B">
        <w:rPr>
          <w:b/>
          <w:sz w:val="40"/>
          <w:szCs w:val="28"/>
          <w:vertAlign w:val="superscript"/>
        </w:rPr>
        <w:t>1.1  к</w:t>
      </w:r>
      <w:proofErr w:type="gramEnd"/>
      <w:r w:rsidRPr="00665D1B">
        <w:rPr>
          <w:b/>
          <w:sz w:val="40"/>
          <w:szCs w:val="28"/>
          <w:vertAlign w:val="superscript"/>
        </w:rPr>
        <w:t xml:space="preserve"> Экспертному заключению</w:t>
      </w:r>
    </w:p>
    <w:p w14:paraId="4773923B" w14:textId="77777777" w:rsidR="00665D1B" w:rsidRPr="00665D1B" w:rsidRDefault="00665D1B" w:rsidP="00665D1B">
      <w:pPr>
        <w:tabs>
          <w:tab w:val="left" w:pos="10206"/>
        </w:tabs>
        <w:ind w:firstLine="567"/>
        <w:jc w:val="right"/>
        <w:rPr>
          <w:b/>
          <w:sz w:val="40"/>
          <w:szCs w:val="28"/>
          <w:vertAlign w:val="superscript"/>
        </w:rPr>
      </w:pPr>
    </w:p>
    <w:p w14:paraId="37BDAA6A" w14:textId="77777777" w:rsidR="00665D1B" w:rsidRPr="00665D1B" w:rsidRDefault="00665D1B" w:rsidP="00665D1B">
      <w:pPr>
        <w:tabs>
          <w:tab w:val="left" w:pos="9300"/>
          <w:tab w:val="left" w:pos="10206"/>
        </w:tabs>
        <w:ind w:left="567"/>
        <w:rPr>
          <w:b/>
          <w:sz w:val="14"/>
          <w:szCs w:val="28"/>
          <w:vertAlign w:val="superscript"/>
        </w:rPr>
      </w:pPr>
      <w:r w:rsidRPr="00665D1B">
        <w:rPr>
          <w:b/>
          <w:sz w:val="40"/>
          <w:szCs w:val="28"/>
          <w:vertAlign w:val="superscript"/>
        </w:rPr>
        <w:tab/>
      </w:r>
    </w:p>
    <w:p w14:paraId="023F7B34" w14:textId="77777777" w:rsidR="00665D1B" w:rsidRPr="00665D1B" w:rsidRDefault="00665D1B" w:rsidP="00665D1B">
      <w:pPr>
        <w:tabs>
          <w:tab w:val="left" w:pos="10206"/>
        </w:tabs>
        <w:ind w:left="567"/>
        <w:jc w:val="center"/>
        <w:rPr>
          <w:b/>
          <w:sz w:val="40"/>
          <w:szCs w:val="28"/>
          <w:vertAlign w:val="superscript"/>
        </w:rPr>
      </w:pPr>
      <w:r w:rsidRPr="00665D1B">
        <w:rPr>
          <w:b/>
          <w:sz w:val="40"/>
          <w:szCs w:val="28"/>
          <w:vertAlign w:val="superscript"/>
        </w:rPr>
        <w:t xml:space="preserve">Определение средневзвешенных фактических цен на электроэнергию ВН и СН-2 за 2020 год </w:t>
      </w:r>
    </w:p>
    <w:p w14:paraId="5866336F" w14:textId="77777777" w:rsidR="00665D1B" w:rsidRPr="00665D1B" w:rsidRDefault="00665D1B" w:rsidP="00665D1B">
      <w:pPr>
        <w:tabs>
          <w:tab w:val="left" w:pos="10206"/>
        </w:tabs>
        <w:ind w:left="567"/>
        <w:jc w:val="center"/>
        <w:rPr>
          <w:b/>
          <w:sz w:val="40"/>
          <w:szCs w:val="28"/>
          <w:vertAlign w:val="superscript"/>
        </w:rPr>
      </w:pPr>
      <w:r w:rsidRPr="00665D1B">
        <w:rPr>
          <w:b/>
          <w:sz w:val="40"/>
          <w:szCs w:val="28"/>
          <w:vertAlign w:val="superscript"/>
        </w:rPr>
        <w:t xml:space="preserve">по ХОЛОДНОМУ ВОДОСНАБЖЕНИЮ: </w:t>
      </w:r>
    </w:p>
    <w:p w14:paraId="63D01658" w14:textId="77777777" w:rsidR="00665D1B" w:rsidRPr="00665D1B" w:rsidRDefault="00665D1B" w:rsidP="00665D1B">
      <w:pPr>
        <w:tabs>
          <w:tab w:val="left" w:pos="10206"/>
        </w:tabs>
        <w:ind w:left="567"/>
        <w:jc w:val="center"/>
        <w:rPr>
          <w:b/>
          <w:sz w:val="40"/>
          <w:szCs w:val="28"/>
          <w:vertAlign w:val="superscript"/>
        </w:rPr>
      </w:pPr>
      <w:r w:rsidRPr="00665D1B">
        <w:rPr>
          <w:b/>
          <w:sz w:val="40"/>
          <w:szCs w:val="28"/>
          <w:vertAlign w:val="superscript"/>
        </w:rPr>
        <w:t>стоимость цены 1 кВт*ч энергии с учетом заявленной мощности (данные счетов-фактур)</w:t>
      </w:r>
    </w:p>
    <w:p w14:paraId="40F629D3" w14:textId="30962585" w:rsidR="00665D1B" w:rsidRPr="00665D1B" w:rsidRDefault="00665D1B" w:rsidP="00665D1B">
      <w:pPr>
        <w:tabs>
          <w:tab w:val="left" w:pos="10206"/>
        </w:tabs>
        <w:jc w:val="center"/>
        <w:rPr>
          <w:szCs w:val="20"/>
        </w:rPr>
      </w:pPr>
      <w:r w:rsidRPr="00665D1B">
        <w:rPr>
          <w:noProof/>
          <w:szCs w:val="20"/>
        </w:rPr>
        <w:drawing>
          <wp:inline distT="0" distB="0" distL="0" distR="0" wp14:anchorId="3C40106E" wp14:editId="35163904">
            <wp:extent cx="5939790" cy="2763520"/>
            <wp:effectExtent l="0" t="0" r="381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5939790" cy="2763520"/>
                    </a:xfrm>
                    <a:prstGeom prst="rect">
                      <a:avLst/>
                    </a:prstGeom>
                    <a:noFill/>
                    <a:ln>
                      <a:noFill/>
                    </a:ln>
                  </pic:spPr>
                </pic:pic>
              </a:graphicData>
            </a:graphic>
          </wp:inline>
        </w:drawing>
      </w:r>
    </w:p>
    <w:p w14:paraId="3EAF6728" w14:textId="77777777" w:rsidR="00665D1B" w:rsidRPr="00665D1B" w:rsidRDefault="00665D1B" w:rsidP="00665D1B">
      <w:pPr>
        <w:tabs>
          <w:tab w:val="left" w:pos="10206"/>
        </w:tabs>
        <w:jc w:val="center"/>
        <w:rPr>
          <w:szCs w:val="20"/>
        </w:rPr>
      </w:pPr>
    </w:p>
    <w:p w14:paraId="6A154BC3" w14:textId="77777777" w:rsidR="00665D1B" w:rsidRPr="00665D1B" w:rsidRDefault="00665D1B" w:rsidP="00665D1B">
      <w:pPr>
        <w:tabs>
          <w:tab w:val="left" w:pos="10206"/>
        </w:tabs>
        <w:jc w:val="center"/>
        <w:rPr>
          <w:szCs w:val="20"/>
        </w:rPr>
      </w:pPr>
    </w:p>
    <w:p w14:paraId="4E0856B3" w14:textId="22A32E35" w:rsidR="00665D1B" w:rsidRPr="00665D1B" w:rsidRDefault="00665D1B" w:rsidP="00665D1B">
      <w:pPr>
        <w:tabs>
          <w:tab w:val="left" w:pos="10206"/>
        </w:tabs>
        <w:jc w:val="center"/>
        <w:rPr>
          <w:szCs w:val="20"/>
        </w:rPr>
      </w:pPr>
      <w:r w:rsidRPr="00665D1B">
        <w:rPr>
          <w:noProof/>
          <w:szCs w:val="20"/>
        </w:rPr>
        <w:drawing>
          <wp:inline distT="0" distB="0" distL="0" distR="0" wp14:anchorId="00C31A44" wp14:editId="62E913A3">
            <wp:extent cx="5939790" cy="2830830"/>
            <wp:effectExtent l="0" t="0" r="3810" b="762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5939790" cy="2830830"/>
                    </a:xfrm>
                    <a:prstGeom prst="rect">
                      <a:avLst/>
                    </a:prstGeom>
                    <a:noFill/>
                    <a:ln>
                      <a:noFill/>
                    </a:ln>
                  </pic:spPr>
                </pic:pic>
              </a:graphicData>
            </a:graphic>
          </wp:inline>
        </w:drawing>
      </w:r>
    </w:p>
    <w:p w14:paraId="30F2E938" w14:textId="77777777" w:rsidR="00665D1B" w:rsidRPr="00665D1B" w:rsidRDefault="00665D1B" w:rsidP="00665D1B">
      <w:pPr>
        <w:tabs>
          <w:tab w:val="left" w:pos="10206"/>
        </w:tabs>
        <w:jc w:val="center"/>
        <w:rPr>
          <w:szCs w:val="20"/>
        </w:rPr>
      </w:pPr>
    </w:p>
    <w:p w14:paraId="71E9DB2A" w14:textId="72C0E8C2" w:rsidR="00665D1B" w:rsidRPr="00665D1B" w:rsidRDefault="00665D1B" w:rsidP="00665D1B">
      <w:pPr>
        <w:tabs>
          <w:tab w:val="left" w:pos="10206"/>
        </w:tabs>
        <w:jc w:val="center"/>
        <w:rPr>
          <w:szCs w:val="20"/>
        </w:rPr>
      </w:pPr>
      <w:r w:rsidRPr="00665D1B">
        <w:rPr>
          <w:noProof/>
          <w:szCs w:val="20"/>
        </w:rPr>
        <w:lastRenderedPageBreak/>
        <w:drawing>
          <wp:inline distT="0" distB="0" distL="0" distR="0" wp14:anchorId="57D34F0F" wp14:editId="4AA9E4F2">
            <wp:extent cx="5939790" cy="2834005"/>
            <wp:effectExtent l="0" t="0" r="3810" b="444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5939790" cy="2834005"/>
                    </a:xfrm>
                    <a:prstGeom prst="rect">
                      <a:avLst/>
                    </a:prstGeom>
                    <a:noFill/>
                    <a:ln>
                      <a:noFill/>
                    </a:ln>
                  </pic:spPr>
                </pic:pic>
              </a:graphicData>
            </a:graphic>
          </wp:inline>
        </w:drawing>
      </w:r>
    </w:p>
    <w:p w14:paraId="3389C196" w14:textId="77777777" w:rsidR="00665D1B" w:rsidRPr="00665D1B" w:rsidRDefault="00665D1B" w:rsidP="00665D1B">
      <w:pPr>
        <w:tabs>
          <w:tab w:val="left" w:pos="10206"/>
        </w:tabs>
        <w:jc w:val="center"/>
        <w:rPr>
          <w:szCs w:val="20"/>
        </w:rPr>
      </w:pPr>
    </w:p>
    <w:p w14:paraId="649FEEAD" w14:textId="77777777" w:rsidR="00665D1B" w:rsidRPr="00665D1B" w:rsidRDefault="00665D1B" w:rsidP="00665D1B">
      <w:pPr>
        <w:tabs>
          <w:tab w:val="left" w:pos="10206"/>
        </w:tabs>
        <w:ind w:left="567"/>
        <w:jc w:val="center"/>
        <w:rPr>
          <w:b/>
          <w:sz w:val="40"/>
          <w:szCs w:val="28"/>
          <w:vertAlign w:val="superscript"/>
        </w:rPr>
      </w:pPr>
    </w:p>
    <w:p w14:paraId="66944D65" w14:textId="77777777"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t xml:space="preserve">Приложение </w:t>
      </w:r>
      <w:proofErr w:type="gramStart"/>
      <w:r w:rsidRPr="00665D1B">
        <w:rPr>
          <w:b/>
          <w:sz w:val="40"/>
          <w:szCs w:val="28"/>
          <w:vertAlign w:val="superscript"/>
        </w:rPr>
        <w:t>1.2  к</w:t>
      </w:r>
      <w:proofErr w:type="gramEnd"/>
      <w:r w:rsidRPr="00665D1B">
        <w:rPr>
          <w:b/>
          <w:sz w:val="40"/>
          <w:szCs w:val="28"/>
          <w:vertAlign w:val="superscript"/>
        </w:rPr>
        <w:t xml:space="preserve"> Экспертному заключению</w:t>
      </w:r>
    </w:p>
    <w:p w14:paraId="626A00C5" w14:textId="77777777" w:rsidR="00665D1B" w:rsidRPr="00665D1B" w:rsidRDefault="00665D1B" w:rsidP="00665D1B">
      <w:pPr>
        <w:tabs>
          <w:tab w:val="left" w:pos="10206"/>
        </w:tabs>
        <w:ind w:firstLine="567"/>
        <w:jc w:val="right"/>
        <w:rPr>
          <w:b/>
          <w:sz w:val="40"/>
          <w:szCs w:val="28"/>
          <w:vertAlign w:val="superscript"/>
        </w:rPr>
      </w:pPr>
    </w:p>
    <w:p w14:paraId="17AC60AF" w14:textId="77777777" w:rsidR="00665D1B" w:rsidRPr="00665D1B" w:rsidRDefault="00665D1B" w:rsidP="00665D1B">
      <w:pPr>
        <w:tabs>
          <w:tab w:val="left" w:pos="9300"/>
          <w:tab w:val="left" w:pos="10206"/>
        </w:tabs>
        <w:ind w:left="567"/>
        <w:rPr>
          <w:b/>
          <w:sz w:val="14"/>
          <w:szCs w:val="28"/>
          <w:vertAlign w:val="superscript"/>
        </w:rPr>
      </w:pPr>
      <w:r w:rsidRPr="00665D1B">
        <w:rPr>
          <w:b/>
          <w:sz w:val="40"/>
          <w:szCs w:val="28"/>
          <w:vertAlign w:val="superscript"/>
        </w:rPr>
        <w:tab/>
      </w:r>
    </w:p>
    <w:p w14:paraId="4B05C841" w14:textId="77777777" w:rsidR="00665D1B" w:rsidRPr="00665D1B" w:rsidRDefault="00665D1B" w:rsidP="00665D1B">
      <w:pPr>
        <w:tabs>
          <w:tab w:val="left" w:pos="10206"/>
        </w:tabs>
        <w:ind w:left="567"/>
        <w:jc w:val="center"/>
        <w:rPr>
          <w:b/>
          <w:sz w:val="40"/>
          <w:szCs w:val="28"/>
          <w:vertAlign w:val="superscript"/>
        </w:rPr>
      </w:pPr>
      <w:r w:rsidRPr="00665D1B">
        <w:rPr>
          <w:b/>
          <w:sz w:val="40"/>
          <w:szCs w:val="28"/>
          <w:vertAlign w:val="superscript"/>
        </w:rPr>
        <w:t xml:space="preserve">Определение средневзвешенных фактических цен на электроэнергию ВН и СН-2 за 2020 год </w:t>
      </w:r>
    </w:p>
    <w:p w14:paraId="37E045AC" w14:textId="77777777" w:rsidR="00665D1B" w:rsidRPr="00665D1B" w:rsidRDefault="00665D1B" w:rsidP="00665D1B">
      <w:pPr>
        <w:tabs>
          <w:tab w:val="left" w:pos="10206"/>
        </w:tabs>
        <w:ind w:left="567"/>
        <w:jc w:val="center"/>
        <w:rPr>
          <w:b/>
          <w:sz w:val="40"/>
          <w:szCs w:val="28"/>
          <w:vertAlign w:val="superscript"/>
        </w:rPr>
      </w:pPr>
      <w:r w:rsidRPr="00665D1B">
        <w:rPr>
          <w:b/>
          <w:sz w:val="40"/>
          <w:szCs w:val="28"/>
          <w:vertAlign w:val="superscript"/>
        </w:rPr>
        <w:t>по ХОЛОДНОМУ ВОДОСНАБЖЕНИЮ:</w:t>
      </w:r>
    </w:p>
    <w:p w14:paraId="31DDAC14" w14:textId="77777777" w:rsidR="00665D1B" w:rsidRPr="00665D1B" w:rsidRDefault="00665D1B" w:rsidP="00665D1B">
      <w:pPr>
        <w:tabs>
          <w:tab w:val="left" w:pos="10206"/>
        </w:tabs>
        <w:ind w:left="567"/>
        <w:jc w:val="center"/>
        <w:rPr>
          <w:szCs w:val="20"/>
        </w:rPr>
      </w:pPr>
      <w:r w:rsidRPr="00665D1B">
        <w:rPr>
          <w:b/>
          <w:sz w:val="40"/>
          <w:szCs w:val="28"/>
          <w:vertAlign w:val="superscript"/>
        </w:rPr>
        <w:t xml:space="preserve">Данные расшифровок о потреблении энергии по каждому объекту учета* </w:t>
      </w:r>
    </w:p>
    <w:p w14:paraId="201F57E1" w14:textId="77777777" w:rsidR="00665D1B" w:rsidRPr="00665D1B" w:rsidRDefault="00665D1B" w:rsidP="00665D1B">
      <w:pPr>
        <w:tabs>
          <w:tab w:val="left" w:pos="10206"/>
        </w:tabs>
        <w:ind w:firstLine="567"/>
        <w:jc w:val="right"/>
        <w:rPr>
          <w:color w:val="FF0000"/>
          <w:szCs w:val="20"/>
        </w:rPr>
      </w:pPr>
    </w:p>
    <w:p w14:paraId="6D7B19B1" w14:textId="77777777" w:rsidR="00665D1B" w:rsidRPr="00665D1B" w:rsidRDefault="00665D1B" w:rsidP="00665D1B">
      <w:pPr>
        <w:tabs>
          <w:tab w:val="left" w:pos="10206"/>
        </w:tabs>
        <w:ind w:firstLine="567"/>
        <w:jc w:val="right"/>
        <w:rPr>
          <w:color w:val="FF0000"/>
          <w:szCs w:val="20"/>
        </w:rPr>
      </w:pPr>
    </w:p>
    <w:p w14:paraId="26959C08" w14:textId="11FDAE48" w:rsidR="00665D1B" w:rsidRPr="00665D1B" w:rsidRDefault="00665D1B" w:rsidP="00665D1B">
      <w:pPr>
        <w:tabs>
          <w:tab w:val="left" w:pos="10206"/>
        </w:tabs>
        <w:ind w:hanging="142"/>
        <w:jc w:val="right"/>
        <w:rPr>
          <w:szCs w:val="20"/>
        </w:rPr>
      </w:pPr>
      <w:r w:rsidRPr="00665D1B">
        <w:rPr>
          <w:noProof/>
          <w:szCs w:val="20"/>
        </w:rPr>
        <w:drawing>
          <wp:inline distT="0" distB="0" distL="0" distR="0" wp14:anchorId="608CE0AB" wp14:editId="02DA766C">
            <wp:extent cx="5939790" cy="2139315"/>
            <wp:effectExtent l="0" t="0" r="381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5939790" cy="2139315"/>
                    </a:xfrm>
                    <a:prstGeom prst="rect">
                      <a:avLst/>
                    </a:prstGeom>
                    <a:noFill/>
                    <a:ln>
                      <a:noFill/>
                    </a:ln>
                  </pic:spPr>
                </pic:pic>
              </a:graphicData>
            </a:graphic>
          </wp:inline>
        </w:drawing>
      </w:r>
    </w:p>
    <w:p w14:paraId="548F94C7" w14:textId="77777777" w:rsidR="00665D1B" w:rsidRPr="00665D1B" w:rsidRDefault="00665D1B" w:rsidP="00665D1B">
      <w:pPr>
        <w:tabs>
          <w:tab w:val="left" w:pos="10206"/>
        </w:tabs>
        <w:ind w:hanging="142"/>
        <w:jc w:val="right"/>
        <w:rPr>
          <w:szCs w:val="20"/>
        </w:rPr>
      </w:pPr>
    </w:p>
    <w:p w14:paraId="234B8723" w14:textId="77777777" w:rsidR="00665D1B" w:rsidRPr="00665D1B" w:rsidRDefault="00665D1B" w:rsidP="00665D1B">
      <w:pPr>
        <w:tabs>
          <w:tab w:val="left" w:pos="10206"/>
        </w:tabs>
        <w:ind w:left="-142"/>
        <w:rPr>
          <w:i/>
          <w:szCs w:val="20"/>
        </w:rPr>
      </w:pPr>
      <w:r w:rsidRPr="00665D1B">
        <w:rPr>
          <w:i/>
          <w:szCs w:val="20"/>
        </w:rPr>
        <w:t>* Цена с учетом стоимости заявленной мощности</w:t>
      </w:r>
    </w:p>
    <w:p w14:paraId="238C1253" w14:textId="77777777" w:rsidR="00665D1B" w:rsidRPr="00665D1B" w:rsidRDefault="00665D1B" w:rsidP="00665D1B">
      <w:pPr>
        <w:tabs>
          <w:tab w:val="left" w:pos="10206"/>
        </w:tabs>
        <w:ind w:hanging="142"/>
        <w:jc w:val="right"/>
        <w:rPr>
          <w:szCs w:val="20"/>
        </w:rPr>
      </w:pPr>
    </w:p>
    <w:p w14:paraId="4FA7AE01" w14:textId="77777777" w:rsidR="00665D1B" w:rsidRPr="00665D1B" w:rsidRDefault="00665D1B" w:rsidP="00665D1B">
      <w:pPr>
        <w:tabs>
          <w:tab w:val="left" w:pos="10206"/>
        </w:tabs>
        <w:ind w:hanging="142"/>
        <w:jc w:val="right"/>
        <w:rPr>
          <w:szCs w:val="20"/>
        </w:rPr>
      </w:pPr>
    </w:p>
    <w:p w14:paraId="6ECB2A83" w14:textId="77777777" w:rsidR="00665D1B" w:rsidRPr="00665D1B" w:rsidRDefault="00665D1B" w:rsidP="00665D1B">
      <w:pPr>
        <w:tabs>
          <w:tab w:val="left" w:pos="10206"/>
        </w:tabs>
        <w:ind w:hanging="142"/>
        <w:jc w:val="right"/>
        <w:rPr>
          <w:szCs w:val="20"/>
        </w:rPr>
      </w:pPr>
    </w:p>
    <w:p w14:paraId="032ACEBE" w14:textId="77777777" w:rsidR="00665D1B" w:rsidRPr="00665D1B" w:rsidRDefault="00665D1B" w:rsidP="00665D1B">
      <w:pPr>
        <w:tabs>
          <w:tab w:val="left" w:pos="10206"/>
        </w:tabs>
        <w:ind w:hanging="142"/>
        <w:jc w:val="right"/>
        <w:rPr>
          <w:szCs w:val="20"/>
        </w:rPr>
      </w:pPr>
    </w:p>
    <w:p w14:paraId="1C49F8E9" w14:textId="22C7ED0C" w:rsidR="00665D1B" w:rsidRPr="00665D1B" w:rsidRDefault="00665D1B" w:rsidP="00665D1B">
      <w:pPr>
        <w:tabs>
          <w:tab w:val="left" w:pos="10206"/>
        </w:tabs>
        <w:ind w:hanging="142"/>
        <w:jc w:val="right"/>
        <w:rPr>
          <w:szCs w:val="20"/>
        </w:rPr>
      </w:pPr>
      <w:r w:rsidRPr="00665D1B">
        <w:rPr>
          <w:noProof/>
          <w:szCs w:val="20"/>
        </w:rPr>
        <w:lastRenderedPageBreak/>
        <w:drawing>
          <wp:inline distT="0" distB="0" distL="0" distR="0" wp14:anchorId="1793ECD8" wp14:editId="32DB513A">
            <wp:extent cx="5939790" cy="2324100"/>
            <wp:effectExtent l="0" t="0" r="381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5939790" cy="2324100"/>
                    </a:xfrm>
                    <a:prstGeom prst="rect">
                      <a:avLst/>
                    </a:prstGeom>
                    <a:noFill/>
                    <a:ln>
                      <a:noFill/>
                    </a:ln>
                  </pic:spPr>
                </pic:pic>
              </a:graphicData>
            </a:graphic>
          </wp:inline>
        </w:drawing>
      </w:r>
    </w:p>
    <w:p w14:paraId="5CDECABA" w14:textId="77777777" w:rsidR="00665D1B" w:rsidRPr="00665D1B" w:rsidRDefault="00665D1B" w:rsidP="00665D1B">
      <w:pPr>
        <w:tabs>
          <w:tab w:val="left" w:pos="10206"/>
        </w:tabs>
        <w:ind w:hanging="142"/>
        <w:jc w:val="right"/>
        <w:rPr>
          <w:szCs w:val="20"/>
        </w:rPr>
      </w:pPr>
    </w:p>
    <w:p w14:paraId="6A14285F" w14:textId="77777777" w:rsidR="00665D1B" w:rsidRPr="00665D1B" w:rsidRDefault="00665D1B" w:rsidP="00665D1B">
      <w:pPr>
        <w:tabs>
          <w:tab w:val="left" w:pos="10206"/>
        </w:tabs>
        <w:ind w:hanging="142"/>
        <w:jc w:val="right"/>
        <w:rPr>
          <w:szCs w:val="20"/>
        </w:rPr>
      </w:pPr>
    </w:p>
    <w:p w14:paraId="225DA672" w14:textId="77777777" w:rsidR="00665D1B" w:rsidRPr="00665D1B" w:rsidRDefault="00665D1B" w:rsidP="00665D1B">
      <w:pPr>
        <w:tabs>
          <w:tab w:val="left" w:pos="10206"/>
        </w:tabs>
        <w:ind w:hanging="142"/>
        <w:jc w:val="right"/>
        <w:rPr>
          <w:szCs w:val="20"/>
        </w:rPr>
      </w:pPr>
    </w:p>
    <w:p w14:paraId="7DC72666" w14:textId="77777777" w:rsidR="00665D1B" w:rsidRPr="00665D1B" w:rsidRDefault="00665D1B" w:rsidP="00665D1B">
      <w:pPr>
        <w:tabs>
          <w:tab w:val="left" w:pos="10206"/>
        </w:tabs>
        <w:ind w:hanging="142"/>
        <w:jc w:val="right"/>
        <w:rPr>
          <w:szCs w:val="20"/>
        </w:rPr>
      </w:pPr>
    </w:p>
    <w:p w14:paraId="5C18FFBA" w14:textId="77777777" w:rsidR="00665D1B" w:rsidRPr="00665D1B" w:rsidRDefault="00665D1B" w:rsidP="00665D1B">
      <w:pPr>
        <w:tabs>
          <w:tab w:val="left" w:pos="10206"/>
        </w:tabs>
        <w:ind w:hanging="142"/>
        <w:jc w:val="right"/>
        <w:rPr>
          <w:szCs w:val="20"/>
        </w:rPr>
      </w:pPr>
    </w:p>
    <w:p w14:paraId="46177955" w14:textId="77777777" w:rsidR="00665D1B" w:rsidRPr="00665D1B" w:rsidRDefault="00665D1B" w:rsidP="00665D1B">
      <w:pPr>
        <w:tabs>
          <w:tab w:val="left" w:pos="10206"/>
        </w:tabs>
        <w:ind w:hanging="142"/>
        <w:jc w:val="right"/>
        <w:rPr>
          <w:szCs w:val="20"/>
        </w:rPr>
      </w:pPr>
    </w:p>
    <w:p w14:paraId="0D9687E6" w14:textId="77777777" w:rsidR="00665D1B" w:rsidRPr="00665D1B" w:rsidRDefault="00665D1B" w:rsidP="00665D1B">
      <w:pPr>
        <w:tabs>
          <w:tab w:val="left" w:pos="10206"/>
        </w:tabs>
        <w:ind w:hanging="142"/>
        <w:jc w:val="right"/>
        <w:rPr>
          <w:szCs w:val="20"/>
        </w:rPr>
      </w:pPr>
    </w:p>
    <w:p w14:paraId="62E84A1C" w14:textId="77777777" w:rsidR="00665D1B" w:rsidRPr="00665D1B" w:rsidRDefault="00665D1B" w:rsidP="00665D1B">
      <w:pPr>
        <w:tabs>
          <w:tab w:val="left" w:pos="10206"/>
        </w:tabs>
        <w:ind w:hanging="142"/>
        <w:jc w:val="right"/>
        <w:rPr>
          <w:szCs w:val="20"/>
        </w:rPr>
      </w:pPr>
    </w:p>
    <w:p w14:paraId="046FFFEC" w14:textId="77777777" w:rsidR="00665D1B" w:rsidRPr="00665D1B" w:rsidRDefault="00665D1B" w:rsidP="00665D1B">
      <w:pPr>
        <w:tabs>
          <w:tab w:val="left" w:pos="10206"/>
        </w:tabs>
        <w:ind w:hanging="142"/>
        <w:jc w:val="right"/>
        <w:rPr>
          <w:szCs w:val="20"/>
        </w:rPr>
      </w:pPr>
    </w:p>
    <w:p w14:paraId="57B9BBDA" w14:textId="77777777" w:rsidR="00665D1B" w:rsidRPr="00665D1B" w:rsidRDefault="00665D1B" w:rsidP="00665D1B">
      <w:pPr>
        <w:tabs>
          <w:tab w:val="left" w:pos="10206"/>
        </w:tabs>
        <w:ind w:hanging="142"/>
        <w:jc w:val="right"/>
        <w:rPr>
          <w:szCs w:val="20"/>
        </w:rPr>
      </w:pPr>
    </w:p>
    <w:p w14:paraId="0B68801A" w14:textId="77777777" w:rsidR="00665D1B" w:rsidRPr="00665D1B" w:rsidRDefault="00665D1B" w:rsidP="00665D1B">
      <w:pPr>
        <w:tabs>
          <w:tab w:val="left" w:pos="10206"/>
        </w:tabs>
        <w:ind w:hanging="142"/>
        <w:jc w:val="right"/>
        <w:rPr>
          <w:szCs w:val="20"/>
        </w:rPr>
      </w:pPr>
    </w:p>
    <w:p w14:paraId="43071A1F" w14:textId="77777777" w:rsidR="00665D1B" w:rsidRPr="00665D1B" w:rsidRDefault="00665D1B" w:rsidP="00665D1B">
      <w:pPr>
        <w:tabs>
          <w:tab w:val="left" w:pos="10206"/>
        </w:tabs>
        <w:ind w:hanging="142"/>
        <w:jc w:val="right"/>
        <w:rPr>
          <w:szCs w:val="20"/>
        </w:rPr>
      </w:pPr>
    </w:p>
    <w:p w14:paraId="0281E557" w14:textId="77777777" w:rsidR="00665D1B" w:rsidRPr="00665D1B" w:rsidRDefault="00665D1B" w:rsidP="00665D1B">
      <w:pPr>
        <w:tabs>
          <w:tab w:val="left" w:pos="10206"/>
        </w:tabs>
        <w:ind w:hanging="142"/>
        <w:jc w:val="right"/>
        <w:rPr>
          <w:szCs w:val="20"/>
        </w:rPr>
      </w:pPr>
    </w:p>
    <w:p w14:paraId="4C47F86C" w14:textId="485F544C" w:rsidR="00665D1B" w:rsidRPr="00665D1B" w:rsidRDefault="00665D1B" w:rsidP="00665D1B">
      <w:pPr>
        <w:tabs>
          <w:tab w:val="left" w:pos="10206"/>
        </w:tabs>
        <w:ind w:hanging="142"/>
        <w:jc w:val="right"/>
        <w:rPr>
          <w:szCs w:val="20"/>
        </w:rPr>
      </w:pPr>
      <w:r w:rsidRPr="00665D1B">
        <w:rPr>
          <w:noProof/>
          <w:szCs w:val="20"/>
        </w:rPr>
        <w:drawing>
          <wp:inline distT="0" distB="0" distL="0" distR="0" wp14:anchorId="20F1E373" wp14:editId="385C4F6A">
            <wp:extent cx="5939790" cy="2545080"/>
            <wp:effectExtent l="0" t="0" r="3810" b="762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5939790" cy="2545080"/>
                    </a:xfrm>
                    <a:prstGeom prst="rect">
                      <a:avLst/>
                    </a:prstGeom>
                    <a:noFill/>
                    <a:ln>
                      <a:noFill/>
                    </a:ln>
                  </pic:spPr>
                </pic:pic>
              </a:graphicData>
            </a:graphic>
          </wp:inline>
        </w:drawing>
      </w:r>
    </w:p>
    <w:p w14:paraId="00121B76" w14:textId="77777777" w:rsidR="00665D1B" w:rsidRPr="00665D1B" w:rsidRDefault="00665D1B" w:rsidP="00665D1B">
      <w:pPr>
        <w:tabs>
          <w:tab w:val="left" w:pos="10206"/>
        </w:tabs>
        <w:ind w:hanging="142"/>
        <w:jc w:val="right"/>
        <w:rPr>
          <w:szCs w:val="20"/>
        </w:rPr>
      </w:pPr>
    </w:p>
    <w:p w14:paraId="51B42847" w14:textId="77777777" w:rsidR="00665D1B" w:rsidRPr="00665D1B" w:rsidRDefault="00665D1B" w:rsidP="00665D1B">
      <w:pPr>
        <w:tabs>
          <w:tab w:val="left" w:pos="10206"/>
        </w:tabs>
        <w:ind w:hanging="142"/>
        <w:jc w:val="right"/>
        <w:rPr>
          <w:szCs w:val="20"/>
        </w:rPr>
      </w:pPr>
    </w:p>
    <w:p w14:paraId="0779FE4B" w14:textId="77777777" w:rsidR="00665D1B" w:rsidRPr="00665D1B" w:rsidRDefault="00665D1B" w:rsidP="00665D1B">
      <w:pPr>
        <w:tabs>
          <w:tab w:val="left" w:pos="10206"/>
        </w:tabs>
        <w:ind w:hanging="142"/>
        <w:jc w:val="right"/>
        <w:rPr>
          <w:szCs w:val="20"/>
        </w:rPr>
      </w:pPr>
    </w:p>
    <w:p w14:paraId="6E1D43D5" w14:textId="77777777" w:rsidR="00665D1B" w:rsidRPr="00665D1B" w:rsidRDefault="00665D1B" w:rsidP="00665D1B">
      <w:pPr>
        <w:tabs>
          <w:tab w:val="left" w:pos="10206"/>
        </w:tabs>
        <w:ind w:hanging="142"/>
        <w:jc w:val="right"/>
        <w:rPr>
          <w:szCs w:val="20"/>
        </w:rPr>
      </w:pPr>
    </w:p>
    <w:p w14:paraId="73C0323E" w14:textId="77777777" w:rsidR="00665D1B" w:rsidRPr="00665D1B" w:rsidRDefault="00665D1B" w:rsidP="00665D1B">
      <w:pPr>
        <w:tabs>
          <w:tab w:val="left" w:pos="10206"/>
        </w:tabs>
        <w:ind w:hanging="142"/>
        <w:jc w:val="right"/>
        <w:rPr>
          <w:szCs w:val="20"/>
        </w:rPr>
      </w:pPr>
    </w:p>
    <w:p w14:paraId="2F547C12" w14:textId="77777777" w:rsidR="00665D1B" w:rsidRPr="00665D1B" w:rsidRDefault="00665D1B" w:rsidP="00665D1B">
      <w:pPr>
        <w:tabs>
          <w:tab w:val="left" w:pos="10206"/>
        </w:tabs>
        <w:ind w:hanging="142"/>
        <w:jc w:val="right"/>
        <w:rPr>
          <w:szCs w:val="20"/>
        </w:rPr>
      </w:pPr>
    </w:p>
    <w:p w14:paraId="572888A4" w14:textId="77777777" w:rsidR="00665D1B" w:rsidRPr="00665D1B" w:rsidRDefault="00665D1B" w:rsidP="00665D1B">
      <w:pPr>
        <w:tabs>
          <w:tab w:val="left" w:pos="10206"/>
        </w:tabs>
        <w:ind w:hanging="142"/>
        <w:jc w:val="right"/>
        <w:rPr>
          <w:szCs w:val="20"/>
        </w:rPr>
      </w:pPr>
    </w:p>
    <w:p w14:paraId="490EEE11" w14:textId="77777777" w:rsidR="00665D1B" w:rsidRPr="00665D1B" w:rsidRDefault="00665D1B" w:rsidP="00665D1B">
      <w:pPr>
        <w:tabs>
          <w:tab w:val="left" w:pos="10206"/>
        </w:tabs>
        <w:ind w:hanging="142"/>
        <w:jc w:val="right"/>
        <w:rPr>
          <w:szCs w:val="20"/>
        </w:rPr>
      </w:pPr>
    </w:p>
    <w:p w14:paraId="5CCFF0FE" w14:textId="77777777" w:rsidR="00665D1B" w:rsidRPr="00665D1B" w:rsidRDefault="00665D1B" w:rsidP="00665D1B">
      <w:pPr>
        <w:tabs>
          <w:tab w:val="left" w:pos="10206"/>
        </w:tabs>
        <w:ind w:hanging="142"/>
        <w:jc w:val="right"/>
        <w:rPr>
          <w:szCs w:val="20"/>
        </w:rPr>
      </w:pPr>
    </w:p>
    <w:p w14:paraId="305D32EA" w14:textId="77777777" w:rsidR="00665D1B" w:rsidRPr="00665D1B" w:rsidRDefault="00665D1B" w:rsidP="00665D1B">
      <w:pPr>
        <w:tabs>
          <w:tab w:val="left" w:pos="10206"/>
        </w:tabs>
        <w:ind w:hanging="142"/>
        <w:jc w:val="right"/>
        <w:rPr>
          <w:szCs w:val="20"/>
        </w:rPr>
      </w:pPr>
    </w:p>
    <w:p w14:paraId="02771167" w14:textId="449FC53C" w:rsidR="00665D1B" w:rsidRPr="00665D1B" w:rsidRDefault="00665D1B" w:rsidP="00665D1B">
      <w:pPr>
        <w:tabs>
          <w:tab w:val="left" w:pos="10206"/>
        </w:tabs>
        <w:ind w:hanging="142"/>
        <w:rPr>
          <w:color w:val="FF0000"/>
          <w:szCs w:val="20"/>
        </w:rPr>
      </w:pPr>
      <w:r w:rsidRPr="00665D1B">
        <w:rPr>
          <w:noProof/>
          <w:szCs w:val="20"/>
        </w:rPr>
        <w:lastRenderedPageBreak/>
        <w:drawing>
          <wp:inline distT="0" distB="0" distL="0" distR="0" wp14:anchorId="7AAF8977" wp14:editId="388E8172">
            <wp:extent cx="5939790" cy="2646485"/>
            <wp:effectExtent l="0" t="0" r="3810" b="190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946688" cy="2649559"/>
                    </a:xfrm>
                    <a:prstGeom prst="rect">
                      <a:avLst/>
                    </a:prstGeom>
                    <a:noFill/>
                    <a:ln>
                      <a:noFill/>
                    </a:ln>
                  </pic:spPr>
                </pic:pic>
              </a:graphicData>
            </a:graphic>
          </wp:inline>
        </w:drawing>
      </w:r>
    </w:p>
    <w:p w14:paraId="2CE36074" w14:textId="77777777" w:rsidR="00665D1B" w:rsidRPr="00665D1B" w:rsidRDefault="00665D1B" w:rsidP="00665D1B">
      <w:pPr>
        <w:tabs>
          <w:tab w:val="left" w:pos="10206"/>
        </w:tabs>
        <w:ind w:firstLine="142"/>
        <w:jc w:val="right"/>
        <w:rPr>
          <w:color w:val="FF0000"/>
          <w:szCs w:val="20"/>
        </w:rPr>
      </w:pPr>
    </w:p>
    <w:p w14:paraId="3C6BB8ED" w14:textId="77777777" w:rsidR="00665D1B" w:rsidRPr="00665D1B" w:rsidRDefault="00665D1B" w:rsidP="006771BB">
      <w:pPr>
        <w:tabs>
          <w:tab w:val="left" w:pos="10206"/>
        </w:tabs>
        <w:rPr>
          <w:color w:val="FF0000"/>
          <w:szCs w:val="20"/>
        </w:rPr>
      </w:pPr>
    </w:p>
    <w:p w14:paraId="0BA22169" w14:textId="77777777" w:rsidR="00665D1B" w:rsidRPr="00665D1B" w:rsidRDefault="00665D1B" w:rsidP="00665D1B">
      <w:pPr>
        <w:tabs>
          <w:tab w:val="left" w:pos="10206"/>
        </w:tabs>
        <w:ind w:firstLine="142"/>
        <w:jc w:val="center"/>
        <w:rPr>
          <w:b/>
          <w:color w:val="FF0000"/>
          <w:sz w:val="12"/>
          <w:szCs w:val="28"/>
          <w:vertAlign w:val="superscript"/>
        </w:rPr>
      </w:pPr>
    </w:p>
    <w:p w14:paraId="65E86D4B" w14:textId="77777777"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t xml:space="preserve">Приложение </w:t>
      </w:r>
      <w:proofErr w:type="gramStart"/>
      <w:r w:rsidRPr="00665D1B">
        <w:rPr>
          <w:b/>
          <w:sz w:val="40"/>
          <w:szCs w:val="28"/>
          <w:vertAlign w:val="superscript"/>
        </w:rPr>
        <w:t>2  к</w:t>
      </w:r>
      <w:proofErr w:type="gramEnd"/>
      <w:r w:rsidRPr="00665D1B">
        <w:rPr>
          <w:b/>
          <w:sz w:val="40"/>
          <w:szCs w:val="28"/>
          <w:vertAlign w:val="superscript"/>
        </w:rPr>
        <w:t xml:space="preserve"> Экспертному заключению</w:t>
      </w:r>
    </w:p>
    <w:p w14:paraId="20B5C046" w14:textId="7D4C183D" w:rsidR="00665D1B" w:rsidRPr="00665D1B" w:rsidRDefault="00665D1B" w:rsidP="00665D1B">
      <w:pPr>
        <w:tabs>
          <w:tab w:val="left" w:pos="10206"/>
        </w:tabs>
        <w:jc w:val="right"/>
        <w:rPr>
          <w:b/>
          <w:color w:val="FF0000"/>
          <w:sz w:val="40"/>
          <w:szCs w:val="28"/>
          <w:vertAlign w:val="superscript"/>
        </w:rPr>
      </w:pPr>
      <w:r w:rsidRPr="00665D1B">
        <w:rPr>
          <w:noProof/>
          <w:szCs w:val="20"/>
        </w:rPr>
        <w:drawing>
          <wp:inline distT="0" distB="0" distL="0" distR="0" wp14:anchorId="3B39A081" wp14:editId="5379555E">
            <wp:extent cx="6150142" cy="4808855"/>
            <wp:effectExtent l="0" t="0" r="317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6154239" cy="4812059"/>
                    </a:xfrm>
                    <a:prstGeom prst="rect">
                      <a:avLst/>
                    </a:prstGeom>
                    <a:noFill/>
                    <a:ln>
                      <a:noFill/>
                    </a:ln>
                  </pic:spPr>
                </pic:pic>
              </a:graphicData>
            </a:graphic>
          </wp:inline>
        </w:drawing>
      </w:r>
    </w:p>
    <w:p w14:paraId="42E127AA" w14:textId="77777777" w:rsidR="006771BB" w:rsidRDefault="006771BB" w:rsidP="00665D1B">
      <w:pPr>
        <w:tabs>
          <w:tab w:val="left" w:pos="10206"/>
        </w:tabs>
        <w:jc w:val="right"/>
        <w:rPr>
          <w:b/>
          <w:sz w:val="40"/>
          <w:szCs w:val="28"/>
          <w:vertAlign w:val="superscript"/>
        </w:rPr>
        <w:sectPr w:rsidR="006771BB" w:rsidSect="002D0085">
          <w:pgSz w:w="11906" w:h="16838" w:code="9"/>
          <w:pgMar w:top="1134" w:right="850" w:bottom="1134" w:left="1701" w:header="454" w:footer="0" w:gutter="0"/>
          <w:cols w:space="708"/>
          <w:titlePg/>
          <w:docGrid w:linePitch="360"/>
        </w:sectPr>
      </w:pPr>
    </w:p>
    <w:p w14:paraId="779DF1BA" w14:textId="4E08CE5A" w:rsidR="00665D1B" w:rsidRPr="00665D1B" w:rsidRDefault="00665D1B" w:rsidP="00665D1B">
      <w:pPr>
        <w:tabs>
          <w:tab w:val="left" w:pos="10206"/>
        </w:tabs>
        <w:jc w:val="right"/>
        <w:rPr>
          <w:b/>
          <w:sz w:val="40"/>
          <w:szCs w:val="28"/>
          <w:vertAlign w:val="superscript"/>
        </w:rPr>
      </w:pPr>
      <w:r w:rsidRPr="00665D1B">
        <w:rPr>
          <w:b/>
          <w:sz w:val="40"/>
          <w:szCs w:val="28"/>
          <w:vertAlign w:val="superscript"/>
        </w:rPr>
        <w:lastRenderedPageBreak/>
        <w:t>Приложение 3.1.  к Экспертному заключению</w:t>
      </w:r>
    </w:p>
    <w:p w14:paraId="014F6489" w14:textId="18A3F25E" w:rsidR="00665D1B" w:rsidRPr="00665D1B" w:rsidRDefault="00665D1B" w:rsidP="00665D1B">
      <w:pPr>
        <w:tabs>
          <w:tab w:val="left" w:pos="10206"/>
        </w:tabs>
        <w:jc w:val="right"/>
        <w:rPr>
          <w:szCs w:val="20"/>
        </w:rPr>
      </w:pPr>
      <w:r w:rsidRPr="00665D1B">
        <w:rPr>
          <w:noProof/>
          <w:szCs w:val="20"/>
        </w:rPr>
        <w:drawing>
          <wp:inline distT="0" distB="0" distL="0" distR="0" wp14:anchorId="2CCF3B86" wp14:editId="506E3C18">
            <wp:extent cx="5939790" cy="4484077"/>
            <wp:effectExtent l="0" t="0" r="381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5945180" cy="4488146"/>
                    </a:xfrm>
                    <a:prstGeom prst="rect">
                      <a:avLst/>
                    </a:prstGeom>
                    <a:noFill/>
                    <a:ln>
                      <a:noFill/>
                    </a:ln>
                  </pic:spPr>
                </pic:pic>
              </a:graphicData>
            </a:graphic>
          </wp:inline>
        </w:drawing>
      </w:r>
    </w:p>
    <w:p w14:paraId="5DD087E7" w14:textId="1C06E386" w:rsidR="00665D1B" w:rsidRPr="00665D1B" w:rsidRDefault="00665D1B" w:rsidP="00665D1B">
      <w:pPr>
        <w:tabs>
          <w:tab w:val="left" w:pos="10206"/>
        </w:tabs>
        <w:jc w:val="right"/>
        <w:rPr>
          <w:szCs w:val="20"/>
        </w:rPr>
      </w:pPr>
      <w:r w:rsidRPr="00665D1B">
        <w:rPr>
          <w:noProof/>
          <w:szCs w:val="20"/>
        </w:rPr>
        <w:drawing>
          <wp:inline distT="0" distB="0" distL="0" distR="0" wp14:anchorId="252B422C" wp14:editId="6EC98060">
            <wp:extent cx="5939790" cy="4448908"/>
            <wp:effectExtent l="0" t="0" r="3810" b="889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5941451" cy="4450152"/>
                    </a:xfrm>
                    <a:prstGeom prst="rect">
                      <a:avLst/>
                    </a:prstGeom>
                    <a:noFill/>
                    <a:ln>
                      <a:noFill/>
                    </a:ln>
                  </pic:spPr>
                </pic:pic>
              </a:graphicData>
            </a:graphic>
          </wp:inline>
        </w:drawing>
      </w:r>
    </w:p>
    <w:p w14:paraId="23FA823C" w14:textId="5678CA34" w:rsidR="00665D1B" w:rsidRPr="00665D1B" w:rsidRDefault="00665D1B" w:rsidP="00665D1B">
      <w:pPr>
        <w:tabs>
          <w:tab w:val="left" w:pos="10206"/>
        </w:tabs>
        <w:jc w:val="right"/>
        <w:rPr>
          <w:szCs w:val="20"/>
        </w:rPr>
      </w:pPr>
      <w:r w:rsidRPr="00665D1B">
        <w:rPr>
          <w:noProof/>
          <w:szCs w:val="20"/>
        </w:rPr>
        <w:lastRenderedPageBreak/>
        <w:drawing>
          <wp:inline distT="0" distB="0" distL="0" distR="0" wp14:anchorId="07965832" wp14:editId="283B3F2F">
            <wp:extent cx="5939790" cy="3965331"/>
            <wp:effectExtent l="0" t="0" r="381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5942517" cy="3967151"/>
                    </a:xfrm>
                    <a:prstGeom prst="rect">
                      <a:avLst/>
                    </a:prstGeom>
                    <a:noFill/>
                    <a:ln>
                      <a:noFill/>
                    </a:ln>
                  </pic:spPr>
                </pic:pic>
              </a:graphicData>
            </a:graphic>
          </wp:inline>
        </w:drawing>
      </w:r>
    </w:p>
    <w:p w14:paraId="5C630A84" w14:textId="77777777" w:rsidR="00665D1B" w:rsidRPr="00665D1B" w:rsidRDefault="00665D1B" w:rsidP="00665D1B">
      <w:pPr>
        <w:tabs>
          <w:tab w:val="left" w:pos="10206"/>
        </w:tabs>
        <w:jc w:val="right"/>
        <w:rPr>
          <w:szCs w:val="20"/>
        </w:rPr>
      </w:pPr>
    </w:p>
    <w:p w14:paraId="5E97582C" w14:textId="77777777" w:rsidR="00665D1B" w:rsidRPr="00665D1B" w:rsidRDefault="00665D1B" w:rsidP="00665D1B">
      <w:pPr>
        <w:tabs>
          <w:tab w:val="left" w:pos="10206"/>
        </w:tabs>
        <w:jc w:val="right"/>
        <w:rPr>
          <w:szCs w:val="20"/>
        </w:rPr>
      </w:pPr>
    </w:p>
    <w:p w14:paraId="6F1E713D" w14:textId="77777777" w:rsidR="00665D1B" w:rsidRPr="00665D1B" w:rsidRDefault="00665D1B" w:rsidP="00665D1B">
      <w:pPr>
        <w:tabs>
          <w:tab w:val="left" w:pos="10206"/>
        </w:tabs>
        <w:jc w:val="right"/>
        <w:rPr>
          <w:szCs w:val="20"/>
        </w:rPr>
      </w:pPr>
    </w:p>
    <w:p w14:paraId="7DEB2884" w14:textId="45FF5801" w:rsidR="00665D1B" w:rsidRPr="00665D1B" w:rsidRDefault="00665D1B" w:rsidP="00665D1B">
      <w:pPr>
        <w:tabs>
          <w:tab w:val="left" w:pos="10206"/>
        </w:tabs>
        <w:jc w:val="right"/>
        <w:rPr>
          <w:szCs w:val="20"/>
        </w:rPr>
      </w:pPr>
      <w:r w:rsidRPr="00665D1B">
        <w:rPr>
          <w:noProof/>
          <w:szCs w:val="20"/>
        </w:rPr>
        <w:drawing>
          <wp:inline distT="0" distB="0" distL="0" distR="0" wp14:anchorId="2DC23136" wp14:editId="272B3B80">
            <wp:extent cx="5939790" cy="2892670"/>
            <wp:effectExtent l="0" t="0" r="3810" b="3175"/>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943856" cy="2894650"/>
                    </a:xfrm>
                    <a:prstGeom prst="rect">
                      <a:avLst/>
                    </a:prstGeom>
                    <a:noFill/>
                    <a:ln>
                      <a:noFill/>
                    </a:ln>
                  </pic:spPr>
                </pic:pic>
              </a:graphicData>
            </a:graphic>
          </wp:inline>
        </w:drawing>
      </w:r>
    </w:p>
    <w:p w14:paraId="417E5DCB" w14:textId="77777777" w:rsidR="00665D1B" w:rsidRPr="00665D1B" w:rsidRDefault="00665D1B" w:rsidP="00665D1B">
      <w:pPr>
        <w:tabs>
          <w:tab w:val="left" w:pos="10206"/>
        </w:tabs>
        <w:jc w:val="right"/>
        <w:rPr>
          <w:szCs w:val="20"/>
        </w:rPr>
      </w:pPr>
    </w:p>
    <w:p w14:paraId="27E108BE" w14:textId="77777777" w:rsidR="00665D1B" w:rsidRPr="00665D1B" w:rsidRDefault="00665D1B" w:rsidP="00665D1B">
      <w:pPr>
        <w:tabs>
          <w:tab w:val="left" w:pos="10206"/>
        </w:tabs>
        <w:jc w:val="right"/>
        <w:rPr>
          <w:szCs w:val="20"/>
        </w:rPr>
      </w:pPr>
    </w:p>
    <w:p w14:paraId="7F192C3F" w14:textId="77777777" w:rsidR="00665D1B" w:rsidRPr="00665D1B" w:rsidRDefault="00665D1B" w:rsidP="00665D1B">
      <w:pPr>
        <w:tabs>
          <w:tab w:val="left" w:pos="10206"/>
        </w:tabs>
        <w:jc w:val="right"/>
        <w:rPr>
          <w:szCs w:val="20"/>
        </w:rPr>
      </w:pPr>
    </w:p>
    <w:p w14:paraId="03C37B2E" w14:textId="77777777" w:rsidR="00665D1B" w:rsidRPr="00665D1B" w:rsidRDefault="00665D1B" w:rsidP="00665D1B">
      <w:pPr>
        <w:tabs>
          <w:tab w:val="left" w:pos="10206"/>
        </w:tabs>
        <w:jc w:val="right"/>
        <w:rPr>
          <w:szCs w:val="20"/>
        </w:rPr>
      </w:pPr>
    </w:p>
    <w:p w14:paraId="7D5944C9" w14:textId="77777777" w:rsidR="00665D1B" w:rsidRPr="00665D1B" w:rsidRDefault="00665D1B" w:rsidP="00665D1B">
      <w:pPr>
        <w:tabs>
          <w:tab w:val="left" w:pos="10206"/>
        </w:tabs>
        <w:jc w:val="right"/>
        <w:rPr>
          <w:szCs w:val="20"/>
        </w:rPr>
      </w:pPr>
    </w:p>
    <w:p w14:paraId="64B0D23F" w14:textId="77777777" w:rsidR="00665D1B" w:rsidRPr="00665D1B" w:rsidRDefault="00665D1B" w:rsidP="00665D1B">
      <w:pPr>
        <w:tabs>
          <w:tab w:val="left" w:pos="10206"/>
        </w:tabs>
        <w:jc w:val="right"/>
        <w:rPr>
          <w:szCs w:val="20"/>
        </w:rPr>
      </w:pPr>
    </w:p>
    <w:p w14:paraId="6E7EA535" w14:textId="77777777" w:rsidR="00665D1B" w:rsidRPr="00665D1B" w:rsidRDefault="00665D1B" w:rsidP="00665D1B">
      <w:pPr>
        <w:tabs>
          <w:tab w:val="left" w:pos="10206"/>
        </w:tabs>
        <w:jc w:val="right"/>
        <w:rPr>
          <w:szCs w:val="20"/>
        </w:rPr>
      </w:pPr>
    </w:p>
    <w:p w14:paraId="0B94D8CB" w14:textId="77777777" w:rsidR="00665D1B" w:rsidRPr="00665D1B" w:rsidRDefault="00665D1B" w:rsidP="00665D1B">
      <w:pPr>
        <w:tabs>
          <w:tab w:val="left" w:pos="10206"/>
        </w:tabs>
        <w:jc w:val="right"/>
        <w:rPr>
          <w:szCs w:val="20"/>
        </w:rPr>
      </w:pPr>
    </w:p>
    <w:p w14:paraId="684DA502" w14:textId="77777777" w:rsidR="00665D1B" w:rsidRPr="00665D1B" w:rsidRDefault="00665D1B" w:rsidP="00665D1B">
      <w:pPr>
        <w:tabs>
          <w:tab w:val="left" w:pos="10206"/>
        </w:tabs>
        <w:jc w:val="right"/>
        <w:rPr>
          <w:szCs w:val="20"/>
        </w:rPr>
      </w:pPr>
    </w:p>
    <w:p w14:paraId="05C01F96" w14:textId="77777777" w:rsidR="00665D1B" w:rsidRPr="00665D1B" w:rsidRDefault="00665D1B" w:rsidP="00665D1B">
      <w:pPr>
        <w:tabs>
          <w:tab w:val="left" w:pos="10206"/>
        </w:tabs>
        <w:jc w:val="right"/>
        <w:rPr>
          <w:szCs w:val="20"/>
        </w:rPr>
      </w:pPr>
    </w:p>
    <w:p w14:paraId="0EF8FAFD" w14:textId="77777777" w:rsidR="00665D1B" w:rsidRPr="00665D1B" w:rsidRDefault="00665D1B" w:rsidP="00665D1B">
      <w:pPr>
        <w:tabs>
          <w:tab w:val="left" w:pos="10206"/>
        </w:tabs>
        <w:jc w:val="center"/>
        <w:rPr>
          <w:color w:val="FF0000"/>
          <w:szCs w:val="20"/>
        </w:rPr>
      </w:pPr>
    </w:p>
    <w:p w14:paraId="00C16580" w14:textId="1FD8025D"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t>Приложение 3.2 к Экспертному заключению</w:t>
      </w:r>
    </w:p>
    <w:p w14:paraId="165F8BB6" w14:textId="32DE8C08" w:rsidR="00665D1B" w:rsidRPr="00665D1B" w:rsidRDefault="00665D1B" w:rsidP="00665D1B">
      <w:pPr>
        <w:tabs>
          <w:tab w:val="left" w:pos="10206"/>
        </w:tabs>
        <w:jc w:val="right"/>
        <w:rPr>
          <w:szCs w:val="20"/>
        </w:rPr>
      </w:pPr>
      <w:r w:rsidRPr="00665D1B">
        <w:rPr>
          <w:noProof/>
          <w:szCs w:val="20"/>
        </w:rPr>
        <w:drawing>
          <wp:inline distT="0" distB="0" distL="0" distR="0" wp14:anchorId="0DE69D31" wp14:editId="5DEE9EB3">
            <wp:extent cx="6083935" cy="37719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6086166" cy="3773283"/>
                    </a:xfrm>
                    <a:prstGeom prst="rect">
                      <a:avLst/>
                    </a:prstGeom>
                    <a:noFill/>
                    <a:ln>
                      <a:noFill/>
                    </a:ln>
                  </pic:spPr>
                </pic:pic>
              </a:graphicData>
            </a:graphic>
          </wp:inline>
        </w:drawing>
      </w:r>
    </w:p>
    <w:p w14:paraId="6A7F7F09" w14:textId="379CB674" w:rsidR="00665D1B" w:rsidRPr="00665D1B" w:rsidRDefault="00665D1B" w:rsidP="006771BB">
      <w:pPr>
        <w:tabs>
          <w:tab w:val="left" w:pos="10206"/>
        </w:tabs>
        <w:jc w:val="right"/>
        <w:rPr>
          <w:szCs w:val="20"/>
        </w:rPr>
      </w:pPr>
      <w:r w:rsidRPr="00665D1B">
        <w:rPr>
          <w:noProof/>
          <w:szCs w:val="20"/>
        </w:rPr>
        <w:drawing>
          <wp:inline distT="0" distB="0" distL="0" distR="0" wp14:anchorId="63291998" wp14:editId="53D5FB71">
            <wp:extent cx="6119446" cy="3931564"/>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6132134" cy="3939716"/>
                    </a:xfrm>
                    <a:prstGeom prst="rect">
                      <a:avLst/>
                    </a:prstGeom>
                    <a:noFill/>
                    <a:ln>
                      <a:noFill/>
                    </a:ln>
                  </pic:spPr>
                </pic:pic>
              </a:graphicData>
            </a:graphic>
          </wp:inline>
        </w:drawing>
      </w:r>
    </w:p>
    <w:p w14:paraId="38397145" w14:textId="57AC3B5E" w:rsidR="00665D1B" w:rsidRPr="00665D1B" w:rsidRDefault="00665D1B" w:rsidP="00665D1B">
      <w:pPr>
        <w:tabs>
          <w:tab w:val="left" w:pos="10206"/>
        </w:tabs>
        <w:ind w:firstLine="567"/>
        <w:jc w:val="right"/>
        <w:rPr>
          <w:szCs w:val="20"/>
        </w:rPr>
      </w:pPr>
      <w:r w:rsidRPr="00665D1B">
        <w:rPr>
          <w:noProof/>
          <w:szCs w:val="20"/>
        </w:rPr>
        <w:lastRenderedPageBreak/>
        <w:drawing>
          <wp:inline distT="0" distB="0" distL="0" distR="0" wp14:anchorId="3AC7D049" wp14:editId="62021ABF">
            <wp:extent cx="5781528" cy="332232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5786112" cy="3324954"/>
                    </a:xfrm>
                    <a:prstGeom prst="rect">
                      <a:avLst/>
                    </a:prstGeom>
                    <a:noFill/>
                    <a:ln>
                      <a:noFill/>
                    </a:ln>
                  </pic:spPr>
                </pic:pic>
              </a:graphicData>
            </a:graphic>
          </wp:inline>
        </w:drawing>
      </w:r>
    </w:p>
    <w:p w14:paraId="0EBB42EE" w14:textId="77777777" w:rsidR="00665D1B" w:rsidRPr="00665D1B" w:rsidRDefault="00665D1B" w:rsidP="00665D1B">
      <w:pPr>
        <w:tabs>
          <w:tab w:val="left" w:pos="10206"/>
        </w:tabs>
        <w:ind w:firstLine="567"/>
        <w:jc w:val="right"/>
        <w:rPr>
          <w:szCs w:val="20"/>
        </w:rPr>
      </w:pPr>
    </w:p>
    <w:p w14:paraId="4103564A" w14:textId="77777777" w:rsidR="00665D1B" w:rsidRPr="00665D1B" w:rsidRDefault="00665D1B" w:rsidP="00665D1B">
      <w:pPr>
        <w:tabs>
          <w:tab w:val="left" w:pos="10206"/>
        </w:tabs>
        <w:ind w:firstLine="567"/>
        <w:jc w:val="right"/>
        <w:rPr>
          <w:szCs w:val="20"/>
        </w:rPr>
      </w:pPr>
    </w:p>
    <w:p w14:paraId="381226B5" w14:textId="77777777" w:rsidR="00665D1B" w:rsidRPr="00665D1B" w:rsidRDefault="00665D1B" w:rsidP="00665D1B">
      <w:pPr>
        <w:tabs>
          <w:tab w:val="left" w:pos="10206"/>
        </w:tabs>
        <w:ind w:firstLine="567"/>
        <w:jc w:val="right"/>
        <w:rPr>
          <w:szCs w:val="20"/>
        </w:rPr>
      </w:pPr>
    </w:p>
    <w:p w14:paraId="2B63AEB8" w14:textId="77777777" w:rsidR="00665D1B" w:rsidRPr="00665D1B" w:rsidRDefault="00665D1B" w:rsidP="00665D1B">
      <w:pPr>
        <w:tabs>
          <w:tab w:val="left" w:pos="10206"/>
        </w:tabs>
        <w:ind w:firstLine="567"/>
        <w:jc w:val="right"/>
        <w:rPr>
          <w:szCs w:val="20"/>
        </w:rPr>
      </w:pPr>
    </w:p>
    <w:p w14:paraId="2A328ED4" w14:textId="445EBE00" w:rsidR="00665D1B" w:rsidRPr="00665D1B" w:rsidRDefault="00665D1B" w:rsidP="00665D1B">
      <w:pPr>
        <w:tabs>
          <w:tab w:val="left" w:pos="10206"/>
        </w:tabs>
        <w:ind w:firstLine="567"/>
        <w:jc w:val="right"/>
        <w:rPr>
          <w:szCs w:val="20"/>
        </w:rPr>
      </w:pPr>
      <w:r w:rsidRPr="00665D1B">
        <w:rPr>
          <w:noProof/>
          <w:szCs w:val="20"/>
        </w:rPr>
        <w:drawing>
          <wp:inline distT="0" distB="0" distL="0" distR="0" wp14:anchorId="1E8E41DC" wp14:editId="390D0AA9">
            <wp:extent cx="5939790" cy="1951990"/>
            <wp:effectExtent l="0" t="0" r="381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939790" cy="1951990"/>
                    </a:xfrm>
                    <a:prstGeom prst="rect">
                      <a:avLst/>
                    </a:prstGeom>
                    <a:noFill/>
                    <a:ln>
                      <a:noFill/>
                    </a:ln>
                  </pic:spPr>
                </pic:pic>
              </a:graphicData>
            </a:graphic>
          </wp:inline>
        </w:drawing>
      </w:r>
    </w:p>
    <w:p w14:paraId="709E2784" w14:textId="77777777" w:rsidR="00665D1B" w:rsidRPr="00665D1B" w:rsidRDefault="00665D1B" w:rsidP="00665D1B">
      <w:pPr>
        <w:tabs>
          <w:tab w:val="left" w:pos="10206"/>
        </w:tabs>
        <w:ind w:firstLine="567"/>
        <w:jc w:val="right"/>
        <w:rPr>
          <w:szCs w:val="20"/>
        </w:rPr>
      </w:pPr>
    </w:p>
    <w:p w14:paraId="7E5EDE3F" w14:textId="77777777" w:rsidR="00665D1B" w:rsidRPr="00665D1B" w:rsidRDefault="00665D1B" w:rsidP="00665D1B">
      <w:pPr>
        <w:tabs>
          <w:tab w:val="left" w:pos="10206"/>
        </w:tabs>
        <w:ind w:firstLine="567"/>
        <w:jc w:val="right"/>
        <w:rPr>
          <w:szCs w:val="20"/>
        </w:rPr>
      </w:pPr>
    </w:p>
    <w:p w14:paraId="18811B4A" w14:textId="77777777" w:rsidR="00665D1B" w:rsidRPr="00665D1B" w:rsidRDefault="00665D1B" w:rsidP="00665D1B">
      <w:pPr>
        <w:tabs>
          <w:tab w:val="left" w:pos="10206"/>
        </w:tabs>
        <w:ind w:firstLine="567"/>
        <w:jc w:val="right"/>
        <w:rPr>
          <w:szCs w:val="20"/>
        </w:rPr>
      </w:pPr>
    </w:p>
    <w:p w14:paraId="2C0097DD" w14:textId="77777777" w:rsidR="00665D1B" w:rsidRPr="00665D1B" w:rsidRDefault="00665D1B" w:rsidP="00665D1B">
      <w:pPr>
        <w:tabs>
          <w:tab w:val="left" w:pos="10206"/>
        </w:tabs>
        <w:ind w:firstLine="567"/>
        <w:jc w:val="right"/>
        <w:rPr>
          <w:szCs w:val="20"/>
        </w:rPr>
      </w:pPr>
    </w:p>
    <w:p w14:paraId="2DCEB2AF" w14:textId="77777777" w:rsidR="00665D1B" w:rsidRPr="00665D1B" w:rsidRDefault="00665D1B" w:rsidP="00665D1B">
      <w:pPr>
        <w:tabs>
          <w:tab w:val="left" w:pos="10206"/>
        </w:tabs>
        <w:ind w:firstLine="567"/>
        <w:jc w:val="right"/>
        <w:rPr>
          <w:szCs w:val="20"/>
        </w:rPr>
      </w:pPr>
    </w:p>
    <w:p w14:paraId="6DA99C4B" w14:textId="77777777" w:rsidR="00665D1B" w:rsidRPr="00665D1B" w:rsidRDefault="00665D1B" w:rsidP="00665D1B">
      <w:pPr>
        <w:tabs>
          <w:tab w:val="left" w:pos="10206"/>
        </w:tabs>
        <w:ind w:firstLine="567"/>
        <w:jc w:val="right"/>
        <w:rPr>
          <w:szCs w:val="20"/>
        </w:rPr>
      </w:pPr>
    </w:p>
    <w:p w14:paraId="1EDDD658" w14:textId="77777777" w:rsidR="00665D1B" w:rsidRPr="00665D1B" w:rsidRDefault="00665D1B" w:rsidP="00665D1B">
      <w:pPr>
        <w:tabs>
          <w:tab w:val="left" w:pos="10206"/>
        </w:tabs>
        <w:ind w:firstLine="567"/>
        <w:jc w:val="right"/>
        <w:rPr>
          <w:szCs w:val="20"/>
        </w:rPr>
      </w:pPr>
    </w:p>
    <w:p w14:paraId="3F74B36D" w14:textId="77777777" w:rsidR="00665D1B" w:rsidRPr="00665D1B" w:rsidRDefault="00665D1B" w:rsidP="00665D1B">
      <w:pPr>
        <w:tabs>
          <w:tab w:val="left" w:pos="10206"/>
        </w:tabs>
        <w:ind w:firstLine="567"/>
        <w:jc w:val="right"/>
        <w:rPr>
          <w:szCs w:val="20"/>
        </w:rPr>
      </w:pPr>
    </w:p>
    <w:p w14:paraId="7B14450B" w14:textId="77777777" w:rsidR="00665D1B" w:rsidRPr="00665D1B" w:rsidRDefault="00665D1B" w:rsidP="00665D1B">
      <w:pPr>
        <w:tabs>
          <w:tab w:val="left" w:pos="10206"/>
        </w:tabs>
        <w:ind w:firstLine="567"/>
        <w:jc w:val="right"/>
        <w:rPr>
          <w:szCs w:val="20"/>
        </w:rPr>
      </w:pPr>
    </w:p>
    <w:p w14:paraId="53A9BF24" w14:textId="77777777" w:rsidR="00665D1B" w:rsidRPr="00665D1B" w:rsidRDefault="00665D1B" w:rsidP="00665D1B">
      <w:pPr>
        <w:tabs>
          <w:tab w:val="left" w:pos="10206"/>
        </w:tabs>
        <w:ind w:firstLine="567"/>
        <w:jc w:val="right"/>
        <w:rPr>
          <w:szCs w:val="20"/>
        </w:rPr>
      </w:pPr>
    </w:p>
    <w:p w14:paraId="3216A391" w14:textId="77777777" w:rsidR="00665D1B" w:rsidRPr="00665D1B" w:rsidRDefault="00665D1B" w:rsidP="00665D1B">
      <w:pPr>
        <w:tabs>
          <w:tab w:val="left" w:pos="10206"/>
        </w:tabs>
        <w:ind w:firstLine="567"/>
        <w:jc w:val="right"/>
        <w:rPr>
          <w:b/>
          <w:color w:val="FF0000"/>
          <w:sz w:val="40"/>
          <w:szCs w:val="28"/>
          <w:vertAlign w:val="superscript"/>
        </w:rPr>
      </w:pPr>
    </w:p>
    <w:p w14:paraId="298DC333" w14:textId="77777777" w:rsidR="00665D1B" w:rsidRPr="00665D1B" w:rsidRDefault="00665D1B" w:rsidP="00665D1B">
      <w:pPr>
        <w:tabs>
          <w:tab w:val="left" w:pos="10206"/>
        </w:tabs>
        <w:ind w:firstLine="567"/>
        <w:jc w:val="right"/>
        <w:rPr>
          <w:b/>
          <w:color w:val="FF0000"/>
          <w:sz w:val="40"/>
          <w:szCs w:val="28"/>
          <w:vertAlign w:val="superscript"/>
        </w:rPr>
      </w:pPr>
    </w:p>
    <w:p w14:paraId="3E8646FB" w14:textId="77777777" w:rsidR="00665D1B" w:rsidRPr="00665D1B" w:rsidRDefault="00665D1B" w:rsidP="00665D1B">
      <w:pPr>
        <w:tabs>
          <w:tab w:val="left" w:pos="10206"/>
        </w:tabs>
        <w:ind w:firstLine="567"/>
        <w:jc w:val="right"/>
        <w:rPr>
          <w:b/>
          <w:color w:val="FF0000"/>
          <w:sz w:val="40"/>
          <w:szCs w:val="28"/>
          <w:vertAlign w:val="superscript"/>
        </w:rPr>
      </w:pPr>
    </w:p>
    <w:p w14:paraId="4FA3249D" w14:textId="77777777" w:rsidR="003E0535" w:rsidRDefault="003E0535" w:rsidP="00665D1B">
      <w:pPr>
        <w:tabs>
          <w:tab w:val="left" w:pos="10206"/>
        </w:tabs>
        <w:ind w:firstLine="567"/>
        <w:jc w:val="right"/>
        <w:rPr>
          <w:b/>
          <w:color w:val="FF0000"/>
          <w:sz w:val="40"/>
          <w:szCs w:val="28"/>
          <w:vertAlign w:val="superscript"/>
        </w:rPr>
        <w:sectPr w:rsidR="003E0535" w:rsidSect="002D0085">
          <w:pgSz w:w="11906" w:h="16838" w:code="9"/>
          <w:pgMar w:top="1134" w:right="850" w:bottom="1134" w:left="1701" w:header="454" w:footer="0" w:gutter="0"/>
          <w:cols w:space="708"/>
          <w:titlePg/>
          <w:docGrid w:linePitch="360"/>
        </w:sectPr>
      </w:pPr>
    </w:p>
    <w:p w14:paraId="6CA68EAB" w14:textId="77777777"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lastRenderedPageBreak/>
        <w:t xml:space="preserve">Приложение </w:t>
      </w:r>
      <w:proofErr w:type="gramStart"/>
      <w:r w:rsidRPr="00665D1B">
        <w:rPr>
          <w:b/>
          <w:sz w:val="40"/>
          <w:szCs w:val="28"/>
          <w:vertAlign w:val="superscript"/>
        </w:rPr>
        <w:t>4.1  к</w:t>
      </w:r>
      <w:proofErr w:type="gramEnd"/>
      <w:r w:rsidRPr="00665D1B">
        <w:rPr>
          <w:b/>
          <w:sz w:val="40"/>
          <w:szCs w:val="28"/>
          <w:vertAlign w:val="superscript"/>
        </w:rPr>
        <w:t xml:space="preserve"> Экспертному заключению</w:t>
      </w:r>
    </w:p>
    <w:p w14:paraId="4CBC2F81" w14:textId="77777777" w:rsidR="00665D1B" w:rsidRPr="00665D1B" w:rsidRDefault="00665D1B" w:rsidP="00665D1B">
      <w:pPr>
        <w:tabs>
          <w:tab w:val="left" w:pos="10206"/>
        </w:tabs>
        <w:ind w:firstLine="567"/>
        <w:jc w:val="center"/>
        <w:rPr>
          <w:b/>
          <w:color w:val="FF0000"/>
          <w:sz w:val="40"/>
          <w:szCs w:val="28"/>
          <w:vertAlign w:val="superscript"/>
        </w:rPr>
      </w:pPr>
    </w:p>
    <w:p w14:paraId="6A774B97" w14:textId="77777777" w:rsidR="00665D1B" w:rsidRPr="00665D1B" w:rsidRDefault="00665D1B" w:rsidP="00665D1B">
      <w:pPr>
        <w:tabs>
          <w:tab w:val="left" w:pos="10206"/>
        </w:tabs>
        <w:ind w:firstLine="567"/>
        <w:jc w:val="center"/>
        <w:rPr>
          <w:b/>
          <w:sz w:val="40"/>
          <w:szCs w:val="28"/>
          <w:vertAlign w:val="superscript"/>
        </w:rPr>
      </w:pPr>
      <w:r w:rsidRPr="00665D1B">
        <w:rPr>
          <w:b/>
          <w:sz w:val="40"/>
          <w:szCs w:val="28"/>
          <w:vertAlign w:val="superscript"/>
        </w:rPr>
        <w:t>Расчет скорректированной плановой величины объемов реализации ПИТЬЕВОЙ ВОДЫ</w:t>
      </w:r>
    </w:p>
    <w:p w14:paraId="7D9BD6FD" w14:textId="77777777" w:rsidR="00665D1B" w:rsidRPr="00665D1B" w:rsidRDefault="00665D1B" w:rsidP="00665D1B">
      <w:pPr>
        <w:tabs>
          <w:tab w:val="left" w:pos="10206"/>
        </w:tabs>
        <w:ind w:firstLine="567"/>
        <w:jc w:val="center"/>
        <w:rPr>
          <w:b/>
          <w:sz w:val="40"/>
          <w:szCs w:val="28"/>
          <w:vertAlign w:val="superscript"/>
        </w:rPr>
      </w:pPr>
      <w:r w:rsidRPr="00665D1B">
        <w:rPr>
          <w:b/>
          <w:sz w:val="40"/>
          <w:szCs w:val="28"/>
          <w:vertAlign w:val="superscript"/>
        </w:rPr>
        <w:t>на 2022 год</w:t>
      </w:r>
    </w:p>
    <w:p w14:paraId="5E93A0C5" w14:textId="77777777" w:rsidR="00665D1B" w:rsidRPr="00665D1B" w:rsidRDefault="00665D1B" w:rsidP="00665D1B">
      <w:pPr>
        <w:tabs>
          <w:tab w:val="left" w:pos="10206"/>
        </w:tabs>
        <w:ind w:firstLine="567"/>
        <w:jc w:val="center"/>
        <w:rPr>
          <w:b/>
          <w:color w:val="FF0000"/>
          <w:sz w:val="20"/>
          <w:szCs w:val="28"/>
          <w:vertAlign w:val="superscript"/>
        </w:rPr>
      </w:pPr>
    </w:p>
    <w:p w14:paraId="608B7EF4" w14:textId="3B84069C" w:rsidR="00665D1B" w:rsidRPr="00665D1B" w:rsidRDefault="00665D1B" w:rsidP="00665D1B">
      <w:pPr>
        <w:tabs>
          <w:tab w:val="left" w:pos="10206"/>
        </w:tabs>
        <w:jc w:val="right"/>
        <w:rPr>
          <w:color w:val="FF0000"/>
          <w:szCs w:val="20"/>
        </w:rPr>
      </w:pPr>
      <w:r w:rsidRPr="00665D1B">
        <w:rPr>
          <w:noProof/>
          <w:szCs w:val="20"/>
        </w:rPr>
        <w:drawing>
          <wp:inline distT="0" distB="0" distL="0" distR="0" wp14:anchorId="52815762" wp14:editId="4117722D">
            <wp:extent cx="5939790" cy="1996440"/>
            <wp:effectExtent l="0" t="0" r="3810" b="381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5939790" cy="1996440"/>
                    </a:xfrm>
                    <a:prstGeom prst="rect">
                      <a:avLst/>
                    </a:prstGeom>
                    <a:noFill/>
                    <a:ln>
                      <a:noFill/>
                    </a:ln>
                  </pic:spPr>
                </pic:pic>
              </a:graphicData>
            </a:graphic>
          </wp:inline>
        </w:drawing>
      </w:r>
    </w:p>
    <w:p w14:paraId="62924B3A" w14:textId="77777777" w:rsidR="00665D1B" w:rsidRPr="00665D1B" w:rsidRDefault="00665D1B" w:rsidP="00665D1B">
      <w:pPr>
        <w:tabs>
          <w:tab w:val="left" w:pos="10206"/>
        </w:tabs>
        <w:jc w:val="right"/>
        <w:rPr>
          <w:color w:val="FF0000"/>
          <w:szCs w:val="20"/>
        </w:rPr>
      </w:pPr>
    </w:p>
    <w:p w14:paraId="215CE230" w14:textId="77777777" w:rsidR="00665D1B" w:rsidRPr="00665D1B" w:rsidRDefault="00665D1B" w:rsidP="00665D1B">
      <w:pPr>
        <w:tabs>
          <w:tab w:val="left" w:pos="10206"/>
        </w:tabs>
        <w:jc w:val="right"/>
        <w:rPr>
          <w:color w:val="FF0000"/>
          <w:szCs w:val="20"/>
        </w:rPr>
      </w:pPr>
    </w:p>
    <w:p w14:paraId="035E176B" w14:textId="77777777" w:rsidR="00665D1B" w:rsidRPr="00665D1B" w:rsidRDefault="00665D1B" w:rsidP="00665D1B">
      <w:pPr>
        <w:tabs>
          <w:tab w:val="left" w:pos="10206"/>
        </w:tabs>
        <w:jc w:val="right"/>
        <w:rPr>
          <w:color w:val="FF0000"/>
          <w:szCs w:val="20"/>
        </w:rPr>
      </w:pPr>
    </w:p>
    <w:p w14:paraId="4BB51E64" w14:textId="77777777" w:rsidR="00665D1B" w:rsidRPr="00665D1B" w:rsidRDefault="00665D1B" w:rsidP="00665D1B">
      <w:pPr>
        <w:tabs>
          <w:tab w:val="left" w:pos="10206"/>
        </w:tabs>
        <w:jc w:val="right"/>
        <w:rPr>
          <w:color w:val="FF0000"/>
          <w:szCs w:val="20"/>
        </w:rPr>
      </w:pPr>
    </w:p>
    <w:p w14:paraId="7E5BB6D8" w14:textId="77777777" w:rsidR="00665D1B" w:rsidRPr="00665D1B" w:rsidRDefault="00665D1B" w:rsidP="00665D1B">
      <w:pPr>
        <w:tabs>
          <w:tab w:val="left" w:pos="10206"/>
        </w:tabs>
        <w:jc w:val="right"/>
        <w:rPr>
          <w:color w:val="FF0000"/>
          <w:szCs w:val="20"/>
        </w:rPr>
      </w:pPr>
    </w:p>
    <w:p w14:paraId="1F82787A" w14:textId="77777777" w:rsidR="00665D1B" w:rsidRPr="00665D1B" w:rsidRDefault="00665D1B" w:rsidP="00665D1B">
      <w:pPr>
        <w:tabs>
          <w:tab w:val="left" w:pos="10206"/>
        </w:tabs>
        <w:jc w:val="right"/>
        <w:rPr>
          <w:color w:val="FF0000"/>
          <w:szCs w:val="20"/>
        </w:rPr>
      </w:pPr>
    </w:p>
    <w:p w14:paraId="6B54AB79" w14:textId="77777777" w:rsidR="00665D1B" w:rsidRPr="00665D1B" w:rsidRDefault="00665D1B" w:rsidP="00665D1B">
      <w:pPr>
        <w:tabs>
          <w:tab w:val="left" w:pos="10206"/>
        </w:tabs>
        <w:jc w:val="right"/>
        <w:rPr>
          <w:color w:val="FF0000"/>
          <w:szCs w:val="20"/>
        </w:rPr>
      </w:pPr>
    </w:p>
    <w:p w14:paraId="355B8400" w14:textId="77777777" w:rsidR="003E0535" w:rsidRDefault="003E0535" w:rsidP="00665D1B">
      <w:pPr>
        <w:tabs>
          <w:tab w:val="left" w:pos="10206"/>
        </w:tabs>
        <w:jc w:val="right"/>
        <w:rPr>
          <w:color w:val="FF0000"/>
          <w:szCs w:val="20"/>
        </w:rPr>
        <w:sectPr w:rsidR="003E0535" w:rsidSect="002D0085">
          <w:pgSz w:w="11906" w:h="16838" w:code="9"/>
          <w:pgMar w:top="1134" w:right="850" w:bottom="1134" w:left="1701" w:header="454" w:footer="0" w:gutter="0"/>
          <w:cols w:space="708"/>
          <w:titlePg/>
          <w:docGrid w:linePitch="360"/>
        </w:sectPr>
      </w:pPr>
    </w:p>
    <w:p w14:paraId="2A4321EA" w14:textId="40C0892E" w:rsidR="00665D1B" w:rsidRPr="00665D1B" w:rsidRDefault="00665D1B" w:rsidP="00665D1B">
      <w:pPr>
        <w:tabs>
          <w:tab w:val="left" w:pos="10206"/>
        </w:tabs>
        <w:jc w:val="right"/>
        <w:rPr>
          <w:color w:val="FF0000"/>
          <w:szCs w:val="20"/>
        </w:rPr>
      </w:pPr>
    </w:p>
    <w:p w14:paraId="6C78E9A5" w14:textId="77777777" w:rsidR="00665D1B" w:rsidRPr="00665D1B" w:rsidRDefault="00665D1B" w:rsidP="00665D1B">
      <w:pPr>
        <w:tabs>
          <w:tab w:val="left" w:pos="10206"/>
        </w:tabs>
        <w:ind w:firstLine="567"/>
        <w:jc w:val="right"/>
        <w:rPr>
          <w:b/>
          <w:sz w:val="40"/>
          <w:szCs w:val="28"/>
          <w:vertAlign w:val="superscript"/>
        </w:rPr>
      </w:pPr>
      <w:r w:rsidRPr="00665D1B">
        <w:rPr>
          <w:b/>
          <w:sz w:val="40"/>
          <w:szCs w:val="28"/>
          <w:vertAlign w:val="superscript"/>
        </w:rPr>
        <w:t xml:space="preserve">Приложение </w:t>
      </w:r>
      <w:proofErr w:type="gramStart"/>
      <w:r w:rsidRPr="00665D1B">
        <w:rPr>
          <w:b/>
          <w:sz w:val="40"/>
          <w:szCs w:val="28"/>
          <w:vertAlign w:val="superscript"/>
        </w:rPr>
        <w:t>4.2  к</w:t>
      </w:r>
      <w:proofErr w:type="gramEnd"/>
      <w:r w:rsidRPr="00665D1B">
        <w:rPr>
          <w:b/>
          <w:sz w:val="40"/>
          <w:szCs w:val="28"/>
          <w:vertAlign w:val="superscript"/>
        </w:rPr>
        <w:t xml:space="preserve"> Экспертному заключению</w:t>
      </w:r>
    </w:p>
    <w:p w14:paraId="75A83E66" w14:textId="77777777" w:rsidR="00665D1B" w:rsidRPr="00665D1B" w:rsidRDefault="00665D1B" w:rsidP="00665D1B">
      <w:pPr>
        <w:tabs>
          <w:tab w:val="left" w:pos="10206"/>
        </w:tabs>
        <w:ind w:firstLine="567"/>
        <w:jc w:val="center"/>
        <w:rPr>
          <w:b/>
          <w:sz w:val="40"/>
          <w:szCs w:val="28"/>
          <w:vertAlign w:val="superscript"/>
        </w:rPr>
      </w:pPr>
      <w:r w:rsidRPr="00665D1B">
        <w:rPr>
          <w:b/>
          <w:sz w:val="40"/>
          <w:szCs w:val="28"/>
          <w:vertAlign w:val="superscript"/>
        </w:rPr>
        <w:t>Расчет скорректированной плановой величины объемов реализации услуг ВОДООТВЕДЕНИЯ на 2022 год</w:t>
      </w:r>
    </w:p>
    <w:p w14:paraId="526EB8C7" w14:textId="527CF90B" w:rsidR="00665D1B" w:rsidRPr="00665D1B" w:rsidRDefault="00665D1B" w:rsidP="00665D1B">
      <w:pPr>
        <w:tabs>
          <w:tab w:val="left" w:pos="10206"/>
        </w:tabs>
        <w:jc w:val="right"/>
        <w:rPr>
          <w:b/>
          <w:color w:val="FF0000"/>
          <w:sz w:val="40"/>
          <w:szCs w:val="28"/>
          <w:vertAlign w:val="superscript"/>
        </w:rPr>
      </w:pPr>
      <w:r w:rsidRPr="00665D1B">
        <w:rPr>
          <w:noProof/>
          <w:szCs w:val="20"/>
        </w:rPr>
        <w:drawing>
          <wp:inline distT="0" distB="0" distL="0" distR="0" wp14:anchorId="470228DC" wp14:editId="168FA5CA">
            <wp:extent cx="5939790" cy="3358661"/>
            <wp:effectExtent l="0" t="0" r="381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5941279" cy="3359503"/>
                    </a:xfrm>
                    <a:prstGeom prst="rect">
                      <a:avLst/>
                    </a:prstGeom>
                    <a:noFill/>
                    <a:ln>
                      <a:noFill/>
                    </a:ln>
                  </pic:spPr>
                </pic:pic>
              </a:graphicData>
            </a:graphic>
          </wp:inline>
        </w:drawing>
      </w:r>
    </w:p>
    <w:p w14:paraId="3CBED0FB" w14:textId="77777777" w:rsidR="003E0535" w:rsidRDefault="003E0535" w:rsidP="0037533A">
      <w:pPr>
        <w:tabs>
          <w:tab w:val="left" w:pos="5580"/>
          <w:tab w:val="left" w:pos="9498"/>
        </w:tabs>
        <w:ind w:right="-569"/>
        <w:rPr>
          <w:color w:val="000000" w:themeColor="text1"/>
        </w:rPr>
        <w:sectPr w:rsidR="003E0535" w:rsidSect="002D0085">
          <w:pgSz w:w="11906" w:h="16838" w:code="9"/>
          <w:pgMar w:top="1134" w:right="850" w:bottom="1134" w:left="1701" w:header="454" w:footer="0" w:gutter="0"/>
          <w:cols w:space="708"/>
          <w:titlePg/>
          <w:docGrid w:linePitch="360"/>
        </w:sectPr>
      </w:pPr>
    </w:p>
    <w:p w14:paraId="7F63F616" w14:textId="79935333" w:rsidR="003E0535" w:rsidRPr="00081AD4" w:rsidRDefault="003E0535" w:rsidP="003E053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0</w:t>
      </w:r>
      <w:r w:rsidRPr="00081AD4">
        <w:rPr>
          <w:color w:val="000000" w:themeColor="text1"/>
        </w:rPr>
        <w:t xml:space="preserve"> к протоколу № </w:t>
      </w:r>
      <w:r>
        <w:rPr>
          <w:color w:val="000000" w:themeColor="text1"/>
        </w:rPr>
        <w:t>58</w:t>
      </w:r>
    </w:p>
    <w:p w14:paraId="38E4A014" w14:textId="77777777" w:rsidR="003E0535" w:rsidRPr="00081AD4" w:rsidRDefault="003E0535" w:rsidP="003E053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5DE034C" w14:textId="77777777" w:rsidR="003E0535" w:rsidRPr="00081AD4" w:rsidRDefault="003E0535" w:rsidP="003E053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13140E5" w14:textId="65B31122" w:rsidR="003E0535" w:rsidRDefault="003E0535" w:rsidP="003E053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1A529C2" w14:textId="77777777" w:rsidR="003E0535" w:rsidRDefault="003E0535" w:rsidP="003E0535">
      <w:pPr>
        <w:tabs>
          <w:tab w:val="left" w:pos="5580"/>
          <w:tab w:val="left" w:pos="9498"/>
        </w:tabs>
        <w:ind w:left="-961" w:right="-569" w:firstLine="6631"/>
        <w:rPr>
          <w:color w:val="000000" w:themeColor="text1"/>
        </w:rPr>
      </w:pPr>
    </w:p>
    <w:p w14:paraId="25B0306F" w14:textId="77777777" w:rsidR="003E0535" w:rsidRPr="003E0535" w:rsidRDefault="003E0535" w:rsidP="003E0535">
      <w:pPr>
        <w:tabs>
          <w:tab w:val="left" w:pos="3052"/>
        </w:tabs>
        <w:jc w:val="center"/>
        <w:rPr>
          <w:b/>
          <w:bCs/>
          <w:sz w:val="28"/>
          <w:szCs w:val="28"/>
        </w:rPr>
      </w:pPr>
      <w:r w:rsidRPr="003E0535">
        <w:rPr>
          <w:b/>
          <w:bCs/>
          <w:sz w:val="28"/>
          <w:szCs w:val="28"/>
        </w:rPr>
        <w:t xml:space="preserve">Производственная программа </w:t>
      </w:r>
    </w:p>
    <w:p w14:paraId="733ECA38" w14:textId="77777777" w:rsidR="003E0535" w:rsidRPr="003E0535" w:rsidRDefault="003E0535" w:rsidP="003E0535">
      <w:pPr>
        <w:tabs>
          <w:tab w:val="left" w:pos="3052"/>
        </w:tabs>
        <w:jc w:val="center"/>
        <w:rPr>
          <w:b/>
          <w:sz w:val="28"/>
          <w:szCs w:val="28"/>
          <w:lang w:eastAsia="en-US"/>
        </w:rPr>
      </w:pPr>
      <w:r w:rsidRPr="003E0535">
        <w:rPr>
          <w:b/>
          <w:sz w:val="28"/>
          <w:szCs w:val="28"/>
          <w:lang w:eastAsia="en-US"/>
        </w:rPr>
        <w:t>ООО «</w:t>
      </w:r>
      <w:proofErr w:type="spellStart"/>
      <w:r w:rsidRPr="003E0535">
        <w:rPr>
          <w:b/>
          <w:sz w:val="28"/>
          <w:szCs w:val="28"/>
          <w:lang w:eastAsia="en-US"/>
        </w:rPr>
        <w:t>ЭнергоКомпания</w:t>
      </w:r>
      <w:proofErr w:type="spellEnd"/>
      <w:r w:rsidRPr="003E0535">
        <w:rPr>
          <w:b/>
          <w:sz w:val="28"/>
          <w:szCs w:val="28"/>
          <w:lang w:eastAsia="en-US"/>
        </w:rPr>
        <w:t>» (Беловский городской округ)</w:t>
      </w:r>
    </w:p>
    <w:p w14:paraId="4AE0B384" w14:textId="77777777" w:rsidR="003E0535" w:rsidRPr="003E0535" w:rsidRDefault="003E0535" w:rsidP="003E0535">
      <w:pPr>
        <w:tabs>
          <w:tab w:val="left" w:pos="3052"/>
        </w:tabs>
        <w:jc w:val="center"/>
        <w:rPr>
          <w:b/>
          <w:bCs/>
          <w:sz w:val="28"/>
          <w:szCs w:val="28"/>
        </w:rPr>
      </w:pPr>
      <w:r w:rsidRPr="003E0535">
        <w:rPr>
          <w:b/>
          <w:bCs/>
          <w:kern w:val="32"/>
          <w:sz w:val="28"/>
          <w:szCs w:val="28"/>
          <w:lang w:eastAsia="en-US"/>
        </w:rPr>
        <w:t xml:space="preserve"> </w:t>
      </w:r>
      <w:r w:rsidRPr="003E0535">
        <w:rPr>
          <w:b/>
          <w:bCs/>
          <w:sz w:val="28"/>
          <w:szCs w:val="28"/>
        </w:rPr>
        <w:t xml:space="preserve">в сфере холодного водоснабжения, водоотведения </w:t>
      </w:r>
    </w:p>
    <w:p w14:paraId="29539B75" w14:textId="77777777" w:rsidR="003E0535" w:rsidRPr="003E0535" w:rsidRDefault="003E0535" w:rsidP="003E0535">
      <w:pPr>
        <w:tabs>
          <w:tab w:val="left" w:pos="3052"/>
        </w:tabs>
        <w:jc w:val="center"/>
        <w:rPr>
          <w:b/>
          <w:lang w:eastAsia="en-US"/>
        </w:rPr>
      </w:pPr>
      <w:r w:rsidRPr="003E0535">
        <w:rPr>
          <w:b/>
          <w:bCs/>
          <w:sz w:val="28"/>
          <w:szCs w:val="28"/>
        </w:rPr>
        <w:t>на период с 09.02.2019 по 31.12.2023</w:t>
      </w:r>
    </w:p>
    <w:p w14:paraId="077F9C71" w14:textId="77777777" w:rsidR="003E0535" w:rsidRPr="003E0535" w:rsidRDefault="003E0535" w:rsidP="003E0535">
      <w:pPr>
        <w:rPr>
          <w:b/>
          <w:lang w:eastAsia="en-US"/>
        </w:rPr>
      </w:pPr>
    </w:p>
    <w:p w14:paraId="45A152B9" w14:textId="77777777" w:rsidR="003E0535" w:rsidRPr="003E0535" w:rsidRDefault="003E0535" w:rsidP="003E0535">
      <w:pPr>
        <w:rPr>
          <w:lang w:eastAsia="en-US"/>
        </w:rPr>
      </w:pPr>
    </w:p>
    <w:p w14:paraId="58EF5B79" w14:textId="77777777" w:rsidR="003E0535" w:rsidRPr="003E0535" w:rsidRDefault="003E0535" w:rsidP="003E0535">
      <w:pPr>
        <w:jc w:val="center"/>
        <w:rPr>
          <w:sz w:val="28"/>
          <w:szCs w:val="28"/>
        </w:rPr>
      </w:pPr>
      <w:r w:rsidRPr="003E0535">
        <w:rPr>
          <w:sz w:val="28"/>
          <w:szCs w:val="28"/>
        </w:rPr>
        <w:t>Раздел 1. Паспорт производственной программы</w:t>
      </w:r>
    </w:p>
    <w:p w14:paraId="719509BF" w14:textId="77777777" w:rsidR="003E0535" w:rsidRPr="003E0535" w:rsidRDefault="003E0535" w:rsidP="003E0535">
      <w:pPr>
        <w:jc w:val="center"/>
        <w:rPr>
          <w:sz w:val="28"/>
          <w:szCs w:val="28"/>
        </w:rPr>
      </w:pPr>
    </w:p>
    <w:tbl>
      <w:tblPr>
        <w:tblStyle w:val="163"/>
        <w:tblW w:w="10065" w:type="dxa"/>
        <w:tblInd w:w="-431" w:type="dxa"/>
        <w:tblLook w:val="04A0" w:firstRow="1" w:lastRow="0" w:firstColumn="1" w:lastColumn="0" w:noHBand="0" w:noVBand="1"/>
      </w:tblPr>
      <w:tblGrid>
        <w:gridCol w:w="5103"/>
        <w:gridCol w:w="4962"/>
      </w:tblGrid>
      <w:tr w:rsidR="003E0535" w:rsidRPr="003E0535" w14:paraId="467D6ED2" w14:textId="77777777" w:rsidTr="008337BE">
        <w:trPr>
          <w:trHeight w:val="1221"/>
        </w:trPr>
        <w:tc>
          <w:tcPr>
            <w:tcW w:w="5103" w:type="dxa"/>
            <w:vAlign w:val="center"/>
          </w:tcPr>
          <w:p w14:paraId="7DA3C797" w14:textId="77777777" w:rsidR="003E0535" w:rsidRPr="003E0535" w:rsidRDefault="003E0535" w:rsidP="003E0535">
            <w:pPr>
              <w:rPr>
                <w:sz w:val="28"/>
                <w:szCs w:val="28"/>
              </w:rPr>
            </w:pPr>
            <w:r w:rsidRPr="003E0535">
              <w:rPr>
                <w:sz w:val="28"/>
                <w:szCs w:val="28"/>
              </w:rPr>
              <w:t>Наименование организации</w:t>
            </w:r>
          </w:p>
        </w:tc>
        <w:tc>
          <w:tcPr>
            <w:tcW w:w="4962" w:type="dxa"/>
            <w:vAlign w:val="center"/>
          </w:tcPr>
          <w:p w14:paraId="0F2CD894" w14:textId="77777777" w:rsidR="003E0535" w:rsidRPr="003E0535" w:rsidRDefault="003E0535" w:rsidP="003E0535">
            <w:pPr>
              <w:jc w:val="center"/>
              <w:rPr>
                <w:sz w:val="28"/>
                <w:szCs w:val="28"/>
              </w:rPr>
            </w:pPr>
            <w:r w:rsidRPr="003E0535">
              <w:rPr>
                <w:sz w:val="28"/>
                <w:szCs w:val="28"/>
              </w:rPr>
              <w:t>ООО «</w:t>
            </w:r>
            <w:proofErr w:type="spellStart"/>
            <w:r w:rsidRPr="003E0535">
              <w:rPr>
                <w:sz w:val="28"/>
                <w:szCs w:val="28"/>
              </w:rPr>
              <w:t>ЭнергоКомпания</w:t>
            </w:r>
            <w:proofErr w:type="spellEnd"/>
            <w:r w:rsidRPr="003E0535">
              <w:rPr>
                <w:sz w:val="28"/>
                <w:szCs w:val="28"/>
              </w:rPr>
              <w:t>»</w:t>
            </w:r>
          </w:p>
        </w:tc>
      </w:tr>
      <w:tr w:rsidR="003E0535" w:rsidRPr="003E0535" w14:paraId="27446696" w14:textId="77777777" w:rsidTr="008337BE">
        <w:trPr>
          <w:trHeight w:val="1109"/>
        </w:trPr>
        <w:tc>
          <w:tcPr>
            <w:tcW w:w="5103" w:type="dxa"/>
            <w:vAlign w:val="center"/>
          </w:tcPr>
          <w:p w14:paraId="55114BF3" w14:textId="77777777" w:rsidR="003E0535" w:rsidRPr="003E0535" w:rsidRDefault="003E0535" w:rsidP="003E0535">
            <w:pPr>
              <w:rPr>
                <w:sz w:val="28"/>
                <w:szCs w:val="28"/>
              </w:rPr>
            </w:pPr>
            <w:r w:rsidRPr="003E0535">
              <w:rPr>
                <w:sz w:val="28"/>
                <w:szCs w:val="28"/>
              </w:rPr>
              <w:t>Юридический адрес, почтовый адрес</w:t>
            </w:r>
          </w:p>
        </w:tc>
        <w:tc>
          <w:tcPr>
            <w:tcW w:w="4962" w:type="dxa"/>
            <w:vAlign w:val="center"/>
          </w:tcPr>
          <w:p w14:paraId="139B8511" w14:textId="77777777" w:rsidR="003E0535" w:rsidRPr="003E0535" w:rsidRDefault="003E0535" w:rsidP="003E0535">
            <w:pPr>
              <w:jc w:val="center"/>
              <w:rPr>
                <w:sz w:val="28"/>
                <w:szCs w:val="28"/>
              </w:rPr>
            </w:pPr>
            <w:r w:rsidRPr="003E0535">
              <w:rPr>
                <w:sz w:val="28"/>
                <w:szCs w:val="28"/>
              </w:rPr>
              <w:t xml:space="preserve">652642, г. Белово, </w:t>
            </w:r>
            <w:proofErr w:type="spellStart"/>
            <w:r w:rsidRPr="003E0535">
              <w:rPr>
                <w:sz w:val="28"/>
                <w:szCs w:val="28"/>
              </w:rPr>
              <w:t>пгт</w:t>
            </w:r>
            <w:proofErr w:type="spellEnd"/>
            <w:r w:rsidRPr="003E0535">
              <w:rPr>
                <w:sz w:val="28"/>
                <w:szCs w:val="28"/>
              </w:rPr>
              <w:t xml:space="preserve">. </w:t>
            </w:r>
            <w:proofErr w:type="spellStart"/>
            <w:r w:rsidRPr="003E0535">
              <w:rPr>
                <w:sz w:val="28"/>
                <w:szCs w:val="28"/>
              </w:rPr>
              <w:t>Бачатский</w:t>
            </w:r>
            <w:proofErr w:type="spellEnd"/>
            <w:r w:rsidRPr="003E0535">
              <w:rPr>
                <w:sz w:val="28"/>
                <w:szCs w:val="28"/>
              </w:rPr>
              <w:t xml:space="preserve">, </w:t>
            </w:r>
          </w:p>
          <w:p w14:paraId="504CA435" w14:textId="77777777" w:rsidR="003E0535" w:rsidRPr="003E0535" w:rsidRDefault="003E0535" w:rsidP="003E0535">
            <w:pPr>
              <w:jc w:val="center"/>
              <w:rPr>
                <w:sz w:val="28"/>
                <w:szCs w:val="28"/>
              </w:rPr>
            </w:pPr>
            <w:r w:rsidRPr="003E0535">
              <w:rPr>
                <w:sz w:val="28"/>
                <w:szCs w:val="28"/>
              </w:rPr>
              <w:t>ул. Комсомольская, 10</w:t>
            </w:r>
          </w:p>
        </w:tc>
      </w:tr>
      <w:tr w:rsidR="003E0535" w:rsidRPr="003E0535" w14:paraId="4F652B58" w14:textId="77777777" w:rsidTr="008337BE">
        <w:tc>
          <w:tcPr>
            <w:tcW w:w="5103" w:type="dxa"/>
            <w:vAlign w:val="center"/>
          </w:tcPr>
          <w:p w14:paraId="06206076" w14:textId="77777777" w:rsidR="003E0535" w:rsidRPr="003E0535" w:rsidRDefault="003E0535" w:rsidP="003E0535">
            <w:pPr>
              <w:rPr>
                <w:sz w:val="28"/>
                <w:szCs w:val="28"/>
              </w:rPr>
            </w:pPr>
            <w:r w:rsidRPr="003E0535">
              <w:rPr>
                <w:sz w:val="28"/>
                <w:szCs w:val="28"/>
              </w:rPr>
              <w:t>Наименование уполномоченного органа, утвердившего производственную программу</w:t>
            </w:r>
          </w:p>
        </w:tc>
        <w:tc>
          <w:tcPr>
            <w:tcW w:w="4962" w:type="dxa"/>
            <w:vAlign w:val="center"/>
          </w:tcPr>
          <w:p w14:paraId="23214BC9" w14:textId="77777777" w:rsidR="003E0535" w:rsidRPr="003E0535" w:rsidRDefault="003E0535" w:rsidP="003E0535">
            <w:pPr>
              <w:jc w:val="center"/>
              <w:rPr>
                <w:sz w:val="28"/>
                <w:szCs w:val="28"/>
              </w:rPr>
            </w:pPr>
            <w:r w:rsidRPr="003E0535">
              <w:rPr>
                <w:sz w:val="28"/>
                <w:szCs w:val="28"/>
              </w:rPr>
              <w:t>региональная энергетическая комиссия Кемеровской области</w:t>
            </w:r>
          </w:p>
        </w:tc>
      </w:tr>
      <w:tr w:rsidR="003E0535" w:rsidRPr="003E0535" w14:paraId="6209AE80" w14:textId="77777777" w:rsidTr="008337BE">
        <w:tc>
          <w:tcPr>
            <w:tcW w:w="5103" w:type="dxa"/>
            <w:vAlign w:val="center"/>
          </w:tcPr>
          <w:p w14:paraId="773CBA30" w14:textId="77777777" w:rsidR="003E0535" w:rsidRPr="003E0535" w:rsidRDefault="003E0535" w:rsidP="003E0535">
            <w:pPr>
              <w:rPr>
                <w:sz w:val="28"/>
                <w:szCs w:val="28"/>
              </w:rPr>
            </w:pPr>
            <w:r w:rsidRPr="003E0535">
              <w:rPr>
                <w:sz w:val="28"/>
                <w:szCs w:val="28"/>
              </w:rPr>
              <w:t>Юридический адрес, почтовый адрес уполномоченного органа, утвердившего программу</w:t>
            </w:r>
          </w:p>
        </w:tc>
        <w:tc>
          <w:tcPr>
            <w:tcW w:w="4962" w:type="dxa"/>
            <w:vAlign w:val="center"/>
          </w:tcPr>
          <w:p w14:paraId="6FBFC0DD" w14:textId="77777777" w:rsidR="003E0535" w:rsidRPr="003E0535" w:rsidRDefault="003E0535" w:rsidP="003E0535">
            <w:pPr>
              <w:jc w:val="center"/>
              <w:rPr>
                <w:sz w:val="28"/>
                <w:szCs w:val="28"/>
              </w:rPr>
            </w:pPr>
            <w:r w:rsidRPr="003E0535">
              <w:rPr>
                <w:sz w:val="28"/>
                <w:szCs w:val="28"/>
              </w:rPr>
              <w:t xml:space="preserve">650993, г. Кемерово, </w:t>
            </w:r>
          </w:p>
          <w:p w14:paraId="2A56E130" w14:textId="77777777" w:rsidR="003E0535" w:rsidRPr="003E0535" w:rsidRDefault="003E0535" w:rsidP="003E0535">
            <w:pPr>
              <w:jc w:val="center"/>
              <w:rPr>
                <w:sz w:val="28"/>
                <w:szCs w:val="28"/>
              </w:rPr>
            </w:pPr>
            <w:r w:rsidRPr="003E0535">
              <w:rPr>
                <w:sz w:val="28"/>
                <w:szCs w:val="28"/>
              </w:rPr>
              <w:t>ул. Н. Островского, д. 32</w:t>
            </w:r>
          </w:p>
        </w:tc>
      </w:tr>
    </w:tbl>
    <w:p w14:paraId="287849F4" w14:textId="77777777" w:rsidR="003E0535" w:rsidRPr="003E0535" w:rsidRDefault="003E0535" w:rsidP="003E0535">
      <w:pPr>
        <w:jc w:val="center"/>
        <w:rPr>
          <w:color w:val="FF0000"/>
          <w:sz w:val="28"/>
          <w:szCs w:val="28"/>
        </w:rPr>
      </w:pPr>
    </w:p>
    <w:p w14:paraId="29B9ED3C" w14:textId="77777777" w:rsidR="003E0535" w:rsidRPr="003E0535" w:rsidRDefault="003E0535" w:rsidP="003E0535">
      <w:pPr>
        <w:jc w:val="center"/>
        <w:rPr>
          <w:color w:val="FF0000"/>
          <w:sz w:val="28"/>
          <w:szCs w:val="28"/>
        </w:rPr>
      </w:pPr>
    </w:p>
    <w:p w14:paraId="5CCED73C" w14:textId="77777777" w:rsidR="003E0535" w:rsidRPr="003E0535" w:rsidRDefault="003E0535" w:rsidP="003E0535">
      <w:pPr>
        <w:jc w:val="center"/>
        <w:rPr>
          <w:color w:val="FF0000"/>
          <w:sz w:val="28"/>
          <w:szCs w:val="28"/>
        </w:rPr>
      </w:pPr>
    </w:p>
    <w:p w14:paraId="0623FABB" w14:textId="77777777" w:rsidR="003E0535" w:rsidRPr="003E0535" w:rsidRDefault="003E0535" w:rsidP="003E0535">
      <w:pPr>
        <w:jc w:val="center"/>
        <w:rPr>
          <w:color w:val="FF0000"/>
          <w:sz w:val="28"/>
          <w:szCs w:val="28"/>
        </w:rPr>
      </w:pPr>
    </w:p>
    <w:p w14:paraId="2D569AEC" w14:textId="77777777" w:rsidR="003E0535" w:rsidRPr="003E0535" w:rsidRDefault="003E0535" w:rsidP="003E0535">
      <w:pPr>
        <w:jc w:val="center"/>
        <w:rPr>
          <w:color w:val="FF0000"/>
          <w:sz w:val="28"/>
          <w:szCs w:val="28"/>
        </w:rPr>
      </w:pPr>
    </w:p>
    <w:p w14:paraId="6E82120B" w14:textId="77777777" w:rsidR="003E0535" w:rsidRPr="003E0535" w:rsidRDefault="003E0535" w:rsidP="003E0535">
      <w:pPr>
        <w:jc w:val="center"/>
        <w:rPr>
          <w:color w:val="FF0000"/>
          <w:sz w:val="28"/>
          <w:szCs w:val="28"/>
        </w:rPr>
      </w:pPr>
    </w:p>
    <w:p w14:paraId="0EFB26B0" w14:textId="77777777" w:rsidR="003E0535" w:rsidRPr="003E0535" w:rsidRDefault="003E0535" w:rsidP="003E0535">
      <w:pPr>
        <w:jc w:val="center"/>
        <w:rPr>
          <w:color w:val="FF0000"/>
          <w:sz w:val="28"/>
          <w:szCs w:val="28"/>
        </w:rPr>
      </w:pPr>
    </w:p>
    <w:p w14:paraId="5407D69F" w14:textId="77777777" w:rsidR="003E0535" w:rsidRPr="003E0535" w:rsidRDefault="003E0535" w:rsidP="003E0535">
      <w:pPr>
        <w:jc w:val="center"/>
        <w:rPr>
          <w:color w:val="FF0000"/>
          <w:sz w:val="28"/>
          <w:szCs w:val="28"/>
        </w:rPr>
      </w:pPr>
    </w:p>
    <w:p w14:paraId="4BC183CD" w14:textId="77777777" w:rsidR="003E0535" w:rsidRPr="003E0535" w:rsidRDefault="003E0535" w:rsidP="003E0535">
      <w:pPr>
        <w:jc w:val="center"/>
        <w:rPr>
          <w:color w:val="FF0000"/>
          <w:sz w:val="28"/>
          <w:szCs w:val="28"/>
        </w:rPr>
      </w:pPr>
    </w:p>
    <w:p w14:paraId="59EA3AD8" w14:textId="77777777" w:rsidR="003E0535" w:rsidRPr="003E0535" w:rsidRDefault="003E0535" w:rsidP="003E0535">
      <w:pPr>
        <w:jc w:val="center"/>
        <w:rPr>
          <w:color w:val="FF0000"/>
          <w:sz w:val="28"/>
          <w:szCs w:val="28"/>
        </w:rPr>
      </w:pPr>
    </w:p>
    <w:p w14:paraId="09E0557A" w14:textId="77777777" w:rsidR="003E0535" w:rsidRPr="003E0535" w:rsidRDefault="003E0535" w:rsidP="003E0535">
      <w:pPr>
        <w:jc w:val="center"/>
        <w:rPr>
          <w:color w:val="FF0000"/>
          <w:sz w:val="28"/>
          <w:szCs w:val="28"/>
        </w:rPr>
      </w:pPr>
    </w:p>
    <w:p w14:paraId="7E3BD719" w14:textId="77777777" w:rsidR="003E0535" w:rsidRPr="003E0535" w:rsidRDefault="003E0535" w:rsidP="003E0535">
      <w:pPr>
        <w:jc w:val="center"/>
        <w:rPr>
          <w:color w:val="FF0000"/>
          <w:sz w:val="28"/>
          <w:szCs w:val="28"/>
        </w:rPr>
      </w:pPr>
    </w:p>
    <w:p w14:paraId="09589ECE" w14:textId="77777777" w:rsidR="003E0535" w:rsidRDefault="003E0535" w:rsidP="003E0535">
      <w:pPr>
        <w:jc w:val="center"/>
        <w:rPr>
          <w:color w:val="FF0000"/>
          <w:sz w:val="28"/>
          <w:szCs w:val="28"/>
        </w:rPr>
        <w:sectPr w:rsidR="003E0535" w:rsidSect="00AF77F0">
          <w:headerReference w:type="default" r:id="rId299"/>
          <w:headerReference w:type="first" r:id="rId300"/>
          <w:pgSz w:w="11906" w:h="16838"/>
          <w:pgMar w:top="851" w:right="1418" w:bottom="568" w:left="1559" w:header="709" w:footer="709" w:gutter="0"/>
          <w:cols w:space="708"/>
          <w:titlePg/>
          <w:docGrid w:linePitch="360"/>
        </w:sectPr>
      </w:pPr>
    </w:p>
    <w:p w14:paraId="58B7D99C" w14:textId="0B2E46A3" w:rsidR="003E0535" w:rsidRPr="003E0535" w:rsidRDefault="003E0535" w:rsidP="003E0535">
      <w:pPr>
        <w:jc w:val="center"/>
        <w:rPr>
          <w:color w:val="FF0000"/>
          <w:sz w:val="28"/>
          <w:szCs w:val="28"/>
        </w:rPr>
      </w:pPr>
    </w:p>
    <w:p w14:paraId="20241582" w14:textId="77777777" w:rsidR="003E0535" w:rsidRPr="003E0535" w:rsidRDefault="003E0535" w:rsidP="003E0535">
      <w:pPr>
        <w:jc w:val="center"/>
        <w:rPr>
          <w:sz w:val="28"/>
          <w:szCs w:val="28"/>
        </w:rPr>
      </w:pPr>
      <w:r w:rsidRPr="003E0535">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2359DBEB" w14:textId="77777777" w:rsidR="003E0535" w:rsidRPr="003E0535" w:rsidRDefault="003E0535" w:rsidP="003E0535">
      <w:pPr>
        <w:jc w:val="center"/>
        <w:rPr>
          <w:sz w:val="28"/>
          <w:szCs w:val="28"/>
        </w:rPr>
      </w:pPr>
    </w:p>
    <w:tbl>
      <w:tblPr>
        <w:tblStyle w:val="163"/>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3E0535" w:rsidRPr="003E0535" w14:paraId="4F1AA9BE" w14:textId="77777777" w:rsidTr="008337BE">
        <w:trPr>
          <w:trHeight w:val="706"/>
        </w:trPr>
        <w:tc>
          <w:tcPr>
            <w:tcW w:w="636" w:type="dxa"/>
            <w:vMerge w:val="restart"/>
            <w:vAlign w:val="center"/>
          </w:tcPr>
          <w:p w14:paraId="495688FB" w14:textId="77777777" w:rsidR="003E0535" w:rsidRPr="003E0535" w:rsidRDefault="003E0535" w:rsidP="003E0535">
            <w:pPr>
              <w:jc w:val="center"/>
              <w:rPr>
                <w:sz w:val="28"/>
                <w:szCs w:val="28"/>
              </w:rPr>
            </w:pPr>
            <w:r w:rsidRPr="003E0535">
              <w:rPr>
                <w:sz w:val="28"/>
                <w:szCs w:val="28"/>
              </w:rPr>
              <w:t>№ п/п</w:t>
            </w:r>
          </w:p>
        </w:tc>
        <w:tc>
          <w:tcPr>
            <w:tcW w:w="3022" w:type="dxa"/>
            <w:vMerge w:val="restart"/>
            <w:vAlign w:val="center"/>
          </w:tcPr>
          <w:p w14:paraId="17D1F162" w14:textId="77777777" w:rsidR="003E0535" w:rsidRPr="003E0535" w:rsidRDefault="003E0535" w:rsidP="003E0535">
            <w:pPr>
              <w:jc w:val="center"/>
              <w:rPr>
                <w:sz w:val="28"/>
                <w:szCs w:val="28"/>
              </w:rPr>
            </w:pPr>
            <w:r w:rsidRPr="003E0535">
              <w:rPr>
                <w:sz w:val="28"/>
                <w:szCs w:val="28"/>
              </w:rPr>
              <w:t>Наименование мероприятия</w:t>
            </w:r>
          </w:p>
        </w:tc>
        <w:tc>
          <w:tcPr>
            <w:tcW w:w="992" w:type="dxa"/>
            <w:vMerge w:val="restart"/>
            <w:vAlign w:val="center"/>
          </w:tcPr>
          <w:p w14:paraId="6C25FB2A" w14:textId="77777777" w:rsidR="003E0535" w:rsidRPr="003E0535" w:rsidRDefault="003E0535" w:rsidP="003E0535">
            <w:pPr>
              <w:jc w:val="center"/>
              <w:rPr>
                <w:sz w:val="28"/>
                <w:szCs w:val="28"/>
              </w:rPr>
            </w:pPr>
            <w:r w:rsidRPr="003E0535">
              <w:rPr>
                <w:sz w:val="28"/>
                <w:szCs w:val="28"/>
              </w:rPr>
              <w:t xml:space="preserve">Срок </w:t>
            </w:r>
            <w:proofErr w:type="spellStart"/>
            <w:r w:rsidRPr="003E0535">
              <w:rPr>
                <w:sz w:val="28"/>
                <w:szCs w:val="28"/>
              </w:rPr>
              <w:t>реали-зации</w:t>
            </w:r>
            <w:proofErr w:type="spellEnd"/>
          </w:p>
        </w:tc>
        <w:tc>
          <w:tcPr>
            <w:tcW w:w="1559" w:type="dxa"/>
            <w:vMerge w:val="restart"/>
          </w:tcPr>
          <w:p w14:paraId="08216DCD" w14:textId="77777777" w:rsidR="003E0535" w:rsidRPr="003E0535" w:rsidRDefault="003E0535" w:rsidP="003E0535">
            <w:pPr>
              <w:jc w:val="center"/>
              <w:rPr>
                <w:sz w:val="28"/>
                <w:szCs w:val="28"/>
              </w:rPr>
            </w:pPr>
            <w:proofErr w:type="spellStart"/>
            <w:r w:rsidRPr="003E0535">
              <w:rPr>
                <w:sz w:val="28"/>
                <w:szCs w:val="28"/>
              </w:rPr>
              <w:t>Финан-совые</w:t>
            </w:r>
            <w:proofErr w:type="spellEnd"/>
            <w:r w:rsidRPr="003E0535">
              <w:rPr>
                <w:sz w:val="28"/>
                <w:szCs w:val="28"/>
              </w:rPr>
              <w:t xml:space="preserve"> </w:t>
            </w:r>
            <w:proofErr w:type="gramStart"/>
            <w:r w:rsidRPr="003E0535">
              <w:rPr>
                <w:sz w:val="28"/>
                <w:szCs w:val="28"/>
              </w:rPr>
              <w:t>потреб-</w:t>
            </w:r>
            <w:proofErr w:type="spellStart"/>
            <w:r w:rsidRPr="003E0535">
              <w:rPr>
                <w:sz w:val="28"/>
                <w:szCs w:val="28"/>
              </w:rPr>
              <w:t>ности</w:t>
            </w:r>
            <w:proofErr w:type="spellEnd"/>
            <w:proofErr w:type="gramEnd"/>
            <w:r w:rsidRPr="003E0535">
              <w:rPr>
                <w:sz w:val="28"/>
                <w:szCs w:val="28"/>
              </w:rPr>
              <w:t>, тыс. руб. (без НДС)</w:t>
            </w:r>
          </w:p>
        </w:tc>
        <w:tc>
          <w:tcPr>
            <w:tcW w:w="3998" w:type="dxa"/>
            <w:gridSpan w:val="3"/>
            <w:vAlign w:val="center"/>
          </w:tcPr>
          <w:p w14:paraId="057E088D" w14:textId="77777777" w:rsidR="003E0535" w:rsidRPr="003E0535" w:rsidRDefault="003E0535" w:rsidP="003E0535">
            <w:pPr>
              <w:jc w:val="center"/>
              <w:rPr>
                <w:sz w:val="28"/>
                <w:szCs w:val="28"/>
              </w:rPr>
            </w:pPr>
            <w:r w:rsidRPr="003E0535">
              <w:rPr>
                <w:sz w:val="28"/>
                <w:szCs w:val="28"/>
              </w:rPr>
              <w:t>Ожидаемый эффект</w:t>
            </w:r>
          </w:p>
        </w:tc>
      </w:tr>
      <w:tr w:rsidR="003E0535" w:rsidRPr="003E0535" w14:paraId="7A6B85B7" w14:textId="77777777" w:rsidTr="008337BE">
        <w:trPr>
          <w:trHeight w:val="844"/>
        </w:trPr>
        <w:tc>
          <w:tcPr>
            <w:tcW w:w="636" w:type="dxa"/>
            <w:vMerge/>
          </w:tcPr>
          <w:p w14:paraId="4CEEB16B" w14:textId="77777777" w:rsidR="003E0535" w:rsidRPr="003E0535" w:rsidRDefault="003E0535" w:rsidP="003E0535">
            <w:pPr>
              <w:jc w:val="center"/>
              <w:rPr>
                <w:sz w:val="28"/>
                <w:szCs w:val="28"/>
              </w:rPr>
            </w:pPr>
          </w:p>
        </w:tc>
        <w:tc>
          <w:tcPr>
            <w:tcW w:w="3022" w:type="dxa"/>
            <w:vMerge/>
          </w:tcPr>
          <w:p w14:paraId="7C193613" w14:textId="77777777" w:rsidR="003E0535" w:rsidRPr="003E0535" w:rsidRDefault="003E0535" w:rsidP="003E0535">
            <w:pPr>
              <w:jc w:val="center"/>
              <w:rPr>
                <w:sz w:val="28"/>
                <w:szCs w:val="28"/>
              </w:rPr>
            </w:pPr>
          </w:p>
        </w:tc>
        <w:tc>
          <w:tcPr>
            <w:tcW w:w="992" w:type="dxa"/>
            <w:vMerge/>
          </w:tcPr>
          <w:p w14:paraId="6E3C7FCB" w14:textId="77777777" w:rsidR="003E0535" w:rsidRPr="003E0535" w:rsidRDefault="003E0535" w:rsidP="003E0535">
            <w:pPr>
              <w:jc w:val="center"/>
              <w:rPr>
                <w:sz w:val="28"/>
                <w:szCs w:val="28"/>
              </w:rPr>
            </w:pPr>
          </w:p>
        </w:tc>
        <w:tc>
          <w:tcPr>
            <w:tcW w:w="1559" w:type="dxa"/>
            <w:vMerge/>
          </w:tcPr>
          <w:p w14:paraId="21FF898E" w14:textId="77777777" w:rsidR="003E0535" w:rsidRPr="003E0535" w:rsidRDefault="003E0535" w:rsidP="003E0535">
            <w:pPr>
              <w:jc w:val="center"/>
              <w:rPr>
                <w:sz w:val="28"/>
                <w:szCs w:val="28"/>
              </w:rPr>
            </w:pPr>
          </w:p>
        </w:tc>
        <w:tc>
          <w:tcPr>
            <w:tcW w:w="1985" w:type="dxa"/>
            <w:vAlign w:val="center"/>
          </w:tcPr>
          <w:p w14:paraId="634CDB55" w14:textId="77777777" w:rsidR="003E0535" w:rsidRPr="003E0535" w:rsidRDefault="003E0535" w:rsidP="003E0535">
            <w:pPr>
              <w:jc w:val="center"/>
              <w:rPr>
                <w:sz w:val="28"/>
                <w:szCs w:val="28"/>
              </w:rPr>
            </w:pPr>
            <w:r w:rsidRPr="003E0535">
              <w:rPr>
                <w:sz w:val="28"/>
                <w:szCs w:val="28"/>
              </w:rPr>
              <w:t>Наименование показателей</w:t>
            </w:r>
          </w:p>
        </w:tc>
        <w:tc>
          <w:tcPr>
            <w:tcW w:w="1182" w:type="dxa"/>
            <w:vAlign w:val="center"/>
          </w:tcPr>
          <w:p w14:paraId="1687486A" w14:textId="77777777" w:rsidR="003E0535" w:rsidRPr="003E0535" w:rsidRDefault="003E0535" w:rsidP="003E0535">
            <w:pPr>
              <w:jc w:val="center"/>
              <w:rPr>
                <w:sz w:val="28"/>
                <w:szCs w:val="28"/>
              </w:rPr>
            </w:pPr>
            <w:r w:rsidRPr="003E0535">
              <w:rPr>
                <w:sz w:val="28"/>
                <w:szCs w:val="28"/>
              </w:rPr>
              <w:t>тыс. руб.</w:t>
            </w:r>
          </w:p>
        </w:tc>
        <w:tc>
          <w:tcPr>
            <w:tcW w:w="831" w:type="dxa"/>
            <w:vAlign w:val="center"/>
          </w:tcPr>
          <w:p w14:paraId="5EF1B9A3" w14:textId="77777777" w:rsidR="003E0535" w:rsidRPr="003E0535" w:rsidRDefault="003E0535" w:rsidP="003E0535">
            <w:pPr>
              <w:jc w:val="center"/>
              <w:rPr>
                <w:sz w:val="28"/>
                <w:szCs w:val="28"/>
              </w:rPr>
            </w:pPr>
            <w:r w:rsidRPr="003E0535">
              <w:rPr>
                <w:sz w:val="28"/>
                <w:szCs w:val="28"/>
              </w:rPr>
              <w:t>%</w:t>
            </w:r>
          </w:p>
        </w:tc>
      </w:tr>
      <w:tr w:rsidR="003E0535" w:rsidRPr="003E0535" w14:paraId="34BCA5D6" w14:textId="77777777" w:rsidTr="008337BE">
        <w:trPr>
          <w:trHeight w:val="493"/>
        </w:trPr>
        <w:tc>
          <w:tcPr>
            <w:tcW w:w="10207" w:type="dxa"/>
            <w:gridSpan w:val="7"/>
            <w:vAlign w:val="center"/>
          </w:tcPr>
          <w:p w14:paraId="09F5C614" w14:textId="77777777" w:rsidR="003E0535" w:rsidRPr="003E0535" w:rsidRDefault="003E0535" w:rsidP="00E4712F">
            <w:pPr>
              <w:numPr>
                <w:ilvl w:val="0"/>
                <w:numId w:val="16"/>
              </w:numPr>
              <w:contextualSpacing/>
              <w:jc w:val="center"/>
              <w:rPr>
                <w:sz w:val="28"/>
                <w:szCs w:val="28"/>
              </w:rPr>
            </w:pPr>
            <w:r w:rsidRPr="003E0535">
              <w:rPr>
                <w:sz w:val="28"/>
                <w:szCs w:val="28"/>
              </w:rPr>
              <w:t>Холодное водоснабжение питьевой водой</w:t>
            </w:r>
          </w:p>
        </w:tc>
      </w:tr>
      <w:tr w:rsidR="003E0535" w:rsidRPr="003E0535" w14:paraId="51D9810C" w14:textId="77777777" w:rsidTr="008337BE">
        <w:tc>
          <w:tcPr>
            <w:tcW w:w="636" w:type="dxa"/>
            <w:vAlign w:val="center"/>
          </w:tcPr>
          <w:p w14:paraId="4432E1E7" w14:textId="77777777" w:rsidR="003E0535" w:rsidRPr="003E0535" w:rsidRDefault="003E0535" w:rsidP="003E0535">
            <w:pPr>
              <w:jc w:val="center"/>
              <w:rPr>
                <w:sz w:val="28"/>
                <w:szCs w:val="28"/>
              </w:rPr>
            </w:pPr>
            <w:r w:rsidRPr="003E0535">
              <w:rPr>
                <w:sz w:val="28"/>
                <w:szCs w:val="28"/>
              </w:rPr>
              <w:t>1.1.</w:t>
            </w:r>
          </w:p>
        </w:tc>
        <w:tc>
          <w:tcPr>
            <w:tcW w:w="3022" w:type="dxa"/>
            <w:vAlign w:val="center"/>
          </w:tcPr>
          <w:p w14:paraId="6F11289E" w14:textId="77777777" w:rsidR="003E0535" w:rsidRPr="003E0535" w:rsidRDefault="003E0535" w:rsidP="003E0535">
            <w:pPr>
              <w:rPr>
                <w:sz w:val="28"/>
                <w:szCs w:val="28"/>
              </w:rPr>
            </w:pPr>
            <w:r w:rsidRPr="003E0535">
              <w:rPr>
                <w:sz w:val="28"/>
                <w:szCs w:val="28"/>
              </w:rPr>
              <w:t>Капитальный ремонт зданий скважин №1, № 2, № 3, № 4А, № 5, резервуара 1000 м</w:t>
            </w:r>
            <w:r w:rsidRPr="003E0535">
              <w:rPr>
                <w:sz w:val="28"/>
                <w:szCs w:val="28"/>
                <w:vertAlign w:val="superscript"/>
              </w:rPr>
              <w:t>3</w:t>
            </w:r>
          </w:p>
        </w:tc>
        <w:tc>
          <w:tcPr>
            <w:tcW w:w="992" w:type="dxa"/>
            <w:vAlign w:val="center"/>
          </w:tcPr>
          <w:p w14:paraId="00501D1A" w14:textId="77777777" w:rsidR="003E0535" w:rsidRPr="003E0535" w:rsidRDefault="003E0535" w:rsidP="003E0535">
            <w:pPr>
              <w:jc w:val="center"/>
              <w:rPr>
                <w:sz w:val="28"/>
                <w:szCs w:val="28"/>
              </w:rPr>
            </w:pPr>
            <w:r w:rsidRPr="003E0535">
              <w:rPr>
                <w:sz w:val="28"/>
                <w:szCs w:val="28"/>
              </w:rPr>
              <w:t>2019</w:t>
            </w:r>
          </w:p>
        </w:tc>
        <w:tc>
          <w:tcPr>
            <w:tcW w:w="1559" w:type="dxa"/>
            <w:vAlign w:val="center"/>
          </w:tcPr>
          <w:p w14:paraId="1C7930E9" w14:textId="77777777" w:rsidR="003E0535" w:rsidRPr="003E0535" w:rsidRDefault="003E0535" w:rsidP="003E0535">
            <w:pPr>
              <w:jc w:val="center"/>
              <w:rPr>
                <w:sz w:val="28"/>
                <w:szCs w:val="28"/>
              </w:rPr>
            </w:pPr>
            <w:r w:rsidRPr="003E0535">
              <w:rPr>
                <w:sz w:val="28"/>
                <w:szCs w:val="28"/>
              </w:rPr>
              <w:t>1992,66</w:t>
            </w:r>
          </w:p>
        </w:tc>
        <w:tc>
          <w:tcPr>
            <w:tcW w:w="1985" w:type="dxa"/>
            <w:vAlign w:val="center"/>
          </w:tcPr>
          <w:p w14:paraId="7056128A" w14:textId="77777777" w:rsidR="003E0535" w:rsidRPr="003E0535" w:rsidRDefault="003E0535" w:rsidP="003E0535">
            <w:pPr>
              <w:jc w:val="center"/>
              <w:rPr>
                <w:sz w:val="28"/>
                <w:szCs w:val="28"/>
              </w:rPr>
            </w:pPr>
            <w:r w:rsidRPr="003E0535">
              <w:rPr>
                <w:sz w:val="28"/>
                <w:szCs w:val="28"/>
              </w:rPr>
              <w:t>Снижение потерь воды и аварийности</w:t>
            </w:r>
          </w:p>
        </w:tc>
        <w:tc>
          <w:tcPr>
            <w:tcW w:w="1182" w:type="dxa"/>
            <w:vAlign w:val="center"/>
          </w:tcPr>
          <w:p w14:paraId="311233B1" w14:textId="77777777" w:rsidR="003E0535" w:rsidRPr="003E0535" w:rsidRDefault="003E0535" w:rsidP="003E0535">
            <w:pPr>
              <w:jc w:val="center"/>
              <w:rPr>
                <w:sz w:val="28"/>
                <w:szCs w:val="28"/>
              </w:rPr>
            </w:pPr>
            <w:r w:rsidRPr="003E0535">
              <w:rPr>
                <w:sz w:val="28"/>
                <w:szCs w:val="28"/>
              </w:rPr>
              <w:t>100,00</w:t>
            </w:r>
          </w:p>
        </w:tc>
        <w:tc>
          <w:tcPr>
            <w:tcW w:w="831" w:type="dxa"/>
            <w:vAlign w:val="center"/>
          </w:tcPr>
          <w:p w14:paraId="2255D502" w14:textId="77777777" w:rsidR="003E0535" w:rsidRPr="003E0535" w:rsidRDefault="003E0535" w:rsidP="003E0535">
            <w:pPr>
              <w:jc w:val="center"/>
              <w:rPr>
                <w:sz w:val="28"/>
                <w:szCs w:val="28"/>
              </w:rPr>
            </w:pPr>
            <w:r w:rsidRPr="003E0535">
              <w:rPr>
                <w:sz w:val="28"/>
                <w:szCs w:val="28"/>
              </w:rPr>
              <w:t>5,00</w:t>
            </w:r>
          </w:p>
        </w:tc>
      </w:tr>
      <w:tr w:rsidR="003E0535" w:rsidRPr="003E0535" w14:paraId="5B124634" w14:textId="77777777" w:rsidTr="008337BE">
        <w:tc>
          <w:tcPr>
            <w:tcW w:w="636" w:type="dxa"/>
            <w:vAlign w:val="center"/>
          </w:tcPr>
          <w:p w14:paraId="2038829A" w14:textId="77777777" w:rsidR="003E0535" w:rsidRPr="003E0535" w:rsidRDefault="003E0535" w:rsidP="003E0535">
            <w:pPr>
              <w:jc w:val="center"/>
              <w:rPr>
                <w:sz w:val="28"/>
                <w:szCs w:val="28"/>
              </w:rPr>
            </w:pPr>
            <w:r w:rsidRPr="003E0535">
              <w:rPr>
                <w:sz w:val="28"/>
                <w:szCs w:val="28"/>
              </w:rPr>
              <w:t>1.2.</w:t>
            </w:r>
          </w:p>
        </w:tc>
        <w:tc>
          <w:tcPr>
            <w:tcW w:w="3022" w:type="dxa"/>
            <w:vAlign w:val="center"/>
          </w:tcPr>
          <w:p w14:paraId="32F70E3C" w14:textId="77777777" w:rsidR="003E0535" w:rsidRPr="003E0535" w:rsidRDefault="003E0535" w:rsidP="003E0535">
            <w:pPr>
              <w:rPr>
                <w:sz w:val="28"/>
                <w:szCs w:val="28"/>
              </w:rPr>
            </w:pPr>
            <w:r w:rsidRPr="003E0535">
              <w:rPr>
                <w:sz w:val="28"/>
                <w:szCs w:val="28"/>
              </w:rPr>
              <w:t>Капитальный ремонт</w:t>
            </w:r>
          </w:p>
        </w:tc>
        <w:tc>
          <w:tcPr>
            <w:tcW w:w="992" w:type="dxa"/>
            <w:vAlign w:val="center"/>
          </w:tcPr>
          <w:p w14:paraId="4AE9E7CB" w14:textId="77777777" w:rsidR="003E0535" w:rsidRPr="003E0535" w:rsidRDefault="003E0535" w:rsidP="003E0535">
            <w:pPr>
              <w:jc w:val="center"/>
              <w:rPr>
                <w:sz w:val="28"/>
                <w:szCs w:val="28"/>
              </w:rPr>
            </w:pPr>
            <w:r w:rsidRPr="003E0535">
              <w:rPr>
                <w:sz w:val="28"/>
                <w:szCs w:val="28"/>
              </w:rPr>
              <w:t>2020</w:t>
            </w:r>
          </w:p>
        </w:tc>
        <w:tc>
          <w:tcPr>
            <w:tcW w:w="1559" w:type="dxa"/>
            <w:vAlign w:val="center"/>
          </w:tcPr>
          <w:p w14:paraId="0A6E21FA" w14:textId="77777777" w:rsidR="003E0535" w:rsidRPr="003E0535" w:rsidRDefault="003E0535" w:rsidP="003E0535">
            <w:pPr>
              <w:jc w:val="center"/>
              <w:rPr>
                <w:sz w:val="28"/>
                <w:szCs w:val="28"/>
              </w:rPr>
            </w:pPr>
            <w:r w:rsidRPr="003E0535">
              <w:rPr>
                <w:sz w:val="28"/>
                <w:szCs w:val="28"/>
              </w:rPr>
              <w:t>2169,59</w:t>
            </w:r>
          </w:p>
        </w:tc>
        <w:tc>
          <w:tcPr>
            <w:tcW w:w="1985" w:type="dxa"/>
            <w:vAlign w:val="center"/>
          </w:tcPr>
          <w:p w14:paraId="3E1A3562" w14:textId="77777777" w:rsidR="003E0535" w:rsidRPr="003E0535" w:rsidRDefault="003E0535" w:rsidP="003E0535">
            <w:pPr>
              <w:jc w:val="center"/>
              <w:rPr>
                <w:sz w:val="28"/>
                <w:szCs w:val="28"/>
              </w:rPr>
            </w:pPr>
            <w:r w:rsidRPr="003E0535">
              <w:rPr>
                <w:sz w:val="28"/>
                <w:szCs w:val="28"/>
              </w:rPr>
              <w:t>Снижение потерь воды и аварийности</w:t>
            </w:r>
          </w:p>
        </w:tc>
        <w:tc>
          <w:tcPr>
            <w:tcW w:w="1182" w:type="dxa"/>
            <w:vAlign w:val="center"/>
          </w:tcPr>
          <w:p w14:paraId="0E7EC7F9" w14:textId="77777777" w:rsidR="003E0535" w:rsidRPr="003E0535" w:rsidRDefault="003E0535" w:rsidP="003E0535">
            <w:pPr>
              <w:jc w:val="center"/>
              <w:rPr>
                <w:sz w:val="28"/>
                <w:szCs w:val="28"/>
              </w:rPr>
            </w:pPr>
            <w:r w:rsidRPr="003E0535">
              <w:rPr>
                <w:sz w:val="28"/>
                <w:szCs w:val="28"/>
              </w:rPr>
              <w:t>120,00</w:t>
            </w:r>
          </w:p>
        </w:tc>
        <w:tc>
          <w:tcPr>
            <w:tcW w:w="831" w:type="dxa"/>
            <w:vAlign w:val="center"/>
          </w:tcPr>
          <w:p w14:paraId="30CA46FE" w14:textId="77777777" w:rsidR="003E0535" w:rsidRPr="003E0535" w:rsidRDefault="003E0535" w:rsidP="003E0535">
            <w:pPr>
              <w:jc w:val="center"/>
              <w:rPr>
                <w:sz w:val="28"/>
                <w:szCs w:val="28"/>
              </w:rPr>
            </w:pPr>
            <w:r w:rsidRPr="003E0535">
              <w:rPr>
                <w:sz w:val="28"/>
                <w:szCs w:val="28"/>
              </w:rPr>
              <w:t>5,50</w:t>
            </w:r>
          </w:p>
        </w:tc>
      </w:tr>
      <w:tr w:rsidR="003E0535" w:rsidRPr="003E0535" w14:paraId="038D8707" w14:textId="77777777" w:rsidTr="008337BE">
        <w:tc>
          <w:tcPr>
            <w:tcW w:w="636" w:type="dxa"/>
            <w:vAlign w:val="center"/>
          </w:tcPr>
          <w:p w14:paraId="671C211D" w14:textId="77777777" w:rsidR="003E0535" w:rsidRPr="003E0535" w:rsidRDefault="003E0535" w:rsidP="003E0535">
            <w:pPr>
              <w:jc w:val="center"/>
              <w:rPr>
                <w:sz w:val="28"/>
                <w:szCs w:val="28"/>
              </w:rPr>
            </w:pPr>
            <w:r w:rsidRPr="003E0535">
              <w:rPr>
                <w:sz w:val="28"/>
                <w:szCs w:val="28"/>
              </w:rPr>
              <w:t>1.3.</w:t>
            </w:r>
          </w:p>
        </w:tc>
        <w:tc>
          <w:tcPr>
            <w:tcW w:w="3022" w:type="dxa"/>
            <w:vAlign w:val="center"/>
          </w:tcPr>
          <w:p w14:paraId="3D2F48C6" w14:textId="77777777" w:rsidR="003E0535" w:rsidRPr="003E0535" w:rsidRDefault="003E0535" w:rsidP="003E0535">
            <w:r w:rsidRPr="003E0535">
              <w:rPr>
                <w:sz w:val="28"/>
                <w:szCs w:val="28"/>
              </w:rPr>
              <w:t>Капитальный ремонт</w:t>
            </w:r>
          </w:p>
        </w:tc>
        <w:tc>
          <w:tcPr>
            <w:tcW w:w="992" w:type="dxa"/>
            <w:vAlign w:val="center"/>
          </w:tcPr>
          <w:p w14:paraId="5A07BBB4" w14:textId="77777777" w:rsidR="003E0535" w:rsidRPr="003E0535" w:rsidRDefault="003E0535" w:rsidP="003E0535">
            <w:pPr>
              <w:jc w:val="center"/>
              <w:rPr>
                <w:sz w:val="28"/>
                <w:szCs w:val="28"/>
              </w:rPr>
            </w:pPr>
            <w:r w:rsidRPr="003E0535">
              <w:rPr>
                <w:sz w:val="28"/>
                <w:szCs w:val="28"/>
              </w:rPr>
              <w:t>2021</w:t>
            </w:r>
          </w:p>
        </w:tc>
        <w:tc>
          <w:tcPr>
            <w:tcW w:w="1559" w:type="dxa"/>
            <w:vAlign w:val="center"/>
          </w:tcPr>
          <w:p w14:paraId="75B8D82E" w14:textId="77777777" w:rsidR="003E0535" w:rsidRPr="003E0535" w:rsidRDefault="003E0535" w:rsidP="003E0535">
            <w:pPr>
              <w:jc w:val="center"/>
              <w:rPr>
                <w:sz w:val="28"/>
                <w:szCs w:val="28"/>
              </w:rPr>
            </w:pPr>
            <w:r w:rsidRPr="003E0535">
              <w:rPr>
                <w:sz w:val="28"/>
                <w:szCs w:val="28"/>
              </w:rPr>
              <w:t>2229,53</w:t>
            </w:r>
          </w:p>
        </w:tc>
        <w:tc>
          <w:tcPr>
            <w:tcW w:w="1985" w:type="dxa"/>
            <w:vAlign w:val="center"/>
          </w:tcPr>
          <w:p w14:paraId="4F4A5D36" w14:textId="77777777" w:rsidR="003E0535" w:rsidRPr="003E0535" w:rsidRDefault="003E0535" w:rsidP="003E0535">
            <w:pPr>
              <w:jc w:val="center"/>
              <w:rPr>
                <w:sz w:val="28"/>
                <w:szCs w:val="28"/>
              </w:rPr>
            </w:pPr>
            <w:r w:rsidRPr="003E0535">
              <w:rPr>
                <w:sz w:val="28"/>
                <w:szCs w:val="28"/>
              </w:rPr>
              <w:t>Снижение потерь воды и аварийности</w:t>
            </w:r>
          </w:p>
        </w:tc>
        <w:tc>
          <w:tcPr>
            <w:tcW w:w="1182" w:type="dxa"/>
            <w:vAlign w:val="center"/>
          </w:tcPr>
          <w:p w14:paraId="72E6CE3C" w14:textId="77777777" w:rsidR="003E0535" w:rsidRPr="003E0535" w:rsidRDefault="003E0535" w:rsidP="003E0535">
            <w:pPr>
              <w:jc w:val="center"/>
              <w:rPr>
                <w:sz w:val="28"/>
                <w:szCs w:val="28"/>
              </w:rPr>
            </w:pPr>
            <w:r w:rsidRPr="003E0535">
              <w:rPr>
                <w:sz w:val="28"/>
                <w:szCs w:val="28"/>
              </w:rPr>
              <w:t>135,00</w:t>
            </w:r>
          </w:p>
        </w:tc>
        <w:tc>
          <w:tcPr>
            <w:tcW w:w="831" w:type="dxa"/>
            <w:vAlign w:val="center"/>
          </w:tcPr>
          <w:p w14:paraId="1B82CA09" w14:textId="77777777" w:rsidR="003E0535" w:rsidRPr="003E0535" w:rsidRDefault="003E0535" w:rsidP="003E0535">
            <w:pPr>
              <w:jc w:val="center"/>
              <w:rPr>
                <w:sz w:val="28"/>
                <w:szCs w:val="28"/>
              </w:rPr>
            </w:pPr>
            <w:r w:rsidRPr="003E0535">
              <w:rPr>
                <w:sz w:val="28"/>
                <w:szCs w:val="28"/>
              </w:rPr>
              <w:t>5,70</w:t>
            </w:r>
          </w:p>
        </w:tc>
      </w:tr>
      <w:tr w:rsidR="003E0535" w:rsidRPr="003E0535" w14:paraId="52F81CC5" w14:textId="77777777" w:rsidTr="008337BE">
        <w:trPr>
          <w:trHeight w:val="432"/>
        </w:trPr>
        <w:tc>
          <w:tcPr>
            <w:tcW w:w="636" w:type="dxa"/>
            <w:vAlign w:val="center"/>
          </w:tcPr>
          <w:p w14:paraId="6781BD28" w14:textId="77777777" w:rsidR="003E0535" w:rsidRPr="003E0535" w:rsidRDefault="003E0535" w:rsidP="003E0535">
            <w:pPr>
              <w:jc w:val="center"/>
              <w:rPr>
                <w:sz w:val="28"/>
                <w:szCs w:val="28"/>
              </w:rPr>
            </w:pPr>
            <w:r w:rsidRPr="003E0535">
              <w:rPr>
                <w:sz w:val="28"/>
                <w:szCs w:val="28"/>
              </w:rPr>
              <w:t>1.4.</w:t>
            </w:r>
          </w:p>
        </w:tc>
        <w:tc>
          <w:tcPr>
            <w:tcW w:w="3022" w:type="dxa"/>
            <w:vAlign w:val="center"/>
          </w:tcPr>
          <w:p w14:paraId="77428869" w14:textId="77777777" w:rsidR="003E0535" w:rsidRPr="003E0535" w:rsidRDefault="003E0535" w:rsidP="003E0535">
            <w:r w:rsidRPr="003E0535">
              <w:rPr>
                <w:sz w:val="28"/>
                <w:szCs w:val="28"/>
              </w:rPr>
              <w:t>Капитальный ремонт</w:t>
            </w:r>
          </w:p>
        </w:tc>
        <w:tc>
          <w:tcPr>
            <w:tcW w:w="992" w:type="dxa"/>
            <w:vAlign w:val="center"/>
          </w:tcPr>
          <w:p w14:paraId="4E781F07" w14:textId="77777777" w:rsidR="003E0535" w:rsidRPr="003E0535" w:rsidRDefault="003E0535" w:rsidP="003E0535">
            <w:pPr>
              <w:jc w:val="center"/>
              <w:rPr>
                <w:sz w:val="28"/>
                <w:szCs w:val="28"/>
              </w:rPr>
            </w:pPr>
            <w:r w:rsidRPr="003E0535">
              <w:rPr>
                <w:sz w:val="28"/>
                <w:szCs w:val="28"/>
              </w:rPr>
              <w:t>2022</w:t>
            </w:r>
          </w:p>
        </w:tc>
        <w:tc>
          <w:tcPr>
            <w:tcW w:w="1559" w:type="dxa"/>
            <w:vAlign w:val="center"/>
          </w:tcPr>
          <w:p w14:paraId="714B252F" w14:textId="77777777" w:rsidR="003E0535" w:rsidRPr="003E0535" w:rsidRDefault="003E0535" w:rsidP="003E0535">
            <w:pPr>
              <w:jc w:val="center"/>
              <w:rPr>
                <w:sz w:val="28"/>
                <w:szCs w:val="28"/>
              </w:rPr>
            </w:pPr>
            <w:r w:rsidRPr="003E0535">
              <w:rPr>
                <w:sz w:val="28"/>
                <w:szCs w:val="28"/>
              </w:rPr>
              <w:t>2293,32</w:t>
            </w:r>
          </w:p>
        </w:tc>
        <w:tc>
          <w:tcPr>
            <w:tcW w:w="1985" w:type="dxa"/>
            <w:vAlign w:val="center"/>
          </w:tcPr>
          <w:p w14:paraId="6ADE6D83" w14:textId="77777777" w:rsidR="003E0535" w:rsidRPr="003E0535" w:rsidRDefault="003E0535" w:rsidP="003E0535">
            <w:pPr>
              <w:jc w:val="center"/>
              <w:rPr>
                <w:sz w:val="28"/>
                <w:szCs w:val="28"/>
              </w:rPr>
            </w:pPr>
            <w:r w:rsidRPr="003E0535">
              <w:rPr>
                <w:sz w:val="28"/>
                <w:szCs w:val="28"/>
              </w:rPr>
              <w:t>Снижение потерь воды и аварийности</w:t>
            </w:r>
          </w:p>
        </w:tc>
        <w:tc>
          <w:tcPr>
            <w:tcW w:w="1182" w:type="dxa"/>
            <w:vAlign w:val="center"/>
          </w:tcPr>
          <w:p w14:paraId="721C3B17" w14:textId="77777777" w:rsidR="003E0535" w:rsidRPr="003E0535" w:rsidRDefault="003E0535" w:rsidP="003E0535">
            <w:pPr>
              <w:jc w:val="center"/>
              <w:rPr>
                <w:sz w:val="28"/>
                <w:szCs w:val="28"/>
              </w:rPr>
            </w:pPr>
            <w:r w:rsidRPr="003E0535">
              <w:rPr>
                <w:sz w:val="28"/>
                <w:szCs w:val="28"/>
              </w:rPr>
              <w:t>150,00</w:t>
            </w:r>
          </w:p>
        </w:tc>
        <w:tc>
          <w:tcPr>
            <w:tcW w:w="831" w:type="dxa"/>
            <w:vAlign w:val="center"/>
          </w:tcPr>
          <w:p w14:paraId="4013CEFA" w14:textId="77777777" w:rsidR="003E0535" w:rsidRPr="003E0535" w:rsidRDefault="003E0535" w:rsidP="003E0535">
            <w:pPr>
              <w:jc w:val="center"/>
              <w:rPr>
                <w:sz w:val="28"/>
                <w:szCs w:val="28"/>
              </w:rPr>
            </w:pPr>
            <w:r w:rsidRPr="003E0535">
              <w:rPr>
                <w:sz w:val="28"/>
                <w:szCs w:val="28"/>
              </w:rPr>
              <w:t>5,50</w:t>
            </w:r>
          </w:p>
        </w:tc>
      </w:tr>
      <w:tr w:rsidR="003E0535" w:rsidRPr="003E0535" w14:paraId="54942F65" w14:textId="77777777" w:rsidTr="008337BE">
        <w:trPr>
          <w:trHeight w:val="410"/>
        </w:trPr>
        <w:tc>
          <w:tcPr>
            <w:tcW w:w="636" w:type="dxa"/>
            <w:vAlign w:val="center"/>
          </w:tcPr>
          <w:p w14:paraId="13748424" w14:textId="77777777" w:rsidR="003E0535" w:rsidRPr="003E0535" w:rsidRDefault="003E0535" w:rsidP="003E0535">
            <w:pPr>
              <w:jc w:val="center"/>
              <w:rPr>
                <w:sz w:val="28"/>
                <w:szCs w:val="28"/>
              </w:rPr>
            </w:pPr>
            <w:r w:rsidRPr="003E0535">
              <w:rPr>
                <w:sz w:val="28"/>
                <w:szCs w:val="28"/>
              </w:rPr>
              <w:t>1.5.</w:t>
            </w:r>
          </w:p>
        </w:tc>
        <w:tc>
          <w:tcPr>
            <w:tcW w:w="3022" w:type="dxa"/>
            <w:vAlign w:val="center"/>
          </w:tcPr>
          <w:p w14:paraId="77FE12FF" w14:textId="77777777" w:rsidR="003E0535" w:rsidRPr="003E0535" w:rsidRDefault="003E0535" w:rsidP="003E0535">
            <w:r w:rsidRPr="003E0535">
              <w:rPr>
                <w:sz w:val="28"/>
                <w:szCs w:val="28"/>
              </w:rPr>
              <w:t>Капитальный ремонт</w:t>
            </w:r>
          </w:p>
        </w:tc>
        <w:tc>
          <w:tcPr>
            <w:tcW w:w="992" w:type="dxa"/>
            <w:vAlign w:val="center"/>
          </w:tcPr>
          <w:p w14:paraId="692BAA22" w14:textId="77777777" w:rsidR="003E0535" w:rsidRPr="003E0535" w:rsidRDefault="003E0535" w:rsidP="003E0535">
            <w:pPr>
              <w:jc w:val="center"/>
              <w:rPr>
                <w:sz w:val="28"/>
                <w:szCs w:val="28"/>
              </w:rPr>
            </w:pPr>
            <w:r w:rsidRPr="003E0535">
              <w:rPr>
                <w:sz w:val="28"/>
                <w:szCs w:val="28"/>
              </w:rPr>
              <w:t>2023</w:t>
            </w:r>
          </w:p>
        </w:tc>
        <w:tc>
          <w:tcPr>
            <w:tcW w:w="1559" w:type="dxa"/>
            <w:vAlign w:val="center"/>
          </w:tcPr>
          <w:p w14:paraId="4B2AD0F6" w14:textId="77777777" w:rsidR="003E0535" w:rsidRPr="003E0535" w:rsidRDefault="003E0535" w:rsidP="003E0535">
            <w:pPr>
              <w:jc w:val="center"/>
              <w:rPr>
                <w:sz w:val="28"/>
                <w:szCs w:val="28"/>
              </w:rPr>
            </w:pPr>
            <w:r w:rsidRPr="003E0535">
              <w:rPr>
                <w:sz w:val="28"/>
                <w:szCs w:val="28"/>
              </w:rPr>
              <w:t>2390,99</w:t>
            </w:r>
          </w:p>
        </w:tc>
        <w:tc>
          <w:tcPr>
            <w:tcW w:w="1985" w:type="dxa"/>
            <w:vAlign w:val="center"/>
          </w:tcPr>
          <w:p w14:paraId="449F5BD0" w14:textId="77777777" w:rsidR="003E0535" w:rsidRPr="003E0535" w:rsidRDefault="003E0535" w:rsidP="003E0535">
            <w:pPr>
              <w:jc w:val="center"/>
              <w:rPr>
                <w:sz w:val="28"/>
                <w:szCs w:val="28"/>
              </w:rPr>
            </w:pPr>
            <w:r w:rsidRPr="003E0535">
              <w:rPr>
                <w:sz w:val="28"/>
                <w:szCs w:val="28"/>
              </w:rPr>
              <w:t>-</w:t>
            </w:r>
          </w:p>
        </w:tc>
        <w:tc>
          <w:tcPr>
            <w:tcW w:w="1182" w:type="dxa"/>
            <w:vAlign w:val="center"/>
          </w:tcPr>
          <w:p w14:paraId="30920A5D"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6DA4566B" w14:textId="77777777" w:rsidR="003E0535" w:rsidRPr="003E0535" w:rsidRDefault="003E0535" w:rsidP="003E0535">
            <w:pPr>
              <w:jc w:val="center"/>
              <w:rPr>
                <w:sz w:val="28"/>
                <w:szCs w:val="28"/>
              </w:rPr>
            </w:pPr>
            <w:r w:rsidRPr="003E0535">
              <w:rPr>
                <w:sz w:val="28"/>
                <w:szCs w:val="28"/>
              </w:rPr>
              <w:t>-</w:t>
            </w:r>
          </w:p>
        </w:tc>
      </w:tr>
      <w:tr w:rsidR="003E0535" w:rsidRPr="003E0535" w14:paraId="7CE35B8C" w14:textId="77777777" w:rsidTr="008337BE">
        <w:trPr>
          <w:trHeight w:val="485"/>
        </w:trPr>
        <w:tc>
          <w:tcPr>
            <w:tcW w:w="636" w:type="dxa"/>
            <w:vAlign w:val="center"/>
          </w:tcPr>
          <w:p w14:paraId="53EB1E84" w14:textId="77777777" w:rsidR="003E0535" w:rsidRPr="003E0535" w:rsidRDefault="003E0535" w:rsidP="003E0535">
            <w:pPr>
              <w:jc w:val="center"/>
              <w:rPr>
                <w:sz w:val="28"/>
                <w:szCs w:val="28"/>
              </w:rPr>
            </w:pPr>
          </w:p>
        </w:tc>
        <w:tc>
          <w:tcPr>
            <w:tcW w:w="3022" w:type="dxa"/>
            <w:vAlign w:val="center"/>
          </w:tcPr>
          <w:p w14:paraId="7DFE8C36" w14:textId="77777777" w:rsidR="003E0535" w:rsidRPr="003E0535" w:rsidRDefault="003E0535" w:rsidP="003E0535">
            <w:pPr>
              <w:rPr>
                <w:sz w:val="28"/>
                <w:szCs w:val="28"/>
              </w:rPr>
            </w:pPr>
            <w:r w:rsidRPr="003E0535">
              <w:rPr>
                <w:sz w:val="28"/>
                <w:szCs w:val="28"/>
              </w:rPr>
              <w:t>Итого:</w:t>
            </w:r>
          </w:p>
        </w:tc>
        <w:tc>
          <w:tcPr>
            <w:tcW w:w="992" w:type="dxa"/>
            <w:vAlign w:val="center"/>
          </w:tcPr>
          <w:p w14:paraId="2955E0CA" w14:textId="77777777" w:rsidR="003E0535" w:rsidRPr="003E0535" w:rsidRDefault="003E0535" w:rsidP="003E0535">
            <w:pPr>
              <w:jc w:val="center"/>
              <w:rPr>
                <w:sz w:val="28"/>
                <w:szCs w:val="28"/>
              </w:rPr>
            </w:pPr>
          </w:p>
        </w:tc>
        <w:tc>
          <w:tcPr>
            <w:tcW w:w="1559" w:type="dxa"/>
            <w:vAlign w:val="center"/>
          </w:tcPr>
          <w:p w14:paraId="5E9D71E2" w14:textId="77777777" w:rsidR="003E0535" w:rsidRPr="003E0535" w:rsidRDefault="003E0535" w:rsidP="003E0535">
            <w:pPr>
              <w:jc w:val="center"/>
              <w:rPr>
                <w:sz w:val="28"/>
                <w:szCs w:val="28"/>
              </w:rPr>
            </w:pPr>
            <w:r w:rsidRPr="003E0535">
              <w:rPr>
                <w:sz w:val="28"/>
                <w:szCs w:val="28"/>
              </w:rPr>
              <w:t>11076,09</w:t>
            </w:r>
          </w:p>
        </w:tc>
        <w:tc>
          <w:tcPr>
            <w:tcW w:w="1985" w:type="dxa"/>
            <w:vAlign w:val="center"/>
          </w:tcPr>
          <w:p w14:paraId="5926D666" w14:textId="77777777" w:rsidR="003E0535" w:rsidRPr="003E0535" w:rsidRDefault="003E0535" w:rsidP="003E0535">
            <w:pPr>
              <w:jc w:val="center"/>
              <w:rPr>
                <w:sz w:val="28"/>
                <w:szCs w:val="28"/>
              </w:rPr>
            </w:pPr>
          </w:p>
        </w:tc>
        <w:tc>
          <w:tcPr>
            <w:tcW w:w="1182" w:type="dxa"/>
            <w:vAlign w:val="center"/>
          </w:tcPr>
          <w:p w14:paraId="41FBE517" w14:textId="77777777" w:rsidR="003E0535" w:rsidRPr="003E0535" w:rsidRDefault="003E0535" w:rsidP="003E0535">
            <w:pPr>
              <w:jc w:val="center"/>
              <w:rPr>
                <w:sz w:val="28"/>
                <w:szCs w:val="28"/>
              </w:rPr>
            </w:pPr>
          </w:p>
        </w:tc>
        <w:tc>
          <w:tcPr>
            <w:tcW w:w="831" w:type="dxa"/>
            <w:vAlign w:val="center"/>
          </w:tcPr>
          <w:p w14:paraId="77907B9E" w14:textId="77777777" w:rsidR="003E0535" w:rsidRPr="003E0535" w:rsidRDefault="003E0535" w:rsidP="003E0535">
            <w:pPr>
              <w:jc w:val="center"/>
              <w:rPr>
                <w:sz w:val="28"/>
                <w:szCs w:val="28"/>
              </w:rPr>
            </w:pPr>
          </w:p>
        </w:tc>
      </w:tr>
      <w:tr w:rsidR="003E0535" w:rsidRPr="003E0535" w14:paraId="50C50943" w14:textId="77777777" w:rsidTr="008337BE">
        <w:trPr>
          <w:trHeight w:val="429"/>
        </w:trPr>
        <w:tc>
          <w:tcPr>
            <w:tcW w:w="10207" w:type="dxa"/>
            <w:gridSpan w:val="7"/>
            <w:vAlign w:val="center"/>
          </w:tcPr>
          <w:p w14:paraId="393C1381" w14:textId="77777777" w:rsidR="003E0535" w:rsidRPr="003E0535" w:rsidRDefault="003E0535" w:rsidP="00E4712F">
            <w:pPr>
              <w:numPr>
                <w:ilvl w:val="0"/>
                <w:numId w:val="16"/>
              </w:numPr>
              <w:contextualSpacing/>
              <w:jc w:val="center"/>
              <w:rPr>
                <w:sz w:val="28"/>
                <w:szCs w:val="28"/>
              </w:rPr>
            </w:pPr>
            <w:r w:rsidRPr="003E0535">
              <w:rPr>
                <w:sz w:val="28"/>
                <w:szCs w:val="28"/>
              </w:rPr>
              <w:t xml:space="preserve">Водоотведение </w:t>
            </w:r>
          </w:p>
        </w:tc>
      </w:tr>
      <w:tr w:rsidR="003E0535" w:rsidRPr="003E0535" w14:paraId="543C0BCE" w14:textId="77777777" w:rsidTr="008337BE">
        <w:tc>
          <w:tcPr>
            <w:tcW w:w="3658" w:type="dxa"/>
            <w:gridSpan w:val="2"/>
            <w:vAlign w:val="center"/>
          </w:tcPr>
          <w:p w14:paraId="32014188" w14:textId="77777777" w:rsidR="003E0535" w:rsidRPr="003E0535" w:rsidRDefault="003E0535" w:rsidP="003E0535">
            <w:pPr>
              <w:jc w:val="center"/>
              <w:rPr>
                <w:sz w:val="28"/>
                <w:szCs w:val="28"/>
              </w:rPr>
            </w:pPr>
            <w:r w:rsidRPr="003E0535">
              <w:rPr>
                <w:sz w:val="28"/>
                <w:szCs w:val="28"/>
              </w:rPr>
              <w:t>-</w:t>
            </w:r>
          </w:p>
        </w:tc>
        <w:tc>
          <w:tcPr>
            <w:tcW w:w="992" w:type="dxa"/>
            <w:vAlign w:val="center"/>
          </w:tcPr>
          <w:p w14:paraId="753BD159" w14:textId="77777777" w:rsidR="003E0535" w:rsidRPr="003E0535" w:rsidRDefault="003E0535" w:rsidP="003E0535">
            <w:pPr>
              <w:jc w:val="center"/>
              <w:rPr>
                <w:sz w:val="28"/>
                <w:szCs w:val="28"/>
              </w:rPr>
            </w:pPr>
            <w:r w:rsidRPr="003E0535">
              <w:rPr>
                <w:sz w:val="28"/>
                <w:szCs w:val="28"/>
              </w:rPr>
              <w:t>-</w:t>
            </w:r>
          </w:p>
        </w:tc>
        <w:tc>
          <w:tcPr>
            <w:tcW w:w="1559" w:type="dxa"/>
            <w:vAlign w:val="center"/>
          </w:tcPr>
          <w:p w14:paraId="12DB4676" w14:textId="77777777" w:rsidR="003E0535" w:rsidRPr="003E0535" w:rsidRDefault="003E0535" w:rsidP="003E0535">
            <w:pPr>
              <w:jc w:val="center"/>
              <w:rPr>
                <w:sz w:val="28"/>
                <w:szCs w:val="28"/>
              </w:rPr>
            </w:pPr>
            <w:r w:rsidRPr="003E0535">
              <w:rPr>
                <w:sz w:val="28"/>
                <w:szCs w:val="28"/>
              </w:rPr>
              <w:t>-</w:t>
            </w:r>
          </w:p>
        </w:tc>
        <w:tc>
          <w:tcPr>
            <w:tcW w:w="1985" w:type="dxa"/>
            <w:vAlign w:val="center"/>
          </w:tcPr>
          <w:p w14:paraId="012ACB8D" w14:textId="77777777" w:rsidR="003E0535" w:rsidRPr="003E0535" w:rsidRDefault="003E0535" w:rsidP="003E0535">
            <w:pPr>
              <w:jc w:val="center"/>
              <w:rPr>
                <w:sz w:val="28"/>
                <w:szCs w:val="28"/>
              </w:rPr>
            </w:pPr>
            <w:r w:rsidRPr="003E0535">
              <w:rPr>
                <w:sz w:val="28"/>
                <w:szCs w:val="28"/>
              </w:rPr>
              <w:t>-</w:t>
            </w:r>
          </w:p>
        </w:tc>
        <w:tc>
          <w:tcPr>
            <w:tcW w:w="1182" w:type="dxa"/>
            <w:vAlign w:val="center"/>
          </w:tcPr>
          <w:p w14:paraId="61CF99EA"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7450A0F7" w14:textId="77777777" w:rsidR="003E0535" w:rsidRPr="003E0535" w:rsidRDefault="003E0535" w:rsidP="003E0535">
            <w:pPr>
              <w:jc w:val="center"/>
              <w:rPr>
                <w:sz w:val="28"/>
                <w:szCs w:val="28"/>
              </w:rPr>
            </w:pPr>
            <w:r w:rsidRPr="003E0535">
              <w:rPr>
                <w:sz w:val="28"/>
                <w:szCs w:val="28"/>
              </w:rPr>
              <w:t>-</w:t>
            </w:r>
          </w:p>
        </w:tc>
      </w:tr>
    </w:tbl>
    <w:p w14:paraId="1E9DC337" w14:textId="77777777" w:rsidR="003E0535" w:rsidRPr="003E0535" w:rsidRDefault="003E0535" w:rsidP="003E0535">
      <w:pPr>
        <w:jc w:val="center"/>
        <w:rPr>
          <w:sz w:val="28"/>
          <w:szCs w:val="28"/>
        </w:rPr>
      </w:pPr>
    </w:p>
    <w:p w14:paraId="2556E59B" w14:textId="77777777" w:rsidR="003E0535" w:rsidRPr="003E0535" w:rsidRDefault="003E0535" w:rsidP="003E0535">
      <w:pPr>
        <w:jc w:val="center"/>
        <w:rPr>
          <w:color w:val="FF0000"/>
          <w:sz w:val="28"/>
          <w:szCs w:val="28"/>
        </w:rPr>
      </w:pPr>
    </w:p>
    <w:p w14:paraId="11B32FDF" w14:textId="77777777" w:rsidR="003E0535" w:rsidRPr="003E0535" w:rsidRDefault="003E0535" w:rsidP="003E0535">
      <w:pPr>
        <w:jc w:val="center"/>
        <w:rPr>
          <w:color w:val="FF0000"/>
          <w:sz w:val="28"/>
          <w:szCs w:val="28"/>
        </w:rPr>
      </w:pPr>
    </w:p>
    <w:p w14:paraId="22403935" w14:textId="77777777" w:rsidR="003E0535" w:rsidRPr="003E0535" w:rsidRDefault="003E0535" w:rsidP="003E0535">
      <w:pPr>
        <w:jc w:val="center"/>
        <w:rPr>
          <w:color w:val="FF0000"/>
          <w:sz w:val="28"/>
          <w:szCs w:val="28"/>
        </w:rPr>
      </w:pPr>
    </w:p>
    <w:p w14:paraId="14DF6CC4" w14:textId="77777777" w:rsidR="003E0535" w:rsidRPr="003E0535" w:rsidRDefault="003E0535" w:rsidP="003E0535">
      <w:pPr>
        <w:jc w:val="center"/>
        <w:rPr>
          <w:color w:val="FF0000"/>
          <w:sz w:val="28"/>
          <w:szCs w:val="28"/>
        </w:rPr>
      </w:pPr>
    </w:p>
    <w:p w14:paraId="5A5C4BC1" w14:textId="77777777" w:rsidR="003E0535" w:rsidRPr="003E0535" w:rsidRDefault="003E0535" w:rsidP="003E0535">
      <w:pPr>
        <w:jc w:val="center"/>
        <w:rPr>
          <w:color w:val="FF0000"/>
          <w:sz w:val="28"/>
          <w:szCs w:val="28"/>
        </w:rPr>
      </w:pPr>
    </w:p>
    <w:p w14:paraId="21D31FEE" w14:textId="77777777" w:rsidR="003E0535" w:rsidRPr="003E0535" w:rsidRDefault="003E0535" w:rsidP="003E0535">
      <w:pPr>
        <w:jc w:val="center"/>
        <w:rPr>
          <w:color w:val="FF0000"/>
          <w:sz w:val="28"/>
          <w:szCs w:val="28"/>
        </w:rPr>
      </w:pPr>
    </w:p>
    <w:p w14:paraId="3B7CA7C1" w14:textId="77777777" w:rsidR="003E0535" w:rsidRPr="003E0535" w:rsidRDefault="003E0535" w:rsidP="003E0535">
      <w:pPr>
        <w:jc w:val="center"/>
        <w:rPr>
          <w:color w:val="FF0000"/>
          <w:sz w:val="28"/>
          <w:szCs w:val="28"/>
        </w:rPr>
      </w:pPr>
    </w:p>
    <w:p w14:paraId="383C7D17" w14:textId="77777777" w:rsidR="003E0535" w:rsidRPr="003E0535" w:rsidRDefault="003E0535" w:rsidP="003E0535">
      <w:pPr>
        <w:jc w:val="center"/>
        <w:rPr>
          <w:color w:val="FF0000"/>
          <w:sz w:val="28"/>
          <w:szCs w:val="28"/>
        </w:rPr>
      </w:pPr>
    </w:p>
    <w:p w14:paraId="0397BD5E" w14:textId="77777777" w:rsidR="003E0535" w:rsidRPr="003E0535" w:rsidRDefault="003E0535" w:rsidP="003E0535">
      <w:pPr>
        <w:jc w:val="center"/>
        <w:rPr>
          <w:color w:val="FF0000"/>
          <w:sz w:val="28"/>
          <w:szCs w:val="28"/>
        </w:rPr>
      </w:pPr>
    </w:p>
    <w:p w14:paraId="6F4862BD" w14:textId="77777777" w:rsidR="003E0535" w:rsidRPr="003E0535" w:rsidRDefault="003E0535" w:rsidP="003E0535">
      <w:pPr>
        <w:jc w:val="center"/>
        <w:rPr>
          <w:color w:val="FF0000"/>
          <w:sz w:val="28"/>
          <w:szCs w:val="28"/>
        </w:rPr>
      </w:pPr>
    </w:p>
    <w:p w14:paraId="4700D137" w14:textId="77777777" w:rsidR="003E0535" w:rsidRPr="003E0535" w:rsidRDefault="003E0535" w:rsidP="003E0535">
      <w:pPr>
        <w:jc w:val="center"/>
        <w:rPr>
          <w:color w:val="FF0000"/>
          <w:sz w:val="28"/>
          <w:szCs w:val="28"/>
        </w:rPr>
      </w:pPr>
    </w:p>
    <w:p w14:paraId="0566FBD5" w14:textId="77777777" w:rsidR="003E0535" w:rsidRPr="003E0535" w:rsidRDefault="003E0535" w:rsidP="003E0535">
      <w:pPr>
        <w:jc w:val="center"/>
        <w:rPr>
          <w:color w:val="FF0000"/>
          <w:sz w:val="28"/>
          <w:szCs w:val="28"/>
        </w:rPr>
      </w:pPr>
    </w:p>
    <w:p w14:paraId="5AD7CD7B" w14:textId="77777777" w:rsidR="003E0535" w:rsidRPr="003E0535" w:rsidRDefault="003E0535" w:rsidP="003E0535">
      <w:pPr>
        <w:jc w:val="center"/>
        <w:rPr>
          <w:color w:val="FF0000"/>
          <w:sz w:val="28"/>
          <w:szCs w:val="28"/>
        </w:rPr>
      </w:pPr>
    </w:p>
    <w:p w14:paraId="23F2BCE1" w14:textId="77777777" w:rsidR="003E0535" w:rsidRPr="003E0535" w:rsidRDefault="003E0535" w:rsidP="003E0535">
      <w:pPr>
        <w:jc w:val="center"/>
        <w:rPr>
          <w:color w:val="FF0000"/>
          <w:sz w:val="28"/>
          <w:szCs w:val="28"/>
        </w:rPr>
      </w:pPr>
    </w:p>
    <w:p w14:paraId="3244CB5F" w14:textId="77777777" w:rsidR="003E0535" w:rsidRPr="003E0535" w:rsidRDefault="003E0535" w:rsidP="003E0535">
      <w:pPr>
        <w:jc w:val="center"/>
        <w:rPr>
          <w:color w:val="FF0000"/>
          <w:sz w:val="28"/>
          <w:szCs w:val="28"/>
        </w:rPr>
      </w:pPr>
    </w:p>
    <w:p w14:paraId="0E2D0E39" w14:textId="27D0F22B" w:rsidR="003E0535" w:rsidRPr="003E0535" w:rsidRDefault="003E0535" w:rsidP="003E0535">
      <w:pPr>
        <w:jc w:val="center"/>
        <w:rPr>
          <w:sz w:val="28"/>
          <w:szCs w:val="28"/>
        </w:rPr>
      </w:pPr>
      <w:r w:rsidRPr="003E0535">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tbl>
      <w:tblPr>
        <w:tblStyle w:val="163"/>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3E0535" w:rsidRPr="003E0535" w14:paraId="2D9A08A9" w14:textId="77777777" w:rsidTr="008337BE">
        <w:trPr>
          <w:trHeight w:val="706"/>
        </w:trPr>
        <w:tc>
          <w:tcPr>
            <w:tcW w:w="636" w:type="dxa"/>
            <w:vMerge w:val="restart"/>
            <w:vAlign w:val="center"/>
          </w:tcPr>
          <w:p w14:paraId="718751DB" w14:textId="77777777" w:rsidR="003E0535" w:rsidRPr="003E0535" w:rsidRDefault="003E0535" w:rsidP="003E0535">
            <w:pPr>
              <w:jc w:val="center"/>
              <w:rPr>
                <w:sz w:val="28"/>
                <w:szCs w:val="28"/>
              </w:rPr>
            </w:pPr>
            <w:r w:rsidRPr="003E0535">
              <w:rPr>
                <w:sz w:val="28"/>
                <w:szCs w:val="28"/>
              </w:rPr>
              <w:t>№ п/п</w:t>
            </w:r>
          </w:p>
        </w:tc>
        <w:tc>
          <w:tcPr>
            <w:tcW w:w="3022" w:type="dxa"/>
            <w:vMerge w:val="restart"/>
            <w:vAlign w:val="center"/>
          </w:tcPr>
          <w:p w14:paraId="6F5C44C1" w14:textId="77777777" w:rsidR="003E0535" w:rsidRPr="003E0535" w:rsidRDefault="003E0535" w:rsidP="003E0535">
            <w:pPr>
              <w:jc w:val="center"/>
              <w:rPr>
                <w:sz w:val="28"/>
                <w:szCs w:val="28"/>
              </w:rPr>
            </w:pPr>
            <w:r w:rsidRPr="003E0535">
              <w:rPr>
                <w:sz w:val="28"/>
                <w:szCs w:val="28"/>
              </w:rPr>
              <w:t>Наименование мероприятия</w:t>
            </w:r>
          </w:p>
        </w:tc>
        <w:tc>
          <w:tcPr>
            <w:tcW w:w="992" w:type="dxa"/>
            <w:vMerge w:val="restart"/>
            <w:vAlign w:val="center"/>
          </w:tcPr>
          <w:p w14:paraId="41C6863E" w14:textId="77777777" w:rsidR="003E0535" w:rsidRPr="003E0535" w:rsidRDefault="003E0535" w:rsidP="003E0535">
            <w:pPr>
              <w:jc w:val="center"/>
              <w:rPr>
                <w:sz w:val="28"/>
                <w:szCs w:val="28"/>
              </w:rPr>
            </w:pPr>
            <w:r w:rsidRPr="003E0535">
              <w:rPr>
                <w:sz w:val="28"/>
                <w:szCs w:val="28"/>
              </w:rPr>
              <w:t xml:space="preserve">Срок </w:t>
            </w:r>
            <w:proofErr w:type="spellStart"/>
            <w:r w:rsidRPr="003E0535">
              <w:rPr>
                <w:sz w:val="28"/>
                <w:szCs w:val="28"/>
              </w:rPr>
              <w:t>реали-зации</w:t>
            </w:r>
            <w:proofErr w:type="spellEnd"/>
          </w:p>
        </w:tc>
        <w:tc>
          <w:tcPr>
            <w:tcW w:w="1559" w:type="dxa"/>
            <w:vMerge w:val="restart"/>
          </w:tcPr>
          <w:p w14:paraId="7818C22D" w14:textId="77777777" w:rsidR="003E0535" w:rsidRPr="003E0535" w:rsidRDefault="003E0535" w:rsidP="003E0535">
            <w:pPr>
              <w:jc w:val="center"/>
              <w:rPr>
                <w:sz w:val="28"/>
                <w:szCs w:val="28"/>
              </w:rPr>
            </w:pPr>
            <w:proofErr w:type="spellStart"/>
            <w:r w:rsidRPr="003E0535">
              <w:rPr>
                <w:sz w:val="28"/>
                <w:szCs w:val="28"/>
              </w:rPr>
              <w:t>Финан-совые</w:t>
            </w:r>
            <w:proofErr w:type="spellEnd"/>
            <w:r w:rsidRPr="003E0535">
              <w:rPr>
                <w:sz w:val="28"/>
                <w:szCs w:val="28"/>
              </w:rPr>
              <w:t xml:space="preserve"> </w:t>
            </w:r>
            <w:proofErr w:type="gramStart"/>
            <w:r w:rsidRPr="003E0535">
              <w:rPr>
                <w:sz w:val="28"/>
                <w:szCs w:val="28"/>
              </w:rPr>
              <w:t>потреб-</w:t>
            </w:r>
            <w:proofErr w:type="spellStart"/>
            <w:r w:rsidRPr="003E0535">
              <w:rPr>
                <w:sz w:val="28"/>
                <w:szCs w:val="28"/>
              </w:rPr>
              <w:t>ности</w:t>
            </w:r>
            <w:proofErr w:type="spellEnd"/>
            <w:proofErr w:type="gramEnd"/>
            <w:r w:rsidRPr="003E0535">
              <w:rPr>
                <w:sz w:val="28"/>
                <w:szCs w:val="28"/>
              </w:rPr>
              <w:t>, тыс. руб. (без НДС)</w:t>
            </w:r>
          </w:p>
        </w:tc>
        <w:tc>
          <w:tcPr>
            <w:tcW w:w="3998" w:type="dxa"/>
            <w:gridSpan w:val="3"/>
            <w:vAlign w:val="center"/>
          </w:tcPr>
          <w:p w14:paraId="68DE2764" w14:textId="77777777" w:rsidR="003E0535" w:rsidRPr="003E0535" w:rsidRDefault="003E0535" w:rsidP="003E0535">
            <w:pPr>
              <w:jc w:val="center"/>
              <w:rPr>
                <w:sz w:val="28"/>
                <w:szCs w:val="28"/>
              </w:rPr>
            </w:pPr>
            <w:r w:rsidRPr="003E0535">
              <w:rPr>
                <w:sz w:val="28"/>
                <w:szCs w:val="28"/>
              </w:rPr>
              <w:t>Ожидаемый эффект</w:t>
            </w:r>
          </w:p>
        </w:tc>
      </w:tr>
      <w:tr w:rsidR="003E0535" w:rsidRPr="003E0535" w14:paraId="2E1E8C40" w14:textId="77777777" w:rsidTr="008337BE">
        <w:trPr>
          <w:trHeight w:val="844"/>
        </w:trPr>
        <w:tc>
          <w:tcPr>
            <w:tcW w:w="636" w:type="dxa"/>
            <w:vMerge/>
          </w:tcPr>
          <w:p w14:paraId="094B135D" w14:textId="77777777" w:rsidR="003E0535" w:rsidRPr="003E0535" w:rsidRDefault="003E0535" w:rsidP="003E0535">
            <w:pPr>
              <w:jc w:val="center"/>
              <w:rPr>
                <w:sz w:val="28"/>
                <w:szCs w:val="28"/>
              </w:rPr>
            </w:pPr>
          </w:p>
        </w:tc>
        <w:tc>
          <w:tcPr>
            <w:tcW w:w="3022" w:type="dxa"/>
            <w:vMerge/>
          </w:tcPr>
          <w:p w14:paraId="203293B4" w14:textId="77777777" w:rsidR="003E0535" w:rsidRPr="003E0535" w:rsidRDefault="003E0535" w:rsidP="003E0535">
            <w:pPr>
              <w:jc w:val="center"/>
              <w:rPr>
                <w:sz w:val="28"/>
                <w:szCs w:val="28"/>
              </w:rPr>
            </w:pPr>
          </w:p>
        </w:tc>
        <w:tc>
          <w:tcPr>
            <w:tcW w:w="992" w:type="dxa"/>
            <w:vMerge/>
          </w:tcPr>
          <w:p w14:paraId="4F592DB7" w14:textId="77777777" w:rsidR="003E0535" w:rsidRPr="003E0535" w:rsidRDefault="003E0535" w:rsidP="003E0535">
            <w:pPr>
              <w:jc w:val="center"/>
              <w:rPr>
                <w:sz w:val="28"/>
                <w:szCs w:val="28"/>
              </w:rPr>
            </w:pPr>
          </w:p>
        </w:tc>
        <w:tc>
          <w:tcPr>
            <w:tcW w:w="1559" w:type="dxa"/>
            <w:vMerge/>
          </w:tcPr>
          <w:p w14:paraId="2B3BB0B4" w14:textId="77777777" w:rsidR="003E0535" w:rsidRPr="003E0535" w:rsidRDefault="003E0535" w:rsidP="003E0535">
            <w:pPr>
              <w:jc w:val="center"/>
              <w:rPr>
                <w:sz w:val="28"/>
                <w:szCs w:val="28"/>
              </w:rPr>
            </w:pPr>
          </w:p>
        </w:tc>
        <w:tc>
          <w:tcPr>
            <w:tcW w:w="1985" w:type="dxa"/>
            <w:vAlign w:val="center"/>
          </w:tcPr>
          <w:p w14:paraId="2BF6C075" w14:textId="77777777" w:rsidR="003E0535" w:rsidRPr="003E0535" w:rsidRDefault="003E0535" w:rsidP="003E0535">
            <w:pPr>
              <w:jc w:val="center"/>
              <w:rPr>
                <w:sz w:val="28"/>
                <w:szCs w:val="28"/>
              </w:rPr>
            </w:pPr>
            <w:r w:rsidRPr="003E0535">
              <w:rPr>
                <w:sz w:val="28"/>
                <w:szCs w:val="28"/>
              </w:rPr>
              <w:t>Наименование показателей</w:t>
            </w:r>
          </w:p>
        </w:tc>
        <w:tc>
          <w:tcPr>
            <w:tcW w:w="1182" w:type="dxa"/>
            <w:vAlign w:val="center"/>
          </w:tcPr>
          <w:p w14:paraId="344224E4" w14:textId="77777777" w:rsidR="003E0535" w:rsidRPr="003E0535" w:rsidRDefault="003E0535" w:rsidP="003E0535">
            <w:pPr>
              <w:jc w:val="center"/>
              <w:rPr>
                <w:sz w:val="28"/>
                <w:szCs w:val="28"/>
              </w:rPr>
            </w:pPr>
            <w:r w:rsidRPr="003E0535">
              <w:rPr>
                <w:sz w:val="28"/>
                <w:szCs w:val="28"/>
              </w:rPr>
              <w:t>тыс. руб.</w:t>
            </w:r>
          </w:p>
        </w:tc>
        <w:tc>
          <w:tcPr>
            <w:tcW w:w="831" w:type="dxa"/>
            <w:vAlign w:val="center"/>
          </w:tcPr>
          <w:p w14:paraId="688E173E" w14:textId="77777777" w:rsidR="003E0535" w:rsidRPr="003E0535" w:rsidRDefault="003E0535" w:rsidP="003E0535">
            <w:pPr>
              <w:jc w:val="center"/>
              <w:rPr>
                <w:sz w:val="28"/>
                <w:szCs w:val="28"/>
              </w:rPr>
            </w:pPr>
            <w:r w:rsidRPr="003E0535">
              <w:rPr>
                <w:sz w:val="28"/>
                <w:szCs w:val="28"/>
              </w:rPr>
              <w:t>%</w:t>
            </w:r>
          </w:p>
        </w:tc>
      </w:tr>
      <w:tr w:rsidR="003E0535" w:rsidRPr="003E0535" w14:paraId="7E805B15" w14:textId="77777777" w:rsidTr="008337BE">
        <w:trPr>
          <w:trHeight w:val="454"/>
        </w:trPr>
        <w:tc>
          <w:tcPr>
            <w:tcW w:w="10207" w:type="dxa"/>
            <w:gridSpan w:val="7"/>
            <w:vAlign w:val="center"/>
          </w:tcPr>
          <w:p w14:paraId="64F74E36" w14:textId="77777777" w:rsidR="003E0535" w:rsidRPr="003E0535" w:rsidRDefault="003E0535" w:rsidP="00E4712F">
            <w:pPr>
              <w:numPr>
                <w:ilvl w:val="0"/>
                <w:numId w:val="20"/>
              </w:numPr>
              <w:contextualSpacing/>
              <w:jc w:val="center"/>
              <w:rPr>
                <w:sz w:val="28"/>
                <w:szCs w:val="28"/>
              </w:rPr>
            </w:pPr>
            <w:r w:rsidRPr="003E0535">
              <w:rPr>
                <w:sz w:val="28"/>
                <w:szCs w:val="28"/>
              </w:rPr>
              <w:t>Холодное водоснабжение питьевой водой</w:t>
            </w:r>
          </w:p>
        </w:tc>
      </w:tr>
      <w:tr w:rsidR="003E0535" w:rsidRPr="003E0535" w14:paraId="1A0E1EDC" w14:textId="77777777" w:rsidTr="008337BE">
        <w:tc>
          <w:tcPr>
            <w:tcW w:w="3658" w:type="dxa"/>
            <w:gridSpan w:val="2"/>
          </w:tcPr>
          <w:p w14:paraId="1D33434B" w14:textId="77777777" w:rsidR="003E0535" w:rsidRPr="003E0535" w:rsidRDefault="003E0535" w:rsidP="003E0535">
            <w:pPr>
              <w:jc w:val="center"/>
              <w:rPr>
                <w:sz w:val="28"/>
                <w:szCs w:val="28"/>
              </w:rPr>
            </w:pPr>
            <w:r w:rsidRPr="003E0535">
              <w:rPr>
                <w:sz w:val="28"/>
                <w:szCs w:val="28"/>
              </w:rPr>
              <w:t>-</w:t>
            </w:r>
          </w:p>
        </w:tc>
        <w:tc>
          <w:tcPr>
            <w:tcW w:w="992" w:type="dxa"/>
          </w:tcPr>
          <w:p w14:paraId="52A96817" w14:textId="77777777" w:rsidR="003E0535" w:rsidRPr="003E0535" w:rsidRDefault="003E0535" w:rsidP="003E0535">
            <w:pPr>
              <w:jc w:val="center"/>
              <w:rPr>
                <w:sz w:val="28"/>
                <w:szCs w:val="28"/>
              </w:rPr>
            </w:pPr>
            <w:r w:rsidRPr="003E0535">
              <w:rPr>
                <w:sz w:val="28"/>
                <w:szCs w:val="28"/>
              </w:rPr>
              <w:t>-</w:t>
            </w:r>
          </w:p>
        </w:tc>
        <w:tc>
          <w:tcPr>
            <w:tcW w:w="1559" w:type="dxa"/>
          </w:tcPr>
          <w:p w14:paraId="480B1E03" w14:textId="77777777" w:rsidR="003E0535" w:rsidRPr="003E0535" w:rsidRDefault="003E0535" w:rsidP="003E0535">
            <w:pPr>
              <w:jc w:val="center"/>
              <w:rPr>
                <w:sz w:val="28"/>
                <w:szCs w:val="28"/>
              </w:rPr>
            </w:pPr>
            <w:r w:rsidRPr="003E0535">
              <w:rPr>
                <w:sz w:val="28"/>
                <w:szCs w:val="28"/>
              </w:rPr>
              <w:t>-</w:t>
            </w:r>
          </w:p>
        </w:tc>
        <w:tc>
          <w:tcPr>
            <w:tcW w:w="1985" w:type="dxa"/>
          </w:tcPr>
          <w:p w14:paraId="6D8B22E4" w14:textId="77777777" w:rsidR="003E0535" w:rsidRPr="003E0535" w:rsidRDefault="003E0535" w:rsidP="003E0535">
            <w:pPr>
              <w:jc w:val="center"/>
              <w:rPr>
                <w:sz w:val="28"/>
                <w:szCs w:val="28"/>
              </w:rPr>
            </w:pPr>
            <w:r w:rsidRPr="003E0535">
              <w:rPr>
                <w:sz w:val="28"/>
                <w:szCs w:val="28"/>
              </w:rPr>
              <w:t>-</w:t>
            </w:r>
          </w:p>
        </w:tc>
        <w:tc>
          <w:tcPr>
            <w:tcW w:w="1182" w:type="dxa"/>
          </w:tcPr>
          <w:p w14:paraId="0DC681D0" w14:textId="77777777" w:rsidR="003E0535" w:rsidRPr="003E0535" w:rsidRDefault="003E0535" w:rsidP="003E0535">
            <w:pPr>
              <w:jc w:val="center"/>
              <w:rPr>
                <w:sz w:val="28"/>
                <w:szCs w:val="28"/>
              </w:rPr>
            </w:pPr>
            <w:r w:rsidRPr="003E0535">
              <w:rPr>
                <w:sz w:val="28"/>
                <w:szCs w:val="28"/>
              </w:rPr>
              <w:t>-</w:t>
            </w:r>
          </w:p>
        </w:tc>
        <w:tc>
          <w:tcPr>
            <w:tcW w:w="831" w:type="dxa"/>
          </w:tcPr>
          <w:p w14:paraId="136EBB24" w14:textId="77777777" w:rsidR="003E0535" w:rsidRPr="003E0535" w:rsidRDefault="003E0535" w:rsidP="003E0535">
            <w:pPr>
              <w:jc w:val="center"/>
              <w:rPr>
                <w:sz w:val="28"/>
                <w:szCs w:val="28"/>
              </w:rPr>
            </w:pPr>
            <w:r w:rsidRPr="003E0535">
              <w:rPr>
                <w:sz w:val="28"/>
                <w:szCs w:val="28"/>
              </w:rPr>
              <w:t>-</w:t>
            </w:r>
          </w:p>
        </w:tc>
      </w:tr>
      <w:tr w:rsidR="003E0535" w:rsidRPr="003E0535" w14:paraId="06E8F55E" w14:textId="77777777" w:rsidTr="008337BE">
        <w:trPr>
          <w:trHeight w:val="509"/>
        </w:trPr>
        <w:tc>
          <w:tcPr>
            <w:tcW w:w="10207" w:type="dxa"/>
            <w:gridSpan w:val="7"/>
            <w:vAlign w:val="center"/>
          </w:tcPr>
          <w:p w14:paraId="2AC29C0A" w14:textId="77777777" w:rsidR="003E0535" w:rsidRPr="003E0535" w:rsidRDefault="003E0535" w:rsidP="00E4712F">
            <w:pPr>
              <w:numPr>
                <w:ilvl w:val="0"/>
                <w:numId w:val="20"/>
              </w:numPr>
              <w:contextualSpacing/>
              <w:jc w:val="center"/>
              <w:rPr>
                <w:sz w:val="28"/>
                <w:szCs w:val="28"/>
              </w:rPr>
            </w:pPr>
            <w:r w:rsidRPr="003E0535">
              <w:rPr>
                <w:sz w:val="28"/>
                <w:szCs w:val="28"/>
              </w:rPr>
              <w:t xml:space="preserve">Водоотведение </w:t>
            </w:r>
          </w:p>
        </w:tc>
      </w:tr>
      <w:tr w:rsidR="003E0535" w:rsidRPr="003E0535" w14:paraId="7B414EFC" w14:textId="77777777" w:rsidTr="008337BE">
        <w:tc>
          <w:tcPr>
            <w:tcW w:w="636" w:type="dxa"/>
            <w:vAlign w:val="center"/>
          </w:tcPr>
          <w:p w14:paraId="3219C06F" w14:textId="77777777" w:rsidR="003E0535" w:rsidRPr="003E0535" w:rsidRDefault="003E0535" w:rsidP="003E0535">
            <w:pPr>
              <w:jc w:val="center"/>
              <w:rPr>
                <w:sz w:val="28"/>
                <w:szCs w:val="28"/>
              </w:rPr>
            </w:pPr>
            <w:r w:rsidRPr="003E0535">
              <w:rPr>
                <w:sz w:val="28"/>
                <w:szCs w:val="28"/>
              </w:rPr>
              <w:t>2.1.</w:t>
            </w:r>
          </w:p>
        </w:tc>
        <w:tc>
          <w:tcPr>
            <w:tcW w:w="3022" w:type="dxa"/>
            <w:vAlign w:val="center"/>
          </w:tcPr>
          <w:p w14:paraId="20F83F63" w14:textId="77777777" w:rsidR="003E0535" w:rsidRPr="003E0535" w:rsidRDefault="003E0535" w:rsidP="003E0535">
            <w:pPr>
              <w:rPr>
                <w:sz w:val="28"/>
                <w:szCs w:val="28"/>
              </w:rPr>
            </w:pPr>
            <w:r w:rsidRPr="003E0535">
              <w:rPr>
                <w:sz w:val="28"/>
                <w:szCs w:val="28"/>
              </w:rPr>
              <w:t xml:space="preserve">Капитальный ремонт Биофильтра № 2, сантехнического оборудования </w:t>
            </w:r>
            <w:proofErr w:type="spellStart"/>
            <w:r w:rsidRPr="003E0535">
              <w:rPr>
                <w:sz w:val="28"/>
                <w:szCs w:val="28"/>
              </w:rPr>
              <w:t>перекачной</w:t>
            </w:r>
            <w:proofErr w:type="spellEnd"/>
            <w:r w:rsidRPr="003E0535">
              <w:rPr>
                <w:sz w:val="28"/>
                <w:szCs w:val="28"/>
              </w:rPr>
              <w:t xml:space="preserve"> насосной станции хозяйственно-фекальных стоков, здания насосно-фильтровальной станции</w:t>
            </w:r>
          </w:p>
        </w:tc>
        <w:tc>
          <w:tcPr>
            <w:tcW w:w="992" w:type="dxa"/>
            <w:vAlign w:val="center"/>
          </w:tcPr>
          <w:p w14:paraId="6EA4835E" w14:textId="77777777" w:rsidR="003E0535" w:rsidRPr="003E0535" w:rsidRDefault="003E0535" w:rsidP="003E0535">
            <w:pPr>
              <w:jc w:val="center"/>
              <w:rPr>
                <w:sz w:val="28"/>
                <w:szCs w:val="28"/>
              </w:rPr>
            </w:pPr>
            <w:r w:rsidRPr="003E0535">
              <w:rPr>
                <w:sz w:val="28"/>
                <w:szCs w:val="28"/>
              </w:rPr>
              <w:t>2019</w:t>
            </w:r>
          </w:p>
        </w:tc>
        <w:tc>
          <w:tcPr>
            <w:tcW w:w="1559" w:type="dxa"/>
            <w:vAlign w:val="center"/>
          </w:tcPr>
          <w:p w14:paraId="38509526" w14:textId="77777777" w:rsidR="003E0535" w:rsidRPr="003E0535" w:rsidRDefault="003E0535" w:rsidP="003E0535">
            <w:pPr>
              <w:jc w:val="center"/>
              <w:rPr>
                <w:sz w:val="28"/>
                <w:szCs w:val="28"/>
              </w:rPr>
            </w:pPr>
            <w:r w:rsidRPr="003E0535">
              <w:rPr>
                <w:sz w:val="28"/>
                <w:szCs w:val="28"/>
              </w:rPr>
              <w:t>1904,97</w:t>
            </w:r>
          </w:p>
        </w:tc>
        <w:tc>
          <w:tcPr>
            <w:tcW w:w="1985" w:type="dxa"/>
            <w:vAlign w:val="center"/>
          </w:tcPr>
          <w:p w14:paraId="0676B125" w14:textId="77777777" w:rsidR="003E0535" w:rsidRPr="003E0535" w:rsidRDefault="003E0535" w:rsidP="003E0535">
            <w:pPr>
              <w:jc w:val="center"/>
              <w:rPr>
                <w:sz w:val="28"/>
                <w:szCs w:val="28"/>
              </w:rPr>
            </w:pPr>
            <w:r w:rsidRPr="003E0535">
              <w:rPr>
                <w:sz w:val="28"/>
                <w:szCs w:val="28"/>
              </w:rPr>
              <w:t xml:space="preserve">Снижение доли проб сточных вод, не </w:t>
            </w:r>
            <w:proofErr w:type="spellStart"/>
            <w:r w:rsidRPr="003E0535">
              <w:rPr>
                <w:sz w:val="28"/>
                <w:szCs w:val="28"/>
              </w:rPr>
              <w:t>соответ-ствующих</w:t>
            </w:r>
            <w:proofErr w:type="spellEnd"/>
            <w:r w:rsidRPr="003E0535">
              <w:rPr>
                <w:sz w:val="28"/>
                <w:szCs w:val="28"/>
              </w:rPr>
              <w:t xml:space="preserve"> нормативам</w:t>
            </w:r>
          </w:p>
        </w:tc>
        <w:tc>
          <w:tcPr>
            <w:tcW w:w="1182" w:type="dxa"/>
            <w:vAlign w:val="center"/>
          </w:tcPr>
          <w:p w14:paraId="12767FDB"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6713BCDD" w14:textId="77777777" w:rsidR="003E0535" w:rsidRPr="003E0535" w:rsidRDefault="003E0535" w:rsidP="003E0535">
            <w:pPr>
              <w:jc w:val="center"/>
              <w:rPr>
                <w:sz w:val="28"/>
                <w:szCs w:val="28"/>
              </w:rPr>
            </w:pPr>
            <w:r w:rsidRPr="003E0535">
              <w:rPr>
                <w:sz w:val="28"/>
                <w:szCs w:val="28"/>
              </w:rPr>
              <w:t>-</w:t>
            </w:r>
          </w:p>
        </w:tc>
      </w:tr>
      <w:tr w:rsidR="003E0535" w:rsidRPr="003E0535" w14:paraId="5A648563" w14:textId="77777777" w:rsidTr="008337BE">
        <w:tc>
          <w:tcPr>
            <w:tcW w:w="636" w:type="dxa"/>
            <w:vAlign w:val="center"/>
          </w:tcPr>
          <w:p w14:paraId="13801E8C" w14:textId="77777777" w:rsidR="003E0535" w:rsidRPr="003E0535" w:rsidRDefault="003E0535" w:rsidP="003E0535">
            <w:pPr>
              <w:jc w:val="center"/>
              <w:rPr>
                <w:sz w:val="28"/>
                <w:szCs w:val="28"/>
              </w:rPr>
            </w:pPr>
            <w:r w:rsidRPr="003E0535">
              <w:rPr>
                <w:sz w:val="28"/>
                <w:szCs w:val="28"/>
              </w:rPr>
              <w:t>2.2.</w:t>
            </w:r>
          </w:p>
        </w:tc>
        <w:tc>
          <w:tcPr>
            <w:tcW w:w="3022" w:type="dxa"/>
            <w:vAlign w:val="center"/>
          </w:tcPr>
          <w:p w14:paraId="3520A439" w14:textId="77777777" w:rsidR="003E0535" w:rsidRPr="003E0535" w:rsidRDefault="003E0535" w:rsidP="003E0535">
            <w:pPr>
              <w:rPr>
                <w:sz w:val="28"/>
                <w:szCs w:val="28"/>
              </w:rPr>
            </w:pPr>
            <w:r w:rsidRPr="003E0535">
              <w:rPr>
                <w:sz w:val="28"/>
                <w:szCs w:val="28"/>
              </w:rPr>
              <w:t>Капитальный ремонт</w:t>
            </w:r>
          </w:p>
        </w:tc>
        <w:tc>
          <w:tcPr>
            <w:tcW w:w="992" w:type="dxa"/>
            <w:vAlign w:val="center"/>
          </w:tcPr>
          <w:p w14:paraId="4048DD7F" w14:textId="77777777" w:rsidR="003E0535" w:rsidRPr="003E0535" w:rsidRDefault="003E0535" w:rsidP="003E0535">
            <w:pPr>
              <w:jc w:val="center"/>
              <w:rPr>
                <w:sz w:val="28"/>
                <w:szCs w:val="28"/>
              </w:rPr>
            </w:pPr>
            <w:r w:rsidRPr="003E0535">
              <w:rPr>
                <w:sz w:val="28"/>
                <w:szCs w:val="28"/>
              </w:rPr>
              <w:t>2020</w:t>
            </w:r>
          </w:p>
        </w:tc>
        <w:tc>
          <w:tcPr>
            <w:tcW w:w="1559" w:type="dxa"/>
            <w:vAlign w:val="center"/>
          </w:tcPr>
          <w:p w14:paraId="46663338" w14:textId="77777777" w:rsidR="003E0535" w:rsidRPr="003E0535" w:rsidRDefault="003E0535" w:rsidP="003E0535">
            <w:pPr>
              <w:jc w:val="center"/>
              <w:rPr>
                <w:sz w:val="28"/>
                <w:szCs w:val="28"/>
              </w:rPr>
            </w:pPr>
            <w:r w:rsidRPr="003E0535">
              <w:rPr>
                <w:sz w:val="28"/>
                <w:szCs w:val="28"/>
              </w:rPr>
              <w:t>2199,76</w:t>
            </w:r>
          </w:p>
        </w:tc>
        <w:tc>
          <w:tcPr>
            <w:tcW w:w="1985" w:type="dxa"/>
          </w:tcPr>
          <w:p w14:paraId="59C7BC44" w14:textId="77777777" w:rsidR="003E0535" w:rsidRPr="003E0535" w:rsidRDefault="003E0535" w:rsidP="003E0535">
            <w:pPr>
              <w:jc w:val="center"/>
              <w:rPr>
                <w:sz w:val="28"/>
                <w:szCs w:val="28"/>
              </w:rPr>
            </w:pPr>
            <w:r w:rsidRPr="003E0535">
              <w:rPr>
                <w:sz w:val="28"/>
                <w:szCs w:val="28"/>
              </w:rPr>
              <w:t xml:space="preserve">Снижение доли проб сточных вод, не </w:t>
            </w:r>
            <w:proofErr w:type="spellStart"/>
            <w:r w:rsidRPr="003E0535">
              <w:rPr>
                <w:sz w:val="28"/>
                <w:szCs w:val="28"/>
              </w:rPr>
              <w:t>соответ-ствующих</w:t>
            </w:r>
            <w:proofErr w:type="spellEnd"/>
            <w:r w:rsidRPr="003E0535">
              <w:rPr>
                <w:sz w:val="28"/>
                <w:szCs w:val="28"/>
              </w:rPr>
              <w:t xml:space="preserve"> нормативам</w:t>
            </w:r>
          </w:p>
        </w:tc>
        <w:tc>
          <w:tcPr>
            <w:tcW w:w="1182" w:type="dxa"/>
          </w:tcPr>
          <w:p w14:paraId="5E8E5D22" w14:textId="77777777" w:rsidR="003E0535" w:rsidRPr="003E0535" w:rsidRDefault="003E0535" w:rsidP="003E0535">
            <w:pPr>
              <w:jc w:val="center"/>
              <w:rPr>
                <w:sz w:val="28"/>
                <w:szCs w:val="28"/>
              </w:rPr>
            </w:pPr>
            <w:r w:rsidRPr="003E0535">
              <w:rPr>
                <w:sz w:val="28"/>
                <w:szCs w:val="28"/>
              </w:rPr>
              <w:t>-</w:t>
            </w:r>
          </w:p>
        </w:tc>
        <w:tc>
          <w:tcPr>
            <w:tcW w:w="831" w:type="dxa"/>
          </w:tcPr>
          <w:p w14:paraId="1697D8CA" w14:textId="77777777" w:rsidR="003E0535" w:rsidRPr="003E0535" w:rsidRDefault="003E0535" w:rsidP="003E0535">
            <w:pPr>
              <w:jc w:val="center"/>
              <w:rPr>
                <w:sz w:val="28"/>
                <w:szCs w:val="28"/>
              </w:rPr>
            </w:pPr>
            <w:r w:rsidRPr="003E0535">
              <w:rPr>
                <w:sz w:val="28"/>
                <w:szCs w:val="28"/>
              </w:rPr>
              <w:t>-</w:t>
            </w:r>
          </w:p>
        </w:tc>
      </w:tr>
      <w:tr w:rsidR="003E0535" w:rsidRPr="003E0535" w14:paraId="0AE75255" w14:textId="77777777" w:rsidTr="008337BE">
        <w:tc>
          <w:tcPr>
            <w:tcW w:w="636" w:type="dxa"/>
            <w:vAlign w:val="center"/>
          </w:tcPr>
          <w:p w14:paraId="5D5E1628" w14:textId="77777777" w:rsidR="003E0535" w:rsidRPr="003E0535" w:rsidRDefault="003E0535" w:rsidP="003E0535">
            <w:pPr>
              <w:jc w:val="center"/>
              <w:rPr>
                <w:sz w:val="28"/>
                <w:szCs w:val="28"/>
              </w:rPr>
            </w:pPr>
            <w:r w:rsidRPr="003E0535">
              <w:rPr>
                <w:sz w:val="28"/>
                <w:szCs w:val="28"/>
              </w:rPr>
              <w:t>2.3.</w:t>
            </w:r>
          </w:p>
        </w:tc>
        <w:tc>
          <w:tcPr>
            <w:tcW w:w="3022" w:type="dxa"/>
            <w:vAlign w:val="center"/>
          </w:tcPr>
          <w:p w14:paraId="7D84EBA5" w14:textId="77777777" w:rsidR="003E0535" w:rsidRPr="003E0535" w:rsidRDefault="003E0535" w:rsidP="003E0535">
            <w:r w:rsidRPr="003E0535">
              <w:rPr>
                <w:sz w:val="28"/>
                <w:szCs w:val="28"/>
              </w:rPr>
              <w:t>Капитальный ремонт</w:t>
            </w:r>
          </w:p>
        </w:tc>
        <w:tc>
          <w:tcPr>
            <w:tcW w:w="992" w:type="dxa"/>
            <w:vAlign w:val="center"/>
          </w:tcPr>
          <w:p w14:paraId="6F512774" w14:textId="77777777" w:rsidR="003E0535" w:rsidRPr="003E0535" w:rsidRDefault="003E0535" w:rsidP="003E0535">
            <w:pPr>
              <w:jc w:val="center"/>
              <w:rPr>
                <w:sz w:val="28"/>
                <w:szCs w:val="28"/>
              </w:rPr>
            </w:pPr>
            <w:r w:rsidRPr="003E0535">
              <w:rPr>
                <w:sz w:val="28"/>
                <w:szCs w:val="28"/>
              </w:rPr>
              <w:t>2021</w:t>
            </w:r>
          </w:p>
        </w:tc>
        <w:tc>
          <w:tcPr>
            <w:tcW w:w="1559" w:type="dxa"/>
            <w:vAlign w:val="center"/>
          </w:tcPr>
          <w:p w14:paraId="17637991" w14:textId="77777777" w:rsidR="003E0535" w:rsidRPr="003E0535" w:rsidRDefault="003E0535" w:rsidP="003E0535">
            <w:pPr>
              <w:jc w:val="center"/>
              <w:rPr>
                <w:sz w:val="28"/>
                <w:szCs w:val="28"/>
              </w:rPr>
            </w:pPr>
            <w:r w:rsidRPr="003E0535">
              <w:rPr>
                <w:sz w:val="28"/>
                <w:szCs w:val="28"/>
              </w:rPr>
              <w:t>2260,54</w:t>
            </w:r>
          </w:p>
        </w:tc>
        <w:tc>
          <w:tcPr>
            <w:tcW w:w="1985" w:type="dxa"/>
            <w:vAlign w:val="center"/>
          </w:tcPr>
          <w:p w14:paraId="5E3B5CDB" w14:textId="77777777" w:rsidR="003E0535" w:rsidRPr="003E0535" w:rsidRDefault="003E0535" w:rsidP="003E0535">
            <w:pPr>
              <w:jc w:val="center"/>
              <w:rPr>
                <w:sz w:val="28"/>
                <w:szCs w:val="28"/>
              </w:rPr>
            </w:pPr>
            <w:r w:rsidRPr="003E0535">
              <w:rPr>
                <w:sz w:val="28"/>
                <w:szCs w:val="28"/>
              </w:rPr>
              <w:t xml:space="preserve">Снижение доли проб сточных вод, не </w:t>
            </w:r>
            <w:proofErr w:type="spellStart"/>
            <w:r w:rsidRPr="003E0535">
              <w:rPr>
                <w:sz w:val="28"/>
                <w:szCs w:val="28"/>
              </w:rPr>
              <w:t>соответ-ствующих</w:t>
            </w:r>
            <w:proofErr w:type="spellEnd"/>
            <w:r w:rsidRPr="003E0535">
              <w:rPr>
                <w:sz w:val="28"/>
                <w:szCs w:val="28"/>
              </w:rPr>
              <w:t xml:space="preserve"> нормативам</w:t>
            </w:r>
          </w:p>
        </w:tc>
        <w:tc>
          <w:tcPr>
            <w:tcW w:w="1182" w:type="dxa"/>
            <w:vAlign w:val="center"/>
          </w:tcPr>
          <w:p w14:paraId="26662BB4"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38A772AE" w14:textId="77777777" w:rsidR="003E0535" w:rsidRPr="003E0535" w:rsidRDefault="003E0535" w:rsidP="003E0535">
            <w:pPr>
              <w:jc w:val="center"/>
              <w:rPr>
                <w:sz w:val="28"/>
                <w:szCs w:val="28"/>
              </w:rPr>
            </w:pPr>
            <w:r w:rsidRPr="003E0535">
              <w:rPr>
                <w:sz w:val="28"/>
                <w:szCs w:val="28"/>
              </w:rPr>
              <w:t>-</w:t>
            </w:r>
          </w:p>
        </w:tc>
      </w:tr>
      <w:tr w:rsidR="003E0535" w:rsidRPr="003E0535" w14:paraId="52A3FCCC" w14:textId="77777777" w:rsidTr="008337BE">
        <w:trPr>
          <w:trHeight w:val="429"/>
        </w:trPr>
        <w:tc>
          <w:tcPr>
            <w:tcW w:w="636" w:type="dxa"/>
            <w:vAlign w:val="center"/>
          </w:tcPr>
          <w:p w14:paraId="674E478A" w14:textId="77777777" w:rsidR="003E0535" w:rsidRPr="003E0535" w:rsidRDefault="003E0535" w:rsidP="003E0535">
            <w:pPr>
              <w:jc w:val="center"/>
              <w:rPr>
                <w:sz w:val="28"/>
                <w:szCs w:val="28"/>
              </w:rPr>
            </w:pPr>
            <w:r w:rsidRPr="003E0535">
              <w:rPr>
                <w:sz w:val="28"/>
                <w:szCs w:val="28"/>
              </w:rPr>
              <w:t>2.4.</w:t>
            </w:r>
          </w:p>
        </w:tc>
        <w:tc>
          <w:tcPr>
            <w:tcW w:w="3022" w:type="dxa"/>
            <w:vAlign w:val="center"/>
          </w:tcPr>
          <w:p w14:paraId="411B6FF8" w14:textId="77777777" w:rsidR="003E0535" w:rsidRPr="003E0535" w:rsidRDefault="003E0535" w:rsidP="003E0535">
            <w:r w:rsidRPr="003E0535">
              <w:rPr>
                <w:sz w:val="28"/>
                <w:szCs w:val="28"/>
              </w:rPr>
              <w:t>Капитальный ремонт</w:t>
            </w:r>
          </w:p>
        </w:tc>
        <w:tc>
          <w:tcPr>
            <w:tcW w:w="992" w:type="dxa"/>
            <w:vAlign w:val="center"/>
          </w:tcPr>
          <w:p w14:paraId="54A35A14" w14:textId="77777777" w:rsidR="003E0535" w:rsidRPr="003E0535" w:rsidRDefault="003E0535" w:rsidP="003E0535">
            <w:pPr>
              <w:jc w:val="center"/>
              <w:rPr>
                <w:sz w:val="28"/>
                <w:szCs w:val="28"/>
              </w:rPr>
            </w:pPr>
            <w:r w:rsidRPr="003E0535">
              <w:rPr>
                <w:sz w:val="28"/>
                <w:szCs w:val="28"/>
              </w:rPr>
              <w:t>2022</w:t>
            </w:r>
          </w:p>
        </w:tc>
        <w:tc>
          <w:tcPr>
            <w:tcW w:w="1559" w:type="dxa"/>
            <w:vAlign w:val="center"/>
          </w:tcPr>
          <w:p w14:paraId="19C39B11" w14:textId="77777777" w:rsidR="003E0535" w:rsidRPr="003E0535" w:rsidRDefault="003E0535" w:rsidP="003E0535">
            <w:pPr>
              <w:jc w:val="center"/>
              <w:rPr>
                <w:sz w:val="28"/>
                <w:szCs w:val="28"/>
              </w:rPr>
            </w:pPr>
            <w:r w:rsidRPr="003E0535">
              <w:rPr>
                <w:sz w:val="28"/>
                <w:szCs w:val="28"/>
              </w:rPr>
              <w:t>2325,21</w:t>
            </w:r>
          </w:p>
        </w:tc>
        <w:tc>
          <w:tcPr>
            <w:tcW w:w="1985" w:type="dxa"/>
            <w:vAlign w:val="center"/>
          </w:tcPr>
          <w:p w14:paraId="0020A0F0" w14:textId="77777777" w:rsidR="003E0535" w:rsidRPr="003E0535" w:rsidRDefault="003E0535" w:rsidP="003E0535">
            <w:pPr>
              <w:jc w:val="center"/>
              <w:rPr>
                <w:sz w:val="28"/>
                <w:szCs w:val="28"/>
              </w:rPr>
            </w:pPr>
            <w:r w:rsidRPr="003E0535">
              <w:rPr>
                <w:sz w:val="28"/>
                <w:szCs w:val="28"/>
              </w:rPr>
              <w:t xml:space="preserve">Снижение доли проб сточных вод, не </w:t>
            </w:r>
            <w:proofErr w:type="spellStart"/>
            <w:r w:rsidRPr="003E0535">
              <w:rPr>
                <w:sz w:val="28"/>
                <w:szCs w:val="28"/>
              </w:rPr>
              <w:t>соответ-ствующих</w:t>
            </w:r>
            <w:proofErr w:type="spellEnd"/>
            <w:r w:rsidRPr="003E0535">
              <w:rPr>
                <w:sz w:val="28"/>
                <w:szCs w:val="28"/>
              </w:rPr>
              <w:t xml:space="preserve"> нормативам</w:t>
            </w:r>
          </w:p>
        </w:tc>
        <w:tc>
          <w:tcPr>
            <w:tcW w:w="1182" w:type="dxa"/>
            <w:vAlign w:val="center"/>
          </w:tcPr>
          <w:p w14:paraId="7ECACEC8"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456BC651" w14:textId="77777777" w:rsidR="003E0535" w:rsidRPr="003E0535" w:rsidRDefault="003E0535" w:rsidP="003E0535">
            <w:pPr>
              <w:jc w:val="center"/>
              <w:rPr>
                <w:sz w:val="28"/>
                <w:szCs w:val="28"/>
              </w:rPr>
            </w:pPr>
            <w:r w:rsidRPr="003E0535">
              <w:rPr>
                <w:sz w:val="28"/>
                <w:szCs w:val="28"/>
              </w:rPr>
              <w:t>-</w:t>
            </w:r>
          </w:p>
        </w:tc>
      </w:tr>
      <w:tr w:rsidR="003E0535" w:rsidRPr="003E0535" w14:paraId="499769CA" w14:textId="77777777" w:rsidTr="008337BE">
        <w:trPr>
          <w:trHeight w:val="420"/>
        </w:trPr>
        <w:tc>
          <w:tcPr>
            <w:tcW w:w="636" w:type="dxa"/>
            <w:vAlign w:val="center"/>
          </w:tcPr>
          <w:p w14:paraId="7826031C" w14:textId="77777777" w:rsidR="003E0535" w:rsidRPr="003E0535" w:rsidRDefault="003E0535" w:rsidP="003E0535">
            <w:pPr>
              <w:jc w:val="center"/>
              <w:rPr>
                <w:sz w:val="28"/>
                <w:szCs w:val="28"/>
              </w:rPr>
            </w:pPr>
            <w:r w:rsidRPr="003E0535">
              <w:rPr>
                <w:sz w:val="28"/>
                <w:szCs w:val="28"/>
              </w:rPr>
              <w:t>2.5.</w:t>
            </w:r>
          </w:p>
        </w:tc>
        <w:tc>
          <w:tcPr>
            <w:tcW w:w="3022" w:type="dxa"/>
            <w:vAlign w:val="center"/>
          </w:tcPr>
          <w:p w14:paraId="655243AD" w14:textId="77777777" w:rsidR="003E0535" w:rsidRPr="003E0535" w:rsidRDefault="003E0535" w:rsidP="003E0535">
            <w:r w:rsidRPr="003E0535">
              <w:rPr>
                <w:sz w:val="28"/>
                <w:szCs w:val="28"/>
              </w:rPr>
              <w:t>Капитальный ремонт</w:t>
            </w:r>
          </w:p>
        </w:tc>
        <w:tc>
          <w:tcPr>
            <w:tcW w:w="992" w:type="dxa"/>
            <w:vAlign w:val="center"/>
          </w:tcPr>
          <w:p w14:paraId="1FFB4374" w14:textId="77777777" w:rsidR="003E0535" w:rsidRPr="003E0535" w:rsidRDefault="003E0535" w:rsidP="003E0535">
            <w:pPr>
              <w:jc w:val="center"/>
              <w:rPr>
                <w:sz w:val="28"/>
                <w:szCs w:val="28"/>
              </w:rPr>
            </w:pPr>
            <w:r w:rsidRPr="003E0535">
              <w:rPr>
                <w:sz w:val="28"/>
                <w:szCs w:val="28"/>
              </w:rPr>
              <w:t>2023</w:t>
            </w:r>
          </w:p>
        </w:tc>
        <w:tc>
          <w:tcPr>
            <w:tcW w:w="1559" w:type="dxa"/>
            <w:vAlign w:val="center"/>
          </w:tcPr>
          <w:p w14:paraId="0557796F" w14:textId="77777777" w:rsidR="003E0535" w:rsidRPr="003E0535" w:rsidRDefault="003E0535" w:rsidP="003E0535">
            <w:pPr>
              <w:jc w:val="center"/>
              <w:rPr>
                <w:sz w:val="28"/>
                <w:szCs w:val="28"/>
              </w:rPr>
            </w:pPr>
            <w:r w:rsidRPr="003E0535">
              <w:rPr>
                <w:sz w:val="28"/>
                <w:szCs w:val="28"/>
              </w:rPr>
              <w:t>2424,25</w:t>
            </w:r>
          </w:p>
        </w:tc>
        <w:tc>
          <w:tcPr>
            <w:tcW w:w="1985" w:type="dxa"/>
            <w:vAlign w:val="center"/>
          </w:tcPr>
          <w:p w14:paraId="07DA44F6" w14:textId="77777777" w:rsidR="003E0535" w:rsidRPr="003E0535" w:rsidRDefault="003E0535" w:rsidP="003E0535">
            <w:pPr>
              <w:jc w:val="center"/>
              <w:rPr>
                <w:sz w:val="28"/>
                <w:szCs w:val="28"/>
              </w:rPr>
            </w:pPr>
            <w:r w:rsidRPr="003E0535">
              <w:rPr>
                <w:sz w:val="28"/>
                <w:szCs w:val="28"/>
              </w:rPr>
              <w:t>-</w:t>
            </w:r>
          </w:p>
        </w:tc>
        <w:tc>
          <w:tcPr>
            <w:tcW w:w="1182" w:type="dxa"/>
            <w:vAlign w:val="center"/>
          </w:tcPr>
          <w:p w14:paraId="5B94363B" w14:textId="77777777" w:rsidR="003E0535" w:rsidRPr="003E0535" w:rsidRDefault="003E0535" w:rsidP="003E0535">
            <w:pPr>
              <w:jc w:val="center"/>
              <w:rPr>
                <w:sz w:val="28"/>
                <w:szCs w:val="28"/>
              </w:rPr>
            </w:pPr>
            <w:r w:rsidRPr="003E0535">
              <w:rPr>
                <w:sz w:val="28"/>
                <w:szCs w:val="28"/>
              </w:rPr>
              <w:t>-</w:t>
            </w:r>
          </w:p>
        </w:tc>
        <w:tc>
          <w:tcPr>
            <w:tcW w:w="831" w:type="dxa"/>
            <w:vAlign w:val="center"/>
          </w:tcPr>
          <w:p w14:paraId="5FF15D5C" w14:textId="77777777" w:rsidR="003E0535" w:rsidRPr="003E0535" w:rsidRDefault="003E0535" w:rsidP="003E0535">
            <w:pPr>
              <w:jc w:val="center"/>
              <w:rPr>
                <w:sz w:val="28"/>
                <w:szCs w:val="28"/>
              </w:rPr>
            </w:pPr>
            <w:r w:rsidRPr="003E0535">
              <w:rPr>
                <w:sz w:val="28"/>
                <w:szCs w:val="28"/>
              </w:rPr>
              <w:t>-</w:t>
            </w:r>
          </w:p>
        </w:tc>
      </w:tr>
      <w:tr w:rsidR="003E0535" w:rsidRPr="003E0535" w14:paraId="15EFC33C" w14:textId="77777777" w:rsidTr="008337BE">
        <w:trPr>
          <w:trHeight w:val="413"/>
        </w:trPr>
        <w:tc>
          <w:tcPr>
            <w:tcW w:w="636" w:type="dxa"/>
            <w:vAlign w:val="center"/>
          </w:tcPr>
          <w:p w14:paraId="50C23C47" w14:textId="77777777" w:rsidR="003E0535" w:rsidRPr="003E0535" w:rsidRDefault="003E0535" w:rsidP="003E0535">
            <w:pPr>
              <w:jc w:val="center"/>
              <w:rPr>
                <w:sz w:val="28"/>
                <w:szCs w:val="28"/>
              </w:rPr>
            </w:pPr>
          </w:p>
        </w:tc>
        <w:tc>
          <w:tcPr>
            <w:tcW w:w="3022" w:type="dxa"/>
            <w:vAlign w:val="center"/>
          </w:tcPr>
          <w:p w14:paraId="468F5E16" w14:textId="77777777" w:rsidR="003E0535" w:rsidRPr="003E0535" w:rsidRDefault="003E0535" w:rsidP="003E0535">
            <w:pPr>
              <w:rPr>
                <w:sz w:val="28"/>
                <w:szCs w:val="28"/>
              </w:rPr>
            </w:pPr>
            <w:r w:rsidRPr="003E0535">
              <w:rPr>
                <w:sz w:val="28"/>
                <w:szCs w:val="28"/>
              </w:rPr>
              <w:t>Итого:</w:t>
            </w:r>
          </w:p>
        </w:tc>
        <w:tc>
          <w:tcPr>
            <w:tcW w:w="992" w:type="dxa"/>
            <w:vAlign w:val="center"/>
          </w:tcPr>
          <w:p w14:paraId="05195A39" w14:textId="77777777" w:rsidR="003E0535" w:rsidRPr="003E0535" w:rsidRDefault="003E0535" w:rsidP="003E0535">
            <w:pPr>
              <w:jc w:val="center"/>
              <w:rPr>
                <w:sz w:val="28"/>
                <w:szCs w:val="28"/>
              </w:rPr>
            </w:pPr>
          </w:p>
        </w:tc>
        <w:tc>
          <w:tcPr>
            <w:tcW w:w="1559" w:type="dxa"/>
            <w:vAlign w:val="center"/>
          </w:tcPr>
          <w:p w14:paraId="38A6E339" w14:textId="77777777" w:rsidR="003E0535" w:rsidRPr="003E0535" w:rsidRDefault="003E0535" w:rsidP="003E0535">
            <w:pPr>
              <w:jc w:val="center"/>
              <w:rPr>
                <w:sz w:val="28"/>
                <w:szCs w:val="28"/>
              </w:rPr>
            </w:pPr>
            <w:r w:rsidRPr="003E0535">
              <w:rPr>
                <w:sz w:val="28"/>
                <w:szCs w:val="28"/>
              </w:rPr>
              <w:t>11114,73</w:t>
            </w:r>
          </w:p>
        </w:tc>
        <w:tc>
          <w:tcPr>
            <w:tcW w:w="1985" w:type="dxa"/>
            <w:vAlign w:val="center"/>
          </w:tcPr>
          <w:p w14:paraId="7567C31E" w14:textId="77777777" w:rsidR="003E0535" w:rsidRPr="003E0535" w:rsidRDefault="003E0535" w:rsidP="003E0535">
            <w:pPr>
              <w:jc w:val="center"/>
              <w:rPr>
                <w:sz w:val="28"/>
                <w:szCs w:val="28"/>
              </w:rPr>
            </w:pPr>
          </w:p>
        </w:tc>
        <w:tc>
          <w:tcPr>
            <w:tcW w:w="1182" w:type="dxa"/>
            <w:vAlign w:val="center"/>
          </w:tcPr>
          <w:p w14:paraId="28B545B1" w14:textId="77777777" w:rsidR="003E0535" w:rsidRPr="003E0535" w:rsidRDefault="003E0535" w:rsidP="003E0535">
            <w:pPr>
              <w:jc w:val="center"/>
              <w:rPr>
                <w:sz w:val="28"/>
                <w:szCs w:val="28"/>
              </w:rPr>
            </w:pPr>
          </w:p>
        </w:tc>
        <w:tc>
          <w:tcPr>
            <w:tcW w:w="831" w:type="dxa"/>
            <w:vAlign w:val="center"/>
          </w:tcPr>
          <w:p w14:paraId="4D3F7170" w14:textId="77777777" w:rsidR="003E0535" w:rsidRPr="003E0535" w:rsidRDefault="003E0535" w:rsidP="003E0535">
            <w:pPr>
              <w:jc w:val="center"/>
              <w:rPr>
                <w:sz w:val="28"/>
                <w:szCs w:val="28"/>
              </w:rPr>
            </w:pPr>
          </w:p>
        </w:tc>
      </w:tr>
    </w:tbl>
    <w:p w14:paraId="2A219DB4" w14:textId="77777777" w:rsidR="003E0535" w:rsidRPr="003E0535" w:rsidRDefault="003E0535" w:rsidP="003E0535">
      <w:pPr>
        <w:jc w:val="center"/>
        <w:rPr>
          <w:color w:val="FF0000"/>
          <w:sz w:val="28"/>
          <w:szCs w:val="28"/>
        </w:rPr>
      </w:pPr>
    </w:p>
    <w:p w14:paraId="66ABD21D" w14:textId="77777777" w:rsidR="003E0535" w:rsidRPr="003E0535" w:rsidRDefault="003E0535" w:rsidP="003E0535">
      <w:pPr>
        <w:jc w:val="center"/>
        <w:rPr>
          <w:color w:val="FF0000"/>
          <w:sz w:val="28"/>
          <w:szCs w:val="28"/>
        </w:rPr>
      </w:pPr>
    </w:p>
    <w:p w14:paraId="68A88690" w14:textId="77777777" w:rsidR="003E0535" w:rsidRPr="003E0535" w:rsidRDefault="003E0535" w:rsidP="003E0535">
      <w:pPr>
        <w:jc w:val="center"/>
        <w:rPr>
          <w:sz w:val="28"/>
          <w:szCs w:val="28"/>
        </w:rPr>
      </w:pPr>
      <w:r w:rsidRPr="003E0535">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243F2EF6" w14:textId="77777777" w:rsidR="003E0535" w:rsidRPr="003E0535" w:rsidRDefault="003E0535" w:rsidP="003E0535">
      <w:pPr>
        <w:jc w:val="center"/>
        <w:rPr>
          <w:sz w:val="28"/>
          <w:szCs w:val="28"/>
        </w:rPr>
      </w:pPr>
      <w:r w:rsidRPr="003E0535">
        <w:rPr>
          <w:sz w:val="28"/>
          <w:szCs w:val="28"/>
        </w:rPr>
        <w:t>и водоотведения</w:t>
      </w:r>
    </w:p>
    <w:p w14:paraId="26F95562" w14:textId="77777777" w:rsidR="003E0535" w:rsidRPr="003E0535" w:rsidRDefault="003E0535" w:rsidP="003E0535">
      <w:pPr>
        <w:jc w:val="center"/>
        <w:rPr>
          <w:sz w:val="28"/>
          <w:szCs w:val="28"/>
        </w:rPr>
      </w:pPr>
    </w:p>
    <w:tbl>
      <w:tblPr>
        <w:tblStyle w:val="163"/>
        <w:tblW w:w="10207" w:type="dxa"/>
        <w:tblInd w:w="-431" w:type="dxa"/>
        <w:tblLook w:val="04A0" w:firstRow="1" w:lastRow="0" w:firstColumn="1" w:lastColumn="0" w:noHBand="0" w:noVBand="1"/>
      </w:tblPr>
      <w:tblGrid>
        <w:gridCol w:w="3970"/>
        <w:gridCol w:w="992"/>
        <w:gridCol w:w="1451"/>
        <w:gridCol w:w="1983"/>
        <w:gridCol w:w="980"/>
        <w:gridCol w:w="831"/>
      </w:tblGrid>
      <w:tr w:rsidR="003E0535" w:rsidRPr="003E0535" w14:paraId="5E77DED2" w14:textId="77777777" w:rsidTr="008337BE">
        <w:trPr>
          <w:trHeight w:val="706"/>
        </w:trPr>
        <w:tc>
          <w:tcPr>
            <w:tcW w:w="3970" w:type="dxa"/>
            <w:vMerge w:val="restart"/>
            <w:vAlign w:val="center"/>
          </w:tcPr>
          <w:p w14:paraId="464D450D" w14:textId="77777777" w:rsidR="003E0535" w:rsidRPr="003E0535" w:rsidRDefault="003E0535" w:rsidP="003E0535">
            <w:pPr>
              <w:jc w:val="center"/>
              <w:rPr>
                <w:sz w:val="28"/>
                <w:szCs w:val="28"/>
              </w:rPr>
            </w:pPr>
            <w:r w:rsidRPr="003E0535">
              <w:rPr>
                <w:sz w:val="28"/>
                <w:szCs w:val="28"/>
              </w:rPr>
              <w:t>Наименование мероприятия</w:t>
            </w:r>
          </w:p>
        </w:tc>
        <w:tc>
          <w:tcPr>
            <w:tcW w:w="992" w:type="dxa"/>
            <w:vMerge w:val="restart"/>
            <w:vAlign w:val="center"/>
          </w:tcPr>
          <w:p w14:paraId="1D5EE342" w14:textId="77777777" w:rsidR="003E0535" w:rsidRPr="003E0535" w:rsidRDefault="003E0535" w:rsidP="003E0535">
            <w:pPr>
              <w:jc w:val="center"/>
              <w:rPr>
                <w:sz w:val="28"/>
                <w:szCs w:val="28"/>
              </w:rPr>
            </w:pPr>
            <w:r w:rsidRPr="003E0535">
              <w:rPr>
                <w:sz w:val="28"/>
                <w:szCs w:val="28"/>
              </w:rPr>
              <w:t xml:space="preserve">Срок </w:t>
            </w:r>
            <w:proofErr w:type="spellStart"/>
            <w:r w:rsidRPr="003E0535">
              <w:rPr>
                <w:sz w:val="28"/>
                <w:szCs w:val="28"/>
              </w:rPr>
              <w:t>реали-зации</w:t>
            </w:r>
            <w:proofErr w:type="spellEnd"/>
          </w:p>
        </w:tc>
        <w:tc>
          <w:tcPr>
            <w:tcW w:w="1451" w:type="dxa"/>
            <w:vMerge w:val="restart"/>
          </w:tcPr>
          <w:p w14:paraId="5C412527" w14:textId="77777777" w:rsidR="003E0535" w:rsidRPr="003E0535" w:rsidRDefault="003E0535" w:rsidP="003E0535">
            <w:pPr>
              <w:jc w:val="center"/>
              <w:rPr>
                <w:sz w:val="28"/>
                <w:szCs w:val="28"/>
              </w:rPr>
            </w:pPr>
            <w:proofErr w:type="spellStart"/>
            <w:r w:rsidRPr="003E0535">
              <w:rPr>
                <w:sz w:val="28"/>
                <w:szCs w:val="28"/>
              </w:rPr>
              <w:t>Финан-совые</w:t>
            </w:r>
            <w:proofErr w:type="spellEnd"/>
            <w:r w:rsidRPr="003E0535">
              <w:rPr>
                <w:sz w:val="28"/>
                <w:szCs w:val="28"/>
              </w:rPr>
              <w:t xml:space="preserve"> </w:t>
            </w:r>
            <w:proofErr w:type="gramStart"/>
            <w:r w:rsidRPr="003E0535">
              <w:rPr>
                <w:sz w:val="28"/>
                <w:szCs w:val="28"/>
              </w:rPr>
              <w:t>потреб-</w:t>
            </w:r>
            <w:proofErr w:type="spellStart"/>
            <w:r w:rsidRPr="003E0535">
              <w:rPr>
                <w:sz w:val="28"/>
                <w:szCs w:val="28"/>
              </w:rPr>
              <w:t>ности</w:t>
            </w:r>
            <w:proofErr w:type="spellEnd"/>
            <w:proofErr w:type="gramEnd"/>
            <w:r w:rsidRPr="003E0535">
              <w:rPr>
                <w:sz w:val="28"/>
                <w:szCs w:val="28"/>
              </w:rPr>
              <w:t>, тыс. руб. (без НДС)</w:t>
            </w:r>
          </w:p>
        </w:tc>
        <w:tc>
          <w:tcPr>
            <w:tcW w:w="3794" w:type="dxa"/>
            <w:gridSpan w:val="3"/>
            <w:vAlign w:val="center"/>
          </w:tcPr>
          <w:p w14:paraId="4A3B42A0" w14:textId="77777777" w:rsidR="003E0535" w:rsidRPr="003E0535" w:rsidRDefault="003E0535" w:rsidP="003E0535">
            <w:pPr>
              <w:jc w:val="center"/>
              <w:rPr>
                <w:sz w:val="28"/>
                <w:szCs w:val="28"/>
              </w:rPr>
            </w:pPr>
            <w:r w:rsidRPr="003E0535">
              <w:rPr>
                <w:sz w:val="28"/>
                <w:szCs w:val="28"/>
              </w:rPr>
              <w:t>Ожидаемый эффект</w:t>
            </w:r>
          </w:p>
        </w:tc>
      </w:tr>
      <w:tr w:rsidR="003E0535" w:rsidRPr="003E0535" w14:paraId="159A475E" w14:textId="77777777" w:rsidTr="008337BE">
        <w:trPr>
          <w:trHeight w:val="844"/>
        </w:trPr>
        <w:tc>
          <w:tcPr>
            <w:tcW w:w="3970" w:type="dxa"/>
            <w:vMerge/>
          </w:tcPr>
          <w:p w14:paraId="37AC114E" w14:textId="77777777" w:rsidR="003E0535" w:rsidRPr="003E0535" w:rsidRDefault="003E0535" w:rsidP="003E0535">
            <w:pPr>
              <w:jc w:val="center"/>
              <w:rPr>
                <w:sz w:val="28"/>
                <w:szCs w:val="28"/>
              </w:rPr>
            </w:pPr>
          </w:p>
        </w:tc>
        <w:tc>
          <w:tcPr>
            <w:tcW w:w="992" w:type="dxa"/>
            <w:vMerge/>
          </w:tcPr>
          <w:p w14:paraId="5F20B034" w14:textId="77777777" w:rsidR="003E0535" w:rsidRPr="003E0535" w:rsidRDefault="003E0535" w:rsidP="003E0535">
            <w:pPr>
              <w:jc w:val="center"/>
              <w:rPr>
                <w:sz w:val="28"/>
                <w:szCs w:val="28"/>
              </w:rPr>
            </w:pPr>
          </w:p>
        </w:tc>
        <w:tc>
          <w:tcPr>
            <w:tcW w:w="1451" w:type="dxa"/>
            <w:vMerge/>
          </w:tcPr>
          <w:p w14:paraId="0414B70D" w14:textId="77777777" w:rsidR="003E0535" w:rsidRPr="003E0535" w:rsidRDefault="003E0535" w:rsidP="003E0535">
            <w:pPr>
              <w:jc w:val="center"/>
              <w:rPr>
                <w:sz w:val="28"/>
                <w:szCs w:val="28"/>
              </w:rPr>
            </w:pPr>
          </w:p>
        </w:tc>
        <w:tc>
          <w:tcPr>
            <w:tcW w:w="1983" w:type="dxa"/>
            <w:vAlign w:val="center"/>
          </w:tcPr>
          <w:p w14:paraId="29BF2060" w14:textId="77777777" w:rsidR="003E0535" w:rsidRPr="003E0535" w:rsidRDefault="003E0535" w:rsidP="003E0535">
            <w:pPr>
              <w:jc w:val="center"/>
              <w:rPr>
                <w:sz w:val="28"/>
                <w:szCs w:val="28"/>
              </w:rPr>
            </w:pPr>
            <w:r w:rsidRPr="003E0535">
              <w:rPr>
                <w:sz w:val="28"/>
                <w:szCs w:val="28"/>
              </w:rPr>
              <w:t>Наименование показателей</w:t>
            </w:r>
          </w:p>
        </w:tc>
        <w:tc>
          <w:tcPr>
            <w:tcW w:w="980" w:type="dxa"/>
            <w:vAlign w:val="center"/>
          </w:tcPr>
          <w:p w14:paraId="2449D4A0" w14:textId="77777777" w:rsidR="003E0535" w:rsidRPr="003E0535" w:rsidRDefault="003E0535" w:rsidP="003E0535">
            <w:pPr>
              <w:jc w:val="center"/>
              <w:rPr>
                <w:sz w:val="28"/>
                <w:szCs w:val="28"/>
              </w:rPr>
            </w:pPr>
            <w:r w:rsidRPr="003E0535">
              <w:rPr>
                <w:sz w:val="28"/>
                <w:szCs w:val="28"/>
              </w:rPr>
              <w:t>тыс. руб.</w:t>
            </w:r>
          </w:p>
        </w:tc>
        <w:tc>
          <w:tcPr>
            <w:tcW w:w="831" w:type="dxa"/>
            <w:vAlign w:val="center"/>
          </w:tcPr>
          <w:p w14:paraId="3F6EB81F" w14:textId="77777777" w:rsidR="003E0535" w:rsidRPr="003E0535" w:rsidRDefault="003E0535" w:rsidP="003E0535">
            <w:pPr>
              <w:jc w:val="center"/>
              <w:rPr>
                <w:sz w:val="28"/>
                <w:szCs w:val="28"/>
              </w:rPr>
            </w:pPr>
            <w:r w:rsidRPr="003E0535">
              <w:rPr>
                <w:sz w:val="28"/>
                <w:szCs w:val="28"/>
              </w:rPr>
              <w:t>%</w:t>
            </w:r>
          </w:p>
        </w:tc>
      </w:tr>
      <w:tr w:rsidR="003E0535" w:rsidRPr="003E0535" w14:paraId="46F44540" w14:textId="77777777" w:rsidTr="008337BE">
        <w:tc>
          <w:tcPr>
            <w:tcW w:w="10207" w:type="dxa"/>
            <w:gridSpan w:val="6"/>
          </w:tcPr>
          <w:p w14:paraId="5AB0AD46" w14:textId="77777777" w:rsidR="003E0535" w:rsidRPr="003E0535" w:rsidRDefault="003E0535" w:rsidP="00E4712F">
            <w:pPr>
              <w:numPr>
                <w:ilvl w:val="0"/>
                <w:numId w:val="17"/>
              </w:numPr>
              <w:contextualSpacing/>
              <w:jc w:val="center"/>
              <w:rPr>
                <w:sz w:val="28"/>
                <w:szCs w:val="28"/>
              </w:rPr>
            </w:pPr>
            <w:r w:rsidRPr="003E0535">
              <w:rPr>
                <w:sz w:val="28"/>
                <w:szCs w:val="28"/>
              </w:rPr>
              <w:t>Холодное водоснабжение питьевой водой</w:t>
            </w:r>
          </w:p>
        </w:tc>
      </w:tr>
      <w:tr w:rsidR="003E0535" w:rsidRPr="003E0535" w14:paraId="4F829089" w14:textId="77777777" w:rsidTr="008337BE">
        <w:tc>
          <w:tcPr>
            <w:tcW w:w="3970" w:type="dxa"/>
          </w:tcPr>
          <w:p w14:paraId="24117487" w14:textId="77777777" w:rsidR="003E0535" w:rsidRPr="003E0535" w:rsidRDefault="003E0535" w:rsidP="003E0535">
            <w:pPr>
              <w:jc w:val="center"/>
              <w:rPr>
                <w:sz w:val="28"/>
                <w:szCs w:val="28"/>
              </w:rPr>
            </w:pPr>
            <w:r w:rsidRPr="003E0535">
              <w:rPr>
                <w:sz w:val="28"/>
                <w:szCs w:val="28"/>
              </w:rPr>
              <w:t>-</w:t>
            </w:r>
          </w:p>
        </w:tc>
        <w:tc>
          <w:tcPr>
            <w:tcW w:w="992" w:type="dxa"/>
          </w:tcPr>
          <w:p w14:paraId="4CB0356F" w14:textId="77777777" w:rsidR="003E0535" w:rsidRPr="003E0535" w:rsidRDefault="003E0535" w:rsidP="003E0535">
            <w:pPr>
              <w:jc w:val="center"/>
              <w:rPr>
                <w:sz w:val="28"/>
                <w:szCs w:val="28"/>
              </w:rPr>
            </w:pPr>
            <w:r w:rsidRPr="003E0535">
              <w:rPr>
                <w:sz w:val="28"/>
                <w:szCs w:val="28"/>
              </w:rPr>
              <w:t>-</w:t>
            </w:r>
          </w:p>
        </w:tc>
        <w:tc>
          <w:tcPr>
            <w:tcW w:w="1451" w:type="dxa"/>
          </w:tcPr>
          <w:p w14:paraId="1EFECDBA" w14:textId="77777777" w:rsidR="003E0535" w:rsidRPr="003E0535" w:rsidRDefault="003E0535" w:rsidP="003E0535">
            <w:pPr>
              <w:jc w:val="center"/>
              <w:rPr>
                <w:sz w:val="28"/>
                <w:szCs w:val="28"/>
              </w:rPr>
            </w:pPr>
            <w:r w:rsidRPr="003E0535">
              <w:rPr>
                <w:sz w:val="28"/>
                <w:szCs w:val="28"/>
              </w:rPr>
              <w:t>-</w:t>
            </w:r>
          </w:p>
        </w:tc>
        <w:tc>
          <w:tcPr>
            <w:tcW w:w="1983" w:type="dxa"/>
          </w:tcPr>
          <w:p w14:paraId="3027095A" w14:textId="77777777" w:rsidR="003E0535" w:rsidRPr="003E0535" w:rsidRDefault="003E0535" w:rsidP="003E0535">
            <w:pPr>
              <w:jc w:val="center"/>
              <w:rPr>
                <w:sz w:val="28"/>
                <w:szCs w:val="28"/>
              </w:rPr>
            </w:pPr>
            <w:r w:rsidRPr="003E0535">
              <w:rPr>
                <w:sz w:val="28"/>
                <w:szCs w:val="28"/>
              </w:rPr>
              <w:t>-</w:t>
            </w:r>
          </w:p>
        </w:tc>
        <w:tc>
          <w:tcPr>
            <w:tcW w:w="980" w:type="dxa"/>
          </w:tcPr>
          <w:p w14:paraId="649E7EAF" w14:textId="77777777" w:rsidR="003E0535" w:rsidRPr="003E0535" w:rsidRDefault="003E0535" w:rsidP="003E0535">
            <w:pPr>
              <w:jc w:val="center"/>
              <w:rPr>
                <w:sz w:val="28"/>
                <w:szCs w:val="28"/>
              </w:rPr>
            </w:pPr>
            <w:r w:rsidRPr="003E0535">
              <w:rPr>
                <w:sz w:val="28"/>
                <w:szCs w:val="28"/>
              </w:rPr>
              <w:t>-</w:t>
            </w:r>
          </w:p>
        </w:tc>
        <w:tc>
          <w:tcPr>
            <w:tcW w:w="831" w:type="dxa"/>
          </w:tcPr>
          <w:p w14:paraId="2F6EFA3C" w14:textId="77777777" w:rsidR="003E0535" w:rsidRPr="003E0535" w:rsidRDefault="003E0535" w:rsidP="003E0535">
            <w:pPr>
              <w:jc w:val="center"/>
              <w:rPr>
                <w:sz w:val="28"/>
                <w:szCs w:val="28"/>
              </w:rPr>
            </w:pPr>
            <w:r w:rsidRPr="003E0535">
              <w:rPr>
                <w:sz w:val="28"/>
                <w:szCs w:val="28"/>
              </w:rPr>
              <w:t>-</w:t>
            </w:r>
          </w:p>
        </w:tc>
      </w:tr>
      <w:tr w:rsidR="003E0535" w:rsidRPr="003E0535" w14:paraId="2C21837C" w14:textId="77777777" w:rsidTr="008337BE">
        <w:tc>
          <w:tcPr>
            <w:tcW w:w="10207" w:type="dxa"/>
            <w:gridSpan w:val="6"/>
          </w:tcPr>
          <w:p w14:paraId="5EEFAF36" w14:textId="77777777" w:rsidR="003E0535" w:rsidRPr="003E0535" w:rsidRDefault="003E0535" w:rsidP="00E4712F">
            <w:pPr>
              <w:numPr>
                <w:ilvl w:val="0"/>
                <w:numId w:val="17"/>
              </w:numPr>
              <w:contextualSpacing/>
              <w:jc w:val="center"/>
              <w:rPr>
                <w:sz w:val="28"/>
                <w:szCs w:val="28"/>
              </w:rPr>
            </w:pPr>
            <w:r w:rsidRPr="003E0535">
              <w:rPr>
                <w:sz w:val="28"/>
                <w:szCs w:val="28"/>
              </w:rPr>
              <w:t xml:space="preserve">Водоотведение </w:t>
            </w:r>
          </w:p>
        </w:tc>
      </w:tr>
      <w:tr w:rsidR="003E0535" w:rsidRPr="003E0535" w14:paraId="78445E00" w14:textId="77777777" w:rsidTr="008337BE">
        <w:trPr>
          <w:trHeight w:val="327"/>
        </w:trPr>
        <w:tc>
          <w:tcPr>
            <w:tcW w:w="3970" w:type="dxa"/>
          </w:tcPr>
          <w:p w14:paraId="1CBDEFDC" w14:textId="77777777" w:rsidR="003E0535" w:rsidRPr="003E0535" w:rsidRDefault="003E0535" w:rsidP="003E0535">
            <w:pPr>
              <w:jc w:val="center"/>
              <w:rPr>
                <w:sz w:val="28"/>
                <w:szCs w:val="28"/>
              </w:rPr>
            </w:pPr>
            <w:r w:rsidRPr="003E0535">
              <w:rPr>
                <w:sz w:val="28"/>
                <w:szCs w:val="28"/>
              </w:rPr>
              <w:t>-</w:t>
            </w:r>
          </w:p>
        </w:tc>
        <w:tc>
          <w:tcPr>
            <w:tcW w:w="992" w:type="dxa"/>
          </w:tcPr>
          <w:p w14:paraId="3DA78D29" w14:textId="77777777" w:rsidR="003E0535" w:rsidRPr="003E0535" w:rsidRDefault="003E0535" w:rsidP="003E0535">
            <w:pPr>
              <w:jc w:val="center"/>
              <w:rPr>
                <w:sz w:val="28"/>
                <w:szCs w:val="28"/>
              </w:rPr>
            </w:pPr>
            <w:r w:rsidRPr="003E0535">
              <w:rPr>
                <w:sz w:val="28"/>
                <w:szCs w:val="28"/>
              </w:rPr>
              <w:t>-</w:t>
            </w:r>
          </w:p>
        </w:tc>
        <w:tc>
          <w:tcPr>
            <w:tcW w:w="1451" w:type="dxa"/>
          </w:tcPr>
          <w:p w14:paraId="5FDF273F" w14:textId="77777777" w:rsidR="003E0535" w:rsidRPr="003E0535" w:rsidRDefault="003E0535" w:rsidP="003E0535">
            <w:pPr>
              <w:jc w:val="center"/>
              <w:rPr>
                <w:sz w:val="28"/>
                <w:szCs w:val="28"/>
              </w:rPr>
            </w:pPr>
            <w:r w:rsidRPr="003E0535">
              <w:rPr>
                <w:sz w:val="28"/>
                <w:szCs w:val="28"/>
              </w:rPr>
              <w:t>-</w:t>
            </w:r>
          </w:p>
        </w:tc>
        <w:tc>
          <w:tcPr>
            <w:tcW w:w="1983" w:type="dxa"/>
          </w:tcPr>
          <w:p w14:paraId="0EF1956C" w14:textId="77777777" w:rsidR="003E0535" w:rsidRPr="003E0535" w:rsidRDefault="003E0535" w:rsidP="003E0535">
            <w:pPr>
              <w:jc w:val="center"/>
              <w:rPr>
                <w:sz w:val="28"/>
                <w:szCs w:val="28"/>
              </w:rPr>
            </w:pPr>
            <w:r w:rsidRPr="003E0535">
              <w:rPr>
                <w:sz w:val="28"/>
                <w:szCs w:val="28"/>
              </w:rPr>
              <w:t>-</w:t>
            </w:r>
          </w:p>
        </w:tc>
        <w:tc>
          <w:tcPr>
            <w:tcW w:w="980" w:type="dxa"/>
          </w:tcPr>
          <w:p w14:paraId="64FE1B89" w14:textId="77777777" w:rsidR="003E0535" w:rsidRPr="003E0535" w:rsidRDefault="003E0535" w:rsidP="003E0535">
            <w:pPr>
              <w:jc w:val="center"/>
              <w:rPr>
                <w:sz w:val="28"/>
                <w:szCs w:val="28"/>
              </w:rPr>
            </w:pPr>
            <w:r w:rsidRPr="003E0535">
              <w:rPr>
                <w:sz w:val="28"/>
                <w:szCs w:val="28"/>
              </w:rPr>
              <w:t>-</w:t>
            </w:r>
          </w:p>
        </w:tc>
        <w:tc>
          <w:tcPr>
            <w:tcW w:w="831" w:type="dxa"/>
          </w:tcPr>
          <w:p w14:paraId="037345AB" w14:textId="77777777" w:rsidR="003E0535" w:rsidRPr="003E0535" w:rsidRDefault="003E0535" w:rsidP="003E0535">
            <w:pPr>
              <w:jc w:val="center"/>
              <w:rPr>
                <w:sz w:val="28"/>
                <w:szCs w:val="28"/>
              </w:rPr>
            </w:pPr>
            <w:r w:rsidRPr="003E0535">
              <w:rPr>
                <w:sz w:val="28"/>
                <w:szCs w:val="28"/>
              </w:rPr>
              <w:t>-</w:t>
            </w:r>
          </w:p>
        </w:tc>
      </w:tr>
    </w:tbl>
    <w:p w14:paraId="71D71EA2" w14:textId="77777777" w:rsidR="003E0535" w:rsidRPr="003E0535" w:rsidRDefault="003E0535" w:rsidP="003E0535">
      <w:pPr>
        <w:jc w:val="center"/>
        <w:rPr>
          <w:color w:val="FF0000"/>
          <w:sz w:val="28"/>
          <w:szCs w:val="28"/>
        </w:rPr>
      </w:pPr>
    </w:p>
    <w:p w14:paraId="64BF17C6" w14:textId="77777777" w:rsidR="003E0535" w:rsidRPr="003E0535" w:rsidRDefault="003E0535" w:rsidP="003E0535">
      <w:pPr>
        <w:jc w:val="center"/>
        <w:rPr>
          <w:color w:val="FF0000"/>
          <w:sz w:val="28"/>
          <w:szCs w:val="28"/>
        </w:rPr>
      </w:pPr>
    </w:p>
    <w:p w14:paraId="11FFE890" w14:textId="77777777" w:rsidR="003E0535" w:rsidRPr="003E0535" w:rsidRDefault="003E0535" w:rsidP="003E0535">
      <w:pPr>
        <w:jc w:val="center"/>
        <w:rPr>
          <w:color w:val="FF0000"/>
          <w:sz w:val="28"/>
          <w:szCs w:val="28"/>
        </w:rPr>
      </w:pPr>
    </w:p>
    <w:p w14:paraId="2189A9CA" w14:textId="77777777" w:rsidR="003E0535" w:rsidRPr="003E0535" w:rsidRDefault="003E0535" w:rsidP="003E0535">
      <w:pPr>
        <w:jc w:val="center"/>
        <w:rPr>
          <w:color w:val="FF0000"/>
          <w:sz w:val="28"/>
          <w:szCs w:val="28"/>
        </w:rPr>
      </w:pPr>
    </w:p>
    <w:p w14:paraId="39437D2E" w14:textId="77777777" w:rsidR="003E0535" w:rsidRPr="003E0535" w:rsidRDefault="003E0535" w:rsidP="003E0535">
      <w:pPr>
        <w:jc w:val="center"/>
        <w:rPr>
          <w:color w:val="FF0000"/>
          <w:sz w:val="28"/>
          <w:szCs w:val="28"/>
        </w:rPr>
      </w:pPr>
    </w:p>
    <w:p w14:paraId="6D261C88" w14:textId="77777777" w:rsidR="003E0535" w:rsidRPr="003E0535" w:rsidRDefault="003E0535" w:rsidP="003E0535">
      <w:pPr>
        <w:jc w:val="center"/>
        <w:rPr>
          <w:color w:val="FF0000"/>
          <w:sz w:val="28"/>
          <w:szCs w:val="28"/>
        </w:rPr>
      </w:pPr>
    </w:p>
    <w:p w14:paraId="6A2190E7" w14:textId="77777777" w:rsidR="003E0535" w:rsidRPr="003E0535" w:rsidRDefault="003E0535" w:rsidP="003E0535">
      <w:pPr>
        <w:jc w:val="center"/>
        <w:rPr>
          <w:color w:val="FF0000"/>
          <w:sz w:val="28"/>
          <w:szCs w:val="28"/>
        </w:rPr>
      </w:pPr>
    </w:p>
    <w:p w14:paraId="24C0E5BB" w14:textId="77777777" w:rsidR="003E0535" w:rsidRPr="003E0535" w:rsidRDefault="003E0535" w:rsidP="003E0535">
      <w:pPr>
        <w:jc w:val="center"/>
        <w:rPr>
          <w:color w:val="FF0000"/>
          <w:sz w:val="28"/>
          <w:szCs w:val="28"/>
        </w:rPr>
      </w:pPr>
    </w:p>
    <w:p w14:paraId="1739FB6C" w14:textId="77777777" w:rsidR="003E0535" w:rsidRPr="003E0535" w:rsidRDefault="003E0535" w:rsidP="003E0535">
      <w:pPr>
        <w:jc w:val="center"/>
        <w:rPr>
          <w:color w:val="FF0000"/>
          <w:sz w:val="28"/>
          <w:szCs w:val="28"/>
        </w:rPr>
      </w:pPr>
    </w:p>
    <w:p w14:paraId="266F1276" w14:textId="77777777" w:rsidR="003E0535" w:rsidRPr="003E0535" w:rsidRDefault="003E0535" w:rsidP="003E0535">
      <w:pPr>
        <w:jc w:val="center"/>
        <w:rPr>
          <w:color w:val="FF0000"/>
          <w:sz w:val="28"/>
          <w:szCs w:val="28"/>
        </w:rPr>
      </w:pPr>
    </w:p>
    <w:p w14:paraId="0E240380" w14:textId="77777777" w:rsidR="003E0535" w:rsidRPr="003E0535" w:rsidRDefault="003E0535" w:rsidP="003E0535">
      <w:pPr>
        <w:jc w:val="center"/>
        <w:rPr>
          <w:color w:val="FF0000"/>
          <w:sz w:val="28"/>
          <w:szCs w:val="28"/>
        </w:rPr>
      </w:pPr>
    </w:p>
    <w:p w14:paraId="16A6F5AF" w14:textId="77777777" w:rsidR="003E0535" w:rsidRPr="003E0535" w:rsidRDefault="003E0535" w:rsidP="003E0535">
      <w:pPr>
        <w:jc w:val="center"/>
        <w:rPr>
          <w:color w:val="FF0000"/>
          <w:sz w:val="28"/>
          <w:szCs w:val="28"/>
        </w:rPr>
      </w:pPr>
    </w:p>
    <w:p w14:paraId="1E2BE62F" w14:textId="77777777" w:rsidR="003E0535" w:rsidRPr="003E0535" w:rsidRDefault="003E0535" w:rsidP="003E0535">
      <w:pPr>
        <w:jc w:val="center"/>
        <w:rPr>
          <w:color w:val="FF0000"/>
          <w:sz w:val="28"/>
          <w:szCs w:val="28"/>
        </w:rPr>
      </w:pPr>
    </w:p>
    <w:p w14:paraId="152A67FA" w14:textId="77777777" w:rsidR="003E0535" w:rsidRPr="003E0535" w:rsidRDefault="003E0535" w:rsidP="003E0535">
      <w:pPr>
        <w:jc w:val="center"/>
        <w:rPr>
          <w:color w:val="FF0000"/>
          <w:sz w:val="28"/>
          <w:szCs w:val="28"/>
        </w:rPr>
      </w:pPr>
    </w:p>
    <w:p w14:paraId="16E39F90" w14:textId="77777777" w:rsidR="003E0535" w:rsidRPr="003E0535" w:rsidRDefault="003E0535" w:rsidP="003E0535">
      <w:pPr>
        <w:jc w:val="center"/>
        <w:rPr>
          <w:color w:val="FF0000"/>
          <w:sz w:val="28"/>
          <w:szCs w:val="28"/>
        </w:rPr>
      </w:pPr>
    </w:p>
    <w:p w14:paraId="356D2491" w14:textId="77777777" w:rsidR="003E0535" w:rsidRPr="003E0535" w:rsidRDefault="003E0535" w:rsidP="003E0535">
      <w:pPr>
        <w:jc w:val="center"/>
        <w:rPr>
          <w:color w:val="FF0000"/>
          <w:sz w:val="28"/>
          <w:szCs w:val="28"/>
        </w:rPr>
      </w:pPr>
    </w:p>
    <w:p w14:paraId="37208C91" w14:textId="77777777" w:rsidR="003E0535" w:rsidRPr="003E0535" w:rsidRDefault="003E0535" w:rsidP="003E0535">
      <w:pPr>
        <w:jc w:val="center"/>
        <w:rPr>
          <w:color w:val="FF0000"/>
          <w:sz w:val="28"/>
          <w:szCs w:val="28"/>
        </w:rPr>
      </w:pPr>
    </w:p>
    <w:p w14:paraId="76BD71DC" w14:textId="77777777" w:rsidR="003E0535" w:rsidRPr="003E0535" w:rsidRDefault="003E0535" w:rsidP="003E0535">
      <w:pPr>
        <w:jc w:val="center"/>
        <w:rPr>
          <w:color w:val="FF0000"/>
          <w:sz w:val="28"/>
          <w:szCs w:val="28"/>
        </w:rPr>
      </w:pPr>
    </w:p>
    <w:p w14:paraId="5CC6074C" w14:textId="77777777" w:rsidR="003E0535" w:rsidRPr="003E0535" w:rsidRDefault="003E0535" w:rsidP="003E0535">
      <w:pPr>
        <w:jc w:val="center"/>
        <w:rPr>
          <w:color w:val="FF0000"/>
          <w:sz w:val="28"/>
          <w:szCs w:val="28"/>
        </w:rPr>
      </w:pPr>
    </w:p>
    <w:p w14:paraId="3412CA8C" w14:textId="77777777" w:rsidR="003E0535" w:rsidRPr="003E0535" w:rsidRDefault="003E0535" w:rsidP="003E0535">
      <w:pPr>
        <w:jc w:val="center"/>
        <w:rPr>
          <w:color w:val="FF0000"/>
          <w:sz w:val="28"/>
          <w:szCs w:val="28"/>
        </w:rPr>
      </w:pPr>
    </w:p>
    <w:p w14:paraId="4FF131D4" w14:textId="77777777" w:rsidR="003E0535" w:rsidRPr="003E0535" w:rsidRDefault="003E0535" w:rsidP="003E0535">
      <w:pPr>
        <w:jc w:val="center"/>
        <w:rPr>
          <w:color w:val="FF0000"/>
          <w:sz w:val="28"/>
          <w:szCs w:val="28"/>
        </w:rPr>
      </w:pPr>
    </w:p>
    <w:p w14:paraId="73116B1A" w14:textId="77777777" w:rsidR="003E0535" w:rsidRPr="003E0535" w:rsidRDefault="003E0535" w:rsidP="003E0535">
      <w:pPr>
        <w:jc w:val="center"/>
        <w:rPr>
          <w:color w:val="FF0000"/>
          <w:sz w:val="28"/>
          <w:szCs w:val="28"/>
        </w:rPr>
      </w:pPr>
    </w:p>
    <w:p w14:paraId="7E46C385" w14:textId="77777777" w:rsidR="003E0535" w:rsidRPr="003E0535" w:rsidRDefault="003E0535" w:rsidP="003E0535">
      <w:pPr>
        <w:jc w:val="center"/>
        <w:rPr>
          <w:color w:val="FF0000"/>
          <w:sz w:val="28"/>
          <w:szCs w:val="28"/>
        </w:rPr>
      </w:pPr>
    </w:p>
    <w:p w14:paraId="7BC7C7EA" w14:textId="77777777" w:rsidR="003E0535" w:rsidRPr="003E0535" w:rsidRDefault="003E0535" w:rsidP="003E0535">
      <w:pPr>
        <w:jc w:val="center"/>
        <w:rPr>
          <w:color w:val="FF0000"/>
          <w:sz w:val="28"/>
          <w:szCs w:val="28"/>
        </w:rPr>
      </w:pPr>
    </w:p>
    <w:p w14:paraId="3A4D4CED" w14:textId="77777777" w:rsidR="003E0535" w:rsidRPr="003E0535" w:rsidRDefault="003E0535" w:rsidP="003E0535">
      <w:pPr>
        <w:jc w:val="center"/>
        <w:rPr>
          <w:color w:val="FF0000"/>
          <w:sz w:val="28"/>
          <w:szCs w:val="28"/>
        </w:rPr>
      </w:pPr>
    </w:p>
    <w:p w14:paraId="428CEFBF" w14:textId="77777777" w:rsidR="003E0535" w:rsidRPr="003E0535" w:rsidRDefault="003E0535" w:rsidP="003E0535">
      <w:pPr>
        <w:jc w:val="center"/>
        <w:rPr>
          <w:color w:val="FF0000"/>
          <w:sz w:val="28"/>
          <w:szCs w:val="28"/>
        </w:rPr>
      </w:pPr>
    </w:p>
    <w:p w14:paraId="33D64F73" w14:textId="77777777" w:rsidR="003E0535" w:rsidRPr="003E0535" w:rsidRDefault="003E0535" w:rsidP="003E0535">
      <w:pPr>
        <w:jc w:val="center"/>
        <w:rPr>
          <w:color w:val="FF0000"/>
          <w:sz w:val="28"/>
          <w:szCs w:val="28"/>
        </w:rPr>
        <w:sectPr w:rsidR="003E0535" w:rsidRPr="003E0535" w:rsidSect="00AF77F0">
          <w:pgSz w:w="11906" w:h="16838"/>
          <w:pgMar w:top="851" w:right="1418" w:bottom="568" w:left="1559" w:header="709" w:footer="709" w:gutter="0"/>
          <w:cols w:space="708"/>
          <w:titlePg/>
          <w:docGrid w:linePitch="360"/>
        </w:sectPr>
      </w:pPr>
    </w:p>
    <w:p w14:paraId="3FB2B92E" w14:textId="77777777" w:rsidR="003E0535" w:rsidRPr="003E0535" w:rsidRDefault="003E0535" w:rsidP="003E0535">
      <w:pPr>
        <w:jc w:val="center"/>
        <w:rPr>
          <w:sz w:val="28"/>
          <w:szCs w:val="28"/>
        </w:rPr>
      </w:pPr>
      <w:r w:rsidRPr="003E0535">
        <w:rPr>
          <w:sz w:val="28"/>
          <w:szCs w:val="28"/>
        </w:rPr>
        <w:lastRenderedPageBreak/>
        <w:t>Раздел 5. Планируемые объемы подачи питьевой воды и объемы принимаемых сточных вод</w:t>
      </w:r>
    </w:p>
    <w:p w14:paraId="467701B6" w14:textId="77777777" w:rsidR="003E0535" w:rsidRPr="003E0535" w:rsidRDefault="003E0535" w:rsidP="003E0535">
      <w:pPr>
        <w:jc w:val="center"/>
        <w:rPr>
          <w:sz w:val="28"/>
          <w:szCs w:val="28"/>
        </w:rPr>
      </w:pPr>
    </w:p>
    <w:tbl>
      <w:tblPr>
        <w:tblStyle w:val="163"/>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E0535" w:rsidRPr="003E0535" w14:paraId="35E6CE3F" w14:textId="77777777" w:rsidTr="008337BE">
        <w:trPr>
          <w:trHeight w:val="673"/>
        </w:trPr>
        <w:tc>
          <w:tcPr>
            <w:tcW w:w="992" w:type="dxa"/>
            <w:vMerge w:val="restart"/>
            <w:vAlign w:val="center"/>
          </w:tcPr>
          <w:p w14:paraId="5E898173" w14:textId="77777777" w:rsidR="003E0535" w:rsidRPr="003E0535" w:rsidRDefault="003E0535" w:rsidP="003E0535">
            <w:pPr>
              <w:jc w:val="center"/>
              <w:rPr>
                <w:sz w:val="28"/>
                <w:szCs w:val="28"/>
              </w:rPr>
            </w:pPr>
            <w:r w:rsidRPr="003E0535">
              <w:rPr>
                <w:sz w:val="28"/>
                <w:szCs w:val="28"/>
              </w:rPr>
              <w:t>№ п/п</w:t>
            </w:r>
          </w:p>
        </w:tc>
        <w:tc>
          <w:tcPr>
            <w:tcW w:w="1985" w:type="dxa"/>
            <w:vMerge w:val="restart"/>
            <w:vAlign w:val="center"/>
          </w:tcPr>
          <w:p w14:paraId="5C380CEA" w14:textId="77777777" w:rsidR="003E0535" w:rsidRPr="003E0535" w:rsidRDefault="003E0535" w:rsidP="003E0535">
            <w:pPr>
              <w:jc w:val="center"/>
              <w:rPr>
                <w:sz w:val="28"/>
                <w:szCs w:val="28"/>
              </w:rPr>
            </w:pPr>
            <w:r w:rsidRPr="003E0535">
              <w:rPr>
                <w:sz w:val="28"/>
                <w:szCs w:val="28"/>
              </w:rPr>
              <w:t>Наименование показателя</w:t>
            </w:r>
          </w:p>
        </w:tc>
        <w:tc>
          <w:tcPr>
            <w:tcW w:w="851" w:type="dxa"/>
            <w:vMerge w:val="restart"/>
            <w:vAlign w:val="center"/>
          </w:tcPr>
          <w:p w14:paraId="6D545BAD" w14:textId="77777777" w:rsidR="003E0535" w:rsidRPr="003E0535" w:rsidRDefault="003E0535" w:rsidP="003E0535">
            <w:pPr>
              <w:jc w:val="center"/>
              <w:rPr>
                <w:sz w:val="28"/>
                <w:szCs w:val="28"/>
              </w:rPr>
            </w:pPr>
            <w:r w:rsidRPr="003E0535">
              <w:rPr>
                <w:sz w:val="28"/>
                <w:szCs w:val="28"/>
              </w:rPr>
              <w:t>Ед. изм.</w:t>
            </w:r>
          </w:p>
        </w:tc>
        <w:tc>
          <w:tcPr>
            <w:tcW w:w="2268" w:type="dxa"/>
            <w:gridSpan w:val="2"/>
            <w:vAlign w:val="center"/>
          </w:tcPr>
          <w:p w14:paraId="584DE08D" w14:textId="77777777" w:rsidR="003E0535" w:rsidRPr="003E0535" w:rsidRDefault="003E0535" w:rsidP="003E0535">
            <w:pPr>
              <w:jc w:val="center"/>
              <w:rPr>
                <w:sz w:val="28"/>
                <w:szCs w:val="28"/>
              </w:rPr>
            </w:pPr>
            <w:r w:rsidRPr="003E0535">
              <w:rPr>
                <w:sz w:val="28"/>
                <w:szCs w:val="28"/>
              </w:rPr>
              <w:t>2019 год</w:t>
            </w:r>
          </w:p>
        </w:tc>
        <w:tc>
          <w:tcPr>
            <w:tcW w:w="2551" w:type="dxa"/>
            <w:gridSpan w:val="2"/>
            <w:vAlign w:val="center"/>
          </w:tcPr>
          <w:p w14:paraId="3EAC5FDC" w14:textId="77777777" w:rsidR="003E0535" w:rsidRPr="003E0535" w:rsidRDefault="003E0535" w:rsidP="003E0535">
            <w:pPr>
              <w:jc w:val="center"/>
              <w:rPr>
                <w:sz w:val="28"/>
                <w:szCs w:val="28"/>
              </w:rPr>
            </w:pPr>
            <w:r w:rsidRPr="003E0535">
              <w:rPr>
                <w:sz w:val="28"/>
                <w:szCs w:val="28"/>
              </w:rPr>
              <w:t>2020 год</w:t>
            </w:r>
          </w:p>
        </w:tc>
        <w:tc>
          <w:tcPr>
            <w:tcW w:w="2410" w:type="dxa"/>
            <w:gridSpan w:val="2"/>
            <w:vAlign w:val="center"/>
          </w:tcPr>
          <w:p w14:paraId="75E63E34" w14:textId="77777777" w:rsidR="003E0535" w:rsidRPr="003E0535" w:rsidRDefault="003E0535" w:rsidP="003E0535">
            <w:pPr>
              <w:jc w:val="center"/>
              <w:rPr>
                <w:sz w:val="28"/>
                <w:szCs w:val="28"/>
              </w:rPr>
            </w:pPr>
            <w:r w:rsidRPr="003E0535">
              <w:rPr>
                <w:sz w:val="28"/>
                <w:szCs w:val="28"/>
              </w:rPr>
              <w:t>2021 год</w:t>
            </w:r>
          </w:p>
        </w:tc>
        <w:tc>
          <w:tcPr>
            <w:tcW w:w="2268" w:type="dxa"/>
            <w:gridSpan w:val="2"/>
            <w:vAlign w:val="center"/>
          </w:tcPr>
          <w:p w14:paraId="1CED5571" w14:textId="77777777" w:rsidR="003E0535" w:rsidRPr="003E0535" w:rsidRDefault="003E0535" w:rsidP="003E0535">
            <w:pPr>
              <w:jc w:val="center"/>
              <w:rPr>
                <w:sz w:val="28"/>
                <w:szCs w:val="28"/>
              </w:rPr>
            </w:pPr>
            <w:r w:rsidRPr="003E0535">
              <w:rPr>
                <w:sz w:val="28"/>
                <w:szCs w:val="28"/>
              </w:rPr>
              <w:t>2022 год</w:t>
            </w:r>
          </w:p>
        </w:tc>
        <w:tc>
          <w:tcPr>
            <w:tcW w:w="2268" w:type="dxa"/>
            <w:gridSpan w:val="2"/>
            <w:vAlign w:val="center"/>
          </w:tcPr>
          <w:p w14:paraId="57F38FF7" w14:textId="77777777" w:rsidR="003E0535" w:rsidRPr="003E0535" w:rsidRDefault="003E0535" w:rsidP="003E0535">
            <w:pPr>
              <w:jc w:val="center"/>
              <w:rPr>
                <w:sz w:val="28"/>
                <w:szCs w:val="28"/>
              </w:rPr>
            </w:pPr>
            <w:r w:rsidRPr="003E0535">
              <w:rPr>
                <w:sz w:val="28"/>
                <w:szCs w:val="28"/>
              </w:rPr>
              <w:t>2023 год</w:t>
            </w:r>
          </w:p>
        </w:tc>
      </w:tr>
      <w:tr w:rsidR="003E0535" w:rsidRPr="003E0535" w14:paraId="2F38D63B" w14:textId="77777777" w:rsidTr="008337BE">
        <w:trPr>
          <w:trHeight w:val="796"/>
        </w:trPr>
        <w:tc>
          <w:tcPr>
            <w:tcW w:w="992" w:type="dxa"/>
            <w:vMerge/>
          </w:tcPr>
          <w:p w14:paraId="728326B8" w14:textId="77777777" w:rsidR="003E0535" w:rsidRPr="003E0535" w:rsidRDefault="003E0535" w:rsidP="003E0535">
            <w:pPr>
              <w:jc w:val="both"/>
              <w:rPr>
                <w:sz w:val="28"/>
                <w:szCs w:val="28"/>
              </w:rPr>
            </w:pPr>
          </w:p>
        </w:tc>
        <w:tc>
          <w:tcPr>
            <w:tcW w:w="1985" w:type="dxa"/>
            <w:vMerge/>
          </w:tcPr>
          <w:p w14:paraId="2C7146E6" w14:textId="77777777" w:rsidR="003E0535" w:rsidRPr="003E0535" w:rsidRDefault="003E0535" w:rsidP="003E0535">
            <w:pPr>
              <w:jc w:val="both"/>
              <w:rPr>
                <w:sz w:val="28"/>
                <w:szCs w:val="28"/>
              </w:rPr>
            </w:pPr>
          </w:p>
        </w:tc>
        <w:tc>
          <w:tcPr>
            <w:tcW w:w="851" w:type="dxa"/>
            <w:vMerge/>
          </w:tcPr>
          <w:p w14:paraId="10B9A852" w14:textId="77777777" w:rsidR="003E0535" w:rsidRPr="003E0535" w:rsidRDefault="003E0535" w:rsidP="003E0535">
            <w:pPr>
              <w:jc w:val="both"/>
              <w:rPr>
                <w:sz w:val="28"/>
                <w:szCs w:val="28"/>
              </w:rPr>
            </w:pPr>
          </w:p>
        </w:tc>
        <w:tc>
          <w:tcPr>
            <w:tcW w:w="1134" w:type="dxa"/>
            <w:vAlign w:val="center"/>
          </w:tcPr>
          <w:p w14:paraId="3D7AFF32" w14:textId="77777777" w:rsidR="003E0535" w:rsidRPr="003E0535" w:rsidRDefault="003E0535" w:rsidP="003E0535">
            <w:pPr>
              <w:jc w:val="center"/>
            </w:pPr>
            <w:r w:rsidRPr="003E0535">
              <w:t>с 09.02.    по 30.06.</w:t>
            </w:r>
          </w:p>
        </w:tc>
        <w:tc>
          <w:tcPr>
            <w:tcW w:w="1134" w:type="dxa"/>
            <w:vAlign w:val="center"/>
          </w:tcPr>
          <w:p w14:paraId="329CFDDA" w14:textId="77777777" w:rsidR="003E0535" w:rsidRPr="003E0535" w:rsidRDefault="003E0535" w:rsidP="003E0535">
            <w:pPr>
              <w:jc w:val="center"/>
            </w:pPr>
            <w:r w:rsidRPr="003E0535">
              <w:t>с 01.07.     по 31.12.</w:t>
            </w:r>
          </w:p>
        </w:tc>
        <w:tc>
          <w:tcPr>
            <w:tcW w:w="1275" w:type="dxa"/>
            <w:vAlign w:val="center"/>
          </w:tcPr>
          <w:p w14:paraId="4BC3621F" w14:textId="77777777" w:rsidR="003E0535" w:rsidRPr="003E0535" w:rsidRDefault="003E0535" w:rsidP="003E0535">
            <w:pPr>
              <w:jc w:val="center"/>
            </w:pPr>
            <w:r w:rsidRPr="003E0535">
              <w:t>с 01.01.   по 30.06.</w:t>
            </w:r>
          </w:p>
        </w:tc>
        <w:tc>
          <w:tcPr>
            <w:tcW w:w="1276" w:type="dxa"/>
            <w:vAlign w:val="center"/>
          </w:tcPr>
          <w:p w14:paraId="21981582" w14:textId="77777777" w:rsidR="003E0535" w:rsidRPr="003E0535" w:rsidRDefault="003E0535" w:rsidP="003E0535">
            <w:pPr>
              <w:jc w:val="center"/>
            </w:pPr>
            <w:r w:rsidRPr="003E0535">
              <w:t>с 01.07.   по 31.12.</w:t>
            </w:r>
          </w:p>
        </w:tc>
        <w:tc>
          <w:tcPr>
            <w:tcW w:w="1276" w:type="dxa"/>
            <w:vAlign w:val="center"/>
          </w:tcPr>
          <w:p w14:paraId="627DD253" w14:textId="77777777" w:rsidR="003E0535" w:rsidRPr="003E0535" w:rsidRDefault="003E0535" w:rsidP="003E0535">
            <w:pPr>
              <w:jc w:val="center"/>
            </w:pPr>
            <w:r w:rsidRPr="003E0535">
              <w:t>с 01.01. по 30.06.</w:t>
            </w:r>
          </w:p>
        </w:tc>
        <w:tc>
          <w:tcPr>
            <w:tcW w:w="1134" w:type="dxa"/>
            <w:vAlign w:val="center"/>
          </w:tcPr>
          <w:p w14:paraId="0FFA998A" w14:textId="77777777" w:rsidR="003E0535" w:rsidRPr="003E0535" w:rsidRDefault="003E0535" w:rsidP="003E0535">
            <w:pPr>
              <w:jc w:val="center"/>
            </w:pPr>
            <w:r w:rsidRPr="003E0535">
              <w:t>с 01.07. по 31.12.</w:t>
            </w:r>
          </w:p>
        </w:tc>
        <w:tc>
          <w:tcPr>
            <w:tcW w:w="1134" w:type="dxa"/>
            <w:vAlign w:val="center"/>
          </w:tcPr>
          <w:p w14:paraId="1BE0FF61" w14:textId="77777777" w:rsidR="003E0535" w:rsidRPr="003E0535" w:rsidRDefault="003E0535" w:rsidP="003E0535">
            <w:pPr>
              <w:jc w:val="center"/>
            </w:pPr>
            <w:r w:rsidRPr="003E0535">
              <w:t>с 01.01. по 30.06.</w:t>
            </w:r>
          </w:p>
        </w:tc>
        <w:tc>
          <w:tcPr>
            <w:tcW w:w="1134" w:type="dxa"/>
            <w:vAlign w:val="center"/>
          </w:tcPr>
          <w:p w14:paraId="21B1E137" w14:textId="77777777" w:rsidR="003E0535" w:rsidRPr="003E0535" w:rsidRDefault="003E0535" w:rsidP="003E0535">
            <w:pPr>
              <w:jc w:val="center"/>
            </w:pPr>
            <w:r w:rsidRPr="003E0535">
              <w:t>с 01.07. по 31.12.</w:t>
            </w:r>
          </w:p>
        </w:tc>
        <w:tc>
          <w:tcPr>
            <w:tcW w:w="1134" w:type="dxa"/>
            <w:vAlign w:val="center"/>
          </w:tcPr>
          <w:p w14:paraId="4019BE91" w14:textId="77777777" w:rsidR="003E0535" w:rsidRPr="003E0535" w:rsidRDefault="003E0535" w:rsidP="003E0535">
            <w:pPr>
              <w:jc w:val="center"/>
            </w:pPr>
            <w:r w:rsidRPr="003E0535">
              <w:t>с 01.01. по 30.06.</w:t>
            </w:r>
          </w:p>
        </w:tc>
        <w:tc>
          <w:tcPr>
            <w:tcW w:w="1134" w:type="dxa"/>
            <w:vAlign w:val="center"/>
          </w:tcPr>
          <w:p w14:paraId="36B0945F" w14:textId="77777777" w:rsidR="003E0535" w:rsidRPr="003E0535" w:rsidRDefault="003E0535" w:rsidP="003E0535">
            <w:pPr>
              <w:jc w:val="center"/>
            </w:pPr>
            <w:r w:rsidRPr="003E0535">
              <w:t>с 01.07. по 31.12.</w:t>
            </w:r>
          </w:p>
        </w:tc>
      </w:tr>
      <w:tr w:rsidR="003E0535" w:rsidRPr="003E0535" w14:paraId="2132B816" w14:textId="77777777" w:rsidTr="008337BE">
        <w:trPr>
          <w:trHeight w:val="253"/>
        </w:trPr>
        <w:tc>
          <w:tcPr>
            <w:tcW w:w="992" w:type="dxa"/>
          </w:tcPr>
          <w:p w14:paraId="327F677B" w14:textId="77777777" w:rsidR="003E0535" w:rsidRPr="003E0535" w:rsidRDefault="003E0535" w:rsidP="003E0535">
            <w:pPr>
              <w:jc w:val="center"/>
              <w:rPr>
                <w:sz w:val="28"/>
                <w:szCs w:val="28"/>
              </w:rPr>
            </w:pPr>
            <w:r w:rsidRPr="003E0535">
              <w:rPr>
                <w:sz w:val="28"/>
                <w:szCs w:val="28"/>
              </w:rPr>
              <w:t>1</w:t>
            </w:r>
          </w:p>
        </w:tc>
        <w:tc>
          <w:tcPr>
            <w:tcW w:w="1985" w:type="dxa"/>
          </w:tcPr>
          <w:p w14:paraId="5CB1AF8D" w14:textId="77777777" w:rsidR="003E0535" w:rsidRPr="003E0535" w:rsidRDefault="003E0535" w:rsidP="003E0535">
            <w:pPr>
              <w:jc w:val="center"/>
              <w:rPr>
                <w:sz w:val="28"/>
                <w:szCs w:val="28"/>
              </w:rPr>
            </w:pPr>
            <w:r w:rsidRPr="003E0535">
              <w:rPr>
                <w:sz w:val="28"/>
                <w:szCs w:val="28"/>
              </w:rPr>
              <w:t>2</w:t>
            </w:r>
          </w:p>
        </w:tc>
        <w:tc>
          <w:tcPr>
            <w:tcW w:w="851" w:type="dxa"/>
          </w:tcPr>
          <w:p w14:paraId="27A89435" w14:textId="77777777" w:rsidR="003E0535" w:rsidRPr="003E0535" w:rsidRDefault="003E0535" w:rsidP="003E0535">
            <w:pPr>
              <w:jc w:val="center"/>
              <w:rPr>
                <w:sz w:val="28"/>
                <w:szCs w:val="28"/>
              </w:rPr>
            </w:pPr>
            <w:r w:rsidRPr="003E0535">
              <w:rPr>
                <w:sz w:val="28"/>
                <w:szCs w:val="28"/>
              </w:rPr>
              <w:t>3</w:t>
            </w:r>
          </w:p>
        </w:tc>
        <w:tc>
          <w:tcPr>
            <w:tcW w:w="1134" w:type="dxa"/>
            <w:vAlign w:val="center"/>
          </w:tcPr>
          <w:p w14:paraId="094A82E2" w14:textId="77777777" w:rsidR="003E0535" w:rsidRPr="003E0535" w:rsidRDefault="003E0535" w:rsidP="003E0535">
            <w:pPr>
              <w:jc w:val="center"/>
              <w:rPr>
                <w:sz w:val="28"/>
                <w:szCs w:val="28"/>
              </w:rPr>
            </w:pPr>
            <w:r w:rsidRPr="003E0535">
              <w:rPr>
                <w:sz w:val="28"/>
                <w:szCs w:val="28"/>
              </w:rPr>
              <w:t>4</w:t>
            </w:r>
          </w:p>
        </w:tc>
        <w:tc>
          <w:tcPr>
            <w:tcW w:w="1134" w:type="dxa"/>
            <w:vAlign w:val="center"/>
          </w:tcPr>
          <w:p w14:paraId="0A8BD279" w14:textId="77777777" w:rsidR="003E0535" w:rsidRPr="003E0535" w:rsidRDefault="003E0535" w:rsidP="003E0535">
            <w:pPr>
              <w:jc w:val="center"/>
              <w:rPr>
                <w:sz w:val="28"/>
                <w:szCs w:val="28"/>
              </w:rPr>
            </w:pPr>
            <w:r w:rsidRPr="003E0535">
              <w:rPr>
                <w:sz w:val="28"/>
                <w:szCs w:val="28"/>
              </w:rPr>
              <w:t>5</w:t>
            </w:r>
          </w:p>
        </w:tc>
        <w:tc>
          <w:tcPr>
            <w:tcW w:w="1275" w:type="dxa"/>
            <w:vAlign w:val="center"/>
          </w:tcPr>
          <w:p w14:paraId="3116328A" w14:textId="77777777" w:rsidR="003E0535" w:rsidRPr="003E0535" w:rsidRDefault="003E0535" w:rsidP="003E0535">
            <w:pPr>
              <w:jc w:val="center"/>
              <w:rPr>
                <w:sz w:val="28"/>
                <w:szCs w:val="28"/>
              </w:rPr>
            </w:pPr>
            <w:r w:rsidRPr="003E0535">
              <w:rPr>
                <w:sz w:val="28"/>
                <w:szCs w:val="28"/>
              </w:rPr>
              <w:t>6</w:t>
            </w:r>
          </w:p>
        </w:tc>
        <w:tc>
          <w:tcPr>
            <w:tcW w:w="1276" w:type="dxa"/>
            <w:vAlign w:val="center"/>
          </w:tcPr>
          <w:p w14:paraId="3B9DB605" w14:textId="77777777" w:rsidR="003E0535" w:rsidRPr="003E0535" w:rsidRDefault="003E0535" w:rsidP="003E0535">
            <w:pPr>
              <w:jc w:val="center"/>
              <w:rPr>
                <w:sz w:val="28"/>
                <w:szCs w:val="28"/>
              </w:rPr>
            </w:pPr>
            <w:r w:rsidRPr="003E0535">
              <w:rPr>
                <w:sz w:val="28"/>
                <w:szCs w:val="28"/>
              </w:rPr>
              <w:t>7</w:t>
            </w:r>
          </w:p>
        </w:tc>
        <w:tc>
          <w:tcPr>
            <w:tcW w:w="1276" w:type="dxa"/>
            <w:vAlign w:val="center"/>
          </w:tcPr>
          <w:p w14:paraId="2C5CA826" w14:textId="77777777" w:rsidR="003E0535" w:rsidRPr="003E0535" w:rsidRDefault="003E0535" w:rsidP="003E0535">
            <w:pPr>
              <w:jc w:val="center"/>
              <w:rPr>
                <w:sz w:val="28"/>
                <w:szCs w:val="28"/>
              </w:rPr>
            </w:pPr>
            <w:r w:rsidRPr="003E0535">
              <w:rPr>
                <w:sz w:val="28"/>
                <w:szCs w:val="28"/>
              </w:rPr>
              <w:t>8</w:t>
            </w:r>
          </w:p>
        </w:tc>
        <w:tc>
          <w:tcPr>
            <w:tcW w:w="1134" w:type="dxa"/>
            <w:vAlign w:val="center"/>
          </w:tcPr>
          <w:p w14:paraId="79AB7478" w14:textId="77777777" w:rsidR="003E0535" w:rsidRPr="003E0535" w:rsidRDefault="003E0535" w:rsidP="003E0535">
            <w:pPr>
              <w:jc w:val="center"/>
              <w:rPr>
                <w:sz w:val="28"/>
                <w:szCs w:val="28"/>
              </w:rPr>
            </w:pPr>
            <w:r w:rsidRPr="003E0535">
              <w:rPr>
                <w:sz w:val="28"/>
                <w:szCs w:val="28"/>
              </w:rPr>
              <w:t>9</w:t>
            </w:r>
          </w:p>
        </w:tc>
        <w:tc>
          <w:tcPr>
            <w:tcW w:w="1134" w:type="dxa"/>
          </w:tcPr>
          <w:p w14:paraId="41A0286A" w14:textId="77777777" w:rsidR="003E0535" w:rsidRPr="003E0535" w:rsidRDefault="003E0535" w:rsidP="003E0535">
            <w:pPr>
              <w:jc w:val="center"/>
              <w:rPr>
                <w:sz w:val="28"/>
                <w:szCs w:val="28"/>
              </w:rPr>
            </w:pPr>
            <w:r w:rsidRPr="003E0535">
              <w:rPr>
                <w:sz w:val="28"/>
                <w:szCs w:val="28"/>
              </w:rPr>
              <w:t>10</w:t>
            </w:r>
          </w:p>
        </w:tc>
        <w:tc>
          <w:tcPr>
            <w:tcW w:w="1134" w:type="dxa"/>
          </w:tcPr>
          <w:p w14:paraId="383B380F" w14:textId="77777777" w:rsidR="003E0535" w:rsidRPr="003E0535" w:rsidRDefault="003E0535" w:rsidP="003E0535">
            <w:pPr>
              <w:jc w:val="center"/>
              <w:rPr>
                <w:sz w:val="28"/>
                <w:szCs w:val="28"/>
              </w:rPr>
            </w:pPr>
            <w:r w:rsidRPr="003E0535">
              <w:rPr>
                <w:sz w:val="28"/>
                <w:szCs w:val="28"/>
              </w:rPr>
              <w:t>11</w:t>
            </w:r>
          </w:p>
        </w:tc>
        <w:tc>
          <w:tcPr>
            <w:tcW w:w="1134" w:type="dxa"/>
          </w:tcPr>
          <w:p w14:paraId="52E27136" w14:textId="77777777" w:rsidR="003E0535" w:rsidRPr="003E0535" w:rsidRDefault="003E0535" w:rsidP="003E0535">
            <w:pPr>
              <w:jc w:val="center"/>
              <w:rPr>
                <w:sz w:val="28"/>
                <w:szCs w:val="28"/>
              </w:rPr>
            </w:pPr>
            <w:r w:rsidRPr="003E0535">
              <w:rPr>
                <w:sz w:val="28"/>
                <w:szCs w:val="28"/>
              </w:rPr>
              <w:t>12</w:t>
            </w:r>
          </w:p>
        </w:tc>
        <w:tc>
          <w:tcPr>
            <w:tcW w:w="1134" w:type="dxa"/>
          </w:tcPr>
          <w:p w14:paraId="541E15AF" w14:textId="77777777" w:rsidR="003E0535" w:rsidRPr="003E0535" w:rsidRDefault="003E0535" w:rsidP="003E0535">
            <w:pPr>
              <w:jc w:val="center"/>
              <w:rPr>
                <w:sz w:val="28"/>
                <w:szCs w:val="28"/>
              </w:rPr>
            </w:pPr>
            <w:r w:rsidRPr="003E0535">
              <w:rPr>
                <w:sz w:val="28"/>
                <w:szCs w:val="28"/>
              </w:rPr>
              <w:t>13</w:t>
            </w:r>
          </w:p>
        </w:tc>
      </w:tr>
      <w:tr w:rsidR="003E0535" w:rsidRPr="003E0535" w14:paraId="1E66BABF" w14:textId="77777777" w:rsidTr="008337BE">
        <w:trPr>
          <w:trHeight w:val="337"/>
        </w:trPr>
        <w:tc>
          <w:tcPr>
            <w:tcW w:w="15593" w:type="dxa"/>
            <w:gridSpan w:val="13"/>
            <w:vAlign w:val="center"/>
          </w:tcPr>
          <w:p w14:paraId="31CCF1D8" w14:textId="77777777" w:rsidR="003E0535" w:rsidRPr="003E0535" w:rsidRDefault="003E0535" w:rsidP="00E4712F">
            <w:pPr>
              <w:numPr>
                <w:ilvl w:val="0"/>
                <w:numId w:val="19"/>
              </w:numPr>
              <w:contextualSpacing/>
              <w:jc w:val="center"/>
              <w:rPr>
                <w:sz w:val="28"/>
                <w:szCs w:val="28"/>
              </w:rPr>
            </w:pPr>
            <w:r w:rsidRPr="003E0535">
              <w:rPr>
                <w:sz w:val="28"/>
                <w:szCs w:val="28"/>
              </w:rPr>
              <w:t>Холодное водоснабжение питьевой водой</w:t>
            </w:r>
          </w:p>
        </w:tc>
      </w:tr>
      <w:tr w:rsidR="003E0535" w:rsidRPr="003E0535" w14:paraId="2A52393C" w14:textId="77777777" w:rsidTr="008337BE">
        <w:trPr>
          <w:trHeight w:val="439"/>
        </w:trPr>
        <w:tc>
          <w:tcPr>
            <w:tcW w:w="992" w:type="dxa"/>
            <w:vAlign w:val="center"/>
          </w:tcPr>
          <w:p w14:paraId="6616EB9B" w14:textId="77777777" w:rsidR="003E0535" w:rsidRPr="003E0535" w:rsidRDefault="003E0535" w:rsidP="003E0535">
            <w:pPr>
              <w:jc w:val="center"/>
            </w:pPr>
            <w:r w:rsidRPr="003E0535">
              <w:t>1.1.</w:t>
            </w:r>
          </w:p>
        </w:tc>
        <w:tc>
          <w:tcPr>
            <w:tcW w:w="1985" w:type="dxa"/>
            <w:vAlign w:val="center"/>
          </w:tcPr>
          <w:p w14:paraId="18597852" w14:textId="77777777" w:rsidR="003E0535" w:rsidRPr="003E0535" w:rsidRDefault="003E0535" w:rsidP="003E0535">
            <w:r w:rsidRPr="003E0535">
              <w:t>Поднято воды</w:t>
            </w:r>
          </w:p>
        </w:tc>
        <w:tc>
          <w:tcPr>
            <w:tcW w:w="851" w:type="dxa"/>
            <w:vAlign w:val="center"/>
          </w:tcPr>
          <w:p w14:paraId="3B69A18E" w14:textId="77777777" w:rsidR="003E0535" w:rsidRPr="003E0535" w:rsidRDefault="003E0535" w:rsidP="003E0535">
            <w:pPr>
              <w:jc w:val="center"/>
              <w:rPr>
                <w:vertAlign w:val="superscript"/>
              </w:rPr>
            </w:pPr>
            <w:r w:rsidRPr="003E0535">
              <w:t>м</w:t>
            </w:r>
            <w:r w:rsidRPr="003E0535">
              <w:rPr>
                <w:vertAlign w:val="superscript"/>
              </w:rPr>
              <w:t>3</w:t>
            </w:r>
          </w:p>
        </w:tc>
        <w:tc>
          <w:tcPr>
            <w:tcW w:w="1134" w:type="dxa"/>
            <w:vAlign w:val="center"/>
          </w:tcPr>
          <w:p w14:paraId="5E678E2A" w14:textId="77777777" w:rsidR="003E0535" w:rsidRPr="003E0535" w:rsidRDefault="003E0535" w:rsidP="003E0535">
            <w:pPr>
              <w:jc w:val="center"/>
            </w:pPr>
            <w:r w:rsidRPr="003E0535">
              <w:t>474576</w:t>
            </w:r>
          </w:p>
        </w:tc>
        <w:tc>
          <w:tcPr>
            <w:tcW w:w="1134" w:type="dxa"/>
            <w:vAlign w:val="center"/>
          </w:tcPr>
          <w:p w14:paraId="45C5C955" w14:textId="77777777" w:rsidR="003E0535" w:rsidRPr="003E0535" w:rsidRDefault="003E0535" w:rsidP="003E0535">
            <w:pPr>
              <w:jc w:val="center"/>
            </w:pPr>
            <w:r w:rsidRPr="003E0535">
              <w:t>605665</w:t>
            </w:r>
          </w:p>
        </w:tc>
        <w:tc>
          <w:tcPr>
            <w:tcW w:w="1275" w:type="dxa"/>
            <w:vAlign w:val="center"/>
          </w:tcPr>
          <w:p w14:paraId="4FC9A72E" w14:textId="77777777" w:rsidR="003E0535" w:rsidRPr="003E0535" w:rsidRDefault="003E0535" w:rsidP="003E0535">
            <w:pPr>
              <w:jc w:val="center"/>
            </w:pPr>
            <w:r w:rsidRPr="003E0535">
              <w:t>584794</w:t>
            </w:r>
          </w:p>
        </w:tc>
        <w:tc>
          <w:tcPr>
            <w:tcW w:w="1276" w:type="dxa"/>
            <w:vAlign w:val="center"/>
          </w:tcPr>
          <w:p w14:paraId="061F7FBC" w14:textId="77777777" w:rsidR="003E0535" w:rsidRPr="003E0535" w:rsidRDefault="003E0535" w:rsidP="003E0535">
            <w:pPr>
              <w:jc w:val="center"/>
            </w:pPr>
            <w:r w:rsidRPr="003E0535">
              <w:t>584794</w:t>
            </w:r>
          </w:p>
        </w:tc>
        <w:tc>
          <w:tcPr>
            <w:tcW w:w="1276" w:type="dxa"/>
            <w:vAlign w:val="center"/>
          </w:tcPr>
          <w:p w14:paraId="0173F19E" w14:textId="77777777" w:rsidR="003E0535" w:rsidRPr="003E0535" w:rsidRDefault="003E0535" w:rsidP="003E0535">
            <w:pPr>
              <w:jc w:val="center"/>
            </w:pPr>
            <w:r w:rsidRPr="003E0535">
              <w:t>584660</w:t>
            </w:r>
          </w:p>
        </w:tc>
        <w:tc>
          <w:tcPr>
            <w:tcW w:w="1134" w:type="dxa"/>
            <w:vAlign w:val="center"/>
          </w:tcPr>
          <w:p w14:paraId="5808F537" w14:textId="77777777" w:rsidR="003E0535" w:rsidRPr="003E0535" w:rsidRDefault="003E0535" w:rsidP="003E0535">
            <w:pPr>
              <w:jc w:val="center"/>
            </w:pPr>
            <w:r w:rsidRPr="003E0535">
              <w:t>584660</w:t>
            </w:r>
          </w:p>
        </w:tc>
        <w:tc>
          <w:tcPr>
            <w:tcW w:w="1134" w:type="dxa"/>
            <w:vAlign w:val="center"/>
          </w:tcPr>
          <w:p w14:paraId="6AB42F5F" w14:textId="77777777" w:rsidR="003E0535" w:rsidRPr="003E0535" w:rsidRDefault="003E0535" w:rsidP="003E0535">
            <w:pPr>
              <w:jc w:val="center"/>
            </w:pPr>
            <w:r w:rsidRPr="003E0535">
              <w:t>566993</w:t>
            </w:r>
          </w:p>
        </w:tc>
        <w:tc>
          <w:tcPr>
            <w:tcW w:w="1134" w:type="dxa"/>
            <w:vAlign w:val="center"/>
          </w:tcPr>
          <w:p w14:paraId="1D8A4680" w14:textId="77777777" w:rsidR="003E0535" w:rsidRPr="003E0535" w:rsidRDefault="003E0535" w:rsidP="003E0535">
            <w:pPr>
              <w:jc w:val="center"/>
            </w:pPr>
            <w:r w:rsidRPr="003E0535">
              <w:t>566993</w:t>
            </w:r>
          </w:p>
        </w:tc>
        <w:tc>
          <w:tcPr>
            <w:tcW w:w="1134" w:type="dxa"/>
            <w:vAlign w:val="center"/>
          </w:tcPr>
          <w:p w14:paraId="5CBF610F" w14:textId="77777777" w:rsidR="003E0535" w:rsidRPr="003E0535" w:rsidRDefault="003E0535" w:rsidP="003E0535">
            <w:pPr>
              <w:jc w:val="center"/>
            </w:pPr>
            <w:r w:rsidRPr="003E0535">
              <w:t>604405</w:t>
            </w:r>
          </w:p>
        </w:tc>
        <w:tc>
          <w:tcPr>
            <w:tcW w:w="1134" w:type="dxa"/>
            <w:vAlign w:val="center"/>
          </w:tcPr>
          <w:p w14:paraId="34FB5E02" w14:textId="77777777" w:rsidR="003E0535" w:rsidRPr="003E0535" w:rsidRDefault="003E0535" w:rsidP="003E0535">
            <w:pPr>
              <w:jc w:val="center"/>
            </w:pPr>
            <w:r w:rsidRPr="003E0535">
              <w:t>604405</w:t>
            </w:r>
          </w:p>
        </w:tc>
      </w:tr>
      <w:tr w:rsidR="003E0535" w:rsidRPr="003E0535" w14:paraId="0FF090AA" w14:textId="77777777" w:rsidTr="008337BE">
        <w:tc>
          <w:tcPr>
            <w:tcW w:w="992" w:type="dxa"/>
            <w:vAlign w:val="center"/>
          </w:tcPr>
          <w:p w14:paraId="2F6A89B7" w14:textId="77777777" w:rsidR="003E0535" w:rsidRPr="003E0535" w:rsidRDefault="003E0535" w:rsidP="003E0535">
            <w:pPr>
              <w:jc w:val="center"/>
            </w:pPr>
            <w:r w:rsidRPr="003E0535">
              <w:t>1.2.</w:t>
            </w:r>
          </w:p>
        </w:tc>
        <w:tc>
          <w:tcPr>
            <w:tcW w:w="1985" w:type="dxa"/>
            <w:vAlign w:val="center"/>
          </w:tcPr>
          <w:p w14:paraId="2531FFEF" w14:textId="77777777" w:rsidR="003E0535" w:rsidRPr="003E0535" w:rsidRDefault="003E0535" w:rsidP="003E0535">
            <w:r w:rsidRPr="003E0535">
              <w:t>Получено со стороны</w:t>
            </w:r>
          </w:p>
        </w:tc>
        <w:tc>
          <w:tcPr>
            <w:tcW w:w="851" w:type="dxa"/>
            <w:vAlign w:val="center"/>
          </w:tcPr>
          <w:p w14:paraId="0A342E1F"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0EDA1AE1" w14:textId="77777777" w:rsidR="003E0535" w:rsidRPr="003E0535" w:rsidRDefault="003E0535" w:rsidP="003E0535">
            <w:pPr>
              <w:jc w:val="center"/>
            </w:pPr>
            <w:r w:rsidRPr="003E0535">
              <w:t>-</w:t>
            </w:r>
          </w:p>
        </w:tc>
        <w:tc>
          <w:tcPr>
            <w:tcW w:w="1134" w:type="dxa"/>
            <w:vAlign w:val="center"/>
          </w:tcPr>
          <w:p w14:paraId="6045E561" w14:textId="77777777" w:rsidR="003E0535" w:rsidRPr="003E0535" w:rsidRDefault="003E0535" w:rsidP="003E0535">
            <w:pPr>
              <w:jc w:val="center"/>
            </w:pPr>
            <w:r w:rsidRPr="003E0535">
              <w:t>-</w:t>
            </w:r>
          </w:p>
        </w:tc>
        <w:tc>
          <w:tcPr>
            <w:tcW w:w="1275" w:type="dxa"/>
            <w:vAlign w:val="center"/>
          </w:tcPr>
          <w:p w14:paraId="747DAA8E" w14:textId="77777777" w:rsidR="003E0535" w:rsidRPr="003E0535" w:rsidRDefault="003E0535" w:rsidP="003E0535">
            <w:pPr>
              <w:jc w:val="center"/>
            </w:pPr>
            <w:r w:rsidRPr="003E0535">
              <w:t>-</w:t>
            </w:r>
          </w:p>
        </w:tc>
        <w:tc>
          <w:tcPr>
            <w:tcW w:w="1276" w:type="dxa"/>
            <w:vAlign w:val="center"/>
          </w:tcPr>
          <w:p w14:paraId="1404EE25" w14:textId="77777777" w:rsidR="003E0535" w:rsidRPr="003E0535" w:rsidRDefault="003E0535" w:rsidP="003E0535">
            <w:pPr>
              <w:jc w:val="center"/>
            </w:pPr>
            <w:r w:rsidRPr="003E0535">
              <w:t>-</w:t>
            </w:r>
          </w:p>
        </w:tc>
        <w:tc>
          <w:tcPr>
            <w:tcW w:w="1276" w:type="dxa"/>
            <w:vAlign w:val="center"/>
          </w:tcPr>
          <w:p w14:paraId="1C30ABEE" w14:textId="77777777" w:rsidR="003E0535" w:rsidRPr="003E0535" w:rsidRDefault="003E0535" w:rsidP="003E0535">
            <w:pPr>
              <w:jc w:val="center"/>
            </w:pPr>
            <w:r w:rsidRPr="003E0535">
              <w:t>-</w:t>
            </w:r>
          </w:p>
        </w:tc>
        <w:tc>
          <w:tcPr>
            <w:tcW w:w="1134" w:type="dxa"/>
            <w:vAlign w:val="center"/>
          </w:tcPr>
          <w:p w14:paraId="12407C91" w14:textId="77777777" w:rsidR="003E0535" w:rsidRPr="003E0535" w:rsidRDefault="003E0535" w:rsidP="003E0535">
            <w:pPr>
              <w:jc w:val="center"/>
            </w:pPr>
            <w:r w:rsidRPr="003E0535">
              <w:t>-</w:t>
            </w:r>
          </w:p>
        </w:tc>
        <w:tc>
          <w:tcPr>
            <w:tcW w:w="1134" w:type="dxa"/>
            <w:vAlign w:val="center"/>
          </w:tcPr>
          <w:p w14:paraId="4EF77581" w14:textId="77777777" w:rsidR="003E0535" w:rsidRPr="003E0535" w:rsidRDefault="003E0535" w:rsidP="003E0535">
            <w:pPr>
              <w:jc w:val="center"/>
            </w:pPr>
            <w:r w:rsidRPr="003E0535">
              <w:t>-</w:t>
            </w:r>
          </w:p>
        </w:tc>
        <w:tc>
          <w:tcPr>
            <w:tcW w:w="1134" w:type="dxa"/>
            <w:vAlign w:val="center"/>
          </w:tcPr>
          <w:p w14:paraId="0663C3DD" w14:textId="77777777" w:rsidR="003E0535" w:rsidRPr="003E0535" w:rsidRDefault="003E0535" w:rsidP="003E0535">
            <w:pPr>
              <w:jc w:val="center"/>
            </w:pPr>
            <w:r w:rsidRPr="003E0535">
              <w:t>-</w:t>
            </w:r>
          </w:p>
        </w:tc>
        <w:tc>
          <w:tcPr>
            <w:tcW w:w="1134" w:type="dxa"/>
            <w:vAlign w:val="center"/>
          </w:tcPr>
          <w:p w14:paraId="3C5D9B46" w14:textId="77777777" w:rsidR="003E0535" w:rsidRPr="003E0535" w:rsidRDefault="003E0535" w:rsidP="003E0535">
            <w:pPr>
              <w:jc w:val="center"/>
            </w:pPr>
            <w:r w:rsidRPr="003E0535">
              <w:t>-</w:t>
            </w:r>
          </w:p>
        </w:tc>
        <w:tc>
          <w:tcPr>
            <w:tcW w:w="1134" w:type="dxa"/>
            <w:vAlign w:val="center"/>
          </w:tcPr>
          <w:p w14:paraId="6E1AA9CA" w14:textId="77777777" w:rsidR="003E0535" w:rsidRPr="003E0535" w:rsidRDefault="003E0535" w:rsidP="003E0535">
            <w:pPr>
              <w:jc w:val="center"/>
            </w:pPr>
            <w:r w:rsidRPr="003E0535">
              <w:t>-</w:t>
            </w:r>
          </w:p>
        </w:tc>
      </w:tr>
      <w:tr w:rsidR="003E0535" w:rsidRPr="003E0535" w14:paraId="6388D7F9" w14:textId="77777777" w:rsidTr="008337BE">
        <w:trPr>
          <w:trHeight w:val="912"/>
        </w:trPr>
        <w:tc>
          <w:tcPr>
            <w:tcW w:w="992" w:type="dxa"/>
            <w:vAlign w:val="center"/>
          </w:tcPr>
          <w:p w14:paraId="1AEA7AFD" w14:textId="77777777" w:rsidR="003E0535" w:rsidRPr="003E0535" w:rsidRDefault="003E0535" w:rsidP="003E0535">
            <w:pPr>
              <w:jc w:val="center"/>
            </w:pPr>
            <w:r w:rsidRPr="003E0535">
              <w:t>1.3.</w:t>
            </w:r>
          </w:p>
        </w:tc>
        <w:tc>
          <w:tcPr>
            <w:tcW w:w="1985" w:type="dxa"/>
            <w:vAlign w:val="center"/>
          </w:tcPr>
          <w:p w14:paraId="307CFC5A" w14:textId="77777777" w:rsidR="003E0535" w:rsidRPr="003E0535" w:rsidRDefault="003E0535" w:rsidP="003E0535">
            <w:r w:rsidRPr="003E0535">
              <w:t>Расход воды на коммунально-бытовые нужды</w:t>
            </w:r>
          </w:p>
        </w:tc>
        <w:tc>
          <w:tcPr>
            <w:tcW w:w="851" w:type="dxa"/>
            <w:vAlign w:val="center"/>
          </w:tcPr>
          <w:p w14:paraId="45E9C443"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341B27B1" w14:textId="77777777" w:rsidR="003E0535" w:rsidRPr="003E0535" w:rsidRDefault="003E0535" w:rsidP="003E0535">
            <w:pPr>
              <w:jc w:val="center"/>
            </w:pPr>
            <w:r w:rsidRPr="003E0535">
              <w:t>204</w:t>
            </w:r>
          </w:p>
        </w:tc>
        <w:tc>
          <w:tcPr>
            <w:tcW w:w="1134" w:type="dxa"/>
            <w:vAlign w:val="center"/>
          </w:tcPr>
          <w:p w14:paraId="10CE739E" w14:textId="77777777" w:rsidR="003E0535" w:rsidRPr="003E0535" w:rsidRDefault="003E0535" w:rsidP="003E0535">
            <w:pPr>
              <w:jc w:val="center"/>
            </w:pPr>
            <w:r w:rsidRPr="003E0535">
              <w:t>261</w:t>
            </w:r>
          </w:p>
        </w:tc>
        <w:tc>
          <w:tcPr>
            <w:tcW w:w="1275" w:type="dxa"/>
            <w:vAlign w:val="center"/>
          </w:tcPr>
          <w:p w14:paraId="5B361E5B" w14:textId="77777777" w:rsidR="003E0535" w:rsidRPr="003E0535" w:rsidRDefault="003E0535" w:rsidP="003E0535">
            <w:pPr>
              <w:jc w:val="center"/>
            </w:pPr>
            <w:r w:rsidRPr="003E0535">
              <w:t>261</w:t>
            </w:r>
          </w:p>
        </w:tc>
        <w:tc>
          <w:tcPr>
            <w:tcW w:w="1276" w:type="dxa"/>
            <w:vAlign w:val="center"/>
          </w:tcPr>
          <w:p w14:paraId="46377E79" w14:textId="77777777" w:rsidR="003E0535" w:rsidRPr="003E0535" w:rsidRDefault="003E0535" w:rsidP="003E0535">
            <w:pPr>
              <w:jc w:val="center"/>
            </w:pPr>
            <w:r w:rsidRPr="003E0535">
              <w:t>261</w:t>
            </w:r>
          </w:p>
        </w:tc>
        <w:tc>
          <w:tcPr>
            <w:tcW w:w="1276" w:type="dxa"/>
            <w:vAlign w:val="center"/>
          </w:tcPr>
          <w:p w14:paraId="59FBB3A2" w14:textId="77777777" w:rsidR="003E0535" w:rsidRPr="003E0535" w:rsidRDefault="003E0535" w:rsidP="003E0535">
            <w:pPr>
              <w:jc w:val="center"/>
            </w:pPr>
            <w:r w:rsidRPr="003E0535">
              <w:t>261</w:t>
            </w:r>
          </w:p>
        </w:tc>
        <w:tc>
          <w:tcPr>
            <w:tcW w:w="1134" w:type="dxa"/>
            <w:vAlign w:val="center"/>
          </w:tcPr>
          <w:p w14:paraId="2827393A" w14:textId="77777777" w:rsidR="003E0535" w:rsidRPr="003E0535" w:rsidRDefault="003E0535" w:rsidP="003E0535">
            <w:pPr>
              <w:jc w:val="center"/>
            </w:pPr>
            <w:r w:rsidRPr="003E0535">
              <w:t>261</w:t>
            </w:r>
          </w:p>
        </w:tc>
        <w:tc>
          <w:tcPr>
            <w:tcW w:w="1134" w:type="dxa"/>
            <w:vAlign w:val="center"/>
          </w:tcPr>
          <w:p w14:paraId="03CB24B7" w14:textId="77777777" w:rsidR="003E0535" w:rsidRPr="003E0535" w:rsidRDefault="003E0535" w:rsidP="003E0535">
            <w:pPr>
              <w:jc w:val="center"/>
            </w:pPr>
            <w:r w:rsidRPr="003E0535">
              <w:t>261</w:t>
            </w:r>
          </w:p>
        </w:tc>
        <w:tc>
          <w:tcPr>
            <w:tcW w:w="1134" w:type="dxa"/>
            <w:vAlign w:val="center"/>
          </w:tcPr>
          <w:p w14:paraId="234C2E44" w14:textId="77777777" w:rsidR="003E0535" w:rsidRPr="003E0535" w:rsidRDefault="003E0535" w:rsidP="003E0535">
            <w:pPr>
              <w:jc w:val="center"/>
            </w:pPr>
            <w:r w:rsidRPr="003E0535">
              <w:t>261</w:t>
            </w:r>
          </w:p>
        </w:tc>
        <w:tc>
          <w:tcPr>
            <w:tcW w:w="1134" w:type="dxa"/>
            <w:vAlign w:val="center"/>
          </w:tcPr>
          <w:p w14:paraId="3C979981" w14:textId="77777777" w:rsidR="003E0535" w:rsidRPr="003E0535" w:rsidRDefault="003E0535" w:rsidP="003E0535">
            <w:pPr>
              <w:jc w:val="center"/>
            </w:pPr>
            <w:r w:rsidRPr="003E0535">
              <w:t>261</w:t>
            </w:r>
          </w:p>
        </w:tc>
        <w:tc>
          <w:tcPr>
            <w:tcW w:w="1134" w:type="dxa"/>
            <w:vAlign w:val="center"/>
          </w:tcPr>
          <w:p w14:paraId="1EE8C98D" w14:textId="77777777" w:rsidR="003E0535" w:rsidRPr="003E0535" w:rsidRDefault="003E0535" w:rsidP="003E0535">
            <w:pPr>
              <w:jc w:val="center"/>
            </w:pPr>
            <w:r w:rsidRPr="003E0535">
              <w:t>261</w:t>
            </w:r>
          </w:p>
        </w:tc>
      </w:tr>
      <w:tr w:rsidR="003E0535" w:rsidRPr="003E0535" w14:paraId="4C285F1B" w14:textId="77777777" w:rsidTr="008337BE">
        <w:trPr>
          <w:trHeight w:val="968"/>
        </w:trPr>
        <w:tc>
          <w:tcPr>
            <w:tcW w:w="992" w:type="dxa"/>
            <w:vAlign w:val="center"/>
          </w:tcPr>
          <w:p w14:paraId="13D25CAD" w14:textId="77777777" w:rsidR="003E0535" w:rsidRPr="003E0535" w:rsidRDefault="003E0535" w:rsidP="003E0535">
            <w:pPr>
              <w:jc w:val="center"/>
            </w:pPr>
            <w:r w:rsidRPr="003E0535">
              <w:t>1.4.</w:t>
            </w:r>
          </w:p>
        </w:tc>
        <w:tc>
          <w:tcPr>
            <w:tcW w:w="1985" w:type="dxa"/>
            <w:vAlign w:val="center"/>
          </w:tcPr>
          <w:p w14:paraId="083A1DEF" w14:textId="77777777" w:rsidR="003E0535" w:rsidRPr="003E0535" w:rsidRDefault="003E0535" w:rsidP="003E0535">
            <w:r w:rsidRPr="003E0535">
              <w:t>Расход воды на нужды предприятия:</w:t>
            </w:r>
          </w:p>
        </w:tc>
        <w:tc>
          <w:tcPr>
            <w:tcW w:w="851" w:type="dxa"/>
            <w:vAlign w:val="center"/>
          </w:tcPr>
          <w:p w14:paraId="389B1F6F"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3211B559" w14:textId="77777777" w:rsidR="003E0535" w:rsidRPr="003E0535" w:rsidRDefault="003E0535" w:rsidP="003E0535">
            <w:pPr>
              <w:jc w:val="center"/>
            </w:pPr>
            <w:r w:rsidRPr="003E0535">
              <w:t>3801</w:t>
            </w:r>
          </w:p>
        </w:tc>
        <w:tc>
          <w:tcPr>
            <w:tcW w:w="1134" w:type="dxa"/>
            <w:vAlign w:val="center"/>
          </w:tcPr>
          <w:p w14:paraId="6C66F0DE" w14:textId="77777777" w:rsidR="003E0535" w:rsidRPr="003E0535" w:rsidRDefault="003E0535" w:rsidP="003E0535">
            <w:pPr>
              <w:jc w:val="center"/>
            </w:pPr>
            <w:r w:rsidRPr="003E0535">
              <w:t>4851</w:t>
            </w:r>
          </w:p>
        </w:tc>
        <w:tc>
          <w:tcPr>
            <w:tcW w:w="1275" w:type="dxa"/>
            <w:vAlign w:val="center"/>
          </w:tcPr>
          <w:p w14:paraId="4433772C" w14:textId="77777777" w:rsidR="003E0535" w:rsidRPr="003E0535" w:rsidRDefault="003E0535" w:rsidP="003E0535">
            <w:pPr>
              <w:jc w:val="center"/>
            </w:pPr>
            <w:r w:rsidRPr="003E0535">
              <w:t>4851</w:t>
            </w:r>
          </w:p>
        </w:tc>
        <w:tc>
          <w:tcPr>
            <w:tcW w:w="1276" w:type="dxa"/>
            <w:vAlign w:val="center"/>
          </w:tcPr>
          <w:p w14:paraId="056FBD03" w14:textId="77777777" w:rsidR="003E0535" w:rsidRPr="003E0535" w:rsidRDefault="003E0535" w:rsidP="003E0535">
            <w:pPr>
              <w:jc w:val="center"/>
            </w:pPr>
            <w:r w:rsidRPr="003E0535">
              <w:t>4851</w:t>
            </w:r>
          </w:p>
        </w:tc>
        <w:tc>
          <w:tcPr>
            <w:tcW w:w="1276" w:type="dxa"/>
            <w:vAlign w:val="center"/>
          </w:tcPr>
          <w:p w14:paraId="2AB2D064" w14:textId="77777777" w:rsidR="003E0535" w:rsidRPr="003E0535" w:rsidRDefault="003E0535" w:rsidP="003E0535">
            <w:pPr>
              <w:jc w:val="center"/>
            </w:pPr>
            <w:r w:rsidRPr="003E0535">
              <w:t>4851</w:t>
            </w:r>
          </w:p>
        </w:tc>
        <w:tc>
          <w:tcPr>
            <w:tcW w:w="1134" w:type="dxa"/>
            <w:vAlign w:val="center"/>
          </w:tcPr>
          <w:p w14:paraId="28F15DED" w14:textId="77777777" w:rsidR="003E0535" w:rsidRPr="003E0535" w:rsidRDefault="003E0535" w:rsidP="003E0535">
            <w:pPr>
              <w:jc w:val="center"/>
            </w:pPr>
            <w:r w:rsidRPr="003E0535">
              <w:t>4851</w:t>
            </w:r>
          </w:p>
        </w:tc>
        <w:tc>
          <w:tcPr>
            <w:tcW w:w="1134" w:type="dxa"/>
            <w:vAlign w:val="center"/>
          </w:tcPr>
          <w:p w14:paraId="4EAD1F85" w14:textId="77777777" w:rsidR="003E0535" w:rsidRPr="003E0535" w:rsidRDefault="003E0535" w:rsidP="003E0535">
            <w:pPr>
              <w:jc w:val="center"/>
            </w:pPr>
            <w:r w:rsidRPr="003E0535">
              <w:t>4851</w:t>
            </w:r>
          </w:p>
        </w:tc>
        <w:tc>
          <w:tcPr>
            <w:tcW w:w="1134" w:type="dxa"/>
            <w:vAlign w:val="center"/>
          </w:tcPr>
          <w:p w14:paraId="629F03A9" w14:textId="77777777" w:rsidR="003E0535" w:rsidRPr="003E0535" w:rsidRDefault="003E0535" w:rsidP="003E0535">
            <w:pPr>
              <w:jc w:val="center"/>
            </w:pPr>
            <w:r w:rsidRPr="003E0535">
              <w:t>4851</w:t>
            </w:r>
          </w:p>
        </w:tc>
        <w:tc>
          <w:tcPr>
            <w:tcW w:w="1134" w:type="dxa"/>
            <w:vAlign w:val="center"/>
          </w:tcPr>
          <w:p w14:paraId="095C5C24" w14:textId="77777777" w:rsidR="003E0535" w:rsidRPr="003E0535" w:rsidRDefault="003E0535" w:rsidP="003E0535">
            <w:pPr>
              <w:jc w:val="center"/>
            </w:pPr>
            <w:r w:rsidRPr="003E0535">
              <w:t>4851</w:t>
            </w:r>
          </w:p>
        </w:tc>
        <w:tc>
          <w:tcPr>
            <w:tcW w:w="1134" w:type="dxa"/>
            <w:vAlign w:val="center"/>
          </w:tcPr>
          <w:p w14:paraId="37477A37" w14:textId="77777777" w:rsidR="003E0535" w:rsidRPr="003E0535" w:rsidRDefault="003E0535" w:rsidP="003E0535">
            <w:pPr>
              <w:jc w:val="center"/>
            </w:pPr>
            <w:r w:rsidRPr="003E0535">
              <w:t>4851</w:t>
            </w:r>
          </w:p>
        </w:tc>
      </w:tr>
      <w:tr w:rsidR="003E0535" w:rsidRPr="003E0535" w14:paraId="251EB2BE" w14:textId="77777777" w:rsidTr="008337BE">
        <w:tc>
          <w:tcPr>
            <w:tcW w:w="992" w:type="dxa"/>
            <w:vAlign w:val="center"/>
          </w:tcPr>
          <w:p w14:paraId="43D56174" w14:textId="77777777" w:rsidR="003E0535" w:rsidRPr="003E0535" w:rsidRDefault="003E0535" w:rsidP="003E0535">
            <w:pPr>
              <w:jc w:val="center"/>
            </w:pPr>
            <w:r w:rsidRPr="003E0535">
              <w:t>1.4.1.</w:t>
            </w:r>
          </w:p>
        </w:tc>
        <w:tc>
          <w:tcPr>
            <w:tcW w:w="1985" w:type="dxa"/>
            <w:vAlign w:val="center"/>
          </w:tcPr>
          <w:p w14:paraId="6C088664" w14:textId="77777777" w:rsidR="003E0535" w:rsidRPr="003E0535" w:rsidRDefault="003E0535" w:rsidP="003E0535">
            <w:r w:rsidRPr="003E0535">
              <w:t>- на очистные сооружения</w:t>
            </w:r>
          </w:p>
        </w:tc>
        <w:tc>
          <w:tcPr>
            <w:tcW w:w="851" w:type="dxa"/>
            <w:vAlign w:val="center"/>
          </w:tcPr>
          <w:p w14:paraId="1E188FB5"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2F4DE374" w14:textId="77777777" w:rsidR="003E0535" w:rsidRPr="003E0535" w:rsidRDefault="003E0535" w:rsidP="003E0535">
            <w:pPr>
              <w:jc w:val="center"/>
            </w:pPr>
            <w:r w:rsidRPr="003E0535">
              <w:t>-</w:t>
            </w:r>
          </w:p>
        </w:tc>
        <w:tc>
          <w:tcPr>
            <w:tcW w:w="1134" w:type="dxa"/>
            <w:vAlign w:val="center"/>
          </w:tcPr>
          <w:p w14:paraId="5A1BA4AB" w14:textId="77777777" w:rsidR="003E0535" w:rsidRPr="003E0535" w:rsidRDefault="003E0535" w:rsidP="003E0535">
            <w:pPr>
              <w:jc w:val="center"/>
            </w:pPr>
            <w:r w:rsidRPr="003E0535">
              <w:t>-</w:t>
            </w:r>
          </w:p>
        </w:tc>
        <w:tc>
          <w:tcPr>
            <w:tcW w:w="1275" w:type="dxa"/>
            <w:vAlign w:val="center"/>
          </w:tcPr>
          <w:p w14:paraId="7189118E" w14:textId="77777777" w:rsidR="003E0535" w:rsidRPr="003E0535" w:rsidRDefault="003E0535" w:rsidP="003E0535">
            <w:pPr>
              <w:jc w:val="center"/>
            </w:pPr>
            <w:r w:rsidRPr="003E0535">
              <w:t>-</w:t>
            </w:r>
          </w:p>
        </w:tc>
        <w:tc>
          <w:tcPr>
            <w:tcW w:w="1276" w:type="dxa"/>
            <w:vAlign w:val="center"/>
          </w:tcPr>
          <w:p w14:paraId="327361D5" w14:textId="77777777" w:rsidR="003E0535" w:rsidRPr="003E0535" w:rsidRDefault="003E0535" w:rsidP="003E0535">
            <w:pPr>
              <w:jc w:val="center"/>
            </w:pPr>
            <w:r w:rsidRPr="003E0535">
              <w:t>-</w:t>
            </w:r>
          </w:p>
        </w:tc>
        <w:tc>
          <w:tcPr>
            <w:tcW w:w="1276" w:type="dxa"/>
            <w:vAlign w:val="center"/>
          </w:tcPr>
          <w:p w14:paraId="0F7CFBED" w14:textId="77777777" w:rsidR="003E0535" w:rsidRPr="003E0535" w:rsidRDefault="003E0535" w:rsidP="003E0535">
            <w:pPr>
              <w:jc w:val="center"/>
            </w:pPr>
            <w:r w:rsidRPr="003E0535">
              <w:t>-</w:t>
            </w:r>
          </w:p>
        </w:tc>
        <w:tc>
          <w:tcPr>
            <w:tcW w:w="1134" w:type="dxa"/>
            <w:vAlign w:val="center"/>
          </w:tcPr>
          <w:p w14:paraId="48D97AE1" w14:textId="77777777" w:rsidR="003E0535" w:rsidRPr="003E0535" w:rsidRDefault="003E0535" w:rsidP="003E0535">
            <w:pPr>
              <w:jc w:val="center"/>
            </w:pPr>
            <w:r w:rsidRPr="003E0535">
              <w:t>-</w:t>
            </w:r>
          </w:p>
        </w:tc>
        <w:tc>
          <w:tcPr>
            <w:tcW w:w="1134" w:type="dxa"/>
            <w:vAlign w:val="center"/>
          </w:tcPr>
          <w:p w14:paraId="5A4BE407" w14:textId="77777777" w:rsidR="003E0535" w:rsidRPr="003E0535" w:rsidRDefault="003E0535" w:rsidP="003E0535">
            <w:pPr>
              <w:jc w:val="center"/>
            </w:pPr>
            <w:r w:rsidRPr="003E0535">
              <w:t>-</w:t>
            </w:r>
          </w:p>
        </w:tc>
        <w:tc>
          <w:tcPr>
            <w:tcW w:w="1134" w:type="dxa"/>
            <w:vAlign w:val="center"/>
          </w:tcPr>
          <w:p w14:paraId="2C77B5AA" w14:textId="77777777" w:rsidR="003E0535" w:rsidRPr="003E0535" w:rsidRDefault="003E0535" w:rsidP="003E0535">
            <w:pPr>
              <w:jc w:val="center"/>
            </w:pPr>
            <w:r w:rsidRPr="003E0535">
              <w:t>-</w:t>
            </w:r>
          </w:p>
        </w:tc>
        <w:tc>
          <w:tcPr>
            <w:tcW w:w="1134" w:type="dxa"/>
            <w:vAlign w:val="center"/>
          </w:tcPr>
          <w:p w14:paraId="0780FB6D" w14:textId="77777777" w:rsidR="003E0535" w:rsidRPr="003E0535" w:rsidRDefault="003E0535" w:rsidP="003E0535">
            <w:pPr>
              <w:jc w:val="center"/>
            </w:pPr>
            <w:r w:rsidRPr="003E0535">
              <w:t>-</w:t>
            </w:r>
          </w:p>
        </w:tc>
        <w:tc>
          <w:tcPr>
            <w:tcW w:w="1134" w:type="dxa"/>
            <w:vAlign w:val="center"/>
          </w:tcPr>
          <w:p w14:paraId="7A3A2EB4" w14:textId="77777777" w:rsidR="003E0535" w:rsidRPr="003E0535" w:rsidRDefault="003E0535" w:rsidP="003E0535">
            <w:pPr>
              <w:jc w:val="center"/>
            </w:pPr>
            <w:r w:rsidRPr="003E0535">
              <w:t>-</w:t>
            </w:r>
          </w:p>
        </w:tc>
      </w:tr>
      <w:tr w:rsidR="003E0535" w:rsidRPr="003E0535" w14:paraId="378F2C8F" w14:textId="77777777" w:rsidTr="008337BE">
        <w:tc>
          <w:tcPr>
            <w:tcW w:w="992" w:type="dxa"/>
            <w:vAlign w:val="center"/>
          </w:tcPr>
          <w:p w14:paraId="25BBE689" w14:textId="77777777" w:rsidR="003E0535" w:rsidRPr="003E0535" w:rsidRDefault="003E0535" w:rsidP="003E0535">
            <w:pPr>
              <w:jc w:val="center"/>
            </w:pPr>
            <w:r w:rsidRPr="003E0535">
              <w:t>1.4.2.</w:t>
            </w:r>
          </w:p>
        </w:tc>
        <w:tc>
          <w:tcPr>
            <w:tcW w:w="1985" w:type="dxa"/>
            <w:vAlign w:val="center"/>
          </w:tcPr>
          <w:p w14:paraId="3487E27F" w14:textId="77777777" w:rsidR="003E0535" w:rsidRPr="003E0535" w:rsidRDefault="003E0535" w:rsidP="003E0535">
            <w:r w:rsidRPr="003E0535">
              <w:t>- на промывку сетей</w:t>
            </w:r>
          </w:p>
        </w:tc>
        <w:tc>
          <w:tcPr>
            <w:tcW w:w="851" w:type="dxa"/>
            <w:vAlign w:val="center"/>
          </w:tcPr>
          <w:p w14:paraId="5C08FBF9"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5FB7777E" w14:textId="77777777" w:rsidR="003E0535" w:rsidRPr="003E0535" w:rsidRDefault="003E0535" w:rsidP="003E0535">
            <w:pPr>
              <w:jc w:val="center"/>
            </w:pPr>
            <w:r w:rsidRPr="003E0535">
              <w:t>-</w:t>
            </w:r>
          </w:p>
        </w:tc>
        <w:tc>
          <w:tcPr>
            <w:tcW w:w="1134" w:type="dxa"/>
            <w:vAlign w:val="center"/>
          </w:tcPr>
          <w:p w14:paraId="1C6FF62A" w14:textId="77777777" w:rsidR="003E0535" w:rsidRPr="003E0535" w:rsidRDefault="003E0535" w:rsidP="003E0535">
            <w:pPr>
              <w:jc w:val="center"/>
            </w:pPr>
            <w:r w:rsidRPr="003E0535">
              <w:t>-</w:t>
            </w:r>
          </w:p>
        </w:tc>
        <w:tc>
          <w:tcPr>
            <w:tcW w:w="1275" w:type="dxa"/>
            <w:vAlign w:val="center"/>
          </w:tcPr>
          <w:p w14:paraId="0E43777C" w14:textId="77777777" w:rsidR="003E0535" w:rsidRPr="003E0535" w:rsidRDefault="003E0535" w:rsidP="003E0535">
            <w:pPr>
              <w:jc w:val="center"/>
            </w:pPr>
            <w:r w:rsidRPr="003E0535">
              <w:t>-</w:t>
            </w:r>
          </w:p>
        </w:tc>
        <w:tc>
          <w:tcPr>
            <w:tcW w:w="1276" w:type="dxa"/>
            <w:vAlign w:val="center"/>
          </w:tcPr>
          <w:p w14:paraId="4D4B9BCD" w14:textId="77777777" w:rsidR="003E0535" w:rsidRPr="003E0535" w:rsidRDefault="003E0535" w:rsidP="003E0535">
            <w:pPr>
              <w:jc w:val="center"/>
            </w:pPr>
            <w:r w:rsidRPr="003E0535">
              <w:t>-</w:t>
            </w:r>
          </w:p>
        </w:tc>
        <w:tc>
          <w:tcPr>
            <w:tcW w:w="1276" w:type="dxa"/>
            <w:vAlign w:val="center"/>
          </w:tcPr>
          <w:p w14:paraId="68A4D373" w14:textId="77777777" w:rsidR="003E0535" w:rsidRPr="003E0535" w:rsidRDefault="003E0535" w:rsidP="003E0535">
            <w:pPr>
              <w:jc w:val="center"/>
            </w:pPr>
            <w:r w:rsidRPr="003E0535">
              <w:t>-</w:t>
            </w:r>
          </w:p>
        </w:tc>
        <w:tc>
          <w:tcPr>
            <w:tcW w:w="1134" w:type="dxa"/>
            <w:vAlign w:val="center"/>
          </w:tcPr>
          <w:p w14:paraId="1650C3AA" w14:textId="77777777" w:rsidR="003E0535" w:rsidRPr="003E0535" w:rsidRDefault="003E0535" w:rsidP="003E0535">
            <w:pPr>
              <w:jc w:val="center"/>
            </w:pPr>
            <w:r w:rsidRPr="003E0535">
              <w:t>-</w:t>
            </w:r>
          </w:p>
        </w:tc>
        <w:tc>
          <w:tcPr>
            <w:tcW w:w="1134" w:type="dxa"/>
            <w:vAlign w:val="center"/>
          </w:tcPr>
          <w:p w14:paraId="336EFEEA" w14:textId="77777777" w:rsidR="003E0535" w:rsidRPr="003E0535" w:rsidRDefault="003E0535" w:rsidP="003E0535">
            <w:pPr>
              <w:jc w:val="center"/>
            </w:pPr>
            <w:r w:rsidRPr="003E0535">
              <w:t>-</w:t>
            </w:r>
          </w:p>
        </w:tc>
        <w:tc>
          <w:tcPr>
            <w:tcW w:w="1134" w:type="dxa"/>
            <w:vAlign w:val="center"/>
          </w:tcPr>
          <w:p w14:paraId="44362CA7" w14:textId="77777777" w:rsidR="003E0535" w:rsidRPr="003E0535" w:rsidRDefault="003E0535" w:rsidP="003E0535">
            <w:pPr>
              <w:jc w:val="center"/>
            </w:pPr>
            <w:r w:rsidRPr="003E0535">
              <w:t>-</w:t>
            </w:r>
          </w:p>
        </w:tc>
        <w:tc>
          <w:tcPr>
            <w:tcW w:w="1134" w:type="dxa"/>
            <w:vAlign w:val="center"/>
          </w:tcPr>
          <w:p w14:paraId="6D5BCDBE" w14:textId="77777777" w:rsidR="003E0535" w:rsidRPr="003E0535" w:rsidRDefault="003E0535" w:rsidP="003E0535">
            <w:pPr>
              <w:jc w:val="center"/>
            </w:pPr>
            <w:r w:rsidRPr="003E0535">
              <w:t>-</w:t>
            </w:r>
          </w:p>
        </w:tc>
        <w:tc>
          <w:tcPr>
            <w:tcW w:w="1134" w:type="dxa"/>
            <w:vAlign w:val="center"/>
          </w:tcPr>
          <w:p w14:paraId="75F0F25F" w14:textId="77777777" w:rsidR="003E0535" w:rsidRPr="003E0535" w:rsidRDefault="003E0535" w:rsidP="003E0535">
            <w:pPr>
              <w:jc w:val="center"/>
            </w:pPr>
            <w:r w:rsidRPr="003E0535">
              <w:t>-</w:t>
            </w:r>
          </w:p>
        </w:tc>
      </w:tr>
      <w:tr w:rsidR="003E0535" w:rsidRPr="003E0535" w14:paraId="7A498B5F" w14:textId="77777777" w:rsidTr="008337BE">
        <w:trPr>
          <w:trHeight w:val="385"/>
        </w:trPr>
        <w:tc>
          <w:tcPr>
            <w:tcW w:w="992" w:type="dxa"/>
            <w:vAlign w:val="center"/>
          </w:tcPr>
          <w:p w14:paraId="0AAD4225" w14:textId="77777777" w:rsidR="003E0535" w:rsidRPr="003E0535" w:rsidRDefault="003E0535" w:rsidP="003E0535">
            <w:pPr>
              <w:jc w:val="center"/>
            </w:pPr>
            <w:r w:rsidRPr="003E0535">
              <w:t>1.4.3.</w:t>
            </w:r>
          </w:p>
        </w:tc>
        <w:tc>
          <w:tcPr>
            <w:tcW w:w="1985" w:type="dxa"/>
            <w:vAlign w:val="center"/>
          </w:tcPr>
          <w:p w14:paraId="33CF30E7" w14:textId="77777777" w:rsidR="003E0535" w:rsidRPr="003E0535" w:rsidRDefault="003E0535" w:rsidP="003E0535">
            <w:r w:rsidRPr="003E0535">
              <w:t>- прочие</w:t>
            </w:r>
          </w:p>
        </w:tc>
        <w:tc>
          <w:tcPr>
            <w:tcW w:w="851" w:type="dxa"/>
            <w:vAlign w:val="center"/>
          </w:tcPr>
          <w:p w14:paraId="2E93CEE2"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77747A15" w14:textId="77777777" w:rsidR="003E0535" w:rsidRPr="003E0535" w:rsidRDefault="003E0535" w:rsidP="003E0535">
            <w:pPr>
              <w:jc w:val="center"/>
            </w:pPr>
            <w:r w:rsidRPr="003E0535">
              <w:t>3801</w:t>
            </w:r>
          </w:p>
        </w:tc>
        <w:tc>
          <w:tcPr>
            <w:tcW w:w="1134" w:type="dxa"/>
            <w:vAlign w:val="center"/>
          </w:tcPr>
          <w:p w14:paraId="4A7C6A7E" w14:textId="77777777" w:rsidR="003E0535" w:rsidRPr="003E0535" w:rsidRDefault="003E0535" w:rsidP="003E0535">
            <w:pPr>
              <w:jc w:val="center"/>
            </w:pPr>
            <w:r w:rsidRPr="003E0535">
              <w:t>4851</w:t>
            </w:r>
          </w:p>
        </w:tc>
        <w:tc>
          <w:tcPr>
            <w:tcW w:w="1275" w:type="dxa"/>
            <w:vAlign w:val="center"/>
          </w:tcPr>
          <w:p w14:paraId="220E4F26" w14:textId="77777777" w:rsidR="003E0535" w:rsidRPr="003E0535" w:rsidRDefault="003E0535" w:rsidP="003E0535">
            <w:pPr>
              <w:jc w:val="center"/>
            </w:pPr>
            <w:r w:rsidRPr="003E0535">
              <w:t>4851</w:t>
            </w:r>
          </w:p>
        </w:tc>
        <w:tc>
          <w:tcPr>
            <w:tcW w:w="1276" w:type="dxa"/>
            <w:vAlign w:val="center"/>
          </w:tcPr>
          <w:p w14:paraId="19FF2373" w14:textId="77777777" w:rsidR="003E0535" w:rsidRPr="003E0535" w:rsidRDefault="003E0535" w:rsidP="003E0535">
            <w:pPr>
              <w:jc w:val="center"/>
            </w:pPr>
            <w:r w:rsidRPr="003E0535">
              <w:t>4851</w:t>
            </w:r>
          </w:p>
        </w:tc>
        <w:tc>
          <w:tcPr>
            <w:tcW w:w="1276" w:type="dxa"/>
            <w:vAlign w:val="center"/>
          </w:tcPr>
          <w:p w14:paraId="6BFFA08E" w14:textId="77777777" w:rsidR="003E0535" w:rsidRPr="003E0535" w:rsidRDefault="003E0535" w:rsidP="003E0535">
            <w:pPr>
              <w:jc w:val="center"/>
            </w:pPr>
            <w:r w:rsidRPr="003E0535">
              <w:t>4851</w:t>
            </w:r>
          </w:p>
        </w:tc>
        <w:tc>
          <w:tcPr>
            <w:tcW w:w="1134" w:type="dxa"/>
            <w:vAlign w:val="center"/>
          </w:tcPr>
          <w:p w14:paraId="48BF671D" w14:textId="77777777" w:rsidR="003E0535" w:rsidRPr="003E0535" w:rsidRDefault="003E0535" w:rsidP="003E0535">
            <w:pPr>
              <w:jc w:val="center"/>
            </w:pPr>
            <w:r w:rsidRPr="003E0535">
              <w:t>4851</w:t>
            </w:r>
          </w:p>
        </w:tc>
        <w:tc>
          <w:tcPr>
            <w:tcW w:w="1134" w:type="dxa"/>
            <w:vAlign w:val="center"/>
          </w:tcPr>
          <w:p w14:paraId="71E3A35E" w14:textId="77777777" w:rsidR="003E0535" w:rsidRPr="003E0535" w:rsidRDefault="003E0535" w:rsidP="003E0535">
            <w:pPr>
              <w:jc w:val="center"/>
            </w:pPr>
            <w:r w:rsidRPr="003E0535">
              <w:t>4851</w:t>
            </w:r>
          </w:p>
        </w:tc>
        <w:tc>
          <w:tcPr>
            <w:tcW w:w="1134" w:type="dxa"/>
            <w:vAlign w:val="center"/>
          </w:tcPr>
          <w:p w14:paraId="44FF3333" w14:textId="77777777" w:rsidR="003E0535" w:rsidRPr="003E0535" w:rsidRDefault="003E0535" w:rsidP="003E0535">
            <w:pPr>
              <w:jc w:val="center"/>
            </w:pPr>
            <w:r w:rsidRPr="003E0535">
              <w:t>4851</w:t>
            </w:r>
          </w:p>
        </w:tc>
        <w:tc>
          <w:tcPr>
            <w:tcW w:w="1134" w:type="dxa"/>
            <w:vAlign w:val="center"/>
          </w:tcPr>
          <w:p w14:paraId="0D5C14A8" w14:textId="77777777" w:rsidR="003E0535" w:rsidRPr="003E0535" w:rsidRDefault="003E0535" w:rsidP="003E0535">
            <w:pPr>
              <w:jc w:val="center"/>
            </w:pPr>
            <w:r w:rsidRPr="003E0535">
              <w:t>4851</w:t>
            </w:r>
          </w:p>
        </w:tc>
        <w:tc>
          <w:tcPr>
            <w:tcW w:w="1134" w:type="dxa"/>
            <w:vAlign w:val="center"/>
          </w:tcPr>
          <w:p w14:paraId="20911E71" w14:textId="77777777" w:rsidR="003E0535" w:rsidRPr="003E0535" w:rsidRDefault="003E0535" w:rsidP="003E0535">
            <w:pPr>
              <w:jc w:val="center"/>
            </w:pPr>
            <w:r w:rsidRPr="003E0535">
              <w:t>4851</w:t>
            </w:r>
          </w:p>
        </w:tc>
      </w:tr>
      <w:tr w:rsidR="003E0535" w:rsidRPr="003E0535" w14:paraId="5009E697" w14:textId="77777777" w:rsidTr="008337BE">
        <w:trPr>
          <w:trHeight w:val="1539"/>
        </w:trPr>
        <w:tc>
          <w:tcPr>
            <w:tcW w:w="992" w:type="dxa"/>
            <w:vAlign w:val="center"/>
          </w:tcPr>
          <w:p w14:paraId="7274AFCC" w14:textId="77777777" w:rsidR="003E0535" w:rsidRPr="003E0535" w:rsidRDefault="003E0535" w:rsidP="003E0535">
            <w:pPr>
              <w:jc w:val="center"/>
            </w:pPr>
            <w:r w:rsidRPr="003E0535">
              <w:t>1.5.</w:t>
            </w:r>
          </w:p>
        </w:tc>
        <w:tc>
          <w:tcPr>
            <w:tcW w:w="1985" w:type="dxa"/>
            <w:vAlign w:val="center"/>
          </w:tcPr>
          <w:p w14:paraId="018921B8" w14:textId="77777777" w:rsidR="003E0535" w:rsidRPr="003E0535" w:rsidRDefault="003E0535" w:rsidP="003E0535">
            <w:r w:rsidRPr="003E0535">
              <w:t>Объем пропущенной воды через очистные сооружения</w:t>
            </w:r>
          </w:p>
        </w:tc>
        <w:tc>
          <w:tcPr>
            <w:tcW w:w="851" w:type="dxa"/>
            <w:vAlign w:val="center"/>
          </w:tcPr>
          <w:p w14:paraId="04DF4605"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048DEDCF" w14:textId="77777777" w:rsidR="003E0535" w:rsidRPr="003E0535" w:rsidRDefault="003E0535" w:rsidP="003E0535">
            <w:pPr>
              <w:jc w:val="center"/>
            </w:pPr>
            <w:r w:rsidRPr="003E0535">
              <w:t>470571</w:t>
            </w:r>
          </w:p>
        </w:tc>
        <w:tc>
          <w:tcPr>
            <w:tcW w:w="1134" w:type="dxa"/>
            <w:vAlign w:val="center"/>
          </w:tcPr>
          <w:p w14:paraId="53E8E1D1" w14:textId="77777777" w:rsidR="003E0535" w:rsidRPr="003E0535" w:rsidRDefault="003E0535" w:rsidP="003E0535">
            <w:pPr>
              <w:jc w:val="center"/>
            </w:pPr>
            <w:r w:rsidRPr="003E0535">
              <w:t>600554</w:t>
            </w:r>
          </w:p>
        </w:tc>
        <w:tc>
          <w:tcPr>
            <w:tcW w:w="1275" w:type="dxa"/>
            <w:vAlign w:val="center"/>
          </w:tcPr>
          <w:p w14:paraId="282BF1A9" w14:textId="77777777" w:rsidR="003E0535" w:rsidRPr="003E0535" w:rsidRDefault="003E0535" w:rsidP="003E0535">
            <w:pPr>
              <w:jc w:val="center"/>
            </w:pPr>
            <w:r w:rsidRPr="003E0535">
              <w:t>579682</w:t>
            </w:r>
          </w:p>
        </w:tc>
        <w:tc>
          <w:tcPr>
            <w:tcW w:w="1276" w:type="dxa"/>
            <w:vAlign w:val="center"/>
          </w:tcPr>
          <w:p w14:paraId="38E2A388" w14:textId="77777777" w:rsidR="003E0535" w:rsidRPr="003E0535" w:rsidRDefault="003E0535" w:rsidP="003E0535">
            <w:pPr>
              <w:jc w:val="center"/>
            </w:pPr>
            <w:r w:rsidRPr="003E0535">
              <w:t>579682</w:t>
            </w:r>
          </w:p>
        </w:tc>
        <w:tc>
          <w:tcPr>
            <w:tcW w:w="1276" w:type="dxa"/>
            <w:vAlign w:val="center"/>
          </w:tcPr>
          <w:p w14:paraId="69A868A7" w14:textId="77777777" w:rsidR="003E0535" w:rsidRPr="003E0535" w:rsidRDefault="003E0535" w:rsidP="003E0535">
            <w:pPr>
              <w:jc w:val="center"/>
            </w:pPr>
            <w:r w:rsidRPr="003E0535">
              <w:t>579549</w:t>
            </w:r>
          </w:p>
        </w:tc>
        <w:tc>
          <w:tcPr>
            <w:tcW w:w="1134" w:type="dxa"/>
            <w:vAlign w:val="center"/>
          </w:tcPr>
          <w:p w14:paraId="7CC3BD1C" w14:textId="77777777" w:rsidR="003E0535" w:rsidRPr="003E0535" w:rsidRDefault="003E0535" w:rsidP="003E0535">
            <w:pPr>
              <w:jc w:val="center"/>
            </w:pPr>
            <w:r w:rsidRPr="003E0535">
              <w:t>579549</w:t>
            </w:r>
          </w:p>
        </w:tc>
        <w:tc>
          <w:tcPr>
            <w:tcW w:w="1134" w:type="dxa"/>
            <w:vAlign w:val="center"/>
          </w:tcPr>
          <w:p w14:paraId="7C3AD155" w14:textId="77777777" w:rsidR="003E0535" w:rsidRPr="003E0535" w:rsidRDefault="003E0535" w:rsidP="003E0535">
            <w:pPr>
              <w:jc w:val="center"/>
            </w:pPr>
            <w:r w:rsidRPr="003E0535">
              <w:t>561881</w:t>
            </w:r>
          </w:p>
        </w:tc>
        <w:tc>
          <w:tcPr>
            <w:tcW w:w="1134" w:type="dxa"/>
            <w:vAlign w:val="center"/>
          </w:tcPr>
          <w:p w14:paraId="777D94F3" w14:textId="77777777" w:rsidR="003E0535" w:rsidRPr="003E0535" w:rsidRDefault="003E0535" w:rsidP="003E0535">
            <w:pPr>
              <w:jc w:val="center"/>
            </w:pPr>
            <w:r w:rsidRPr="003E0535">
              <w:t>561881</w:t>
            </w:r>
          </w:p>
        </w:tc>
        <w:tc>
          <w:tcPr>
            <w:tcW w:w="1134" w:type="dxa"/>
            <w:vAlign w:val="center"/>
          </w:tcPr>
          <w:p w14:paraId="27C81DD9" w14:textId="77777777" w:rsidR="003E0535" w:rsidRPr="003E0535" w:rsidRDefault="003E0535" w:rsidP="003E0535">
            <w:pPr>
              <w:jc w:val="center"/>
            </w:pPr>
            <w:r w:rsidRPr="003E0535">
              <w:t>599294</w:t>
            </w:r>
          </w:p>
        </w:tc>
        <w:tc>
          <w:tcPr>
            <w:tcW w:w="1134" w:type="dxa"/>
            <w:vAlign w:val="center"/>
          </w:tcPr>
          <w:p w14:paraId="432DD324" w14:textId="77777777" w:rsidR="003E0535" w:rsidRPr="003E0535" w:rsidRDefault="003E0535" w:rsidP="003E0535">
            <w:pPr>
              <w:jc w:val="center"/>
            </w:pPr>
            <w:r w:rsidRPr="003E0535">
              <w:t>599294</w:t>
            </w:r>
          </w:p>
        </w:tc>
      </w:tr>
      <w:tr w:rsidR="003E0535" w:rsidRPr="003E0535" w14:paraId="4EE02892" w14:textId="77777777" w:rsidTr="008337BE">
        <w:tc>
          <w:tcPr>
            <w:tcW w:w="992" w:type="dxa"/>
            <w:vAlign w:val="center"/>
          </w:tcPr>
          <w:p w14:paraId="26E018E1" w14:textId="77777777" w:rsidR="003E0535" w:rsidRPr="003E0535" w:rsidRDefault="003E0535" w:rsidP="003E0535">
            <w:pPr>
              <w:jc w:val="center"/>
            </w:pPr>
            <w:r w:rsidRPr="003E0535">
              <w:t>1.6.</w:t>
            </w:r>
          </w:p>
        </w:tc>
        <w:tc>
          <w:tcPr>
            <w:tcW w:w="1985" w:type="dxa"/>
            <w:vAlign w:val="center"/>
          </w:tcPr>
          <w:p w14:paraId="7E274A66" w14:textId="77777777" w:rsidR="003E0535" w:rsidRPr="003E0535" w:rsidRDefault="003E0535" w:rsidP="003E0535">
            <w:r w:rsidRPr="003E0535">
              <w:t>Подано воды в сеть</w:t>
            </w:r>
          </w:p>
        </w:tc>
        <w:tc>
          <w:tcPr>
            <w:tcW w:w="851" w:type="dxa"/>
            <w:vAlign w:val="center"/>
          </w:tcPr>
          <w:p w14:paraId="445E2304"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6A7222F2" w14:textId="77777777" w:rsidR="003E0535" w:rsidRPr="003E0535" w:rsidRDefault="003E0535" w:rsidP="003E0535">
            <w:pPr>
              <w:jc w:val="center"/>
            </w:pPr>
            <w:r w:rsidRPr="003E0535">
              <w:t>470571</w:t>
            </w:r>
          </w:p>
        </w:tc>
        <w:tc>
          <w:tcPr>
            <w:tcW w:w="1134" w:type="dxa"/>
            <w:vAlign w:val="center"/>
          </w:tcPr>
          <w:p w14:paraId="37B39D98" w14:textId="77777777" w:rsidR="003E0535" w:rsidRPr="003E0535" w:rsidRDefault="003E0535" w:rsidP="003E0535">
            <w:pPr>
              <w:jc w:val="center"/>
            </w:pPr>
            <w:r w:rsidRPr="003E0535">
              <w:t>600554</w:t>
            </w:r>
          </w:p>
        </w:tc>
        <w:tc>
          <w:tcPr>
            <w:tcW w:w="1275" w:type="dxa"/>
            <w:vAlign w:val="center"/>
          </w:tcPr>
          <w:p w14:paraId="00B1977B" w14:textId="77777777" w:rsidR="003E0535" w:rsidRPr="003E0535" w:rsidRDefault="003E0535" w:rsidP="003E0535">
            <w:pPr>
              <w:jc w:val="center"/>
            </w:pPr>
            <w:r w:rsidRPr="003E0535">
              <w:t>579682</w:t>
            </w:r>
          </w:p>
        </w:tc>
        <w:tc>
          <w:tcPr>
            <w:tcW w:w="1276" w:type="dxa"/>
            <w:vAlign w:val="center"/>
          </w:tcPr>
          <w:p w14:paraId="380CF332" w14:textId="77777777" w:rsidR="003E0535" w:rsidRPr="003E0535" w:rsidRDefault="003E0535" w:rsidP="003E0535">
            <w:pPr>
              <w:jc w:val="center"/>
            </w:pPr>
            <w:r w:rsidRPr="003E0535">
              <w:t>579682</w:t>
            </w:r>
          </w:p>
        </w:tc>
        <w:tc>
          <w:tcPr>
            <w:tcW w:w="1276" w:type="dxa"/>
            <w:vAlign w:val="center"/>
          </w:tcPr>
          <w:p w14:paraId="63DA90C4" w14:textId="77777777" w:rsidR="003E0535" w:rsidRPr="003E0535" w:rsidRDefault="003E0535" w:rsidP="003E0535">
            <w:pPr>
              <w:jc w:val="center"/>
            </w:pPr>
            <w:r w:rsidRPr="003E0535">
              <w:t>579549</w:t>
            </w:r>
          </w:p>
        </w:tc>
        <w:tc>
          <w:tcPr>
            <w:tcW w:w="1134" w:type="dxa"/>
            <w:vAlign w:val="center"/>
          </w:tcPr>
          <w:p w14:paraId="52F09F12" w14:textId="77777777" w:rsidR="003E0535" w:rsidRPr="003E0535" w:rsidRDefault="003E0535" w:rsidP="003E0535">
            <w:pPr>
              <w:jc w:val="center"/>
            </w:pPr>
            <w:r w:rsidRPr="003E0535">
              <w:t>579549</w:t>
            </w:r>
          </w:p>
        </w:tc>
        <w:tc>
          <w:tcPr>
            <w:tcW w:w="1134" w:type="dxa"/>
            <w:vAlign w:val="center"/>
          </w:tcPr>
          <w:p w14:paraId="741356A5" w14:textId="77777777" w:rsidR="003E0535" w:rsidRPr="003E0535" w:rsidRDefault="003E0535" w:rsidP="003E0535">
            <w:pPr>
              <w:jc w:val="center"/>
            </w:pPr>
            <w:r w:rsidRPr="003E0535">
              <w:t>561881</w:t>
            </w:r>
          </w:p>
        </w:tc>
        <w:tc>
          <w:tcPr>
            <w:tcW w:w="1134" w:type="dxa"/>
            <w:vAlign w:val="center"/>
          </w:tcPr>
          <w:p w14:paraId="24EFE15E" w14:textId="77777777" w:rsidR="003E0535" w:rsidRPr="003E0535" w:rsidRDefault="003E0535" w:rsidP="003E0535">
            <w:pPr>
              <w:jc w:val="center"/>
            </w:pPr>
            <w:r w:rsidRPr="003E0535">
              <w:t>561881</w:t>
            </w:r>
          </w:p>
        </w:tc>
        <w:tc>
          <w:tcPr>
            <w:tcW w:w="1134" w:type="dxa"/>
            <w:vAlign w:val="center"/>
          </w:tcPr>
          <w:p w14:paraId="21A59C81" w14:textId="77777777" w:rsidR="003E0535" w:rsidRPr="003E0535" w:rsidRDefault="003E0535" w:rsidP="003E0535">
            <w:pPr>
              <w:jc w:val="center"/>
            </w:pPr>
            <w:r w:rsidRPr="003E0535">
              <w:t>599294</w:t>
            </w:r>
          </w:p>
        </w:tc>
        <w:tc>
          <w:tcPr>
            <w:tcW w:w="1134" w:type="dxa"/>
            <w:vAlign w:val="center"/>
          </w:tcPr>
          <w:p w14:paraId="6971D408" w14:textId="77777777" w:rsidR="003E0535" w:rsidRPr="003E0535" w:rsidRDefault="003E0535" w:rsidP="003E0535">
            <w:pPr>
              <w:jc w:val="center"/>
            </w:pPr>
            <w:r w:rsidRPr="003E0535">
              <w:t>599294</w:t>
            </w:r>
          </w:p>
        </w:tc>
      </w:tr>
      <w:tr w:rsidR="003E0535" w:rsidRPr="003E0535" w14:paraId="6887BA53" w14:textId="77777777" w:rsidTr="008337BE">
        <w:trPr>
          <w:trHeight w:val="447"/>
        </w:trPr>
        <w:tc>
          <w:tcPr>
            <w:tcW w:w="992" w:type="dxa"/>
            <w:vAlign w:val="center"/>
          </w:tcPr>
          <w:p w14:paraId="088157F0" w14:textId="77777777" w:rsidR="003E0535" w:rsidRPr="003E0535" w:rsidRDefault="003E0535" w:rsidP="003E0535">
            <w:pPr>
              <w:jc w:val="center"/>
            </w:pPr>
            <w:r w:rsidRPr="003E0535">
              <w:t>1.7.</w:t>
            </w:r>
          </w:p>
        </w:tc>
        <w:tc>
          <w:tcPr>
            <w:tcW w:w="1985" w:type="dxa"/>
            <w:vAlign w:val="center"/>
          </w:tcPr>
          <w:p w14:paraId="65173F11" w14:textId="77777777" w:rsidR="003E0535" w:rsidRPr="003E0535" w:rsidRDefault="003E0535" w:rsidP="003E0535">
            <w:r w:rsidRPr="003E0535">
              <w:t>Потери воды</w:t>
            </w:r>
          </w:p>
        </w:tc>
        <w:tc>
          <w:tcPr>
            <w:tcW w:w="851" w:type="dxa"/>
            <w:vAlign w:val="center"/>
          </w:tcPr>
          <w:p w14:paraId="47DB67CF"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472A5AF9" w14:textId="77777777" w:rsidR="003E0535" w:rsidRPr="003E0535" w:rsidRDefault="003E0535" w:rsidP="003E0535">
            <w:pPr>
              <w:jc w:val="center"/>
            </w:pPr>
            <w:r w:rsidRPr="003E0535">
              <w:t>63442</w:t>
            </w:r>
          </w:p>
        </w:tc>
        <w:tc>
          <w:tcPr>
            <w:tcW w:w="1134" w:type="dxa"/>
            <w:vAlign w:val="center"/>
          </w:tcPr>
          <w:p w14:paraId="3EF0D614" w14:textId="77777777" w:rsidR="003E0535" w:rsidRPr="003E0535" w:rsidRDefault="003E0535" w:rsidP="003E0535">
            <w:pPr>
              <w:jc w:val="center"/>
            </w:pPr>
            <w:r w:rsidRPr="003E0535">
              <w:t>80966</w:t>
            </w:r>
          </w:p>
        </w:tc>
        <w:tc>
          <w:tcPr>
            <w:tcW w:w="1275" w:type="dxa"/>
            <w:vAlign w:val="center"/>
          </w:tcPr>
          <w:p w14:paraId="38518C04" w14:textId="77777777" w:rsidR="003E0535" w:rsidRPr="003E0535" w:rsidRDefault="003E0535" w:rsidP="003E0535">
            <w:pPr>
              <w:jc w:val="center"/>
            </w:pPr>
            <w:r w:rsidRPr="003E0535">
              <w:t>77677</w:t>
            </w:r>
          </w:p>
        </w:tc>
        <w:tc>
          <w:tcPr>
            <w:tcW w:w="1276" w:type="dxa"/>
            <w:vAlign w:val="center"/>
          </w:tcPr>
          <w:p w14:paraId="2B754B9F" w14:textId="77777777" w:rsidR="003E0535" w:rsidRPr="003E0535" w:rsidRDefault="003E0535" w:rsidP="003E0535">
            <w:pPr>
              <w:jc w:val="center"/>
            </w:pPr>
            <w:r w:rsidRPr="003E0535">
              <w:t>77677</w:t>
            </w:r>
          </w:p>
        </w:tc>
        <w:tc>
          <w:tcPr>
            <w:tcW w:w="1276" w:type="dxa"/>
            <w:vAlign w:val="center"/>
          </w:tcPr>
          <w:p w14:paraId="4DE2E841" w14:textId="77777777" w:rsidR="003E0535" w:rsidRPr="003E0535" w:rsidRDefault="003E0535" w:rsidP="003E0535">
            <w:pPr>
              <w:jc w:val="center"/>
            </w:pPr>
            <w:r w:rsidRPr="003E0535">
              <w:t>77544</w:t>
            </w:r>
          </w:p>
        </w:tc>
        <w:tc>
          <w:tcPr>
            <w:tcW w:w="1134" w:type="dxa"/>
            <w:vAlign w:val="center"/>
          </w:tcPr>
          <w:p w14:paraId="14F4E91F" w14:textId="77777777" w:rsidR="003E0535" w:rsidRPr="003E0535" w:rsidRDefault="003E0535" w:rsidP="003E0535">
            <w:pPr>
              <w:jc w:val="center"/>
            </w:pPr>
            <w:r w:rsidRPr="003E0535">
              <w:t>77544</w:t>
            </w:r>
          </w:p>
        </w:tc>
        <w:tc>
          <w:tcPr>
            <w:tcW w:w="1134" w:type="dxa"/>
            <w:vAlign w:val="center"/>
          </w:tcPr>
          <w:p w14:paraId="12A00622" w14:textId="77777777" w:rsidR="003E0535" w:rsidRPr="003E0535" w:rsidRDefault="003E0535" w:rsidP="003E0535">
            <w:pPr>
              <w:jc w:val="center"/>
            </w:pPr>
            <w:r w:rsidRPr="003E0535">
              <w:t>75011</w:t>
            </w:r>
          </w:p>
        </w:tc>
        <w:tc>
          <w:tcPr>
            <w:tcW w:w="1134" w:type="dxa"/>
            <w:vAlign w:val="center"/>
          </w:tcPr>
          <w:p w14:paraId="2017FEDA" w14:textId="77777777" w:rsidR="003E0535" w:rsidRPr="003E0535" w:rsidRDefault="003E0535" w:rsidP="003E0535">
            <w:pPr>
              <w:jc w:val="center"/>
            </w:pPr>
            <w:r w:rsidRPr="003E0535">
              <w:t>75011</w:t>
            </w:r>
          </w:p>
        </w:tc>
        <w:tc>
          <w:tcPr>
            <w:tcW w:w="1134" w:type="dxa"/>
            <w:vAlign w:val="center"/>
          </w:tcPr>
          <w:p w14:paraId="5398A306" w14:textId="77777777" w:rsidR="003E0535" w:rsidRPr="003E0535" w:rsidRDefault="003E0535" w:rsidP="003E0535">
            <w:pPr>
              <w:jc w:val="center"/>
            </w:pPr>
            <w:r w:rsidRPr="003E0535">
              <w:t>79706</w:t>
            </w:r>
          </w:p>
        </w:tc>
        <w:tc>
          <w:tcPr>
            <w:tcW w:w="1134" w:type="dxa"/>
            <w:vAlign w:val="center"/>
          </w:tcPr>
          <w:p w14:paraId="21B2EF01" w14:textId="77777777" w:rsidR="003E0535" w:rsidRPr="003E0535" w:rsidRDefault="003E0535" w:rsidP="003E0535">
            <w:pPr>
              <w:jc w:val="center"/>
            </w:pPr>
            <w:r w:rsidRPr="003E0535">
              <w:t>79706</w:t>
            </w:r>
          </w:p>
        </w:tc>
      </w:tr>
      <w:tr w:rsidR="003E0535" w:rsidRPr="003E0535" w14:paraId="270EDBAA" w14:textId="77777777" w:rsidTr="008337BE">
        <w:trPr>
          <w:trHeight w:val="296"/>
        </w:trPr>
        <w:tc>
          <w:tcPr>
            <w:tcW w:w="992" w:type="dxa"/>
            <w:vAlign w:val="center"/>
          </w:tcPr>
          <w:p w14:paraId="3A03EE80" w14:textId="77777777" w:rsidR="003E0535" w:rsidRPr="003E0535" w:rsidRDefault="003E0535" w:rsidP="003E0535">
            <w:pPr>
              <w:jc w:val="center"/>
              <w:rPr>
                <w:sz w:val="28"/>
                <w:szCs w:val="28"/>
              </w:rPr>
            </w:pPr>
            <w:r w:rsidRPr="003E0535">
              <w:rPr>
                <w:sz w:val="28"/>
                <w:szCs w:val="28"/>
              </w:rPr>
              <w:lastRenderedPageBreak/>
              <w:t>1</w:t>
            </w:r>
          </w:p>
        </w:tc>
        <w:tc>
          <w:tcPr>
            <w:tcW w:w="1985" w:type="dxa"/>
            <w:vAlign w:val="center"/>
          </w:tcPr>
          <w:p w14:paraId="43E17100" w14:textId="77777777" w:rsidR="003E0535" w:rsidRPr="003E0535" w:rsidRDefault="003E0535" w:rsidP="003E0535">
            <w:pPr>
              <w:jc w:val="center"/>
              <w:rPr>
                <w:sz w:val="28"/>
                <w:szCs w:val="28"/>
              </w:rPr>
            </w:pPr>
            <w:r w:rsidRPr="003E0535">
              <w:rPr>
                <w:sz w:val="28"/>
                <w:szCs w:val="28"/>
              </w:rPr>
              <w:t>2</w:t>
            </w:r>
          </w:p>
        </w:tc>
        <w:tc>
          <w:tcPr>
            <w:tcW w:w="851" w:type="dxa"/>
            <w:vAlign w:val="center"/>
          </w:tcPr>
          <w:p w14:paraId="3AB8F84C" w14:textId="77777777" w:rsidR="003E0535" w:rsidRPr="003E0535" w:rsidRDefault="003E0535" w:rsidP="003E0535">
            <w:pPr>
              <w:jc w:val="center"/>
              <w:rPr>
                <w:sz w:val="28"/>
                <w:szCs w:val="28"/>
              </w:rPr>
            </w:pPr>
            <w:r w:rsidRPr="003E0535">
              <w:rPr>
                <w:sz w:val="28"/>
                <w:szCs w:val="28"/>
              </w:rPr>
              <w:t>3</w:t>
            </w:r>
          </w:p>
        </w:tc>
        <w:tc>
          <w:tcPr>
            <w:tcW w:w="1134" w:type="dxa"/>
            <w:vAlign w:val="center"/>
          </w:tcPr>
          <w:p w14:paraId="651A59A4" w14:textId="77777777" w:rsidR="003E0535" w:rsidRPr="003E0535" w:rsidRDefault="003E0535" w:rsidP="003E0535">
            <w:pPr>
              <w:jc w:val="center"/>
              <w:rPr>
                <w:sz w:val="28"/>
                <w:szCs w:val="28"/>
              </w:rPr>
            </w:pPr>
            <w:r w:rsidRPr="003E0535">
              <w:rPr>
                <w:sz w:val="28"/>
                <w:szCs w:val="28"/>
              </w:rPr>
              <w:t>4</w:t>
            </w:r>
          </w:p>
        </w:tc>
        <w:tc>
          <w:tcPr>
            <w:tcW w:w="1134" w:type="dxa"/>
            <w:vAlign w:val="center"/>
          </w:tcPr>
          <w:p w14:paraId="3EEDE735" w14:textId="77777777" w:rsidR="003E0535" w:rsidRPr="003E0535" w:rsidRDefault="003E0535" w:rsidP="003E0535">
            <w:pPr>
              <w:jc w:val="center"/>
              <w:rPr>
                <w:sz w:val="28"/>
                <w:szCs w:val="28"/>
              </w:rPr>
            </w:pPr>
            <w:r w:rsidRPr="003E0535">
              <w:rPr>
                <w:sz w:val="28"/>
                <w:szCs w:val="28"/>
              </w:rPr>
              <w:t>5</w:t>
            </w:r>
          </w:p>
        </w:tc>
        <w:tc>
          <w:tcPr>
            <w:tcW w:w="1275" w:type="dxa"/>
            <w:vAlign w:val="center"/>
          </w:tcPr>
          <w:p w14:paraId="47CBB50B" w14:textId="77777777" w:rsidR="003E0535" w:rsidRPr="003E0535" w:rsidRDefault="003E0535" w:rsidP="003E0535">
            <w:pPr>
              <w:jc w:val="center"/>
              <w:rPr>
                <w:sz w:val="28"/>
                <w:szCs w:val="28"/>
              </w:rPr>
            </w:pPr>
            <w:r w:rsidRPr="003E0535">
              <w:rPr>
                <w:sz w:val="28"/>
                <w:szCs w:val="28"/>
              </w:rPr>
              <w:t>6</w:t>
            </w:r>
          </w:p>
        </w:tc>
        <w:tc>
          <w:tcPr>
            <w:tcW w:w="1276" w:type="dxa"/>
            <w:vAlign w:val="center"/>
          </w:tcPr>
          <w:p w14:paraId="6CED4A33" w14:textId="77777777" w:rsidR="003E0535" w:rsidRPr="003E0535" w:rsidRDefault="003E0535" w:rsidP="003E0535">
            <w:pPr>
              <w:jc w:val="center"/>
              <w:rPr>
                <w:sz w:val="28"/>
                <w:szCs w:val="28"/>
              </w:rPr>
            </w:pPr>
            <w:r w:rsidRPr="003E0535">
              <w:rPr>
                <w:sz w:val="28"/>
                <w:szCs w:val="28"/>
              </w:rPr>
              <w:t>7</w:t>
            </w:r>
          </w:p>
        </w:tc>
        <w:tc>
          <w:tcPr>
            <w:tcW w:w="1276" w:type="dxa"/>
            <w:vAlign w:val="center"/>
          </w:tcPr>
          <w:p w14:paraId="6644733F" w14:textId="77777777" w:rsidR="003E0535" w:rsidRPr="003E0535" w:rsidRDefault="003E0535" w:rsidP="003E0535">
            <w:pPr>
              <w:jc w:val="center"/>
              <w:rPr>
                <w:sz w:val="28"/>
                <w:szCs w:val="28"/>
              </w:rPr>
            </w:pPr>
            <w:r w:rsidRPr="003E0535">
              <w:rPr>
                <w:sz w:val="28"/>
                <w:szCs w:val="28"/>
              </w:rPr>
              <w:t>8</w:t>
            </w:r>
          </w:p>
        </w:tc>
        <w:tc>
          <w:tcPr>
            <w:tcW w:w="1134" w:type="dxa"/>
            <w:vAlign w:val="center"/>
          </w:tcPr>
          <w:p w14:paraId="6B06274E" w14:textId="77777777" w:rsidR="003E0535" w:rsidRPr="003E0535" w:rsidRDefault="003E0535" w:rsidP="003E0535">
            <w:pPr>
              <w:jc w:val="center"/>
              <w:rPr>
                <w:sz w:val="28"/>
                <w:szCs w:val="28"/>
              </w:rPr>
            </w:pPr>
            <w:r w:rsidRPr="003E0535">
              <w:rPr>
                <w:sz w:val="28"/>
                <w:szCs w:val="28"/>
              </w:rPr>
              <w:t>9</w:t>
            </w:r>
          </w:p>
        </w:tc>
        <w:tc>
          <w:tcPr>
            <w:tcW w:w="1134" w:type="dxa"/>
            <w:vAlign w:val="center"/>
          </w:tcPr>
          <w:p w14:paraId="661EB8FF" w14:textId="77777777" w:rsidR="003E0535" w:rsidRPr="003E0535" w:rsidRDefault="003E0535" w:rsidP="003E0535">
            <w:pPr>
              <w:jc w:val="center"/>
              <w:rPr>
                <w:sz w:val="28"/>
                <w:szCs w:val="28"/>
              </w:rPr>
            </w:pPr>
            <w:r w:rsidRPr="003E0535">
              <w:rPr>
                <w:sz w:val="28"/>
                <w:szCs w:val="28"/>
              </w:rPr>
              <w:t>10</w:t>
            </w:r>
          </w:p>
        </w:tc>
        <w:tc>
          <w:tcPr>
            <w:tcW w:w="1134" w:type="dxa"/>
            <w:vAlign w:val="center"/>
          </w:tcPr>
          <w:p w14:paraId="43ABEA93" w14:textId="77777777" w:rsidR="003E0535" w:rsidRPr="003E0535" w:rsidRDefault="003E0535" w:rsidP="003E0535">
            <w:pPr>
              <w:jc w:val="center"/>
              <w:rPr>
                <w:sz w:val="28"/>
                <w:szCs w:val="28"/>
              </w:rPr>
            </w:pPr>
            <w:r w:rsidRPr="003E0535">
              <w:rPr>
                <w:sz w:val="28"/>
                <w:szCs w:val="28"/>
              </w:rPr>
              <w:t>11</w:t>
            </w:r>
          </w:p>
        </w:tc>
        <w:tc>
          <w:tcPr>
            <w:tcW w:w="1134" w:type="dxa"/>
            <w:vAlign w:val="center"/>
          </w:tcPr>
          <w:p w14:paraId="3552DE5F" w14:textId="77777777" w:rsidR="003E0535" w:rsidRPr="003E0535" w:rsidRDefault="003E0535" w:rsidP="003E0535">
            <w:pPr>
              <w:jc w:val="center"/>
              <w:rPr>
                <w:sz w:val="28"/>
                <w:szCs w:val="28"/>
              </w:rPr>
            </w:pPr>
            <w:r w:rsidRPr="003E0535">
              <w:rPr>
                <w:sz w:val="28"/>
                <w:szCs w:val="28"/>
              </w:rPr>
              <w:t>12</w:t>
            </w:r>
          </w:p>
        </w:tc>
        <w:tc>
          <w:tcPr>
            <w:tcW w:w="1134" w:type="dxa"/>
            <w:vAlign w:val="center"/>
          </w:tcPr>
          <w:p w14:paraId="4729BB9A" w14:textId="77777777" w:rsidR="003E0535" w:rsidRPr="003E0535" w:rsidRDefault="003E0535" w:rsidP="003E0535">
            <w:pPr>
              <w:jc w:val="center"/>
              <w:rPr>
                <w:sz w:val="28"/>
                <w:szCs w:val="28"/>
              </w:rPr>
            </w:pPr>
            <w:r w:rsidRPr="003E0535">
              <w:rPr>
                <w:sz w:val="28"/>
                <w:szCs w:val="28"/>
              </w:rPr>
              <w:t>13</w:t>
            </w:r>
          </w:p>
        </w:tc>
      </w:tr>
      <w:tr w:rsidR="003E0535" w:rsidRPr="003E0535" w14:paraId="35AE88E4" w14:textId="77777777" w:rsidTr="003E0535">
        <w:trPr>
          <w:trHeight w:val="669"/>
        </w:trPr>
        <w:tc>
          <w:tcPr>
            <w:tcW w:w="992" w:type="dxa"/>
            <w:vAlign w:val="center"/>
          </w:tcPr>
          <w:p w14:paraId="000DBEA3" w14:textId="77777777" w:rsidR="003E0535" w:rsidRPr="003E0535" w:rsidRDefault="003E0535" w:rsidP="003E0535">
            <w:pPr>
              <w:jc w:val="center"/>
            </w:pPr>
            <w:r w:rsidRPr="003E0535">
              <w:t>1.8.</w:t>
            </w:r>
          </w:p>
        </w:tc>
        <w:tc>
          <w:tcPr>
            <w:tcW w:w="1985" w:type="dxa"/>
            <w:vAlign w:val="center"/>
          </w:tcPr>
          <w:p w14:paraId="2A571755" w14:textId="77777777" w:rsidR="003E0535" w:rsidRPr="003E0535" w:rsidRDefault="003E0535" w:rsidP="003E0535">
            <w:r w:rsidRPr="003E0535">
              <w:t>Уровень потерь к объему поданной воды в сеть</w:t>
            </w:r>
          </w:p>
        </w:tc>
        <w:tc>
          <w:tcPr>
            <w:tcW w:w="851" w:type="dxa"/>
            <w:vAlign w:val="center"/>
          </w:tcPr>
          <w:p w14:paraId="6A26E07C" w14:textId="77777777" w:rsidR="003E0535" w:rsidRPr="003E0535" w:rsidRDefault="003E0535" w:rsidP="003E0535">
            <w:pPr>
              <w:jc w:val="center"/>
            </w:pPr>
            <w:r w:rsidRPr="003E0535">
              <w:t>%</w:t>
            </w:r>
          </w:p>
        </w:tc>
        <w:tc>
          <w:tcPr>
            <w:tcW w:w="1134" w:type="dxa"/>
            <w:vAlign w:val="center"/>
          </w:tcPr>
          <w:p w14:paraId="707EDCE5" w14:textId="77777777" w:rsidR="003E0535" w:rsidRPr="003E0535" w:rsidRDefault="003E0535" w:rsidP="003E0535">
            <w:pPr>
              <w:jc w:val="center"/>
            </w:pPr>
            <w:r w:rsidRPr="003E0535">
              <w:t>13,48</w:t>
            </w:r>
          </w:p>
        </w:tc>
        <w:tc>
          <w:tcPr>
            <w:tcW w:w="1134" w:type="dxa"/>
            <w:vAlign w:val="center"/>
          </w:tcPr>
          <w:p w14:paraId="4DED33F4" w14:textId="77777777" w:rsidR="003E0535" w:rsidRPr="003E0535" w:rsidRDefault="003E0535" w:rsidP="003E0535">
            <w:pPr>
              <w:jc w:val="center"/>
            </w:pPr>
            <w:r w:rsidRPr="003E0535">
              <w:t>13,48</w:t>
            </w:r>
          </w:p>
        </w:tc>
        <w:tc>
          <w:tcPr>
            <w:tcW w:w="1275" w:type="dxa"/>
            <w:vAlign w:val="center"/>
          </w:tcPr>
          <w:p w14:paraId="1FEEEDBC" w14:textId="77777777" w:rsidR="003E0535" w:rsidRPr="003E0535" w:rsidRDefault="003E0535" w:rsidP="003E0535">
            <w:pPr>
              <w:jc w:val="center"/>
            </w:pPr>
            <w:r w:rsidRPr="003E0535">
              <w:t>13,40</w:t>
            </w:r>
          </w:p>
        </w:tc>
        <w:tc>
          <w:tcPr>
            <w:tcW w:w="1276" w:type="dxa"/>
            <w:vAlign w:val="center"/>
          </w:tcPr>
          <w:p w14:paraId="2C2313D3" w14:textId="77777777" w:rsidR="003E0535" w:rsidRPr="003E0535" w:rsidRDefault="003E0535" w:rsidP="003E0535">
            <w:pPr>
              <w:jc w:val="center"/>
            </w:pPr>
            <w:r w:rsidRPr="003E0535">
              <w:t>13,40</w:t>
            </w:r>
          </w:p>
        </w:tc>
        <w:tc>
          <w:tcPr>
            <w:tcW w:w="1276" w:type="dxa"/>
            <w:vAlign w:val="center"/>
          </w:tcPr>
          <w:p w14:paraId="58BC46EA" w14:textId="77777777" w:rsidR="003E0535" w:rsidRPr="003E0535" w:rsidRDefault="003E0535" w:rsidP="003E0535">
            <w:pPr>
              <w:jc w:val="center"/>
            </w:pPr>
            <w:r w:rsidRPr="003E0535">
              <w:t>13,38</w:t>
            </w:r>
          </w:p>
        </w:tc>
        <w:tc>
          <w:tcPr>
            <w:tcW w:w="1134" w:type="dxa"/>
            <w:vAlign w:val="center"/>
          </w:tcPr>
          <w:p w14:paraId="49F960DD" w14:textId="77777777" w:rsidR="003E0535" w:rsidRPr="003E0535" w:rsidRDefault="003E0535" w:rsidP="003E0535">
            <w:pPr>
              <w:jc w:val="center"/>
            </w:pPr>
            <w:r w:rsidRPr="003E0535">
              <w:t>13,38</w:t>
            </w:r>
          </w:p>
        </w:tc>
        <w:tc>
          <w:tcPr>
            <w:tcW w:w="1134" w:type="dxa"/>
            <w:vAlign w:val="center"/>
          </w:tcPr>
          <w:p w14:paraId="7F05E0AA" w14:textId="77777777" w:rsidR="003E0535" w:rsidRPr="003E0535" w:rsidRDefault="003E0535" w:rsidP="003E0535">
            <w:pPr>
              <w:jc w:val="center"/>
            </w:pPr>
            <w:r w:rsidRPr="003E0535">
              <w:t>13,35</w:t>
            </w:r>
          </w:p>
        </w:tc>
        <w:tc>
          <w:tcPr>
            <w:tcW w:w="1134" w:type="dxa"/>
            <w:vAlign w:val="center"/>
          </w:tcPr>
          <w:p w14:paraId="1F88C68E" w14:textId="77777777" w:rsidR="003E0535" w:rsidRPr="003E0535" w:rsidRDefault="003E0535" w:rsidP="003E0535">
            <w:pPr>
              <w:jc w:val="center"/>
            </w:pPr>
            <w:r w:rsidRPr="003E0535">
              <w:t>13,35</w:t>
            </w:r>
          </w:p>
        </w:tc>
        <w:tc>
          <w:tcPr>
            <w:tcW w:w="1134" w:type="dxa"/>
            <w:vAlign w:val="center"/>
          </w:tcPr>
          <w:p w14:paraId="5D360588" w14:textId="77777777" w:rsidR="003E0535" w:rsidRPr="003E0535" w:rsidRDefault="003E0535" w:rsidP="003E0535">
            <w:pPr>
              <w:jc w:val="center"/>
            </w:pPr>
            <w:r w:rsidRPr="003E0535">
              <w:t>13,30</w:t>
            </w:r>
          </w:p>
        </w:tc>
        <w:tc>
          <w:tcPr>
            <w:tcW w:w="1134" w:type="dxa"/>
            <w:vAlign w:val="center"/>
          </w:tcPr>
          <w:p w14:paraId="7C7F2B56" w14:textId="77777777" w:rsidR="003E0535" w:rsidRPr="003E0535" w:rsidRDefault="003E0535" w:rsidP="003E0535">
            <w:pPr>
              <w:jc w:val="center"/>
            </w:pPr>
            <w:r w:rsidRPr="003E0535">
              <w:t>13,30</w:t>
            </w:r>
          </w:p>
        </w:tc>
      </w:tr>
      <w:tr w:rsidR="003E0535" w:rsidRPr="003E0535" w14:paraId="16B21505" w14:textId="77777777" w:rsidTr="008337BE">
        <w:tc>
          <w:tcPr>
            <w:tcW w:w="992" w:type="dxa"/>
            <w:vAlign w:val="center"/>
          </w:tcPr>
          <w:p w14:paraId="03C6560B" w14:textId="77777777" w:rsidR="003E0535" w:rsidRPr="003E0535" w:rsidRDefault="003E0535" w:rsidP="003E0535">
            <w:pPr>
              <w:jc w:val="center"/>
            </w:pPr>
            <w:r w:rsidRPr="003E0535">
              <w:t>1.9.</w:t>
            </w:r>
          </w:p>
        </w:tc>
        <w:tc>
          <w:tcPr>
            <w:tcW w:w="1985" w:type="dxa"/>
            <w:vAlign w:val="center"/>
          </w:tcPr>
          <w:p w14:paraId="6ADF94D9" w14:textId="77777777" w:rsidR="003E0535" w:rsidRPr="003E0535" w:rsidRDefault="003E0535" w:rsidP="003E0535">
            <w:r w:rsidRPr="003E0535">
              <w:t>Отпущено воды по категориям потребителей</w:t>
            </w:r>
          </w:p>
        </w:tc>
        <w:tc>
          <w:tcPr>
            <w:tcW w:w="851" w:type="dxa"/>
            <w:vAlign w:val="center"/>
          </w:tcPr>
          <w:p w14:paraId="1E5E3328"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1EDD55C8" w14:textId="77777777" w:rsidR="003E0535" w:rsidRPr="003E0535" w:rsidRDefault="003E0535" w:rsidP="003E0535">
            <w:pPr>
              <w:jc w:val="center"/>
            </w:pPr>
            <w:r w:rsidRPr="003E0535">
              <w:t>407129</w:t>
            </w:r>
          </w:p>
        </w:tc>
        <w:tc>
          <w:tcPr>
            <w:tcW w:w="1134" w:type="dxa"/>
            <w:vAlign w:val="center"/>
          </w:tcPr>
          <w:p w14:paraId="2C30A1BD" w14:textId="77777777" w:rsidR="003E0535" w:rsidRPr="003E0535" w:rsidRDefault="003E0535" w:rsidP="003E0535">
            <w:pPr>
              <w:jc w:val="center"/>
            </w:pPr>
            <w:r w:rsidRPr="003E0535">
              <w:t>519588</w:t>
            </w:r>
          </w:p>
        </w:tc>
        <w:tc>
          <w:tcPr>
            <w:tcW w:w="1275" w:type="dxa"/>
            <w:vAlign w:val="center"/>
          </w:tcPr>
          <w:p w14:paraId="60B99F75" w14:textId="77777777" w:rsidR="003E0535" w:rsidRPr="003E0535" w:rsidRDefault="003E0535" w:rsidP="003E0535">
            <w:pPr>
              <w:jc w:val="center"/>
            </w:pPr>
            <w:r w:rsidRPr="003E0535">
              <w:t>502005</w:t>
            </w:r>
          </w:p>
        </w:tc>
        <w:tc>
          <w:tcPr>
            <w:tcW w:w="1276" w:type="dxa"/>
            <w:vAlign w:val="center"/>
          </w:tcPr>
          <w:p w14:paraId="4C273680" w14:textId="77777777" w:rsidR="003E0535" w:rsidRPr="003E0535" w:rsidRDefault="003E0535" w:rsidP="003E0535">
            <w:pPr>
              <w:jc w:val="center"/>
            </w:pPr>
            <w:r w:rsidRPr="003E0535">
              <w:t>502005</w:t>
            </w:r>
          </w:p>
        </w:tc>
        <w:tc>
          <w:tcPr>
            <w:tcW w:w="1276" w:type="dxa"/>
            <w:vAlign w:val="center"/>
          </w:tcPr>
          <w:p w14:paraId="1762B507" w14:textId="77777777" w:rsidR="003E0535" w:rsidRPr="003E0535" w:rsidRDefault="003E0535" w:rsidP="003E0535">
            <w:pPr>
              <w:jc w:val="center"/>
            </w:pPr>
            <w:r w:rsidRPr="003E0535">
              <w:t>502005</w:t>
            </w:r>
          </w:p>
        </w:tc>
        <w:tc>
          <w:tcPr>
            <w:tcW w:w="1134" w:type="dxa"/>
            <w:vAlign w:val="center"/>
          </w:tcPr>
          <w:p w14:paraId="40C78FEE" w14:textId="77777777" w:rsidR="003E0535" w:rsidRPr="003E0535" w:rsidRDefault="003E0535" w:rsidP="003E0535">
            <w:pPr>
              <w:jc w:val="center"/>
            </w:pPr>
            <w:r w:rsidRPr="003E0535">
              <w:t>502005</w:t>
            </w:r>
          </w:p>
        </w:tc>
        <w:tc>
          <w:tcPr>
            <w:tcW w:w="1134" w:type="dxa"/>
            <w:vAlign w:val="center"/>
          </w:tcPr>
          <w:p w14:paraId="42E974C1" w14:textId="77777777" w:rsidR="003E0535" w:rsidRPr="003E0535" w:rsidRDefault="003E0535" w:rsidP="003E0535">
            <w:pPr>
              <w:jc w:val="center"/>
            </w:pPr>
            <w:r w:rsidRPr="003E0535">
              <w:t>486870</w:t>
            </w:r>
          </w:p>
        </w:tc>
        <w:tc>
          <w:tcPr>
            <w:tcW w:w="1134" w:type="dxa"/>
            <w:vAlign w:val="center"/>
          </w:tcPr>
          <w:p w14:paraId="1130DB0B" w14:textId="77777777" w:rsidR="003E0535" w:rsidRPr="003E0535" w:rsidRDefault="003E0535" w:rsidP="003E0535">
            <w:pPr>
              <w:jc w:val="center"/>
            </w:pPr>
            <w:r w:rsidRPr="003E0535">
              <w:t>486870</w:t>
            </w:r>
          </w:p>
        </w:tc>
        <w:tc>
          <w:tcPr>
            <w:tcW w:w="1134" w:type="dxa"/>
            <w:vAlign w:val="center"/>
          </w:tcPr>
          <w:p w14:paraId="1A50010D" w14:textId="77777777" w:rsidR="003E0535" w:rsidRPr="003E0535" w:rsidRDefault="003E0535" w:rsidP="003E0535">
            <w:pPr>
              <w:jc w:val="center"/>
            </w:pPr>
            <w:r w:rsidRPr="003E0535">
              <w:t>519588</w:t>
            </w:r>
          </w:p>
        </w:tc>
        <w:tc>
          <w:tcPr>
            <w:tcW w:w="1134" w:type="dxa"/>
            <w:vAlign w:val="center"/>
          </w:tcPr>
          <w:p w14:paraId="0A451137" w14:textId="77777777" w:rsidR="003E0535" w:rsidRPr="003E0535" w:rsidRDefault="003E0535" w:rsidP="003E0535">
            <w:pPr>
              <w:jc w:val="center"/>
            </w:pPr>
            <w:r w:rsidRPr="003E0535">
              <w:t>519588</w:t>
            </w:r>
          </w:p>
        </w:tc>
      </w:tr>
      <w:tr w:rsidR="003E0535" w:rsidRPr="003E0535" w14:paraId="5F1FE326" w14:textId="77777777" w:rsidTr="008337BE">
        <w:trPr>
          <w:trHeight w:val="576"/>
        </w:trPr>
        <w:tc>
          <w:tcPr>
            <w:tcW w:w="992" w:type="dxa"/>
            <w:vAlign w:val="center"/>
          </w:tcPr>
          <w:p w14:paraId="48DD1078" w14:textId="77777777" w:rsidR="003E0535" w:rsidRPr="003E0535" w:rsidRDefault="003E0535" w:rsidP="003E0535">
            <w:pPr>
              <w:jc w:val="center"/>
            </w:pPr>
            <w:r w:rsidRPr="003E0535">
              <w:t>1.9.1.</w:t>
            </w:r>
          </w:p>
        </w:tc>
        <w:tc>
          <w:tcPr>
            <w:tcW w:w="1985" w:type="dxa"/>
            <w:vAlign w:val="center"/>
          </w:tcPr>
          <w:p w14:paraId="63CDB983" w14:textId="77777777" w:rsidR="003E0535" w:rsidRPr="003E0535" w:rsidRDefault="003E0535" w:rsidP="003E0535">
            <w:proofErr w:type="gramStart"/>
            <w:r w:rsidRPr="003E0535">
              <w:t>Потребитель-</w:t>
            </w:r>
            <w:proofErr w:type="spellStart"/>
            <w:r w:rsidRPr="003E0535">
              <w:t>ский</w:t>
            </w:r>
            <w:proofErr w:type="spellEnd"/>
            <w:proofErr w:type="gramEnd"/>
            <w:r w:rsidRPr="003E0535">
              <w:t xml:space="preserve"> рынок</w:t>
            </w:r>
          </w:p>
        </w:tc>
        <w:tc>
          <w:tcPr>
            <w:tcW w:w="851" w:type="dxa"/>
            <w:vAlign w:val="center"/>
          </w:tcPr>
          <w:p w14:paraId="6652C256"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0FF63EBA" w14:textId="77777777" w:rsidR="003E0535" w:rsidRPr="003E0535" w:rsidRDefault="003E0535" w:rsidP="003E0535">
            <w:pPr>
              <w:jc w:val="center"/>
            </w:pPr>
            <w:r w:rsidRPr="003E0535">
              <w:t>277287</w:t>
            </w:r>
          </w:p>
        </w:tc>
        <w:tc>
          <w:tcPr>
            <w:tcW w:w="1134" w:type="dxa"/>
            <w:vAlign w:val="center"/>
          </w:tcPr>
          <w:p w14:paraId="74D1251B" w14:textId="77777777" w:rsidR="003E0535" w:rsidRPr="003E0535" w:rsidRDefault="003E0535" w:rsidP="003E0535">
            <w:pPr>
              <w:jc w:val="center"/>
            </w:pPr>
            <w:r w:rsidRPr="003E0535">
              <w:t>353880</w:t>
            </w:r>
          </w:p>
        </w:tc>
        <w:tc>
          <w:tcPr>
            <w:tcW w:w="1275" w:type="dxa"/>
            <w:vAlign w:val="center"/>
          </w:tcPr>
          <w:p w14:paraId="16897E36" w14:textId="77777777" w:rsidR="003E0535" w:rsidRPr="003E0535" w:rsidRDefault="003E0535" w:rsidP="003E0535">
            <w:pPr>
              <w:jc w:val="center"/>
            </w:pPr>
            <w:r w:rsidRPr="003E0535">
              <w:t>332497</w:t>
            </w:r>
          </w:p>
        </w:tc>
        <w:tc>
          <w:tcPr>
            <w:tcW w:w="1276" w:type="dxa"/>
            <w:vAlign w:val="center"/>
          </w:tcPr>
          <w:p w14:paraId="33BBABC5" w14:textId="77777777" w:rsidR="003E0535" w:rsidRPr="003E0535" w:rsidRDefault="003E0535" w:rsidP="003E0535">
            <w:pPr>
              <w:jc w:val="center"/>
            </w:pPr>
            <w:r w:rsidRPr="003E0535">
              <w:t>332497</w:t>
            </w:r>
          </w:p>
        </w:tc>
        <w:tc>
          <w:tcPr>
            <w:tcW w:w="1276" w:type="dxa"/>
            <w:vAlign w:val="center"/>
          </w:tcPr>
          <w:p w14:paraId="41B9695A" w14:textId="77777777" w:rsidR="003E0535" w:rsidRPr="003E0535" w:rsidRDefault="003E0535" w:rsidP="003E0535">
            <w:pPr>
              <w:jc w:val="center"/>
            </w:pPr>
            <w:r w:rsidRPr="003E0535">
              <w:t>332497</w:t>
            </w:r>
          </w:p>
        </w:tc>
        <w:tc>
          <w:tcPr>
            <w:tcW w:w="1134" w:type="dxa"/>
            <w:vAlign w:val="center"/>
          </w:tcPr>
          <w:p w14:paraId="010B71CC" w14:textId="77777777" w:rsidR="003E0535" w:rsidRPr="003E0535" w:rsidRDefault="003E0535" w:rsidP="003E0535">
            <w:pPr>
              <w:jc w:val="center"/>
            </w:pPr>
            <w:r w:rsidRPr="003E0535">
              <w:t>332497</w:t>
            </w:r>
          </w:p>
        </w:tc>
        <w:tc>
          <w:tcPr>
            <w:tcW w:w="1134" w:type="dxa"/>
            <w:vAlign w:val="center"/>
          </w:tcPr>
          <w:p w14:paraId="2F195941" w14:textId="77777777" w:rsidR="003E0535" w:rsidRPr="003E0535" w:rsidRDefault="003E0535" w:rsidP="003E0535">
            <w:pPr>
              <w:jc w:val="center"/>
            </w:pPr>
            <w:r w:rsidRPr="003E0535">
              <w:t>316766</w:t>
            </w:r>
          </w:p>
        </w:tc>
        <w:tc>
          <w:tcPr>
            <w:tcW w:w="1134" w:type="dxa"/>
            <w:vAlign w:val="center"/>
          </w:tcPr>
          <w:p w14:paraId="7A81EAA7" w14:textId="77777777" w:rsidR="003E0535" w:rsidRPr="003E0535" w:rsidRDefault="003E0535" w:rsidP="003E0535">
            <w:pPr>
              <w:jc w:val="center"/>
            </w:pPr>
            <w:r w:rsidRPr="003E0535">
              <w:t>316766</w:t>
            </w:r>
          </w:p>
        </w:tc>
        <w:tc>
          <w:tcPr>
            <w:tcW w:w="1134" w:type="dxa"/>
            <w:vAlign w:val="center"/>
          </w:tcPr>
          <w:p w14:paraId="6513FE6A" w14:textId="77777777" w:rsidR="003E0535" w:rsidRPr="003E0535" w:rsidRDefault="003E0535" w:rsidP="003E0535">
            <w:pPr>
              <w:jc w:val="center"/>
            </w:pPr>
            <w:r w:rsidRPr="003E0535">
              <w:t>353880</w:t>
            </w:r>
          </w:p>
        </w:tc>
        <w:tc>
          <w:tcPr>
            <w:tcW w:w="1134" w:type="dxa"/>
            <w:vAlign w:val="center"/>
          </w:tcPr>
          <w:p w14:paraId="4B1426C3" w14:textId="77777777" w:rsidR="003E0535" w:rsidRPr="003E0535" w:rsidRDefault="003E0535" w:rsidP="003E0535">
            <w:pPr>
              <w:jc w:val="center"/>
            </w:pPr>
            <w:r w:rsidRPr="003E0535">
              <w:t>353880</w:t>
            </w:r>
          </w:p>
        </w:tc>
      </w:tr>
      <w:tr w:rsidR="003E0535" w:rsidRPr="003E0535" w14:paraId="7E161581" w14:textId="77777777" w:rsidTr="008337BE">
        <w:trPr>
          <w:trHeight w:val="325"/>
        </w:trPr>
        <w:tc>
          <w:tcPr>
            <w:tcW w:w="992" w:type="dxa"/>
            <w:vAlign w:val="center"/>
          </w:tcPr>
          <w:p w14:paraId="655A209D" w14:textId="77777777" w:rsidR="003E0535" w:rsidRPr="003E0535" w:rsidRDefault="003E0535" w:rsidP="003E0535">
            <w:pPr>
              <w:jc w:val="center"/>
            </w:pPr>
            <w:r w:rsidRPr="003E0535">
              <w:t>1.9.1.1.</w:t>
            </w:r>
          </w:p>
        </w:tc>
        <w:tc>
          <w:tcPr>
            <w:tcW w:w="1985" w:type="dxa"/>
            <w:vAlign w:val="center"/>
          </w:tcPr>
          <w:p w14:paraId="4DA211E2" w14:textId="77777777" w:rsidR="003E0535" w:rsidRPr="003E0535" w:rsidRDefault="003E0535" w:rsidP="003E0535">
            <w:r w:rsidRPr="003E0535">
              <w:t>- население</w:t>
            </w:r>
          </w:p>
        </w:tc>
        <w:tc>
          <w:tcPr>
            <w:tcW w:w="851" w:type="dxa"/>
            <w:vAlign w:val="center"/>
          </w:tcPr>
          <w:p w14:paraId="5D94E5B0"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343C81EE" w14:textId="77777777" w:rsidR="003E0535" w:rsidRPr="003E0535" w:rsidRDefault="003E0535" w:rsidP="003E0535">
            <w:pPr>
              <w:jc w:val="center"/>
            </w:pPr>
            <w:r w:rsidRPr="003E0535">
              <w:t>186888</w:t>
            </w:r>
          </w:p>
        </w:tc>
        <w:tc>
          <w:tcPr>
            <w:tcW w:w="1134" w:type="dxa"/>
            <w:vAlign w:val="center"/>
          </w:tcPr>
          <w:p w14:paraId="10515E02" w14:textId="77777777" w:rsidR="003E0535" w:rsidRPr="003E0535" w:rsidRDefault="003E0535" w:rsidP="003E0535">
            <w:pPr>
              <w:jc w:val="center"/>
            </w:pPr>
            <w:r w:rsidRPr="003E0535">
              <w:t>238511</w:t>
            </w:r>
          </w:p>
        </w:tc>
        <w:tc>
          <w:tcPr>
            <w:tcW w:w="1275" w:type="dxa"/>
            <w:vAlign w:val="center"/>
          </w:tcPr>
          <w:p w14:paraId="1C901E56" w14:textId="77777777" w:rsidR="003E0535" w:rsidRPr="003E0535" w:rsidRDefault="003E0535" w:rsidP="003E0535">
            <w:pPr>
              <w:jc w:val="center"/>
            </w:pPr>
            <w:r w:rsidRPr="003E0535">
              <w:t>222915</w:t>
            </w:r>
          </w:p>
        </w:tc>
        <w:tc>
          <w:tcPr>
            <w:tcW w:w="1276" w:type="dxa"/>
            <w:vAlign w:val="center"/>
          </w:tcPr>
          <w:p w14:paraId="5FE89824" w14:textId="77777777" w:rsidR="003E0535" w:rsidRPr="003E0535" w:rsidRDefault="003E0535" w:rsidP="003E0535">
            <w:pPr>
              <w:jc w:val="center"/>
            </w:pPr>
            <w:r w:rsidRPr="003E0535">
              <w:t>222915</w:t>
            </w:r>
          </w:p>
        </w:tc>
        <w:tc>
          <w:tcPr>
            <w:tcW w:w="1276" w:type="dxa"/>
            <w:vAlign w:val="center"/>
          </w:tcPr>
          <w:p w14:paraId="7921812E" w14:textId="77777777" w:rsidR="003E0535" w:rsidRPr="003E0535" w:rsidRDefault="003E0535" w:rsidP="003E0535">
            <w:pPr>
              <w:jc w:val="center"/>
            </w:pPr>
            <w:r w:rsidRPr="003E0535">
              <w:t>222915</w:t>
            </w:r>
          </w:p>
        </w:tc>
        <w:tc>
          <w:tcPr>
            <w:tcW w:w="1134" w:type="dxa"/>
            <w:vAlign w:val="center"/>
          </w:tcPr>
          <w:p w14:paraId="1565B554" w14:textId="77777777" w:rsidR="003E0535" w:rsidRPr="003E0535" w:rsidRDefault="003E0535" w:rsidP="003E0535">
            <w:pPr>
              <w:jc w:val="center"/>
            </w:pPr>
            <w:r w:rsidRPr="003E0535">
              <w:t>222915</w:t>
            </w:r>
          </w:p>
        </w:tc>
        <w:tc>
          <w:tcPr>
            <w:tcW w:w="1134" w:type="dxa"/>
            <w:vAlign w:val="center"/>
          </w:tcPr>
          <w:p w14:paraId="79EA157A" w14:textId="77777777" w:rsidR="003E0535" w:rsidRPr="003E0535" w:rsidRDefault="003E0535" w:rsidP="003E0535">
            <w:pPr>
              <w:jc w:val="center"/>
            </w:pPr>
            <w:r w:rsidRPr="003E0535">
              <w:t>224246</w:t>
            </w:r>
          </w:p>
        </w:tc>
        <w:tc>
          <w:tcPr>
            <w:tcW w:w="1134" w:type="dxa"/>
            <w:vAlign w:val="center"/>
          </w:tcPr>
          <w:p w14:paraId="2446F1D7" w14:textId="77777777" w:rsidR="003E0535" w:rsidRPr="003E0535" w:rsidRDefault="003E0535" w:rsidP="003E0535">
            <w:pPr>
              <w:jc w:val="center"/>
            </w:pPr>
            <w:r w:rsidRPr="003E0535">
              <w:t>224246</w:t>
            </w:r>
          </w:p>
        </w:tc>
        <w:tc>
          <w:tcPr>
            <w:tcW w:w="1134" w:type="dxa"/>
            <w:vAlign w:val="center"/>
          </w:tcPr>
          <w:p w14:paraId="50B89D25" w14:textId="77777777" w:rsidR="003E0535" w:rsidRPr="003E0535" w:rsidRDefault="003E0535" w:rsidP="003E0535">
            <w:pPr>
              <w:jc w:val="center"/>
            </w:pPr>
            <w:r w:rsidRPr="003E0535">
              <w:t>238511</w:t>
            </w:r>
          </w:p>
        </w:tc>
        <w:tc>
          <w:tcPr>
            <w:tcW w:w="1134" w:type="dxa"/>
            <w:vAlign w:val="center"/>
          </w:tcPr>
          <w:p w14:paraId="55717EB0" w14:textId="77777777" w:rsidR="003E0535" w:rsidRPr="003E0535" w:rsidRDefault="003E0535" w:rsidP="003E0535">
            <w:pPr>
              <w:jc w:val="center"/>
            </w:pPr>
            <w:r w:rsidRPr="003E0535">
              <w:t>238511</w:t>
            </w:r>
          </w:p>
        </w:tc>
      </w:tr>
      <w:tr w:rsidR="003E0535" w:rsidRPr="003E0535" w14:paraId="7786EC88" w14:textId="77777777" w:rsidTr="003E0535">
        <w:trPr>
          <w:trHeight w:val="355"/>
        </w:trPr>
        <w:tc>
          <w:tcPr>
            <w:tcW w:w="992" w:type="dxa"/>
            <w:vAlign w:val="center"/>
          </w:tcPr>
          <w:p w14:paraId="3043E176" w14:textId="77777777" w:rsidR="003E0535" w:rsidRPr="003E0535" w:rsidRDefault="003E0535" w:rsidP="003E0535">
            <w:pPr>
              <w:jc w:val="center"/>
            </w:pPr>
            <w:r w:rsidRPr="003E0535">
              <w:t>1.9.1.2.</w:t>
            </w:r>
          </w:p>
        </w:tc>
        <w:tc>
          <w:tcPr>
            <w:tcW w:w="1985" w:type="dxa"/>
            <w:vAlign w:val="center"/>
          </w:tcPr>
          <w:p w14:paraId="372D3F6A" w14:textId="77777777" w:rsidR="003E0535" w:rsidRPr="003E0535" w:rsidRDefault="003E0535" w:rsidP="003E0535">
            <w:r w:rsidRPr="003E0535">
              <w:t>- прочие потребители</w:t>
            </w:r>
          </w:p>
        </w:tc>
        <w:tc>
          <w:tcPr>
            <w:tcW w:w="851" w:type="dxa"/>
            <w:vAlign w:val="center"/>
          </w:tcPr>
          <w:p w14:paraId="5DE68D4A"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70C72A2B" w14:textId="77777777" w:rsidR="003E0535" w:rsidRPr="003E0535" w:rsidRDefault="003E0535" w:rsidP="003E0535">
            <w:pPr>
              <w:jc w:val="center"/>
            </w:pPr>
            <w:r w:rsidRPr="003E0535">
              <w:t>90399</w:t>
            </w:r>
          </w:p>
        </w:tc>
        <w:tc>
          <w:tcPr>
            <w:tcW w:w="1134" w:type="dxa"/>
            <w:vAlign w:val="center"/>
          </w:tcPr>
          <w:p w14:paraId="23A9AF1B" w14:textId="77777777" w:rsidR="003E0535" w:rsidRPr="003E0535" w:rsidRDefault="003E0535" w:rsidP="003E0535">
            <w:pPr>
              <w:jc w:val="center"/>
            </w:pPr>
            <w:r w:rsidRPr="003E0535">
              <w:t>115370</w:t>
            </w:r>
          </w:p>
        </w:tc>
        <w:tc>
          <w:tcPr>
            <w:tcW w:w="1275" w:type="dxa"/>
            <w:vAlign w:val="center"/>
          </w:tcPr>
          <w:p w14:paraId="3FAF5F79" w14:textId="77777777" w:rsidR="003E0535" w:rsidRPr="003E0535" w:rsidRDefault="003E0535" w:rsidP="003E0535">
            <w:pPr>
              <w:jc w:val="center"/>
            </w:pPr>
            <w:r w:rsidRPr="003E0535">
              <w:t>109582</w:t>
            </w:r>
          </w:p>
        </w:tc>
        <w:tc>
          <w:tcPr>
            <w:tcW w:w="1276" w:type="dxa"/>
            <w:vAlign w:val="center"/>
          </w:tcPr>
          <w:p w14:paraId="45EE756E" w14:textId="77777777" w:rsidR="003E0535" w:rsidRPr="003E0535" w:rsidRDefault="003E0535" w:rsidP="003E0535">
            <w:pPr>
              <w:jc w:val="center"/>
            </w:pPr>
            <w:r w:rsidRPr="003E0535">
              <w:t>109582</w:t>
            </w:r>
          </w:p>
        </w:tc>
        <w:tc>
          <w:tcPr>
            <w:tcW w:w="1276" w:type="dxa"/>
            <w:vAlign w:val="center"/>
          </w:tcPr>
          <w:p w14:paraId="681BD9F2" w14:textId="77777777" w:rsidR="003E0535" w:rsidRPr="003E0535" w:rsidRDefault="003E0535" w:rsidP="003E0535">
            <w:pPr>
              <w:jc w:val="center"/>
            </w:pPr>
            <w:r w:rsidRPr="003E0535">
              <w:t>109582</w:t>
            </w:r>
          </w:p>
        </w:tc>
        <w:tc>
          <w:tcPr>
            <w:tcW w:w="1134" w:type="dxa"/>
            <w:vAlign w:val="center"/>
          </w:tcPr>
          <w:p w14:paraId="0F8502B7" w14:textId="77777777" w:rsidR="003E0535" w:rsidRPr="003E0535" w:rsidRDefault="003E0535" w:rsidP="003E0535">
            <w:pPr>
              <w:jc w:val="center"/>
            </w:pPr>
            <w:r w:rsidRPr="003E0535">
              <w:t>109582</w:t>
            </w:r>
          </w:p>
        </w:tc>
        <w:tc>
          <w:tcPr>
            <w:tcW w:w="1134" w:type="dxa"/>
            <w:vAlign w:val="center"/>
          </w:tcPr>
          <w:p w14:paraId="7CC5EC3C" w14:textId="77777777" w:rsidR="003E0535" w:rsidRPr="003E0535" w:rsidRDefault="003E0535" w:rsidP="003E0535">
            <w:pPr>
              <w:jc w:val="center"/>
            </w:pPr>
            <w:r w:rsidRPr="003E0535">
              <w:t>92520</w:t>
            </w:r>
          </w:p>
        </w:tc>
        <w:tc>
          <w:tcPr>
            <w:tcW w:w="1134" w:type="dxa"/>
            <w:vAlign w:val="center"/>
          </w:tcPr>
          <w:p w14:paraId="5004BE1F" w14:textId="77777777" w:rsidR="003E0535" w:rsidRPr="003E0535" w:rsidRDefault="003E0535" w:rsidP="003E0535">
            <w:pPr>
              <w:jc w:val="center"/>
            </w:pPr>
            <w:r w:rsidRPr="003E0535">
              <w:t>92520</w:t>
            </w:r>
          </w:p>
        </w:tc>
        <w:tc>
          <w:tcPr>
            <w:tcW w:w="1134" w:type="dxa"/>
            <w:vAlign w:val="center"/>
          </w:tcPr>
          <w:p w14:paraId="60FE7CB5" w14:textId="77777777" w:rsidR="003E0535" w:rsidRPr="003E0535" w:rsidRDefault="003E0535" w:rsidP="003E0535">
            <w:pPr>
              <w:jc w:val="center"/>
            </w:pPr>
            <w:r w:rsidRPr="003E0535">
              <w:t>115370</w:t>
            </w:r>
          </w:p>
        </w:tc>
        <w:tc>
          <w:tcPr>
            <w:tcW w:w="1134" w:type="dxa"/>
            <w:vAlign w:val="center"/>
          </w:tcPr>
          <w:p w14:paraId="1E03169B" w14:textId="77777777" w:rsidR="003E0535" w:rsidRPr="003E0535" w:rsidRDefault="003E0535" w:rsidP="003E0535">
            <w:pPr>
              <w:jc w:val="center"/>
            </w:pPr>
            <w:r w:rsidRPr="003E0535">
              <w:t>115370</w:t>
            </w:r>
          </w:p>
        </w:tc>
      </w:tr>
      <w:tr w:rsidR="003E0535" w:rsidRPr="003E0535" w14:paraId="7FAFECB6" w14:textId="77777777" w:rsidTr="008337BE">
        <w:trPr>
          <w:trHeight w:val="863"/>
        </w:trPr>
        <w:tc>
          <w:tcPr>
            <w:tcW w:w="992" w:type="dxa"/>
            <w:vAlign w:val="center"/>
          </w:tcPr>
          <w:p w14:paraId="0E2D0E67" w14:textId="77777777" w:rsidR="003E0535" w:rsidRPr="003E0535" w:rsidRDefault="003E0535" w:rsidP="003E0535">
            <w:pPr>
              <w:jc w:val="center"/>
            </w:pPr>
            <w:r w:rsidRPr="003E0535">
              <w:t>1.9.2.</w:t>
            </w:r>
          </w:p>
        </w:tc>
        <w:tc>
          <w:tcPr>
            <w:tcW w:w="1985" w:type="dxa"/>
            <w:vAlign w:val="center"/>
          </w:tcPr>
          <w:p w14:paraId="718E3598" w14:textId="77777777" w:rsidR="003E0535" w:rsidRPr="003E0535" w:rsidRDefault="003E0535" w:rsidP="003E0535">
            <w:r w:rsidRPr="003E0535">
              <w:t>Собственные нужды производства</w:t>
            </w:r>
          </w:p>
        </w:tc>
        <w:tc>
          <w:tcPr>
            <w:tcW w:w="851" w:type="dxa"/>
            <w:vAlign w:val="center"/>
          </w:tcPr>
          <w:p w14:paraId="77AB008D"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764116A2" w14:textId="77777777" w:rsidR="003E0535" w:rsidRPr="003E0535" w:rsidRDefault="003E0535" w:rsidP="003E0535">
            <w:pPr>
              <w:jc w:val="center"/>
            </w:pPr>
            <w:r w:rsidRPr="003E0535">
              <w:t>129842</w:t>
            </w:r>
          </w:p>
        </w:tc>
        <w:tc>
          <w:tcPr>
            <w:tcW w:w="1134" w:type="dxa"/>
            <w:vAlign w:val="center"/>
          </w:tcPr>
          <w:p w14:paraId="3A0E36F8" w14:textId="77777777" w:rsidR="003E0535" w:rsidRPr="003E0535" w:rsidRDefault="003E0535" w:rsidP="003E0535">
            <w:pPr>
              <w:jc w:val="center"/>
            </w:pPr>
            <w:r w:rsidRPr="003E0535">
              <w:t>165708</w:t>
            </w:r>
          </w:p>
        </w:tc>
        <w:tc>
          <w:tcPr>
            <w:tcW w:w="1275" w:type="dxa"/>
            <w:vAlign w:val="center"/>
          </w:tcPr>
          <w:p w14:paraId="4E5F9425" w14:textId="77777777" w:rsidR="003E0535" w:rsidRPr="003E0535" w:rsidRDefault="003E0535" w:rsidP="003E0535">
            <w:pPr>
              <w:jc w:val="center"/>
            </w:pPr>
            <w:r w:rsidRPr="003E0535">
              <w:t>169509</w:t>
            </w:r>
          </w:p>
        </w:tc>
        <w:tc>
          <w:tcPr>
            <w:tcW w:w="1276" w:type="dxa"/>
            <w:vAlign w:val="center"/>
          </w:tcPr>
          <w:p w14:paraId="43C3374B" w14:textId="77777777" w:rsidR="003E0535" w:rsidRPr="003E0535" w:rsidRDefault="003E0535" w:rsidP="003E0535">
            <w:pPr>
              <w:jc w:val="center"/>
            </w:pPr>
            <w:r w:rsidRPr="003E0535">
              <w:t>169509</w:t>
            </w:r>
          </w:p>
        </w:tc>
        <w:tc>
          <w:tcPr>
            <w:tcW w:w="1276" w:type="dxa"/>
            <w:vAlign w:val="center"/>
          </w:tcPr>
          <w:p w14:paraId="332D08A5" w14:textId="77777777" w:rsidR="003E0535" w:rsidRPr="003E0535" w:rsidRDefault="003E0535" w:rsidP="003E0535">
            <w:pPr>
              <w:jc w:val="center"/>
            </w:pPr>
            <w:r w:rsidRPr="003E0535">
              <w:t>169509</w:t>
            </w:r>
          </w:p>
        </w:tc>
        <w:tc>
          <w:tcPr>
            <w:tcW w:w="1134" w:type="dxa"/>
            <w:vAlign w:val="center"/>
          </w:tcPr>
          <w:p w14:paraId="61B177F5" w14:textId="77777777" w:rsidR="003E0535" w:rsidRPr="003E0535" w:rsidRDefault="003E0535" w:rsidP="003E0535">
            <w:pPr>
              <w:jc w:val="center"/>
            </w:pPr>
            <w:r w:rsidRPr="003E0535">
              <w:t>169509</w:t>
            </w:r>
          </w:p>
        </w:tc>
        <w:tc>
          <w:tcPr>
            <w:tcW w:w="1134" w:type="dxa"/>
            <w:vAlign w:val="center"/>
          </w:tcPr>
          <w:p w14:paraId="7053DFEC" w14:textId="77777777" w:rsidR="003E0535" w:rsidRPr="003E0535" w:rsidRDefault="003E0535" w:rsidP="003E0535">
            <w:pPr>
              <w:jc w:val="center"/>
            </w:pPr>
            <w:r w:rsidRPr="003E0535">
              <w:t>170104</w:t>
            </w:r>
          </w:p>
        </w:tc>
        <w:tc>
          <w:tcPr>
            <w:tcW w:w="1134" w:type="dxa"/>
            <w:vAlign w:val="center"/>
          </w:tcPr>
          <w:p w14:paraId="5CC24C7B" w14:textId="77777777" w:rsidR="003E0535" w:rsidRPr="003E0535" w:rsidRDefault="003E0535" w:rsidP="003E0535">
            <w:pPr>
              <w:jc w:val="center"/>
            </w:pPr>
            <w:r w:rsidRPr="003E0535">
              <w:t>170104</w:t>
            </w:r>
          </w:p>
        </w:tc>
        <w:tc>
          <w:tcPr>
            <w:tcW w:w="1134" w:type="dxa"/>
            <w:vAlign w:val="center"/>
          </w:tcPr>
          <w:p w14:paraId="24FCEC51" w14:textId="77777777" w:rsidR="003E0535" w:rsidRPr="003E0535" w:rsidRDefault="003E0535" w:rsidP="003E0535">
            <w:pPr>
              <w:jc w:val="center"/>
            </w:pPr>
            <w:r w:rsidRPr="003E0535">
              <w:t>165708</w:t>
            </w:r>
          </w:p>
        </w:tc>
        <w:tc>
          <w:tcPr>
            <w:tcW w:w="1134" w:type="dxa"/>
            <w:vAlign w:val="center"/>
          </w:tcPr>
          <w:p w14:paraId="1602ACE8" w14:textId="77777777" w:rsidR="003E0535" w:rsidRPr="003E0535" w:rsidRDefault="003E0535" w:rsidP="003E0535">
            <w:pPr>
              <w:jc w:val="center"/>
            </w:pPr>
            <w:r w:rsidRPr="003E0535">
              <w:t>165708</w:t>
            </w:r>
          </w:p>
        </w:tc>
      </w:tr>
      <w:tr w:rsidR="003E0535" w:rsidRPr="003E0535" w14:paraId="27D44879" w14:textId="77777777" w:rsidTr="003E0535">
        <w:trPr>
          <w:trHeight w:val="207"/>
        </w:trPr>
        <w:tc>
          <w:tcPr>
            <w:tcW w:w="15593" w:type="dxa"/>
            <w:gridSpan w:val="13"/>
            <w:vAlign w:val="center"/>
          </w:tcPr>
          <w:p w14:paraId="1B18F74F" w14:textId="77777777" w:rsidR="003E0535" w:rsidRPr="003E0535" w:rsidRDefault="003E0535" w:rsidP="003E0535">
            <w:pPr>
              <w:ind w:left="360"/>
              <w:jc w:val="center"/>
              <w:rPr>
                <w:sz w:val="28"/>
                <w:szCs w:val="28"/>
              </w:rPr>
            </w:pPr>
            <w:r w:rsidRPr="003E0535">
              <w:rPr>
                <w:sz w:val="28"/>
                <w:szCs w:val="28"/>
              </w:rPr>
              <w:t>2. Водоотведение</w:t>
            </w:r>
          </w:p>
        </w:tc>
      </w:tr>
      <w:tr w:rsidR="003E0535" w:rsidRPr="003E0535" w14:paraId="69F53933" w14:textId="77777777" w:rsidTr="008337BE">
        <w:tc>
          <w:tcPr>
            <w:tcW w:w="992" w:type="dxa"/>
            <w:vAlign w:val="center"/>
          </w:tcPr>
          <w:p w14:paraId="15ED1B55" w14:textId="77777777" w:rsidR="003E0535" w:rsidRPr="003E0535" w:rsidRDefault="003E0535" w:rsidP="003E0535">
            <w:pPr>
              <w:jc w:val="center"/>
            </w:pPr>
            <w:r w:rsidRPr="003E0535">
              <w:t>2.1.</w:t>
            </w:r>
          </w:p>
        </w:tc>
        <w:tc>
          <w:tcPr>
            <w:tcW w:w="1985" w:type="dxa"/>
          </w:tcPr>
          <w:p w14:paraId="443E4965" w14:textId="77777777" w:rsidR="003E0535" w:rsidRPr="003E0535" w:rsidRDefault="003E0535" w:rsidP="003E0535">
            <w:r w:rsidRPr="003E0535">
              <w:t>Объем отведенных стоков</w:t>
            </w:r>
          </w:p>
        </w:tc>
        <w:tc>
          <w:tcPr>
            <w:tcW w:w="851" w:type="dxa"/>
            <w:vAlign w:val="center"/>
          </w:tcPr>
          <w:p w14:paraId="24928667"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243AE7AD" w14:textId="77777777" w:rsidR="003E0535" w:rsidRPr="003E0535" w:rsidRDefault="003E0535" w:rsidP="003E0535">
            <w:pPr>
              <w:jc w:val="center"/>
            </w:pPr>
            <w:r w:rsidRPr="003E0535">
              <w:t>498819</w:t>
            </w:r>
          </w:p>
        </w:tc>
        <w:tc>
          <w:tcPr>
            <w:tcW w:w="1134" w:type="dxa"/>
            <w:vAlign w:val="center"/>
          </w:tcPr>
          <w:p w14:paraId="02D68B8D" w14:textId="77777777" w:rsidR="003E0535" w:rsidRPr="003E0535" w:rsidRDefault="003E0535" w:rsidP="003E0535">
            <w:pPr>
              <w:jc w:val="center"/>
            </w:pPr>
            <w:r w:rsidRPr="003E0535">
              <w:t>636605</w:t>
            </w:r>
          </w:p>
        </w:tc>
        <w:tc>
          <w:tcPr>
            <w:tcW w:w="1275" w:type="dxa"/>
            <w:vAlign w:val="center"/>
          </w:tcPr>
          <w:p w14:paraId="7BB4606F" w14:textId="77777777" w:rsidR="003E0535" w:rsidRPr="003E0535" w:rsidRDefault="003E0535" w:rsidP="003E0535">
            <w:pPr>
              <w:jc w:val="center"/>
            </w:pPr>
            <w:r w:rsidRPr="003E0535">
              <w:t>622381</w:t>
            </w:r>
          </w:p>
        </w:tc>
        <w:tc>
          <w:tcPr>
            <w:tcW w:w="1276" w:type="dxa"/>
            <w:vAlign w:val="center"/>
          </w:tcPr>
          <w:p w14:paraId="51E475B7" w14:textId="77777777" w:rsidR="003E0535" w:rsidRPr="003E0535" w:rsidRDefault="003E0535" w:rsidP="003E0535">
            <w:pPr>
              <w:jc w:val="center"/>
            </w:pPr>
            <w:r w:rsidRPr="003E0535">
              <w:t>622381</w:t>
            </w:r>
          </w:p>
        </w:tc>
        <w:tc>
          <w:tcPr>
            <w:tcW w:w="1276" w:type="dxa"/>
            <w:vAlign w:val="center"/>
          </w:tcPr>
          <w:p w14:paraId="4484D3E8" w14:textId="77777777" w:rsidR="003E0535" w:rsidRPr="003E0535" w:rsidRDefault="003E0535" w:rsidP="003E0535">
            <w:pPr>
              <w:jc w:val="center"/>
            </w:pPr>
            <w:r w:rsidRPr="003E0535">
              <w:t>622381</w:t>
            </w:r>
          </w:p>
        </w:tc>
        <w:tc>
          <w:tcPr>
            <w:tcW w:w="1134" w:type="dxa"/>
            <w:vAlign w:val="center"/>
          </w:tcPr>
          <w:p w14:paraId="36C250BC" w14:textId="77777777" w:rsidR="003E0535" w:rsidRPr="003E0535" w:rsidRDefault="003E0535" w:rsidP="003E0535">
            <w:pPr>
              <w:jc w:val="center"/>
            </w:pPr>
            <w:r w:rsidRPr="003E0535">
              <w:t>622381</w:t>
            </w:r>
          </w:p>
        </w:tc>
        <w:tc>
          <w:tcPr>
            <w:tcW w:w="1134" w:type="dxa"/>
            <w:vAlign w:val="center"/>
          </w:tcPr>
          <w:p w14:paraId="57A013E3" w14:textId="77777777" w:rsidR="003E0535" w:rsidRPr="003E0535" w:rsidRDefault="003E0535" w:rsidP="003E0535">
            <w:pPr>
              <w:jc w:val="center"/>
            </w:pPr>
            <w:r w:rsidRPr="003E0535">
              <w:t>570673</w:t>
            </w:r>
          </w:p>
        </w:tc>
        <w:tc>
          <w:tcPr>
            <w:tcW w:w="1134" w:type="dxa"/>
            <w:vAlign w:val="center"/>
          </w:tcPr>
          <w:p w14:paraId="3327D244" w14:textId="77777777" w:rsidR="003E0535" w:rsidRPr="003E0535" w:rsidRDefault="003E0535" w:rsidP="003E0535">
            <w:pPr>
              <w:jc w:val="center"/>
            </w:pPr>
            <w:r w:rsidRPr="003E0535">
              <w:t>570673</w:t>
            </w:r>
          </w:p>
        </w:tc>
        <w:tc>
          <w:tcPr>
            <w:tcW w:w="1134" w:type="dxa"/>
            <w:vAlign w:val="center"/>
          </w:tcPr>
          <w:p w14:paraId="19BA5CA3" w14:textId="77777777" w:rsidR="003E0535" w:rsidRPr="003E0535" w:rsidRDefault="003E0535" w:rsidP="003E0535">
            <w:pPr>
              <w:jc w:val="center"/>
            </w:pPr>
            <w:r w:rsidRPr="003E0535">
              <w:t>636605</w:t>
            </w:r>
          </w:p>
        </w:tc>
        <w:tc>
          <w:tcPr>
            <w:tcW w:w="1134" w:type="dxa"/>
            <w:vAlign w:val="center"/>
          </w:tcPr>
          <w:p w14:paraId="1D809C34" w14:textId="77777777" w:rsidR="003E0535" w:rsidRPr="003E0535" w:rsidRDefault="003E0535" w:rsidP="003E0535">
            <w:pPr>
              <w:jc w:val="center"/>
            </w:pPr>
            <w:r w:rsidRPr="003E0535">
              <w:t>636605</w:t>
            </w:r>
          </w:p>
        </w:tc>
      </w:tr>
      <w:tr w:rsidR="003E0535" w:rsidRPr="003E0535" w14:paraId="6F7F6733" w14:textId="77777777" w:rsidTr="008337BE">
        <w:tc>
          <w:tcPr>
            <w:tcW w:w="992" w:type="dxa"/>
            <w:vAlign w:val="center"/>
          </w:tcPr>
          <w:p w14:paraId="7FA05036" w14:textId="77777777" w:rsidR="003E0535" w:rsidRPr="003E0535" w:rsidRDefault="003E0535" w:rsidP="003E0535">
            <w:pPr>
              <w:jc w:val="center"/>
            </w:pPr>
            <w:r w:rsidRPr="003E0535">
              <w:t>2.2.</w:t>
            </w:r>
          </w:p>
        </w:tc>
        <w:tc>
          <w:tcPr>
            <w:tcW w:w="1985" w:type="dxa"/>
          </w:tcPr>
          <w:p w14:paraId="44321D08" w14:textId="77777777" w:rsidR="003E0535" w:rsidRPr="003E0535" w:rsidRDefault="003E0535" w:rsidP="003E0535">
            <w:r w:rsidRPr="003E0535">
              <w:t>Хозяйственные нужды предприятия</w:t>
            </w:r>
          </w:p>
        </w:tc>
        <w:tc>
          <w:tcPr>
            <w:tcW w:w="851" w:type="dxa"/>
            <w:vAlign w:val="center"/>
          </w:tcPr>
          <w:p w14:paraId="519087A8"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30B12A60" w14:textId="77777777" w:rsidR="003E0535" w:rsidRPr="003E0535" w:rsidRDefault="003E0535" w:rsidP="003E0535">
            <w:pPr>
              <w:jc w:val="center"/>
            </w:pPr>
            <w:r w:rsidRPr="003E0535">
              <w:t>105018</w:t>
            </w:r>
          </w:p>
        </w:tc>
        <w:tc>
          <w:tcPr>
            <w:tcW w:w="1134" w:type="dxa"/>
            <w:vAlign w:val="center"/>
          </w:tcPr>
          <w:p w14:paraId="17B35F66" w14:textId="77777777" w:rsidR="003E0535" w:rsidRPr="003E0535" w:rsidRDefault="003E0535" w:rsidP="003E0535">
            <w:pPr>
              <w:jc w:val="center"/>
            </w:pPr>
            <w:r w:rsidRPr="003E0535">
              <w:t>134026</w:t>
            </w:r>
          </w:p>
        </w:tc>
        <w:tc>
          <w:tcPr>
            <w:tcW w:w="1275" w:type="dxa"/>
            <w:vAlign w:val="center"/>
          </w:tcPr>
          <w:p w14:paraId="575F7A36" w14:textId="77777777" w:rsidR="003E0535" w:rsidRPr="003E0535" w:rsidRDefault="003E0535" w:rsidP="003E0535">
            <w:pPr>
              <w:jc w:val="center"/>
            </w:pPr>
            <w:r w:rsidRPr="003E0535">
              <w:t>134026</w:t>
            </w:r>
          </w:p>
        </w:tc>
        <w:tc>
          <w:tcPr>
            <w:tcW w:w="1276" w:type="dxa"/>
            <w:vAlign w:val="center"/>
          </w:tcPr>
          <w:p w14:paraId="04E03F44" w14:textId="77777777" w:rsidR="003E0535" w:rsidRPr="003E0535" w:rsidRDefault="003E0535" w:rsidP="003E0535">
            <w:pPr>
              <w:jc w:val="center"/>
            </w:pPr>
            <w:r w:rsidRPr="003E0535">
              <w:t>134026</w:t>
            </w:r>
          </w:p>
        </w:tc>
        <w:tc>
          <w:tcPr>
            <w:tcW w:w="1276" w:type="dxa"/>
            <w:vAlign w:val="center"/>
          </w:tcPr>
          <w:p w14:paraId="29E7B86B" w14:textId="77777777" w:rsidR="003E0535" w:rsidRPr="003E0535" w:rsidRDefault="003E0535" w:rsidP="003E0535">
            <w:pPr>
              <w:jc w:val="center"/>
            </w:pPr>
            <w:r w:rsidRPr="003E0535">
              <w:t>134026</w:t>
            </w:r>
          </w:p>
        </w:tc>
        <w:tc>
          <w:tcPr>
            <w:tcW w:w="1134" w:type="dxa"/>
            <w:vAlign w:val="center"/>
          </w:tcPr>
          <w:p w14:paraId="399ABADC" w14:textId="77777777" w:rsidR="003E0535" w:rsidRPr="003E0535" w:rsidRDefault="003E0535" w:rsidP="003E0535">
            <w:pPr>
              <w:jc w:val="center"/>
            </w:pPr>
            <w:r w:rsidRPr="003E0535">
              <w:t>134026</w:t>
            </w:r>
          </w:p>
        </w:tc>
        <w:tc>
          <w:tcPr>
            <w:tcW w:w="1134" w:type="dxa"/>
            <w:vAlign w:val="center"/>
          </w:tcPr>
          <w:p w14:paraId="7FFF6987" w14:textId="77777777" w:rsidR="003E0535" w:rsidRPr="003E0535" w:rsidRDefault="003E0535" w:rsidP="003E0535">
            <w:pPr>
              <w:jc w:val="center"/>
            </w:pPr>
            <w:r w:rsidRPr="003E0535">
              <w:t>82317</w:t>
            </w:r>
          </w:p>
        </w:tc>
        <w:tc>
          <w:tcPr>
            <w:tcW w:w="1134" w:type="dxa"/>
            <w:vAlign w:val="center"/>
          </w:tcPr>
          <w:p w14:paraId="0480578F" w14:textId="77777777" w:rsidR="003E0535" w:rsidRPr="003E0535" w:rsidRDefault="003E0535" w:rsidP="003E0535">
            <w:pPr>
              <w:jc w:val="center"/>
            </w:pPr>
            <w:r w:rsidRPr="003E0535">
              <w:t>82317</w:t>
            </w:r>
          </w:p>
        </w:tc>
        <w:tc>
          <w:tcPr>
            <w:tcW w:w="1134" w:type="dxa"/>
            <w:vAlign w:val="center"/>
          </w:tcPr>
          <w:p w14:paraId="4AABB1A3" w14:textId="77777777" w:rsidR="003E0535" w:rsidRPr="003E0535" w:rsidRDefault="003E0535" w:rsidP="003E0535">
            <w:pPr>
              <w:jc w:val="center"/>
            </w:pPr>
            <w:r w:rsidRPr="003E0535">
              <w:t>134026</w:t>
            </w:r>
          </w:p>
        </w:tc>
        <w:tc>
          <w:tcPr>
            <w:tcW w:w="1134" w:type="dxa"/>
            <w:vAlign w:val="center"/>
          </w:tcPr>
          <w:p w14:paraId="37CA85E5" w14:textId="77777777" w:rsidR="003E0535" w:rsidRPr="003E0535" w:rsidRDefault="003E0535" w:rsidP="003E0535">
            <w:pPr>
              <w:jc w:val="center"/>
            </w:pPr>
            <w:r w:rsidRPr="003E0535">
              <w:t>134026</w:t>
            </w:r>
          </w:p>
        </w:tc>
      </w:tr>
      <w:tr w:rsidR="003E0535" w:rsidRPr="003E0535" w14:paraId="70D3552D" w14:textId="77777777" w:rsidTr="003E0535">
        <w:trPr>
          <w:trHeight w:val="588"/>
        </w:trPr>
        <w:tc>
          <w:tcPr>
            <w:tcW w:w="992" w:type="dxa"/>
            <w:vAlign w:val="center"/>
          </w:tcPr>
          <w:p w14:paraId="05A6F489" w14:textId="77777777" w:rsidR="003E0535" w:rsidRPr="003E0535" w:rsidRDefault="003E0535" w:rsidP="003E0535">
            <w:pPr>
              <w:jc w:val="center"/>
            </w:pPr>
            <w:r w:rsidRPr="003E0535">
              <w:t>2.3.</w:t>
            </w:r>
          </w:p>
        </w:tc>
        <w:tc>
          <w:tcPr>
            <w:tcW w:w="1985" w:type="dxa"/>
          </w:tcPr>
          <w:p w14:paraId="70FFD98C" w14:textId="77777777" w:rsidR="003E0535" w:rsidRPr="003E0535" w:rsidRDefault="003E0535" w:rsidP="003E0535">
            <w:r w:rsidRPr="003E0535">
              <w:t>Принято сточных вод по категориям потребителей</w:t>
            </w:r>
          </w:p>
        </w:tc>
        <w:tc>
          <w:tcPr>
            <w:tcW w:w="851" w:type="dxa"/>
            <w:vAlign w:val="center"/>
          </w:tcPr>
          <w:p w14:paraId="2249CF64"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04A5E8CD" w14:textId="77777777" w:rsidR="003E0535" w:rsidRPr="003E0535" w:rsidRDefault="003E0535" w:rsidP="003E0535">
            <w:pPr>
              <w:jc w:val="center"/>
            </w:pPr>
            <w:r w:rsidRPr="003E0535">
              <w:t>393802</w:t>
            </w:r>
          </w:p>
        </w:tc>
        <w:tc>
          <w:tcPr>
            <w:tcW w:w="1134" w:type="dxa"/>
            <w:vAlign w:val="center"/>
          </w:tcPr>
          <w:p w14:paraId="6BE0C029" w14:textId="77777777" w:rsidR="003E0535" w:rsidRPr="003E0535" w:rsidRDefault="003E0535" w:rsidP="003E0535">
            <w:pPr>
              <w:jc w:val="center"/>
            </w:pPr>
            <w:r w:rsidRPr="003E0535">
              <w:t>502579</w:t>
            </w:r>
          </w:p>
        </w:tc>
        <w:tc>
          <w:tcPr>
            <w:tcW w:w="1275" w:type="dxa"/>
            <w:vAlign w:val="center"/>
          </w:tcPr>
          <w:p w14:paraId="2838CDDF" w14:textId="77777777" w:rsidR="003E0535" w:rsidRPr="003E0535" w:rsidRDefault="003E0535" w:rsidP="003E0535">
            <w:pPr>
              <w:jc w:val="center"/>
            </w:pPr>
            <w:r w:rsidRPr="003E0535">
              <w:t>488356</w:t>
            </w:r>
          </w:p>
        </w:tc>
        <w:tc>
          <w:tcPr>
            <w:tcW w:w="1276" w:type="dxa"/>
            <w:vAlign w:val="center"/>
          </w:tcPr>
          <w:p w14:paraId="263EA9EC" w14:textId="77777777" w:rsidR="003E0535" w:rsidRPr="003E0535" w:rsidRDefault="003E0535" w:rsidP="003E0535">
            <w:pPr>
              <w:jc w:val="center"/>
            </w:pPr>
            <w:r w:rsidRPr="003E0535">
              <w:t>488356</w:t>
            </w:r>
          </w:p>
        </w:tc>
        <w:tc>
          <w:tcPr>
            <w:tcW w:w="1276" w:type="dxa"/>
            <w:vAlign w:val="center"/>
          </w:tcPr>
          <w:p w14:paraId="4D098844" w14:textId="77777777" w:rsidR="003E0535" w:rsidRPr="003E0535" w:rsidRDefault="003E0535" w:rsidP="003E0535">
            <w:pPr>
              <w:jc w:val="center"/>
            </w:pPr>
            <w:r w:rsidRPr="003E0535">
              <w:t>488356</w:t>
            </w:r>
          </w:p>
        </w:tc>
        <w:tc>
          <w:tcPr>
            <w:tcW w:w="1134" w:type="dxa"/>
            <w:vAlign w:val="center"/>
          </w:tcPr>
          <w:p w14:paraId="01BD8820" w14:textId="77777777" w:rsidR="003E0535" w:rsidRPr="003E0535" w:rsidRDefault="003E0535" w:rsidP="003E0535">
            <w:pPr>
              <w:jc w:val="center"/>
            </w:pPr>
            <w:r w:rsidRPr="003E0535">
              <w:t>488356</w:t>
            </w:r>
          </w:p>
        </w:tc>
        <w:tc>
          <w:tcPr>
            <w:tcW w:w="1134" w:type="dxa"/>
            <w:vAlign w:val="center"/>
          </w:tcPr>
          <w:p w14:paraId="5F1BEAEC" w14:textId="77777777" w:rsidR="003E0535" w:rsidRPr="003E0535" w:rsidRDefault="003E0535" w:rsidP="003E0535">
            <w:pPr>
              <w:jc w:val="center"/>
            </w:pPr>
            <w:r w:rsidRPr="003E0535">
              <w:t>488356</w:t>
            </w:r>
          </w:p>
        </w:tc>
        <w:tc>
          <w:tcPr>
            <w:tcW w:w="1134" w:type="dxa"/>
            <w:vAlign w:val="center"/>
          </w:tcPr>
          <w:p w14:paraId="4D103B86" w14:textId="77777777" w:rsidR="003E0535" w:rsidRPr="003E0535" w:rsidRDefault="003E0535" w:rsidP="003E0535">
            <w:pPr>
              <w:jc w:val="center"/>
            </w:pPr>
            <w:r w:rsidRPr="003E0535">
              <w:t>488356</w:t>
            </w:r>
          </w:p>
        </w:tc>
        <w:tc>
          <w:tcPr>
            <w:tcW w:w="1134" w:type="dxa"/>
            <w:vAlign w:val="center"/>
          </w:tcPr>
          <w:p w14:paraId="02C861B8" w14:textId="77777777" w:rsidR="003E0535" w:rsidRPr="003E0535" w:rsidRDefault="003E0535" w:rsidP="003E0535">
            <w:pPr>
              <w:jc w:val="center"/>
            </w:pPr>
            <w:r w:rsidRPr="003E0535">
              <w:t>502579</w:t>
            </w:r>
          </w:p>
        </w:tc>
        <w:tc>
          <w:tcPr>
            <w:tcW w:w="1134" w:type="dxa"/>
            <w:vAlign w:val="center"/>
          </w:tcPr>
          <w:p w14:paraId="5C5981BF" w14:textId="77777777" w:rsidR="003E0535" w:rsidRPr="003E0535" w:rsidRDefault="003E0535" w:rsidP="003E0535">
            <w:pPr>
              <w:jc w:val="center"/>
            </w:pPr>
            <w:r w:rsidRPr="003E0535">
              <w:t>502579</w:t>
            </w:r>
          </w:p>
        </w:tc>
      </w:tr>
      <w:tr w:rsidR="003E0535" w:rsidRPr="003E0535" w14:paraId="29B17522" w14:textId="77777777" w:rsidTr="008337BE">
        <w:trPr>
          <w:trHeight w:val="594"/>
        </w:trPr>
        <w:tc>
          <w:tcPr>
            <w:tcW w:w="992" w:type="dxa"/>
            <w:vAlign w:val="center"/>
          </w:tcPr>
          <w:p w14:paraId="7677998D" w14:textId="77777777" w:rsidR="003E0535" w:rsidRPr="003E0535" w:rsidRDefault="003E0535" w:rsidP="003E0535">
            <w:pPr>
              <w:jc w:val="center"/>
            </w:pPr>
            <w:r w:rsidRPr="003E0535">
              <w:t>2.3.1.</w:t>
            </w:r>
          </w:p>
        </w:tc>
        <w:tc>
          <w:tcPr>
            <w:tcW w:w="1985" w:type="dxa"/>
          </w:tcPr>
          <w:p w14:paraId="654AC050" w14:textId="77777777" w:rsidR="003E0535" w:rsidRPr="003E0535" w:rsidRDefault="003E0535" w:rsidP="003E0535">
            <w:proofErr w:type="gramStart"/>
            <w:r w:rsidRPr="003E0535">
              <w:t>Потребитель-</w:t>
            </w:r>
            <w:proofErr w:type="spellStart"/>
            <w:r w:rsidRPr="003E0535">
              <w:t>ский</w:t>
            </w:r>
            <w:proofErr w:type="spellEnd"/>
            <w:proofErr w:type="gramEnd"/>
            <w:r w:rsidRPr="003E0535">
              <w:t xml:space="preserve"> рынок</w:t>
            </w:r>
          </w:p>
        </w:tc>
        <w:tc>
          <w:tcPr>
            <w:tcW w:w="851" w:type="dxa"/>
            <w:vAlign w:val="center"/>
          </w:tcPr>
          <w:p w14:paraId="7FC0B445"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1ED0BAE5" w14:textId="77777777" w:rsidR="003E0535" w:rsidRPr="003E0535" w:rsidRDefault="003E0535" w:rsidP="003E0535">
            <w:pPr>
              <w:jc w:val="center"/>
            </w:pPr>
            <w:r w:rsidRPr="003E0535">
              <w:t>384817</w:t>
            </w:r>
          </w:p>
        </w:tc>
        <w:tc>
          <w:tcPr>
            <w:tcW w:w="1134" w:type="dxa"/>
            <w:vAlign w:val="center"/>
          </w:tcPr>
          <w:p w14:paraId="489EB889" w14:textId="77777777" w:rsidR="003E0535" w:rsidRPr="003E0535" w:rsidRDefault="003E0535" w:rsidP="003E0535">
            <w:pPr>
              <w:jc w:val="center"/>
            </w:pPr>
            <w:r w:rsidRPr="003E0535">
              <w:t>491112</w:t>
            </w:r>
          </w:p>
        </w:tc>
        <w:tc>
          <w:tcPr>
            <w:tcW w:w="1275" w:type="dxa"/>
            <w:vAlign w:val="center"/>
          </w:tcPr>
          <w:p w14:paraId="0C1A3557" w14:textId="77777777" w:rsidR="003E0535" w:rsidRPr="003E0535" w:rsidRDefault="003E0535" w:rsidP="003E0535">
            <w:pPr>
              <w:jc w:val="center"/>
            </w:pPr>
            <w:r w:rsidRPr="003E0535">
              <w:t>475211</w:t>
            </w:r>
          </w:p>
        </w:tc>
        <w:tc>
          <w:tcPr>
            <w:tcW w:w="1276" w:type="dxa"/>
            <w:vAlign w:val="center"/>
          </w:tcPr>
          <w:p w14:paraId="647D0EB7" w14:textId="77777777" w:rsidR="003E0535" w:rsidRPr="003E0535" w:rsidRDefault="003E0535" w:rsidP="003E0535">
            <w:pPr>
              <w:jc w:val="center"/>
            </w:pPr>
            <w:r w:rsidRPr="003E0535">
              <w:t>475211</w:t>
            </w:r>
          </w:p>
        </w:tc>
        <w:tc>
          <w:tcPr>
            <w:tcW w:w="1276" w:type="dxa"/>
            <w:vAlign w:val="center"/>
          </w:tcPr>
          <w:p w14:paraId="2CAA6098" w14:textId="77777777" w:rsidR="003E0535" w:rsidRPr="003E0535" w:rsidRDefault="003E0535" w:rsidP="003E0535">
            <w:pPr>
              <w:jc w:val="center"/>
            </w:pPr>
            <w:r w:rsidRPr="003E0535">
              <w:t>475211</w:t>
            </w:r>
          </w:p>
        </w:tc>
        <w:tc>
          <w:tcPr>
            <w:tcW w:w="1134" w:type="dxa"/>
            <w:vAlign w:val="center"/>
          </w:tcPr>
          <w:p w14:paraId="1F486017" w14:textId="77777777" w:rsidR="003E0535" w:rsidRPr="003E0535" w:rsidRDefault="003E0535" w:rsidP="003E0535">
            <w:pPr>
              <w:jc w:val="center"/>
            </w:pPr>
            <w:r w:rsidRPr="003E0535">
              <w:t>475211</w:t>
            </w:r>
          </w:p>
        </w:tc>
        <w:tc>
          <w:tcPr>
            <w:tcW w:w="1134" w:type="dxa"/>
            <w:vAlign w:val="center"/>
          </w:tcPr>
          <w:p w14:paraId="369B2706" w14:textId="77777777" w:rsidR="003E0535" w:rsidRPr="003E0535" w:rsidRDefault="003E0535" w:rsidP="003E0535">
            <w:pPr>
              <w:jc w:val="center"/>
            </w:pPr>
            <w:r w:rsidRPr="003E0535">
              <w:t>475211</w:t>
            </w:r>
          </w:p>
        </w:tc>
        <w:tc>
          <w:tcPr>
            <w:tcW w:w="1134" w:type="dxa"/>
            <w:vAlign w:val="center"/>
          </w:tcPr>
          <w:p w14:paraId="7934F4C2" w14:textId="77777777" w:rsidR="003E0535" w:rsidRPr="003E0535" w:rsidRDefault="003E0535" w:rsidP="003E0535">
            <w:pPr>
              <w:jc w:val="center"/>
            </w:pPr>
            <w:r w:rsidRPr="003E0535">
              <w:t>475211</w:t>
            </w:r>
          </w:p>
        </w:tc>
        <w:tc>
          <w:tcPr>
            <w:tcW w:w="1134" w:type="dxa"/>
            <w:vAlign w:val="center"/>
          </w:tcPr>
          <w:p w14:paraId="7F9E9FAC" w14:textId="77777777" w:rsidR="003E0535" w:rsidRPr="003E0535" w:rsidRDefault="003E0535" w:rsidP="003E0535">
            <w:pPr>
              <w:jc w:val="center"/>
            </w:pPr>
            <w:r w:rsidRPr="003E0535">
              <w:t>491112</w:t>
            </w:r>
          </w:p>
        </w:tc>
        <w:tc>
          <w:tcPr>
            <w:tcW w:w="1134" w:type="dxa"/>
            <w:vAlign w:val="center"/>
          </w:tcPr>
          <w:p w14:paraId="03608A97" w14:textId="77777777" w:rsidR="003E0535" w:rsidRPr="003E0535" w:rsidRDefault="003E0535" w:rsidP="003E0535">
            <w:pPr>
              <w:jc w:val="center"/>
            </w:pPr>
            <w:r w:rsidRPr="003E0535">
              <w:t>491112</w:t>
            </w:r>
          </w:p>
        </w:tc>
      </w:tr>
      <w:tr w:rsidR="003E0535" w:rsidRPr="003E0535" w14:paraId="05F623E3" w14:textId="77777777" w:rsidTr="008337BE">
        <w:trPr>
          <w:trHeight w:val="377"/>
        </w:trPr>
        <w:tc>
          <w:tcPr>
            <w:tcW w:w="992" w:type="dxa"/>
            <w:vAlign w:val="center"/>
          </w:tcPr>
          <w:p w14:paraId="17E76E9F" w14:textId="77777777" w:rsidR="003E0535" w:rsidRPr="003E0535" w:rsidRDefault="003E0535" w:rsidP="003E0535">
            <w:pPr>
              <w:jc w:val="center"/>
            </w:pPr>
            <w:r w:rsidRPr="003E0535">
              <w:t>2.3.1.1.</w:t>
            </w:r>
          </w:p>
        </w:tc>
        <w:tc>
          <w:tcPr>
            <w:tcW w:w="1985" w:type="dxa"/>
          </w:tcPr>
          <w:p w14:paraId="248B985D" w14:textId="77777777" w:rsidR="003E0535" w:rsidRPr="003E0535" w:rsidRDefault="003E0535" w:rsidP="003E0535">
            <w:r w:rsidRPr="003E0535">
              <w:t>- население</w:t>
            </w:r>
          </w:p>
        </w:tc>
        <w:tc>
          <w:tcPr>
            <w:tcW w:w="851" w:type="dxa"/>
            <w:vAlign w:val="center"/>
          </w:tcPr>
          <w:p w14:paraId="1A60F005"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13E4A731" w14:textId="77777777" w:rsidR="003E0535" w:rsidRPr="003E0535" w:rsidRDefault="003E0535" w:rsidP="003E0535">
            <w:pPr>
              <w:jc w:val="center"/>
            </w:pPr>
            <w:r w:rsidRPr="003E0535">
              <w:t>238695</w:t>
            </w:r>
          </w:p>
        </w:tc>
        <w:tc>
          <w:tcPr>
            <w:tcW w:w="1134" w:type="dxa"/>
            <w:vAlign w:val="center"/>
          </w:tcPr>
          <w:p w14:paraId="45EEBF31" w14:textId="77777777" w:rsidR="003E0535" w:rsidRPr="003E0535" w:rsidRDefault="003E0535" w:rsidP="003E0535">
            <w:pPr>
              <w:jc w:val="center"/>
            </w:pPr>
            <w:r w:rsidRPr="003E0535">
              <w:t>304629</w:t>
            </w:r>
          </w:p>
        </w:tc>
        <w:tc>
          <w:tcPr>
            <w:tcW w:w="1275" w:type="dxa"/>
            <w:vAlign w:val="center"/>
          </w:tcPr>
          <w:p w14:paraId="7329A412" w14:textId="77777777" w:rsidR="003E0535" w:rsidRPr="003E0535" w:rsidRDefault="003E0535" w:rsidP="003E0535">
            <w:pPr>
              <w:jc w:val="center"/>
            </w:pPr>
            <w:r w:rsidRPr="003E0535">
              <w:t>307977</w:t>
            </w:r>
          </w:p>
        </w:tc>
        <w:tc>
          <w:tcPr>
            <w:tcW w:w="1276" w:type="dxa"/>
            <w:vAlign w:val="center"/>
          </w:tcPr>
          <w:p w14:paraId="1F884E9C" w14:textId="77777777" w:rsidR="003E0535" w:rsidRPr="003E0535" w:rsidRDefault="003E0535" w:rsidP="003E0535">
            <w:pPr>
              <w:jc w:val="center"/>
            </w:pPr>
            <w:r w:rsidRPr="003E0535">
              <w:t>307977</w:t>
            </w:r>
          </w:p>
        </w:tc>
        <w:tc>
          <w:tcPr>
            <w:tcW w:w="1276" w:type="dxa"/>
            <w:vAlign w:val="center"/>
          </w:tcPr>
          <w:p w14:paraId="4B3C8B1E" w14:textId="77777777" w:rsidR="003E0535" w:rsidRPr="003E0535" w:rsidRDefault="003E0535" w:rsidP="003E0535">
            <w:pPr>
              <w:jc w:val="center"/>
            </w:pPr>
            <w:r w:rsidRPr="003E0535">
              <w:t>307977</w:t>
            </w:r>
          </w:p>
        </w:tc>
        <w:tc>
          <w:tcPr>
            <w:tcW w:w="1134" w:type="dxa"/>
            <w:vAlign w:val="center"/>
          </w:tcPr>
          <w:p w14:paraId="6CB1CC92" w14:textId="77777777" w:rsidR="003E0535" w:rsidRPr="003E0535" w:rsidRDefault="003E0535" w:rsidP="003E0535">
            <w:pPr>
              <w:jc w:val="center"/>
            </w:pPr>
            <w:r w:rsidRPr="003E0535">
              <w:t>307977</w:t>
            </w:r>
          </w:p>
        </w:tc>
        <w:tc>
          <w:tcPr>
            <w:tcW w:w="1134" w:type="dxa"/>
            <w:vAlign w:val="center"/>
          </w:tcPr>
          <w:p w14:paraId="7C01F299" w14:textId="77777777" w:rsidR="003E0535" w:rsidRPr="003E0535" w:rsidRDefault="003E0535" w:rsidP="003E0535">
            <w:pPr>
              <w:jc w:val="center"/>
            </w:pPr>
            <w:r w:rsidRPr="003E0535">
              <w:t>307977</w:t>
            </w:r>
          </w:p>
        </w:tc>
        <w:tc>
          <w:tcPr>
            <w:tcW w:w="1134" w:type="dxa"/>
            <w:vAlign w:val="center"/>
          </w:tcPr>
          <w:p w14:paraId="71C4D7A2" w14:textId="77777777" w:rsidR="003E0535" w:rsidRPr="003E0535" w:rsidRDefault="003E0535" w:rsidP="003E0535">
            <w:pPr>
              <w:jc w:val="center"/>
            </w:pPr>
            <w:r w:rsidRPr="003E0535">
              <w:t>307977</w:t>
            </w:r>
          </w:p>
        </w:tc>
        <w:tc>
          <w:tcPr>
            <w:tcW w:w="1134" w:type="dxa"/>
            <w:vAlign w:val="center"/>
          </w:tcPr>
          <w:p w14:paraId="27914C07" w14:textId="77777777" w:rsidR="003E0535" w:rsidRPr="003E0535" w:rsidRDefault="003E0535" w:rsidP="003E0535">
            <w:pPr>
              <w:jc w:val="center"/>
            </w:pPr>
            <w:r w:rsidRPr="003E0535">
              <w:t>304629</w:t>
            </w:r>
          </w:p>
        </w:tc>
        <w:tc>
          <w:tcPr>
            <w:tcW w:w="1134" w:type="dxa"/>
            <w:vAlign w:val="center"/>
          </w:tcPr>
          <w:p w14:paraId="0C1E6ADC" w14:textId="77777777" w:rsidR="003E0535" w:rsidRPr="003E0535" w:rsidRDefault="003E0535" w:rsidP="003E0535">
            <w:pPr>
              <w:jc w:val="center"/>
            </w:pPr>
            <w:r w:rsidRPr="003E0535">
              <w:t>304629</w:t>
            </w:r>
          </w:p>
        </w:tc>
      </w:tr>
      <w:tr w:rsidR="003E0535" w:rsidRPr="003E0535" w14:paraId="58183673" w14:textId="77777777" w:rsidTr="003E0535">
        <w:trPr>
          <w:trHeight w:val="65"/>
        </w:trPr>
        <w:tc>
          <w:tcPr>
            <w:tcW w:w="992" w:type="dxa"/>
            <w:vAlign w:val="center"/>
          </w:tcPr>
          <w:p w14:paraId="4ECB6426" w14:textId="77777777" w:rsidR="003E0535" w:rsidRPr="003E0535" w:rsidRDefault="003E0535" w:rsidP="003E0535">
            <w:pPr>
              <w:jc w:val="center"/>
            </w:pPr>
            <w:r w:rsidRPr="003E0535">
              <w:lastRenderedPageBreak/>
              <w:t>2.3.1.2.</w:t>
            </w:r>
          </w:p>
        </w:tc>
        <w:tc>
          <w:tcPr>
            <w:tcW w:w="1985" w:type="dxa"/>
          </w:tcPr>
          <w:p w14:paraId="6BCDF7D8" w14:textId="77777777" w:rsidR="003E0535" w:rsidRPr="003E0535" w:rsidRDefault="003E0535" w:rsidP="003E0535">
            <w:r w:rsidRPr="003E0535">
              <w:t>- прочие потребители</w:t>
            </w:r>
          </w:p>
        </w:tc>
        <w:tc>
          <w:tcPr>
            <w:tcW w:w="851" w:type="dxa"/>
            <w:vAlign w:val="center"/>
          </w:tcPr>
          <w:p w14:paraId="57AA04D7"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3088912F" w14:textId="77777777" w:rsidR="003E0535" w:rsidRPr="003E0535" w:rsidRDefault="003E0535" w:rsidP="003E0535">
            <w:pPr>
              <w:jc w:val="center"/>
            </w:pPr>
            <w:r w:rsidRPr="003E0535">
              <w:t>146121</w:t>
            </w:r>
          </w:p>
        </w:tc>
        <w:tc>
          <w:tcPr>
            <w:tcW w:w="1134" w:type="dxa"/>
            <w:vAlign w:val="center"/>
          </w:tcPr>
          <w:p w14:paraId="02369331" w14:textId="77777777" w:rsidR="003E0535" w:rsidRPr="003E0535" w:rsidRDefault="003E0535" w:rsidP="003E0535">
            <w:pPr>
              <w:jc w:val="center"/>
            </w:pPr>
            <w:r w:rsidRPr="003E0535">
              <w:t>186484</w:t>
            </w:r>
          </w:p>
        </w:tc>
        <w:tc>
          <w:tcPr>
            <w:tcW w:w="1275" w:type="dxa"/>
            <w:vAlign w:val="center"/>
          </w:tcPr>
          <w:p w14:paraId="02B96D7C" w14:textId="77777777" w:rsidR="003E0535" w:rsidRPr="003E0535" w:rsidRDefault="003E0535" w:rsidP="003E0535">
            <w:pPr>
              <w:jc w:val="center"/>
            </w:pPr>
            <w:r w:rsidRPr="003E0535">
              <w:t>167234</w:t>
            </w:r>
          </w:p>
        </w:tc>
        <w:tc>
          <w:tcPr>
            <w:tcW w:w="1276" w:type="dxa"/>
            <w:vAlign w:val="center"/>
          </w:tcPr>
          <w:p w14:paraId="1EA9E7BF" w14:textId="77777777" w:rsidR="003E0535" w:rsidRPr="003E0535" w:rsidRDefault="003E0535" w:rsidP="003E0535">
            <w:pPr>
              <w:jc w:val="center"/>
            </w:pPr>
            <w:r w:rsidRPr="003E0535">
              <w:t>167234</w:t>
            </w:r>
          </w:p>
        </w:tc>
        <w:tc>
          <w:tcPr>
            <w:tcW w:w="1276" w:type="dxa"/>
            <w:vAlign w:val="center"/>
          </w:tcPr>
          <w:p w14:paraId="772C4F9D" w14:textId="77777777" w:rsidR="003E0535" w:rsidRPr="003E0535" w:rsidRDefault="003E0535" w:rsidP="003E0535">
            <w:pPr>
              <w:jc w:val="center"/>
            </w:pPr>
            <w:r w:rsidRPr="003E0535">
              <w:t>167234</w:t>
            </w:r>
          </w:p>
        </w:tc>
        <w:tc>
          <w:tcPr>
            <w:tcW w:w="1134" w:type="dxa"/>
            <w:vAlign w:val="center"/>
          </w:tcPr>
          <w:p w14:paraId="79F72C4C" w14:textId="77777777" w:rsidR="003E0535" w:rsidRPr="003E0535" w:rsidRDefault="003E0535" w:rsidP="003E0535">
            <w:pPr>
              <w:jc w:val="center"/>
            </w:pPr>
            <w:r w:rsidRPr="003E0535">
              <w:t>167234</w:t>
            </w:r>
          </w:p>
        </w:tc>
        <w:tc>
          <w:tcPr>
            <w:tcW w:w="1134" w:type="dxa"/>
            <w:vAlign w:val="center"/>
          </w:tcPr>
          <w:p w14:paraId="1A6B5FF7" w14:textId="77777777" w:rsidR="003E0535" w:rsidRPr="003E0535" w:rsidRDefault="003E0535" w:rsidP="003E0535">
            <w:pPr>
              <w:jc w:val="center"/>
            </w:pPr>
            <w:r w:rsidRPr="003E0535">
              <w:t>167234</w:t>
            </w:r>
          </w:p>
        </w:tc>
        <w:tc>
          <w:tcPr>
            <w:tcW w:w="1134" w:type="dxa"/>
            <w:vAlign w:val="center"/>
          </w:tcPr>
          <w:p w14:paraId="244D400D" w14:textId="77777777" w:rsidR="003E0535" w:rsidRPr="003E0535" w:rsidRDefault="003E0535" w:rsidP="003E0535">
            <w:pPr>
              <w:jc w:val="center"/>
            </w:pPr>
            <w:r w:rsidRPr="003E0535">
              <w:t>167234</w:t>
            </w:r>
          </w:p>
        </w:tc>
        <w:tc>
          <w:tcPr>
            <w:tcW w:w="1134" w:type="dxa"/>
            <w:vAlign w:val="center"/>
          </w:tcPr>
          <w:p w14:paraId="429F0AD7" w14:textId="77777777" w:rsidR="003E0535" w:rsidRPr="003E0535" w:rsidRDefault="003E0535" w:rsidP="003E0535">
            <w:pPr>
              <w:jc w:val="center"/>
            </w:pPr>
            <w:r w:rsidRPr="003E0535">
              <w:t>186484</w:t>
            </w:r>
          </w:p>
        </w:tc>
        <w:tc>
          <w:tcPr>
            <w:tcW w:w="1134" w:type="dxa"/>
            <w:vAlign w:val="center"/>
          </w:tcPr>
          <w:p w14:paraId="6A6FA4F5" w14:textId="77777777" w:rsidR="003E0535" w:rsidRPr="003E0535" w:rsidRDefault="003E0535" w:rsidP="003E0535">
            <w:pPr>
              <w:jc w:val="center"/>
            </w:pPr>
            <w:r w:rsidRPr="003E0535">
              <w:t>186484</w:t>
            </w:r>
          </w:p>
        </w:tc>
      </w:tr>
      <w:tr w:rsidR="003E0535" w:rsidRPr="003E0535" w14:paraId="76F6AB17" w14:textId="77777777" w:rsidTr="008337BE">
        <w:tc>
          <w:tcPr>
            <w:tcW w:w="992" w:type="dxa"/>
            <w:vAlign w:val="center"/>
          </w:tcPr>
          <w:p w14:paraId="33EDC5C0" w14:textId="77777777" w:rsidR="003E0535" w:rsidRPr="003E0535" w:rsidRDefault="003E0535" w:rsidP="003E0535">
            <w:pPr>
              <w:jc w:val="center"/>
              <w:rPr>
                <w:sz w:val="28"/>
                <w:szCs w:val="28"/>
              </w:rPr>
            </w:pPr>
            <w:r w:rsidRPr="003E0535">
              <w:rPr>
                <w:sz w:val="28"/>
                <w:szCs w:val="28"/>
              </w:rPr>
              <w:t>1</w:t>
            </w:r>
          </w:p>
        </w:tc>
        <w:tc>
          <w:tcPr>
            <w:tcW w:w="1985" w:type="dxa"/>
            <w:vAlign w:val="center"/>
          </w:tcPr>
          <w:p w14:paraId="43C826C6" w14:textId="77777777" w:rsidR="003E0535" w:rsidRPr="003E0535" w:rsidRDefault="003E0535" w:rsidP="003E0535">
            <w:pPr>
              <w:jc w:val="center"/>
              <w:rPr>
                <w:sz w:val="28"/>
                <w:szCs w:val="28"/>
              </w:rPr>
            </w:pPr>
            <w:r w:rsidRPr="003E0535">
              <w:rPr>
                <w:sz w:val="28"/>
                <w:szCs w:val="28"/>
              </w:rPr>
              <w:t>2</w:t>
            </w:r>
          </w:p>
        </w:tc>
        <w:tc>
          <w:tcPr>
            <w:tcW w:w="851" w:type="dxa"/>
            <w:vAlign w:val="center"/>
          </w:tcPr>
          <w:p w14:paraId="70845377" w14:textId="77777777" w:rsidR="003E0535" w:rsidRPr="003E0535" w:rsidRDefault="003E0535" w:rsidP="003E0535">
            <w:pPr>
              <w:jc w:val="center"/>
              <w:rPr>
                <w:sz w:val="28"/>
                <w:szCs w:val="28"/>
              </w:rPr>
            </w:pPr>
            <w:r w:rsidRPr="003E0535">
              <w:rPr>
                <w:sz w:val="28"/>
                <w:szCs w:val="28"/>
              </w:rPr>
              <w:t>3</w:t>
            </w:r>
          </w:p>
        </w:tc>
        <w:tc>
          <w:tcPr>
            <w:tcW w:w="1134" w:type="dxa"/>
            <w:vAlign w:val="center"/>
          </w:tcPr>
          <w:p w14:paraId="1F82FEC2" w14:textId="77777777" w:rsidR="003E0535" w:rsidRPr="003E0535" w:rsidRDefault="003E0535" w:rsidP="003E0535">
            <w:pPr>
              <w:jc w:val="center"/>
              <w:rPr>
                <w:sz w:val="28"/>
                <w:szCs w:val="28"/>
              </w:rPr>
            </w:pPr>
            <w:r w:rsidRPr="003E0535">
              <w:rPr>
                <w:sz w:val="28"/>
                <w:szCs w:val="28"/>
              </w:rPr>
              <w:t>4</w:t>
            </w:r>
          </w:p>
        </w:tc>
        <w:tc>
          <w:tcPr>
            <w:tcW w:w="1134" w:type="dxa"/>
            <w:vAlign w:val="center"/>
          </w:tcPr>
          <w:p w14:paraId="7F741C22" w14:textId="77777777" w:rsidR="003E0535" w:rsidRPr="003E0535" w:rsidRDefault="003E0535" w:rsidP="003E0535">
            <w:pPr>
              <w:jc w:val="center"/>
              <w:rPr>
                <w:sz w:val="28"/>
                <w:szCs w:val="28"/>
              </w:rPr>
            </w:pPr>
            <w:r w:rsidRPr="003E0535">
              <w:rPr>
                <w:sz w:val="28"/>
                <w:szCs w:val="28"/>
              </w:rPr>
              <w:t>5</w:t>
            </w:r>
          </w:p>
        </w:tc>
        <w:tc>
          <w:tcPr>
            <w:tcW w:w="1275" w:type="dxa"/>
            <w:vAlign w:val="center"/>
          </w:tcPr>
          <w:p w14:paraId="24684561" w14:textId="77777777" w:rsidR="003E0535" w:rsidRPr="003E0535" w:rsidRDefault="003E0535" w:rsidP="003E0535">
            <w:pPr>
              <w:jc w:val="center"/>
              <w:rPr>
                <w:sz w:val="28"/>
                <w:szCs w:val="28"/>
              </w:rPr>
            </w:pPr>
            <w:r w:rsidRPr="003E0535">
              <w:rPr>
                <w:sz w:val="28"/>
                <w:szCs w:val="28"/>
              </w:rPr>
              <w:t>6</w:t>
            </w:r>
          </w:p>
        </w:tc>
        <w:tc>
          <w:tcPr>
            <w:tcW w:w="1276" w:type="dxa"/>
            <w:vAlign w:val="center"/>
          </w:tcPr>
          <w:p w14:paraId="4F3A6BFC" w14:textId="77777777" w:rsidR="003E0535" w:rsidRPr="003E0535" w:rsidRDefault="003E0535" w:rsidP="003E0535">
            <w:pPr>
              <w:jc w:val="center"/>
              <w:rPr>
                <w:sz w:val="28"/>
                <w:szCs w:val="28"/>
              </w:rPr>
            </w:pPr>
            <w:r w:rsidRPr="003E0535">
              <w:rPr>
                <w:sz w:val="28"/>
                <w:szCs w:val="28"/>
              </w:rPr>
              <w:t>7</w:t>
            </w:r>
          </w:p>
        </w:tc>
        <w:tc>
          <w:tcPr>
            <w:tcW w:w="1276" w:type="dxa"/>
            <w:vAlign w:val="center"/>
          </w:tcPr>
          <w:p w14:paraId="0F4D82E8" w14:textId="77777777" w:rsidR="003E0535" w:rsidRPr="003E0535" w:rsidRDefault="003E0535" w:rsidP="003E0535">
            <w:pPr>
              <w:jc w:val="center"/>
              <w:rPr>
                <w:sz w:val="28"/>
                <w:szCs w:val="28"/>
              </w:rPr>
            </w:pPr>
            <w:r w:rsidRPr="003E0535">
              <w:rPr>
                <w:sz w:val="28"/>
                <w:szCs w:val="28"/>
              </w:rPr>
              <w:t>8</w:t>
            </w:r>
          </w:p>
        </w:tc>
        <w:tc>
          <w:tcPr>
            <w:tcW w:w="1134" w:type="dxa"/>
            <w:vAlign w:val="center"/>
          </w:tcPr>
          <w:p w14:paraId="2BA3C863" w14:textId="77777777" w:rsidR="003E0535" w:rsidRPr="003E0535" w:rsidRDefault="003E0535" w:rsidP="003E0535">
            <w:pPr>
              <w:jc w:val="center"/>
              <w:rPr>
                <w:sz w:val="28"/>
                <w:szCs w:val="28"/>
              </w:rPr>
            </w:pPr>
            <w:r w:rsidRPr="003E0535">
              <w:rPr>
                <w:sz w:val="28"/>
                <w:szCs w:val="28"/>
              </w:rPr>
              <w:t>9</w:t>
            </w:r>
          </w:p>
        </w:tc>
        <w:tc>
          <w:tcPr>
            <w:tcW w:w="1134" w:type="dxa"/>
            <w:vAlign w:val="center"/>
          </w:tcPr>
          <w:p w14:paraId="454B4A18" w14:textId="77777777" w:rsidR="003E0535" w:rsidRPr="003E0535" w:rsidRDefault="003E0535" w:rsidP="003E0535">
            <w:pPr>
              <w:jc w:val="center"/>
              <w:rPr>
                <w:sz w:val="28"/>
                <w:szCs w:val="28"/>
              </w:rPr>
            </w:pPr>
            <w:r w:rsidRPr="003E0535">
              <w:rPr>
                <w:sz w:val="28"/>
                <w:szCs w:val="28"/>
              </w:rPr>
              <w:t>10</w:t>
            </w:r>
          </w:p>
        </w:tc>
        <w:tc>
          <w:tcPr>
            <w:tcW w:w="1134" w:type="dxa"/>
            <w:vAlign w:val="center"/>
          </w:tcPr>
          <w:p w14:paraId="7466432C" w14:textId="77777777" w:rsidR="003E0535" w:rsidRPr="003E0535" w:rsidRDefault="003E0535" w:rsidP="003E0535">
            <w:pPr>
              <w:jc w:val="center"/>
              <w:rPr>
                <w:sz w:val="28"/>
                <w:szCs w:val="28"/>
              </w:rPr>
            </w:pPr>
            <w:r w:rsidRPr="003E0535">
              <w:rPr>
                <w:sz w:val="28"/>
                <w:szCs w:val="28"/>
              </w:rPr>
              <w:t>11</w:t>
            </w:r>
          </w:p>
        </w:tc>
        <w:tc>
          <w:tcPr>
            <w:tcW w:w="1134" w:type="dxa"/>
            <w:vAlign w:val="center"/>
          </w:tcPr>
          <w:p w14:paraId="122BE1A1" w14:textId="77777777" w:rsidR="003E0535" w:rsidRPr="003E0535" w:rsidRDefault="003E0535" w:rsidP="003E0535">
            <w:pPr>
              <w:jc w:val="center"/>
              <w:rPr>
                <w:sz w:val="28"/>
                <w:szCs w:val="28"/>
              </w:rPr>
            </w:pPr>
            <w:r w:rsidRPr="003E0535">
              <w:rPr>
                <w:sz w:val="28"/>
                <w:szCs w:val="28"/>
              </w:rPr>
              <w:t>12</w:t>
            </w:r>
          </w:p>
        </w:tc>
        <w:tc>
          <w:tcPr>
            <w:tcW w:w="1134" w:type="dxa"/>
            <w:vAlign w:val="center"/>
          </w:tcPr>
          <w:p w14:paraId="387B8DAB" w14:textId="77777777" w:rsidR="003E0535" w:rsidRPr="003E0535" w:rsidRDefault="003E0535" w:rsidP="003E0535">
            <w:pPr>
              <w:jc w:val="center"/>
              <w:rPr>
                <w:sz w:val="28"/>
                <w:szCs w:val="28"/>
              </w:rPr>
            </w:pPr>
            <w:r w:rsidRPr="003E0535">
              <w:rPr>
                <w:sz w:val="28"/>
                <w:szCs w:val="28"/>
              </w:rPr>
              <w:t>13</w:t>
            </w:r>
          </w:p>
        </w:tc>
      </w:tr>
      <w:tr w:rsidR="003E0535" w:rsidRPr="003E0535" w14:paraId="4E6AC43A" w14:textId="77777777" w:rsidTr="008337BE">
        <w:tc>
          <w:tcPr>
            <w:tcW w:w="992" w:type="dxa"/>
            <w:vAlign w:val="center"/>
          </w:tcPr>
          <w:p w14:paraId="700E869E" w14:textId="77777777" w:rsidR="003E0535" w:rsidRPr="003E0535" w:rsidRDefault="003E0535" w:rsidP="003E0535">
            <w:pPr>
              <w:jc w:val="center"/>
            </w:pPr>
            <w:r w:rsidRPr="003E0535">
              <w:t>2.3.2.</w:t>
            </w:r>
          </w:p>
        </w:tc>
        <w:tc>
          <w:tcPr>
            <w:tcW w:w="1985" w:type="dxa"/>
          </w:tcPr>
          <w:p w14:paraId="784F3F93" w14:textId="77777777" w:rsidR="003E0535" w:rsidRPr="003E0535" w:rsidRDefault="003E0535" w:rsidP="003E0535">
            <w:r w:rsidRPr="003E0535">
              <w:t>Собственные нужды производства</w:t>
            </w:r>
          </w:p>
        </w:tc>
        <w:tc>
          <w:tcPr>
            <w:tcW w:w="851" w:type="dxa"/>
            <w:vAlign w:val="center"/>
          </w:tcPr>
          <w:p w14:paraId="1346E510"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21CE57A1" w14:textId="77777777" w:rsidR="003E0535" w:rsidRPr="003E0535" w:rsidRDefault="003E0535" w:rsidP="003E0535">
            <w:pPr>
              <w:jc w:val="center"/>
            </w:pPr>
            <w:r w:rsidRPr="003E0535">
              <w:t>8985</w:t>
            </w:r>
          </w:p>
        </w:tc>
        <w:tc>
          <w:tcPr>
            <w:tcW w:w="1134" w:type="dxa"/>
            <w:vAlign w:val="center"/>
          </w:tcPr>
          <w:p w14:paraId="0404738A" w14:textId="77777777" w:rsidR="003E0535" w:rsidRPr="003E0535" w:rsidRDefault="003E0535" w:rsidP="003E0535">
            <w:pPr>
              <w:jc w:val="center"/>
            </w:pPr>
            <w:r w:rsidRPr="003E0535">
              <w:t>11467</w:t>
            </w:r>
          </w:p>
        </w:tc>
        <w:tc>
          <w:tcPr>
            <w:tcW w:w="1275" w:type="dxa"/>
            <w:vAlign w:val="center"/>
          </w:tcPr>
          <w:p w14:paraId="39D12384" w14:textId="77777777" w:rsidR="003E0535" w:rsidRPr="003E0535" w:rsidRDefault="003E0535" w:rsidP="003E0535">
            <w:pPr>
              <w:jc w:val="center"/>
            </w:pPr>
            <w:r w:rsidRPr="003E0535">
              <w:t>13145</w:t>
            </w:r>
          </w:p>
        </w:tc>
        <w:tc>
          <w:tcPr>
            <w:tcW w:w="1276" w:type="dxa"/>
            <w:vAlign w:val="center"/>
          </w:tcPr>
          <w:p w14:paraId="274C4324" w14:textId="77777777" w:rsidR="003E0535" w:rsidRPr="003E0535" w:rsidRDefault="003E0535" w:rsidP="003E0535">
            <w:pPr>
              <w:jc w:val="center"/>
            </w:pPr>
            <w:r w:rsidRPr="003E0535">
              <w:t>13145</w:t>
            </w:r>
          </w:p>
        </w:tc>
        <w:tc>
          <w:tcPr>
            <w:tcW w:w="1276" w:type="dxa"/>
            <w:vAlign w:val="center"/>
          </w:tcPr>
          <w:p w14:paraId="33B87ACB" w14:textId="77777777" w:rsidR="003E0535" w:rsidRPr="003E0535" w:rsidRDefault="003E0535" w:rsidP="003E0535">
            <w:pPr>
              <w:jc w:val="center"/>
            </w:pPr>
            <w:r w:rsidRPr="003E0535">
              <w:t>13145</w:t>
            </w:r>
          </w:p>
        </w:tc>
        <w:tc>
          <w:tcPr>
            <w:tcW w:w="1134" w:type="dxa"/>
            <w:vAlign w:val="center"/>
          </w:tcPr>
          <w:p w14:paraId="474B98DC" w14:textId="77777777" w:rsidR="003E0535" w:rsidRPr="003E0535" w:rsidRDefault="003E0535" w:rsidP="003E0535">
            <w:pPr>
              <w:jc w:val="center"/>
            </w:pPr>
            <w:r w:rsidRPr="003E0535">
              <w:t>13145</w:t>
            </w:r>
          </w:p>
        </w:tc>
        <w:tc>
          <w:tcPr>
            <w:tcW w:w="1134" w:type="dxa"/>
            <w:vAlign w:val="center"/>
          </w:tcPr>
          <w:p w14:paraId="3A3404F7" w14:textId="77777777" w:rsidR="003E0535" w:rsidRPr="003E0535" w:rsidRDefault="003E0535" w:rsidP="003E0535">
            <w:pPr>
              <w:jc w:val="center"/>
            </w:pPr>
            <w:r w:rsidRPr="003E0535">
              <w:t>13145</w:t>
            </w:r>
          </w:p>
        </w:tc>
        <w:tc>
          <w:tcPr>
            <w:tcW w:w="1134" w:type="dxa"/>
            <w:vAlign w:val="center"/>
          </w:tcPr>
          <w:p w14:paraId="78AF57C9" w14:textId="77777777" w:rsidR="003E0535" w:rsidRPr="003E0535" w:rsidRDefault="003E0535" w:rsidP="003E0535">
            <w:pPr>
              <w:jc w:val="center"/>
            </w:pPr>
            <w:r w:rsidRPr="003E0535">
              <w:t>13145</w:t>
            </w:r>
          </w:p>
        </w:tc>
        <w:tc>
          <w:tcPr>
            <w:tcW w:w="1134" w:type="dxa"/>
            <w:vAlign w:val="center"/>
          </w:tcPr>
          <w:p w14:paraId="79C7B4F9" w14:textId="77777777" w:rsidR="003E0535" w:rsidRPr="003E0535" w:rsidRDefault="003E0535" w:rsidP="003E0535">
            <w:pPr>
              <w:jc w:val="center"/>
            </w:pPr>
            <w:r w:rsidRPr="003E0535">
              <w:t>11467</w:t>
            </w:r>
          </w:p>
        </w:tc>
        <w:tc>
          <w:tcPr>
            <w:tcW w:w="1134" w:type="dxa"/>
            <w:vAlign w:val="center"/>
          </w:tcPr>
          <w:p w14:paraId="7D76B781" w14:textId="77777777" w:rsidR="003E0535" w:rsidRPr="003E0535" w:rsidRDefault="003E0535" w:rsidP="003E0535">
            <w:pPr>
              <w:jc w:val="center"/>
            </w:pPr>
            <w:r w:rsidRPr="003E0535">
              <w:t>11467</w:t>
            </w:r>
          </w:p>
        </w:tc>
      </w:tr>
      <w:tr w:rsidR="003E0535" w:rsidRPr="003E0535" w14:paraId="3C758068" w14:textId="77777777" w:rsidTr="008337BE">
        <w:tc>
          <w:tcPr>
            <w:tcW w:w="992" w:type="dxa"/>
            <w:vAlign w:val="center"/>
          </w:tcPr>
          <w:p w14:paraId="70F6C25A" w14:textId="77777777" w:rsidR="003E0535" w:rsidRPr="003E0535" w:rsidRDefault="003E0535" w:rsidP="003E0535">
            <w:pPr>
              <w:jc w:val="center"/>
            </w:pPr>
            <w:r w:rsidRPr="003E0535">
              <w:t>2.4.</w:t>
            </w:r>
          </w:p>
        </w:tc>
        <w:tc>
          <w:tcPr>
            <w:tcW w:w="1985" w:type="dxa"/>
          </w:tcPr>
          <w:p w14:paraId="458AFC5E" w14:textId="77777777" w:rsidR="003E0535" w:rsidRPr="003E0535" w:rsidRDefault="003E0535" w:rsidP="003E0535">
            <w:r w:rsidRPr="003E0535">
              <w:t>Пропущено через собственные очистные сооружения</w:t>
            </w:r>
          </w:p>
        </w:tc>
        <w:tc>
          <w:tcPr>
            <w:tcW w:w="851" w:type="dxa"/>
            <w:vAlign w:val="center"/>
          </w:tcPr>
          <w:p w14:paraId="00007DCA" w14:textId="77777777" w:rsidR="003E0535" w:rsidRPr="003E0535" w:rsidRDefault="003E0535" w:rsidP="003E0535">
            <w:pPr>
              <w:jc w:val="center"/>
            </w:pPr>
            <w:r w:rsidRPr="003E0535">
              <w:t>м</w:t>
            </w:r>
            <w:r w:rsidRPr="003E0535">
              <w:rPr>
                <w:vertAlign w:val="superscript"/>
              </w:rPr>
              <w:t>3</w:t>
            </w:r>
          </w:p>
        </w:tc>
        <w:tc>
          <w:tcPr>
            <w:tcW w:w="1134" w:type="dxa"/>
            <w:vAlign w:val="center"/>
          </w:tcPr>
          <w:p w14:paraId="2DE6677B" w14:textId="77777777" w:rsidR="003E0535" w:rsidRPr="003E0535" w:rsidRDefault="003E0535" w:rsidP="003E0535">
            <w:pPr>
              <w:jc w:val="center"/>
            </w:pPr>
            <w:r w:rsidRPr="003E0535">
              <w:t>498819</w:t>
            </w:r>
          </w:p>
        </w:tc>
        <w:tc>
          <w:tcPr>
            <w:tcW w:w="1134" w:type="dxa"/>
            <w:vAlign w:val="center"/>
          </w:tcPr>
          <w:p w14:paraId="7B1C9CE4" w14:textId="77777777" w:rsidR="003E0535" w:rsidRPr="003E0535" w:rsidRDefault="003E0535" w:rsidP="003E0535">
            <w:pPr>
              <w:jc w:val="center"/>
            </w:pPr>
            <w:r w:rsidRPr="003E0535">
              <w:t>636605</w:t>
            </w:r>
          </w:p>
        </w:tc>
        <w:tc>
          <w:tcPr>
            <w:tcW w:w="1275" w:type="dxa"/>
            <w:vAlign w:val="center"/>
          </w:tcPr>
          <w:p w14:paraId="13BBE233" w14:textId="77777777" w:rsidR="003E0535" w:rsidRPr="003E0535" w:rsidRDefault="003E0535" w:rsidP="003E0535">
            <w:pPr>
              <w:jc w:val="center"/>
            </w:pPr>
            <w:r w:rsidRPr="003E0535">
              <w:t>622381</w:t>
            </w:r>
          </w:p>
        </w:tc>
        <w:tc>
          <w:tcPr>
            <w:tcW w:w="1276" w:type="dxa"/>
            <w:vAlign w:val="center"/>
          </w:tcPr>
          <w:p w14:paraId="29E16C4F" w14:textId="77777777" w:rsidR="003E0535" w:rsidRPr="003E0535" w:rsidRDefault="003E0535" w:rsidP="003E0535">
            <w:pPr>
              <w:jc w:val="center"/>
            </w:pPr>
            <w:r w:rsidRPr="003E0535">
              <w:t>622381</w:t>
            </w:r>
          </w:p>
        </w:tc>
        <w:tc>
          <w:tcPr>
            <w:tcW w:w="1276" w:type="dxa"/>
            <w:vAlign w:val="center"/>
          </w:tcPr>
          <w:p w14:paraId="4804EBDD" w14:textId="77777777" w:rsidR="003E0535" w:rsidRPr="003E0535" w:rsidRDefault="003E0535" w:rsidP="003E0535">
            <w:pPr>
              <w:jc w:val="center"/>
            </w:pPr>
            <w:r w:rsidRPr="003E0535">
              <w:t>622381</w:t>
            </w:r>
          </w:p>
        </w:tc>
        <w:tc>
          <w:tcPr>
            <w:tcW w:w="1134" w:type="dxa"/>
            <w:vAlign w:val="center"/>
          </w:tcPr>
          <w:p w14:paraId="7FD95CF7" w14:textId="77777777" w:rsidR="003E0535" w:rsidRPr="003E0535" w:rsidRDefault="003E0535" w:rsidP="003E0535">
            <w:pPr>
              <w:jc w:val="center"/>
            </w:pPr>
            <w:r w:rsidRPr="003E0535">
              <w:t>622381</w:t>
            </w:r>
          </w:p>
        </w:tc>
        <w:tc>
          <w:tcPr>
            <w:tcW w:w="1134" w:type="dxa"/>
            <w:vAlign w:val="center"/>
          </w:tcPr>
          <w:p w14:paraId="50D06E35" w14:textId="77777777" w:rsidR="003E0535" w:rsidRPr="003E0535" w:rsidRDefault="003E0535" w:rsidP="003E0535">
            <w:pPr>
              <w:jc w:val="center"/>
            </w:pPr>
            <w:r w:rsidRPr="003E0535">
              <w:t>570673</w:t>
            </w:r>
          </w:p>
        </w:tc>
        <w:tc>
          <w:tcPr>
            <w:tcW w:w="1134" w:type="dxa"/>
            <w:vAlign w:val="center"/>
          </w:tcPr>
          <w:p w14:paraId="6720D878" w14:textId="77777777" w:rsidR="003E0535" w:rsidRPr="003E0535" w:rsidRDefault="003E0535" w:rsidP="003E0535">
            <w:pPr>
              <w:jc w:val="center"/>
            </w:pPr>
            <w:r w:rsidRPr="003E0535">
              <w:t>570673</w:t>
            </w:r>
          </w:p>
        </w:tc>
        <w:tc>
          <w:tcPr>
            <w:tcW w:w="1134" w:type="dxa"/>
            <w:vAlign w:val="center"/>
          </w:tcPr>
          <w:p w14:paraId="721D5F0A" w14:textId="77777777" w:rsidR="003E0535" w:rsidRPr="003E0535" w:rsidRDefault="003E0535" w:rsidP="003E0535">
            <w:pPr>
              <w:jc w:val="center"/>
            </w:pPr>
            <w:r w:rsidRPr="003E0535">
              <w:t>636605</w:t>
            </w:r>
          </w:p>
        </w:tc>
        <w:tc>
          <w:tcPr>
            <w:tcW w:w="1134" w:type="dxa"/>
            <w:vAlign w:val="center"/>
          </w:tcPr>
          <w:p w14:paraId="6BD3EE9A" w14:textId="77777777" w:rsidR="003E0535" w:rsidRPr="003E0535" w:rsidRDefault="003E0535" w:rsidP="003E0535">
            <w:pPr>
              <w:jc w:val="center"/>
            </w:pPr>
            <w:r w:rsidRPr="003E0535">
              <w:t>636605</w:t>
            </w:r>
          </w:p>
        </w:tc>
      </w:tr>
    </w:tbl>
    <w:p w14:paraId="02CBF65E" w14:textId="77777777" w:rsidR="003E0535" w:rsidRPr="003E0535" w:rsidRDefault="003E0535" w:rsidP="003E0535">
      <w:pPr>
        <w:jc w:val="both"/>
        <w:rPr>
          <w:color w:val="FF0000"/>
          <w:sz w:val="28"/>
          <w:szCs w:val="28"/>
          <w:lang w:eastAsia="en-US"/>
        </w:rPr>
      </w:pPr>
    </w:p>
    <w:p w14:paraId="65B72CCB" w14:textId="77777777" w:rsidR="003E0535" w:rsidRPr="003E0535" w:rsidRDefault="003E0535" w:rsidP="003E0535">
      <w:pPr>
        <w:jc w:val="both"/>
        <w:rPr>
          <w:color w:val="FF0000"/>
          <w:sz w:val="28"/>
          <w:szCs w:val="28"/>
          <w:lang w:eastAsia="en-US"/>
        </w:rPr>
      </w:pPr>
    </w:p>
    <w:p w14:paraId="3F3E4DE0" w14:textId="77777777" w:rsidR="003E0535" w:rsidRPr="003E0535" w:rsidRDefault="003E0535" w:rsidP="003E0535">
      <w:pPr>
        <w:jc w:val="both"/>
        <w:rPr>
          <w:color w:val="FF0000"/>
          <w:sz w:val="28"/>
          <w:szCs w:val="28"/>
          <w:lang w:eastAsia="en-US"/>
        </w:rPr>
      </w:pPr>
    </w:p>
    <w:p w14:paraId="543E6AF5" w14:textId="77777777" w:rsidR="003E0535" w:rsidRPr="003E0535" w:rsidRDefault="003E0535" w:rsidP="003E0535">
      <w:pPr>
        <w:jc w:val="both"/>
        <w:rPr>
          <w:color w:val="FF0000"/>
          <w:sz w:val="28"/>
          <w:szCs w:val="28"/>
          <w:lang w:eastAsia="en-US"/>
        </w:rPr>
      </w:pPr>
    </w:p>
    <w:p w14:paraId="799A1803" w14:textId="77777777" w:rsidR="003E0535" w:rsidRPr="003E0535" w:rsidRDefault="003E0535" w:rsidP="003E0535">
      <w:pPr>
        <w:jc w:val="both"/>
        <w:rPr>
          <w:color w:val="FF0000"/>
          <w:sz w:val="28"/>
          <w:szCs w:val="28"/>
          <w:lang w:eastAsia="en-US"/>
        </w:rPr>
      </w:pPr>
    </w:p>
    <w:p w14:paraId="27981138" w14:textId="77777777" w:rsidR="003E0535" w:rsidRPr="003E0535" w:rsidRDefault="003E0535" w:rsidP="003E0535">
      <w:pPr>
        <w:jc w:val="both"/>
        <w:rPr>
          <w:color w:val="FF0000"/>
          <w:sz w:val="28"/>
          <w:szCs w:val="28"/>
          <w:lang w:eastAsia="en-US"/>
        </w:rPr>
      </w:pPr>
    </w:p>
    <w:p w14:paraId="0FD95B00" w14:textId="77777777" w:rsidR="003E0535" w:rsidRPr="003E0535" w:rsidRDefault="003E0535" w:rsidP="003E0535">
      <w:pPr>
        <w:jc w:val="both"/>
        <w:rPr>
          <w:color w:val="FF0000"/>
          <w:sz w:val="28"/>
          <w:szCs w:val="28"/>
          <w:lang w:eastAsia="en-US"/>
        </w:rPr>
      </w:pPr>
    </w:p>
    <w:p w14:paraId="2084D7AF" w14:textId="77777777" w:rsidR="003E0535" w:rsidRPr="003E0535" w:rsidRDefault="003E0535" w:rsidP="003E0535">
      <w:pPr>
        <w:jc w:val="both"/>
        <w:rPr>
          <w:color w:val="FF0000"/>
          <w:sz w:val="28"/>
          <w:szCs w:val="28"/>
          <w:lang w:eastAsia="en-US"/>
        </w:rPr>
      </w:pPr>
    </w:p>
    <w:p w14:paraId="23530F65" w14:textId="77777777" w:rsidR="003E0535" w:rsidRPr="003E0535" w:rsidRDefault="003E0535" w:rsidP="003E0535">
      <w:pPr>
        <w:jc w:val="both"/>
        <w:rPr>
          <w:color w:val="FF0000"/>
          <w:sz w:val="28"/>
          <w:szCs w:val="28"/>
          <w:lang w:eastAsia="en-US"/>
        </w:rPr>
      </w:pPr>
    </w:p>
    <w:p w14:paraId="44825FB8" w14:textId="77777777" w:rsidR="003E0535" w:rsidRPr="003E0535" w:rsidRDefault="003E0535" w:rsidP="003E0535">
      <w:pPr>
        <w:jc w:val="both"/>
        <w:rPr>
          <w:color w:val="FF0000"/>
          <w:sz w:val="28"/>
          <w:szCs w:val="28"/>
          <w:lang w:eastAsia="en-US"/>
        </w:rPr>
      </w:pPr>
    </w:p>
    <w:p w14:paraId="589F015D" w14:textId="77777777" w:rsidR="003E0535" w:rsidRPr="003E0535" w:rsidRDefault="003E0535" w:rsidP="003E0535">
      <w:pPr>
        <w:jc w:val="both"/>
        <w:rPr>
          <w:color w:val="FF0000"/>
          <w:sz w:val="28"/>
          <w:szCs w:val="28"/>
          <w:lang w:eastAsia="en-US"/>
        </w:rPr>
      </w:pPr>
    </w:p>
    <w:p w14:paraId="67043FB9" w14:textId="77777777" w:rsidR="003E0535" w:rsidRPr="003E0535" w:rsidRDefault="003E0535" w:rsidP="003E0535">
      <w:pPr>
        <w:jc w:val="both"/>
        <w:rPr>
          <w:color w:val="FF0000"/>
          <w:sz w:val="28"/>
          <w:szCs w:val="28"/>
          <w:lang w:eastAsia="en-US"/>
        </w:rPr>
      </w:pPr>
    </w:p>
    <w:p w14:paraId="290D8E79" w14:textId="77777777" w:rsidR="003E0535" w:rsidRPr="003E0535" w:rsidRDefault="003E0535" w:rsidP="003E0535">
      <w:pPr>
        <w:jc w:val="both"/>
        <w:rPr>
          <w:color w:val="FF0000"/>
          <w:sz w:val="28"/>
          <w:szCs w:val="28"/>
          <w:lang w:eastAsia="en-US"/>
        </w:rPr>
      </w:pPr>
    </w:p>
    <w:p w14:paraId="081F91E0" w14:textId="77777777" w:rsidR="003E0535" w:rsidRPr="003E0535" w:rsidRDefault="003E0535" w:rsidP="003E0535">
      <w:pPr>
        <w:jc w:val="both"/>
        <w:rPr>
          <w:color w:val="FF0000"/>
          <w:sz w:val="28"/>
          <w:szCs w:val="28"/>
          <w:lang w:eastAsia="en-US"/>
        </w:rPr>
      </w:pPr>
    </w:p>
    <w:p w14:paraId="3E2BF0A7" w14:textId="77777777" w:rsidR="003E0535" w:rsidRPr="003E0535" w:rsidRDefault="003E0535" w:rsidP="003E0535">
      <w:pPr>
        <w:jc w:val="both"/>
        <w:rPr>
          <w:color w:val="FF0000"/>
          <w:sz w:val="28"/>
          <w:szCs w:val="28"/>
          <w:lang w:eastAsia="en-US"/>
        </w:rPr>
      </w:pPr>
    </w:p>
    <w:p w14:paraId="36BC0BF0" w14:textId="77777777" w:rsidR="003E0535" w:rsidRPr="003E0535" w:rsidRDefault="003E0535" w:rsidP="003E0535">
      <w:pPr>
        <w:jc w:val="both"/>
        <w:rPr>
          <w:color w:val="FF0000"/>
          <w:sz w:val="28"/>
          <w:szCs w:val="28"/>
          <w:lang w:eastAsia="en-US"/>
        </w:rPr>
      </w:pPr>
    </w:p>
    <w:p w14:paraId="6722C4C9" w14:textId="77777777" w:rsidR="003E0535" w:rsidRPr="003E0535" w:rsidRDefault="003E0535" w:rsidP="003E0535">
      <w:pPr>
        <w:jc w:val="both"/>
        <w:rPr>
          <w:color w:val="FF0000"/>
          <w:sz w:val="28"/>
          <w:szCs w:val="28"/>
          <w:lang w:eastAsia="en-US"/>
        </w:rPr>
      </w:pPr>
    </w:p>
    <w:p w14:paraId="3BE4419D" w14:textId="77777777" w:rsidR="003E0535" w:rsidRPr="003E0535" w:rsidRDefault="003E0535" w:rsidP="003E0535">
      <w:pPr>
        <w:jc w:val="both"/>
        <w:rPr>
          <w:color w:val="FF0000"/>
          <w:sz w:val="28"/>
          <w:szCs w:val="28"/>
          <w:lang w:eastAsia="en-US"/>
        </w:rPr>
      </w:pPr>
    </w:p>
    <w:p w14:paraId="354E1484" w14:textId="77777777" w:rsidR="003E0535" w:rsidRPr="003E0535" w:rsidRDefault="003E0535" w:rsidP="003E0535">
      <w:pPr>
        <w:ind w:left="-567"/>
        <w:jc w:val="center"/>
        <w:rPr>
          <w:bCs/>
          <w:sz w:val="28"/>
          <w:szCs w:val="28"/>
        </w:rPr>
      </w:pPr>
      <w:r w:rsidRPr="003E0535">
        <w:rPr>
          <w:bCs/>
          <w:sz w:val="28"/>
          <w:szCs w:val="28"/>
        </w:rPr>
        <w:lastRenderedPageBreak/>
        <w:t xml:space="preserve">         Раздел 6. Объем финансовых потребностей, необходимых для реализации производственной программы</w:t>
      </w:r>
    </w:p>
    <w:p w14:paraId="0F75DB28" w14:textId="77777777" w:rsidR="003E0535" w:rsidRPr="003E0535" w:rsidRDefault="003E0535" w:rsidP="003E0535">
      <w:pPr>
        <w:ind w:left="-567"/>
        <w:jc w:val="center"/>
        <w:rPr>
          <w:bCs/>
          <w:sz w:val="28"/>
          <w:szCs w:val="28"/>
        </w:rPr>
      </w:pPr>
    </w:p>
    <w:tbl>
      <w:tblPr>
        <w:tblStyle w:val="163"/>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3E0535" w:rsidRPr="003E0535" w14:paraId="161F19CE" w14:textId="77777777" w:rsidTr="008337BE">
        <w:tc>
          <w:tcPr>
            <w:tcW w:w="595" w:type="dxa"/>
            <w:vMerge w:val="restart"/>
            <w:vAlign w:val="center"/>
          </w:tcPr>
          <w:p w14:paraId="376540C8" w14:textId="77777777" w:rsidR="003E0535" w:rsidRPr="003E0535" w:rsidRDefault="003E0535" w:rsidP="003E0535">
            <w:pPr>
              <w:jc w:val="center"/>
              <w:rPr>
                <w:bCs/>
                <w:sz w:val="28"/>
                <w:szCs w:val="28"/>
              </w:rPr>
            </w:pPr>
            <w:r w:rsidRPr="003E0535">
              <w:rPr>
                <w:bCs/>
                <w:sz w:val="28"/>
                <w:szCs w:val="28"/>
              </w:rPr>
              <w:t>№ п/п</w:t>
            </w:r>
          </w:p>
        </w:tc>
        <w:tc>
          <w:tcPr>
            <w:tcW w:w="2668" w:type="dxa"/>
            <w:vMerge w:val="restart"/>
            <w:vAlign w:val="center"/>
          </w:tcPr>
          <w:p w14:paraId="42731BC9" w14:textId="77777777" w:rsidR="003E0535" w:rsidRPr="003E0535" w:rsidRDefault="003E0535" w:rsidP="003E0535">
            <w:pPr>
              <w:jc w:val="center"/>
              <w:rPr>
                <w:bCs/>
                <w:sz w:val="28"/>
                <w:szCs w:val="28"/>
              </w:rPr>
            </w:pPr>
            <w:r w:rsidRPr="003E0535">
              <w:rPr>
                <w:bCs/>
                <w:sz w:val="28"/>
                <w:szCs w:val="28"/>
              </w:rPr>
              <w:t>Наименование показателя</w:t>
            </w:r>
          </w:p>
        </w:tc>
        <w:tc>
          <w:tcPr>
            <w:tcW w:w="2416" w:type="dxa"/>
            <w:gridSpan w:val="2"/>
          </w:tcPr>
          <w:p w14:paraId="54FDD3C5" w14:textId="77777777" w:rsidR="003E0535" w:rsidRPr="003E0535" w:rsidRDefault="003E0535" w:rsidP="003E0535">
            <w:pPr>
              <w:jc w:val="center"/>
              <w:rPr>
                <w:bCs/>
                <w:sz w:val="28"/>
                <w:szCs w:val="28"/>
              </w:rPr>
            </w:pPr>
            <w:r w:rsidRPr="003E0535">
              <w:rPr>
                <w:bCs/>
                <w:sz w:val="28"/>
                <w:szCs w:val="28"/>
              </w:rPr>
              <w:t>2019 год</w:t>
            </w:r>
          </w:p>
        </w:tc>
        <w:tc>
          <w:tcPr>
            <w:tcW w:w="2415" w:type="dxa"/>
            <w:gridSpan w:val="2"/>
          </w:tcPr>
          <w:p w14:paraId="28B22008" w14:textId="77777777" w:rsidR="003E0535" w:rsidRPr="003E0535" w:rsidRDefault="003E0535" w:rsidP="003E0535">
            <w:pPr>
              <w:jc w:val="center"/>
              <w:rPr>
                <w:bCs/>
                <w:sz w:val="28"/>
                <w:szCs w:val="28"/>
              </w:rPr>
            </w:pPr>
            <w:r w:rsidRPr="003E0535">
              <w:rPr>
                <w:bCs/>
                <w:sz w:val="28"/>
                <w:szCs w:val="28"/>
              </w:rPr>
              <w:t>2020 год</w:t>
            </w:r>
          </w:p>
        </w:tc>
        <w:tc>
          <w:tcPr>
            <w:tcW w:w="2415" w:type="dxa"/>
            <w:gridSpan w:val="2"/>
          </w:tcPr>
          <w:p w14:paraId="5483A939" w14:textId="77777777" w:rsidR="003E0535" w:rsidRPr="003E0535" w:rsidRDefault="003E0535" w:rsidP="003E0535">
            <w:pPr>
              <w:jc w:val="center"/>
              <w:rPr>
                <w:bCs/>
                <w:sz w:val="28"/>
                <w:szCs w:val="28"/>
              </w:rPr>
            </w:pPr>
            <w:r w:rsidRPr="003E0535">
              <w:rPr>
                <w:bCs/>
                <w:sz w:val="28"/>
                <w:szCs w:val="28"/>
              </w:rPr>
              <w:t>2021 год</w:t>
            </w:r>
          </w:p>
        </w:tc>
        <w:tc>
          <w:tcPr>
            <w:tcW w:w="2390" w:type="dxa"/>
            <w:gridSpan w:val="2"/>
          </w:tcPr>
          <w:p w14:paraId="59FFD323" w14:textId="77777777" w:rsidR="003E0535" w:rsidRPr="003E0535" w:rsidRDefault="003E0535" w:rsidP="003E0535">
            <w:pPr>
              <w:jc w:val="center"/>
              <w:rPr>
                <w:bCs/>
                <w:sz w:val="28"/>
                <w:szCs w:val="28"/>
              </w:rPr>
            </w:pPr>
            <w:r w:rsidRPr="003E0535">
              <w:rPr>
                <w:bCs/>
                <w:sz w:val="28"/>
                <w:szCs w:val="28"/>
              </w:rPr>
              <w:t>2022 год</w:t>
            </w:r>
          </w:p>
        </w:tc>
        <w:tc>
          <w:tcPr>
            <w:tcW w:w="2268" w:type="dxa"/>
            <w:gridSpan w:val="2"/>
          </w:tcPr>
          <w:p w14:paraId="4653C0FA" w14:textId="77777777" w:rsidR="003E0535" w:rsidRPr="003E0535" w:rsidRDefault="003E0535" w:rsidP="003E0535">
            <w:pPr>
              <w:jc w:val="center"/>
              <w:rPr>
                <w:bCs/>
                <w:sz w:val="28"/>
                <w:szCs w:val="28"/>
              </w:rPr>
            </w:pPr>
            <w:r w:rsidRPr="003E0535">
              <w:rPr>
                <w:bCs/>
                <w:sz w:val="28"/>
                <w:szCs w:val="28"/>
              </w:rPr>
              <w:t>2023 год</w:t>
            </w:r>
          </w:p>
        </w:tc>
      </w:tr>
      <w:tr w:rsidR="003E0535" w:rsidRPr="003E0535" w14:paraId="46F1B977" w14:textId="77777777" w:rsidTr="008337BE">
        <w:trPr>
          <w:trHeight w:val="554"/>
        </w:trPr>
        <w:tc>
          <w:tcPr>
            <w:tcW w:w="595" w:type="dxa"/>
            <w:vMerge/>
          </w:tcPr>
          <w:p w14:paraId="422DA54A" w14:textId="77777777" w:rsidR="003E0535" w:rsidRPr="003E0535" w:rsidRDefault="003E0535" w:rsidP="003E0535">
            <w:pPr>
              <w:jc w:val="center"/>
              <w:rPr>
                <w:bCs/>
                <w:sz w:val="28"/>
                <w:szCs w:val="28"/>
              </w:rPr>
            </w:pPr>
          </w:p>
        </w:tc>
        <w:tc>
          <w:tcPr>
            <w:tcW w:w="2668" w:type="dxa"/>
            <w:vMerge/>
          </w:tcPr>
          <w:p w14:paraId="6C2ADD39" w14:textId="77777777" w:rsidR="003E0535" w:rsidRPr="003E0535" w:rsidRDefault="003E0535" w:rsidP="003E0535">
            <w:pPr>
              <w:jc w:val="center"/>
              <w:rPr>
                <w:bCs/>
                <w:sz w:val="28"/>
                <w:szCs w:val="28"/>
              </w:rPr>
            </w:pPr>
          </w:p>
        </w:tc>
        <w:tc>
          <w:tcPr>
            <w:tcW w:w="1208" w:type="dxa"/>
            <w:vAlign w:val="center"/>
          </w:tcPr>
          <w:p w14:paraId="4375CFA3" w14:textId="77777777" w:rsidR="003E0535" w:rsidRPr="003E0535" w:rsidRDefault="003E0535" w:rsidP="003E0535">
            <w:pPr>
              <w:jc w:val="center"/>
            </w:pPr>
            <w:r w:rsidRPr="003E0535">
              <w:t>с 09.02.    по 30.06.</w:t>
            </w:r>
          </w:p>
        </w:tc>
        <w:tc>
          <w:tcPr>
            <w:tcW w:w="1208" w:type="dxa"/>
            <w:vAlign w:val="center"/>
          </w:tcPr>
          <w:p w14:paraId="19AB8AD7" w14:textId="77777777" w:rsidR="003E0535" w:rsidRPr="003E0535" w:rsidRDefault="003E0535" w:rsidP="003E0535">
            <w:pPr>
              <w:jc w:val="center"/>
              <w:rPr>
                <w:bCs/>
                <w:sz w:val="28"/>
                <w:szCs w:val="28"/>
              </w:rPr>
            </w:pPr>
            <w:r w:rsidRPr="003E0535">
              <w:t>с 01.07.     по 31.12.</w:t>
            </w:r>
          </w:p>
        </w:tc>
        <w:tc>
          <w:tcPr>
            <w:tcW w:w="1208" w:type="dxa"/>
            <w:vAlign w:val="center"/>
          </w:tcPr>
          <w:p w14:paraId="64FA1FC9" w14:textId="77777777" w:rsidR="003E0535" w:rsidRPr="003E0535" w:rsidRDefault="003E0535" w:rsidP="003E0535">
            <w:pPr>
              <w:jc w:val="center"/>
            </w:pPr>
            <w:r w:rsidRPr="003E0535">
              <w:t>с 01.01.    по 30.06.</w:t>
            </w:r>
          </w:p>
        </w:tc>
        <w:tc>
          <w:tcPr>
            <w:tcW w:w="1207" w:type="dxa"/>
            <w:vAlign w:val="center"/>
          </w:tcPr>
          <w:p w14:paraId="6AA25F5F" w14:textId="77777777" w:rsidR="003E0535" w:rsidRPr="003E0535" w:rsidRDefault="003E0535" w:rsidP="003E0535">
            <w:pPr>
              <w:jc w:val="center"/>
              <w:rPr>
                <w:bCs/>
                <w:sz w:val="28"/>
                <w:szCs w:val="28"/>
              </w:rPr>
            </w:pPr>
            <w:r w:rsidRPr="003E0535">
              <w:t>с 01.07.     по 31.12.</w:t>
            </w:r>
          </w:p>
        </w:tc>
        <w:tc>
          <w:tcPr>
            <w:tcW w:w="1207" w:type="dxa"/>
            <w:vAlign w:val="center"/>
          </w:tcPr>
          <w:p w14:paraId="7231BB4A" w14:textId="77777777" w:rsidR="003E0535" w:rsidRPr="003E0535" w:rsidRDefault="003E0535" w:rsidP="003E0535">
            <w:pPr>
              <w:jc w:val="center"/>
            </w:pPr>
            <w:r w:rsidRPr="003E0535">
              <w:t>с 01.01.    по 30.06.</w:t>
            </w:r>
          </w:p>
        </w:tc>
        <w:tc>
          <w:tcPr>
            <w:tcW w:w="1208" w:type="dxa"/>
            <w:vAlign w:val="center"/>
          </w:tcPr>
          <w:p w14:paraId="78EB08C8" w14:textId="77777777" w:rsidR="003E0535" w:rsidRPr="003E0535" w:rsidRDefault="003E0535" w:rsidP="003E0535">
            <w:pPr>
              <w:jc w:val="center"/>
              <w:rPr>
                <w:bCs/>
                <w:sz w:val="28"/>
                <w:szCs w:val="28"/>
              </w:rPr>
            </w:pPr>
            <w:r w:rsidRPr="003E0535">
              <w:t>с 01.07.     по 31.12.</w:t>
            </w:r>
          </w:p>
        </w:tc>
        <w:tc>
          <w:tcPr>
            <w:tcW w:w="1256" w:type="dxa"/>
            <w:vAlign w:val="center"/>
          </w:tcPr>
          <w:p w14:paraId="6BBCC715" w14:textId="77777777" w:rsidR="003E0535" w:rsidRPr="003E0535" w:rsidRDefault="003E0535" w:rsidP="003E0535">
            <w:pPr>
              <w:jc w:val="center"/>
            </w:pPr>
            <w:r w:rsidRPr="003E0535">
              <w:t>с 01.01.    по 30.06.</w:t>
            </w:r>
          </w:p>
        </w:tc>
        <w:tc>
          <w:tcPr>
            <w:tcW w:w="1134" w:type="dxa"/>
            <w:vAlign w:val="center"/>
          </w:tcPr>
          <w:p w14:paraId="442E5628" w14:textId="77777777" w:rsidR="003E0535" w:rsidRPr="003E0535" w:rsidRDefault="003E0535" w:rsidP="003E0535">
            <w:pPr>
              <w:jc w:val="center"/>
              <w:rPr>
                <w:bCs/>
                <w:sz w:val="28"/>
                <w:szCs w:val="28"/>
              </w:rPr>
            </w:pPr>
            <w:r w:rsidRPr="003E0535">
              <w:t>с 01.07.     по 31.12.</w:t>
            </w:r>
          </w:p>
        </w:tc>
        <w:tc>
          <w:tcPr>
            <w:tcW w:w="1134" w:type="dxa"/>
            <w:vAlign w:val="center"/>
          </w:tcPr>
          <w:p w14:paraId="40AC1B2A" w14:textId="77777777" w:rsidR="003E0535" w:rsidRPr="003E0535" w:rsidRDefault="003E0535" w:rsidP="003E0535">
            <w:pPr>
              <w:jc w:val="center"/>
            </w:pPr>
            <w:r w:rsidRPr="003E0535">
              <w:t>с 01.01.    по 30.06.</w:t>
            </w:r>
          </w:p>
        </w:tc>
        <w:tc>
          <w:tcPr>
            <w:tcW w:w="1134" w:type="dxa"/>
            <w:vAlign w:val="center"/>
          </w:tcPr>
          <w:p w14:paraId="259B03E9" w14:textId="77777777" w:rsidR="003E0535" w:rsidRPr="003E0535" w:rsidRDefault="003E0535" w:rsidP="003E0535">
            <w:pPr>
              <w:jc w:val="center"/>
              <w:rPr>
                <w:bCs/>
                <w:sz w:val="28"/>
                <w:szCs w:val="28"/>
              </w:rPr>
            </w:pPr>
            <w:r w:rsidRPr="003E0535">
              <w:t>с 01.07.     по 31.12.</w:t>
            </w:r>
          </w:p>
        </w:tc>
      </w:tr>
      <w:tr w:rsidR="003E0535" w:rsidRPr="003E0535" w14:paraId="6299702E" w14:textId="77777777" w:rsidTr="008337BE">
        <w:tc>
          <w:tcPr>
            <w:tcW w:w="595" w:type="dxa"/>
          </w:tcPr>
          <w:p w14:paraId="4264F06F" w14:textId="77777777" w:rsidR="003E0535" w:rsidRPr="003E0535" w:rsidRDefault="003E0535" w:rsidP="003E0535">
            <w:pPr>
              <w:jc w:val="center"/>
              <w:rPr>
                <w:bCs/>
                <w:sz w:val="28"/>
                <w:szCs w:val="28"/>
              </w:rPr>
            </w:pPr>
            <w:r w:rsidRPr="003E0535">
              <w:rPr>
                <w:bCs/>
                <w:sz w:val="28"/>
                <w:szCs w:val="28"/>
              </w:rPr>
              <w:t>1</w:t>
            </w:r>
          </w:p>
        </w:tc>
        <w:tc>
          <w:tcPr>
            <w:tcW w:w="2668" w:type="dxa"/>
          </w:tcPr>
          <w:p w14:paraId="3568A2E0" w14:textId="77777777" w:rsidR="003E0535" w:rsidRPr="003E0535" w:rsidRDefault="003E0535" w:rsidP="003E0535">
            <w:pPr>
              <w:jc w:val="center"/>
              <w:rPr>
                <w:bCs/>
                <w:sz w:val="28"/>
                <w:szCs w:val="28"/>
              </w:rPr>
            </w:pPr>
            <w:r w:rsidRPr="003E0535">
              <w:rPr>
                <w:bCs/>
                <w:sz w:val="28"/>
                <w:szCs w:val="28"/>
              </w:rPr>
              <w:t>2</w:t>
            </w:r>
          </w:p>
        </w:tc>
        <w:tc>
          <w:tcPr>
            <w:tcW w:w="1208" w:type="dxa"/>
          </w:tcPr>
          <w:p w14:paraId="0A3D28F8" w14:textId="77777777" w:rsidR="003E0535" w:rsidRPr="003E0535" w:rsidRDefault="003E0535" w:rsidP="003E0535">
            <w:pPr>
              <w:jc w:val="center"/>
              <w:rPr>
                <w:bCs/>
                <w:sz w:val="28"/>
                <w:szCs w:val="28"/>
              </w:rPr>
            </w:pPr>
            <w:r w:rsidRPr="003E0535">
              <w:rPr>
                <w:bCs/>
                <w:sz w:val="28"/>
                <w:szCs w:val="28"/>
              </w:rPr>
              <w:t>3</w:t>
            </w:r>
          </w:p>
        </w:tc>
        <w:tc>
          <w:tcPr>
            <w:tcW w:w="1208" w:type="dxa"/>
          </w:tcPr>
          <w:p w14:paraId="67597168" w14:textId="77777777" w:rsidR="003E0535" w:rsidRPr="003E0535" w:rsidRDefault="003E0535" w:rsidP="003E0535">
            <w:pPr>
              <w:jc w:val="center"/>
              <w:rPr>
                <w:bCs/>
                <w:sz w:val="28"/>
                <w:szCs w:val="28"/>
              </w:rPr>
            </w:pPr>
            <w:r w:rsidRPr="003E0535">
              <w:rPr>
                <w:bCs/>
                <w:sz w:val="28"/>
                <w:szCs w:val="28"/>
              </w:rPr>
              <w:t>4</w:t>
            </w:r>
          </w:p>
        </w:tc>
        <w:tc>
          <w:tcPr>
            <w:tcW w:w="1208" w:type="dxa"/>
          </w:tcPr>
          <w:p w14:paraId="6D608F46" w14:textId="77777777" w:rsidR="003E0535" w:rsidRPr="003E0535" w:rsidRDefault="003E0535" w:rsidP="003E0535">
            <w:pPr>
              <w:jc w:val="center"/>
              <w:rPr>
                <w:bCs/>
                <w:sz w:val="28"/>
                <w:szCs w:val="28"/>
              </w:rPr>
            </w:pPr>
            <w:r w:rsidRPr="003E0535">
              <w:rPr>
                <w:bCs/>
                <w:sz w:val="28"/>
                <w:szCs w:val="28"/>
              </w:rPr>
              <w:t>5</w:t>
            </w:r>
          </w:p>
        </w:tc>
        <w:tc>
          <w:tcPr>
            <w:tcW w:w="1207" w:type="dxa"/>
          </w:tcPr>
          <w:p w14:paraId="2C65713C" w14:textId="77777777" w:rsidR="003E0535" w:rsidRPr="003E0535" w:rsidRDefault="003E0535" w:rsidP="003E0535">
            <w:pPr>
              <w:jc w:val="center"/>
              <w:rPr>
                <w:bCs/>
                <w:sz w:val="28"/>
                <w:szCs w:val="28"/>
              </w:rPr>
            </w:pPr>
            <w:r w:rsidRPr="003E0535">
              <w:rPr>
                <w:bCs/>
                <w:sz w:val="28"/>
                <w:szCs w:val="28"/>
              </w:rPr>
              <w:t>6</w:t>
            </w:r>
          </w:p>
        </w:tc>
        <w:tc>
          <w:tcPr>
            <w:tcW w:w="1207" w:type="dxa"/>
          </w:tcPr>
          <w:p w14:paraId="4AB5C790" w14:textId="77777777" w:rsidR="003E0535" w:rsidRPr="003E0535" w:rsidRDefault="003E0535" w:rsidP="003E0535">
            <w:pPr>
              <w:jc w:val="center"/>
              <w:rPr>
                <w:bCs/>
                <w:sz w:val="28"/>
                <w:szCs w:val="28"/>
              </w:rPr>
            </w:pPr>
            <w:r w:rsidRPr="003E0535">
              <w:rPr>
                <w:bCs/>
                <w:sz w:val="28"/>
                <w:szCs w:val="28"/>
              </w:rPr>
              <w:t>7</w:t>
            </w:r>
          </w:p>
        </w:tc>
        <w:tc>
          <w:tcPr>
            <w:tcW w:w="1208" w:type="dxa"/>
          </w:tcPr>
          <w:p w14:paraId="3AB5C511" w14:textId="77777777" w:rsidR="003E0535" w:rsidRPr="003E0535" w:rsidRDefault="003E0535" w:rsidP="003E0535">
            <w:pPr>
              <w:jc w:val="center"/>
              <w:rPr>
                <w:bCs/>
                <w:sz w:val="28"/>
                <w:szCs w:val="28"/>
              </w:rPr>
            </w:pPr>
            <w:r w:rsidRPr="003E0535">
              <w:rPr>
                <w:bCs/>
                <w:sz w:val="28"/>
                <w:szCs w:val="28"/>
              </w:rPr>
              <w:t>8</w:t>
            </w:r>
          </w:p>
        </w:tc>
        <w:tc>
          <w:tcPr>
            <w:tcW w:w="1256" w:type="dxa"/>
          </w:tcPr>
          <w:p w14:paraId="6A55EA46" w14:textId="77777777" w:rsidR="003E0535" w:rsidRPr="003E0535" w:rsidRDefault="003E0535" w:rsidP="003E0535">
            <w:pPr>
              <w:jc w:val="center"/>
              <w:rPr>
                <w:bCs/>
                <w:sz w:val="28"/>
                <w:szCs w:val="28"/>
              </w:rPr>
            </w:pPr>
            <w:r w:rsidRPr="003E0535">
              <w:rPr>
                <w:bCs/>
                <w:sz w:val="28"/>
                <w:szCs w:val="28"/>
              </w:rPr>
              <w:t>9</w:t>
            </w:r>
          </w:p>
        </w:tc>
        <w:tc>
          <w:tcPr>
            <w:tcW w:w="1134" w:type="dxa"/>
          </w:tcPr>
          <w:p w14:paraId="7D097C1B" w14:textId="77777777" w:rsidR="003E0535" w:rsidRPr="003E0535" w:rsidRDefault="003E0535" w:rsidP="003E0535">
            <w:pPr>
              <w:jc w:val="center"/>
              <w:rPr>
                <w:bCs/>
                <w:sz w:val="28"/>
                <w:szCs w:val="28"/>
              </w:rPr>
            </w:pPr>
            <w:r w:rsidRPr="003E0535">
              <w:rPr>
                <w:bCs/>
                <w:sz w:val="28"/>
                <w:szCs w:val="28"/>
              </w:rPr>
              <w:t>10</w:t>
            </w:r>
          </w:p>
        </w:tc>
        <w:tc>
          <w:tcPr>
            <w:tcW w:w="1134" w:type="dxa"/>
          </w:tcPr>
          <w:p w14:paraId="6FEB2199" w14:textId="77777777" w:rsidR="003E0535" w:rsidRPr="003E0535" w:rsidRDefault="003E0535" w:rsidP="003E0535">
            <w:pPr>
              <w:jc w:val="center"/>
              <w:rPr>
                <w:bCs/>
                <w:sz w:val="28"/>
                <w:szCs w:val="28"/>
              </w:rPr>
            </w:pPr>
            <w:r w:rsidRPr="003E0535">
              <w:rPr>
                <w:bCs/>
                <w:sz w:val="28"/>
                <w:szCs w:val="28"/>
              </w:rPr>
              <w:t>11</w:t>
            </w:r>
          </w:p>
        </w:tc>
        <w:tc>
          <w:tcPr>
            <w:tcW w:w="1134" w:type="dxa"/>
          </w:tcPr>
          <w:p w14:paraId="2A74EC49" w14:textId="77777777" w:rsidR="003E0535" w:rsidRPr="003E0535" w:rsidRDefault="003E0535" w:rsidP="003E0535">
            <w:pPr>
              <w:jc w:val="center"/>
              <w:rPr>
                <w:bCs/>
                <w:sz w:val="28"/>
                <w:szCs w:val="28"/>
              </w:rPr>
            </w:pPr>
            <w:r w:rsidRPr="003E0535">
              <w:rPr>
                <w:bCs/>
                <w:sz w:val="28"/>
                <w:szCs w:val="28"/>
              </w:rPr>
              <w:t>12</w:t>
            </w:r>
          </w:p>
        </w:tc>
      </w:tr>
      <w:tr w:rsidR="003E0535" w:rsidRPr="003E0535" w14:paraId="49D732B3" w14:textId="77777777" w:rsidTr="008337BE">
        <w:tc>
          <w:tcPr>
            <w:tcW w:w="595" w:type="dxa"/>
            <w:vAlign w:val="center"/>
          </w:tcPr>
          <w:p w14:paraId="33716F60" w14:textId="77777777" w:rsidR="003E0535" w:rsidRPr="003E0535" w:rsidRDefault="003E0535" w:rsidP="003E0535">
            <w:pPr>
              <w:jc w:val="center"/>
              <w:rPr>
                <w:bCs/>
                <w:sz w:val="28"/>
                <w:szCs w:val="28"/>
              </w:rPr>
            </w:pPr>
            <w:r w:rsidRPr="003E0535">
              <w:rPr>
                <w:bCs/>
                <w:sz w:val="28"/>
                <w:szCs w:val="28"/>
              </w:rPr>
              <w:t>1.</w:t>
            </w:r>
          </w:p>
        </w:tc>
        <w:tc>
          <w:tcPr>
            <w:tcW w:w="2668" w:type="dxa"/>
            <w:vAlign w:val="center"/>
          </w:tcPr>
          <w:p w14:paraId="21CA8779" w14:textId="77777777" w:rsidR="003E0535" w:rsidRPr="003E0535" w:rsidRDefault="003E0535" w:rsidP="003E0535">
            <w:pPr>
              <w:rPr>
                <w:bCs/>
                <w:sz w:val="28"/>
                <w:szCs w:val="28"/>
              </w:rPr>
            </w:pPr>
            <w:r w:rsidRPr="003E0535">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71BBFF60" w14:textId="77777777" w:rsidR="003E0535" w:rsidRPr="003E0535" w:rsidRDefault="003E0535" w:rsidP="003E0535">
            <w:pPr>
              <w:jc w:val="center"/>
              <w:rPr>
                <w:bCs/>
              </w:rPr>
            </w:pPr>
            <w:r w:rsidRPr="003E0535">
              <w:rPr>
                <w:bCs/>
              </w:rPr>
              <w:t>7409,75</w:t>
            </w:r>
          </w:p>
        </w:tc>
        <w:tc>
          <w:tcPr>
            <w:tcW w:w="1208" w:type="dxa"/>
            <w:vAlign w:val="center"/>
          </w:tcPr>
          <w:p w14:paraId="5440FE95" w14:textId="77777777" w:rsidR="003E0535" w:rsidRPr="003E0535" w:rsidRDefault="003E0535" w:rsidP="003E0535">
            <w:pPr>
              <w:jc w:val="center"/>
              <w:rPr>
                <w:bCs/>
              </w:rPr>
            </w:pPr>
            <w:r w:rsidRPr="003E0535">
              <w:rPr>
                <w:bCs/>
              </w:rPr>
              <w:t>10630,77</w:t>
            </w:r>
          </w:p>
        </w:tc>
        <w:tc>
          <w:tcPr>
            <w:tcW w:w="1208" w:type="dxa"/>
            <w:vAlign w:val="center"/>
          </w:tcPr>
          <w:p w14:paraId="5C738BF2" w14:textId="77777777" w:rsidR="003E0535" w:rsidRPr="003E0535" w:rsidRDefault="003E0535" w:rsidP="003E0535">
            <w:pPr>
              <w:jc w:val="center"/>
              <w:rPr>
                <w:bCs/>
              </w:rPr>
            </w:pPr>
            <w:r w:rsidRPr="003E0535">
              <w:rPr>
                <w:bCs/>
              </w:rPr>
              <w:t>10195,72</w:t>
            </w:r>
          </w:p>
        </w:tc>
        <w:tc>
          <w:tcPr>
            <w:tcW w:w="1207" w:type="dxa"/>
            <w:vAlign w:val="center"/>
          </w:tcPr>
          <w:p w14:paraId="57CC9961" w14:textId="77777777" w:rsidR="003E0535" w:rsidRPr="003E0535" w:rsidRDefault="003E0535" w:rsidP="003E0535">
            <w:pPr>
              <w:jc w:val="center"/>
              <w:rPr>
                <w:bCs/>
              </w:rPr>
            </w:pPr>
            <w:r w:rsidRPr="003E0535">
              <w:rPr>
                <w:bCs/>
              </w:rPr>
              <w:t>10195,72</w:t>
            </w:r>
          </w:p>
        </w:tc>
        <w:tc>
          <w:tcPr>
            <w:tcW w:w="1207" w:type="dxa"/>
            <w:vAlign w:val="center"/>
          </w:tcPr>
          <w:p w14:paraId="5F250F9A" w14:textId="77777777" w:rsidR="003E0535" w:rsidRPr="003E0535" w:rsidRDefault="003E0535" w:rsidP="003E0535">
            <w:pPr>
              <w:jc w:val="center"/>
              <w:rPr>
                <w:bCs/>
              </w:rPr>
            </w:pPr>
            <w:r w:rsidRPr="003E0535">
              <w:rPr>
                <w:bCs/>
              </w:rPr>
              <w:t>10195,72</w:t>
            </w:r>
          </w:p>
        </w:tc>
        <w:tc>
          <w:tcPr>
            <w:tcW w:w="1208" w:type="dxa"/>
            <w:vAlign w:val="center"/>
          </w:tcPr>
          <w:p w14:paraId="2BD48055" w14:textId="77777777" w:rsidR="003E0535" w:rsidRPr="003E0535" w:rsidRDefault="003E0535" w:rsidP="003E0535">
            <w:pPr>
              <w:jc w:val="center"/>
              <w:rPr>
                <w:bCs/>
              </w:rPr>
            </w:pPr>
            <w:r w:rsidRPr="003E0535">
              <w:rPr>
                <w:bCs/>
              </w:rPr>
              <w:t>10572,23</w:t>
            </w:r>
          </w:p>
        </w:tc>
        <w:tc>
          <w:tcPr>
            <w:tcW w:w="1256" w:type="dxa"/>
            <w:vAlign w:val="center"/>
          </w:tcPr>
          <w:p w14:paraId="124BFA40" w14:textId="77777777" w:rsidR="003E0535" w:rsidRPr="003E0535" w:rsidRDefault="003E0535" w:rsidP="003E0535">
            <w:pPr>
              <w:jc w:val="center"/>
              <w:rPr>
                <w:bCs/>
              </w:rPr>
            </w:pPr>
            <w:r w:rsidRPr="003E0535">
              <w:rPr>
                <w:bCs/>
              </w:rPr>
              <w:t>10253,49</w:t>
            </w:r>
          </w:p>
        </w:tc>
        <w:tc>
          <w:tcPr>
            <w:tcW w:w="1134" w:type="dxa"/>
            <w:vAlign w:val="center"/>
          </w:tcPr>
          <w:p w14:paraId="07CC13AA" w14:textId="77777777" w:rsidR="003E0535" w:rsidRPr="003E0535" w:rsidRDefault="003E0535" w:rsidP="003E0535">
            <w:pPr>
              <w:jc w:val="center"/>
              <w:rPr>
                <w:bCs/>
              </w:rPr>
            </w:pPr>
            <w:r w:rsidRPr="003E0535">
              <w:rPr>
                <w:bCs/>
              </w:rPr>
              <w:t>10910,76</w:t>
            </w:r>
          </w:p>
        </w:tc>
        <w:tc>
          <w:tcPr>
            <w:tcW w:w="1134" w:type="dxa"/>
            <w:vAlign w:val="center"/>
          </w:tcPr>
          <w:p w14:paraId="3B1B0CE4" w14:textId="77777777" w:rsidR="003E0535" w:rsidRPr="003E0535" w:rsidRDefault="003E0535" w:rsidP="003E0535">
            <w:pPr>
              <w:jc w:val="center"/>
              <w:rPr>
                <w:bCs/>
              </w:rPr>
            </w:pPr>
            <w:r w:rsidRPr="003E0535">
              <w:rPr>
                <w:bCs/>
              </w:rPr>
              <w:t>12012,87</w:t>
            </w:r>
          </w:p>
        </w:tc>
        <w:tc>
          <w:tcPr>
            <w:tcW w:w="1134" w:type="dxa"/>
            <w:vAlign w:val="center"/>
          </w:tcPr>
          <w:p w14:paraId="17CA6025" w14:textId="77777777" w:rsidR="003E0535" w:rsidRPr="003E0535" w:rsidRDefault="003E0535" w:rsidP="003E0535">
            <w:pPr>
              <w:jc w:val="center"/>
              <w:rPr>
                <w:bCs/>
              </w:rPr>
            </w:pPr>
            <w:r w:rsidRPr="003E0535">
              <w:rPr>
                <w:bCs/>
              </w:rPr>
              <w:t>12548,05</w:t>
            </w:r>
          </w:p>
        </w:tc>
      </w:tr>
      <w:tr w:rsidR="003E0535" w:rsidRPr="003E0535" w14:paraId="4669EDF9" w14:textId="77777777" w:rsidTr="008337BE">
        <w:tc>
          <w:tcPr>
            <w:tcW w:w="595" w:type="dxa"/>
            <w:vAlign w:val="center"/>
          </w:tcPr>
          <w:p w14:paraId="5FC0CCE6" w14:textId="77777777" w:rsidR="003E0535" w:rsidRPr="003E0535" w:rsidRDefault="003E0535" w:rsidP="003E0535">
            <w:pPr>
              <w:jc w:val="center"/>
              <w:rPr>
                <w:bCs/>
                <w:sz w:val="28"/>
                <w:szCs w:val="28"/>
              </w:rPr>
            </w:pPr>
            <w:r w:rsidRPr="003E0535">
              <w:rPr>
                <w:bCs/>
                <w:sz w:val="28"/>
                <w:szCs w:val="28"/>
              </w:rPr>
              <w:t>2.</w:t>
            </w:r>
          </w:p>
        </w:tc>
        <w:tc>
          <w:tcPr>
            <w:tcW w:w="2668" w:type="dxa"/>
            <w:vAlign w:val="center"/>
          </w:tcPr>
          <w:p w14:paraId="02818586" w14:textId="77777777" w:rsidR="003E0535" w:rsidRPr="003E0535" w:rsidRDefault="003E0535" w:rsidP="003E0535">
            <w:pPr>
              <w:rPr>
                <w:bCs/>
                <w:sz w:val="28"/>
                <w:szCs w:val="28"/>
              </w:rPr>
            </w:pPr>
            <w:r w:rsidRPr="003E0535">
              <w:rPr>
                <w:bCs/>
                <w:sz w:val="28"/>
                <w:szCs w:val="28"/>
              </w:rPr>
              <w:t>Финансовые потребности, необходимые для реализации производственной программы в сфере водоотведения,</w:t>
            </w:r>
          </w:p>
          <w:p w14:paraId="3DEC23B9" w14:textId="77777777" w:rsidR="003E0535" w:rsidRPr="003E0535" w:rsidRDefault="003E0535" w:rsidP="003E0535">
            <w:pPr>
              <w:rPr>
                <w:bCs/>
                <w:sz w:val="28"/>
                <w:szCs w:val="28"/>
              </w:rPr>
            </w:pPr>
            <w:r w:rsidRPr="003E0535">
              <w:rPr>
                <w:bCs/>
                <w:sz w:val="28"/>
                <w:szCs w:val="28"/>
              </w:rPr>
              <w:t>тыс. руб.</w:t>
            </w:r>
          </w:p>
        </w:tc>
        <w:tc>
          <w:tcPr>
            <w:tcW w:w="1208" w:type="dxa"/>
            <w:vAlign w:val="center"/>
          </w:tcPr>
          <w:p w14:paraId="272332F9" w14:textId="77777777" w:rsidR="003E0535" w:rsidRPr="003E0535" w:rsidRDefault="003E0535" w:rsidP="003E0535">
            <w:pPr>
              <w:jc w:val="center"/>
              <w:rPr>
                <w:bCs/>
              </w:rPr>
            </w:pPr>
            <w:r w:rsidRPr="003E0535">
              <w:rPr>
                <w:bCs/>
              </w:rPr>
              <w:t>10364,86</w:t>
            </w:r>
          </w:p>
        </w:tc>
        <w:tc>
          <w:tcPr>
            <w:tcW w:w="1208" w:type="dxa"/>
            <w:vAlign w:val="center"/>
          </w:tcPr>
          <w:p w14:paraId="0C673EDF" w14:textId="77777777" w:rsidR="003E0535" w:rsidRPr="003E0535" w:rsidRDefault="003E0535" w:rsidP="003E0535">
            <w:pPr>
              <w:jc w:val="center"/>
              <w:rPr>
                <w:bCs/>
              </w:rPr>
            </w:pPr>
            <w:r w:rsidRPr="003E0535">
              <w:rPr>
                <w:bCs/>
              </w:rPr>
              <w:t>13227,88</w:t>
            </w:r>
          </w:p>
        </w:tc>
        <w:tc>
          <w:tcPr>
            <w:tcW w:w="1208" w:type="dxa"/>
            <w:vAlign w:val="center"/>
          </w:tcPr>
          <w:p w14:paraId="6FE39E44" w14:textId="77777777" w:rsidR="003E0535" w:rsidRPr="003E0535" w:rsidRDefault="003E0535" w:rsidP="003E0535">
            <w:pPr>
              <w:jc w:val="center"/>
              <w:rPr>
                <w:bCs/>
              </w:rPr>
            </w:pPr>
            <w:r w:rsidRPr="003E0535">
              <w:rPr>
                <w:bCs/>
              </w:rPr>
              <w:t>12853,52</w:t>
            </w:r>
          </w:p>
        </w:tc>
        <w:tc>
          <w:tcPr>
            <w:tcW w:w="1207" w:type="dxa"/>
            <w:vAlign w:val="center"/>
          </w:tcPr>
          <w:p w14:paraId="0A3B8BD2" w14:textId="77777777" w:rsidR="003E0535" w:rsidRPr="003E0535" w:rsidRDefault="003E0535" w:rsidP="003E0535">
            <w:pPr>
              <w:jc w:val="center"/>
              <w:rPr>
                <w:bCs/>
              </w:rPr>
            </w:pPr>
            <w:r w:rsidRPr="003E0535">
              <w:rPr>
                <w:bCs/>
              </w:rPr>
              <w:t>13654,42</w:t>
            </w:r>
          </w:p>
        </w:tc>
        <w:tc>
          <w:tcPr>
            <w:tcW w:w="1207" w:type="dxa"/>
            <w:vAlign w:val="center"/>
          </w:tcPr>
          <w:p w14:paraId="296FA72C" w14:textId="77777777" w:rsidR="003E0535" w:rsidRPr="003E0535" w:rsidRDefault="003E0535" w:rsidP="003E0535">
            <w:pPr>
              <w:jc w:val="center"/>
              <w:rPr>
                <w:bCs/>
              </w:rPr>
            </w:pPr>
            <w:r w:rsidRPr="003E0535">
              <w:rPr>
                <w:bCs/>
              </w:rPr>
              <w:t>13654,42</w:t>
            </w:r>
          </w:p>
        </w:tc>
        <w:tc>
          <w:tcPr>
            <w:tcW w:w="1208" w:type="dxa"/>
            <w:vAlign w:val="center"/>
          </w:tcPr>
          <w:p w14:paraId="3B6CF915" w14:textId="77777777" w:rsidR="003E0535" w:rsidRPr="003E0535" w:rsidRDefault="003E0535" w:rsidP="003E0535">
            <w:pPr>
              <w:jc w:val="center"/>
              <w:rPr>
                <w:bCs/>
              </w:rPr>
            </w:pPr>
            <w:r w:rsidRPr="003E0535">
              <w:rPr>
                <w:bCs/>
              </w:rPr>
              <w:t>14421,14</w:t>
            </w:r>
          </w:p>
        </w:tc>
        <w:tc>
          <w:tcPr>
            <w:tcW w:w="1256" w:type="dxa"/>
            <w:vAlign w:val="center"/>
          </w:tcPr>
          <w:p w14:paraId="5E9C7A03" w14:textId="77777777" w:rsidR="003E0535" w:rsidRPr="003E0535" w:rsidRDefault="003E0535" w:rsidP="003E0535">
            <w:pPr>
              <w:jc w:val="center"/>
              <w:rPr>
                <w:bCs/>
              </w:rPr>
            </w:pPr>
            <w:r w:rsidRPr="003E0535">
              <w:rPr>
                <w:bCs/>
              </w:rPr>
              <w:t>14421,14</w:t>
            </w:r>
          </w:p>
        </w:tc>
        <w:tc>
          <w:tcPr>
            <w:tcW w:w="1134" w:type="dxa"/>
            <w:vAlign w:val="center"/>
          </w:tcPr>
          <w:p w14:paraId="3401A7B2" w14:textId="77777777" w:rsidR="003E0535" w:rsidRPr="003E0535" w:rsidRDefault="003E0535" w:rsidP="003E0535">
            <w:pPr>
              <w:jc w:val="center"/>
              <w:rPr>
                <w:bCs/>
              </w:rPr>
            </w:pPr>
            <w:r w:rsidRPr="003E0535">
              <w:rPr>
                <w:bCs/>
              </w:rPr>
              <w:t>15817,83</w:t>
            </w:r>
          </w:p>
        </w:tc>
        <w:tc>
          <w:tcPr>
            <w:tcW w:w="1134" w:type="dxa"/>
            <w:vAlign w:val="center"/>
          </w:tcPr>
          <w:p w14:paraId="3E8B3301" w14:textId="77777777" w:rsidR="003E0535" w:rsidRPr="003E0535" w:rsidRDefault="003E0535" w:rsidP="003E0535">
            <w:pPr>
              <w:jc w:val="center"/>
              <w:rPr>
                <w:bCs/>
              </w:rPr>
            </w:pPr>
            <w:r w:rsidRPr="003E0535">
              <w:rPr>
                <w:bCs/>
              </w:rPr>
              <w:t>16203,15</w:t>
            </w:r>
          </w:p>
        </w:tc>
        <w:tc>
          <w:tcPr>
            <w:tcW w:w="1134" w:type="dxa"/>
            <w:vAlign w:val="center"/>
          </w:tcPr>
          <w:p w14:paraId="7D3070F2" w14:textId="77777777" w:rsidR="003E0535" w:rsidRPr="003E0535" w:rsidRDefault="003E0535" w:rsidP="003E0535">
            <w:pPr>
              <w:jc w:val="center"/>
              <w:rPr>
                <w:bCs/>
              </w:rPr>
            </w:pPr>
            <w:r w:rsidRPr="003E0535">
              <w:rPr>
                <w:bCs/>
              </w:rPr>
              <w:t>16931,89</w:t>
            </w:r>
          </w:p>
        </w:tc>
      </w:tr>
    </w:tbl>
    <w:p w14:paraId="68DB3F3F" w14:textId="77777777" w:rsidR="003E0535" w:rsidRPr="003E0535" w:rsidRDefault="003E0535" w:rsidP="003E0535">
      <w:pPr>
        <w:ind w:left="-567"/>
        <w:jc w:val="center"/>
        <w:rPr>
          <w:bCs/>
          <w:color w:val="FF0000"/>
          <w:sz w:val="28"/>
          <w:szCs w:val="28"/>
        </w:rPr>
      </w:pPr>
    </w:p>
    <w:p w14:paraId="3E165344" w14:textId="77777777" w:rsidR="003E0535" w:rsidRPr="003E0535" w:rsidRDefault="003E0535" w:rsidP="003E0535">
      <w:pPr>
        <w:ind w:left="-567"/>
        <w:jc w:val="center"/>
        <w:rPr>
          <w:bCs/>
          <w:color w:val="FF0000"/>
          <w:sz w:val="28"/>
          <w:szCs w:val="28"/>
        </w:rPr>
      </w:pPr>
    </w:p>
    <w:p w14:paraId="79852972" w14:textId="77777777" w:rsidR="003E0535" w:rsidRPr="003E0535" w:rsidRDefault="003E0535" w:rsidP="003E0535">
      <w:pPr>
        <w:ind w:left="-567"/>
        <w:jc w:val="center"/>
        <w:rPr>
          <w:bCs/>
          <w:color w:val="FF0000"/>
          <w:sz w:val="28"/>
          <w:szCs w:val="28"/>
        </w:rPr>
      </w:pPr>
    </w:p>
    <w:p w14:paraId="04940124" w14:textId="77777777" w:rsidR="003E0535" w:rsidRPr="003E0535" w:rsidRDefault="003E0535" w:rsidP="003E0535">
      <w:pPr>
        <w:ind w:left="-567"/>
        <w:jc w:val="center"/>
        <w:rPr>
          <w:bCs/>
          <w:color w:val="FF0000"/>
          <w:sz w:val="28"/>
          <w:szCs w:val="28"/>
        </w:rPr>
      </w:pPr>
    </w:p>
    <w:p w14:paraId="3CFC65F8" w14:textId="77777777" w:rsidR="003E0535" w:rsidRPr="003E0535" w:rsidRDefault="003E0535" w:rsidP="003E0535">
      <w:pPr>
        <w:ind w:left="-567"/>
        <w:jc w:val="center"/>
        <w:rPr>
          <w:bCs/>
          <w:color w:val="FF0000"/>
          <w:sz w:val="28"/>
          <w:szCs w:val="28"/>
        </w:rPr>
        <w:sectPr w:rsidR="003E0535" w:rsidRPr="003E0535" w:rsidSect="000853C8">
          <w:pgSz w:w="16838" w:h="11906" w:orient="landscape"/>
          <w:pgMar w:top="851" w:right="851" w:bottom="709" w:left="709" w:header="709" w:footer="709" w:gutter="0"/>
          <w:cols w:space="708"/>
          <w:titlePg/>
          <w:docGrid w:linePitch="360"/>
        </w:sectPr>
      </w:pPr>
    </w:p>
    <w:p w14:paraId="39E0B529" w14:textId="77777777" w:rsidR="003E0535" w:rsidRPr="003E0535" w:rsidRDefault="003E0535" w:rsidP="003E0535">
      <w:pPr>
        <w:ind w:left="-567"/>
        <w:jc w:val="center"/>
        <w:rPr>
          <w:bCs/>
          <w:sz w:val="28"/>
          <w:szCs w:val="28"/>
        </w:rPr>
      </w:pPr>
      <w:r w:rsidRPr="003E0535">
        <w:rPr>
          <w:bCs/>
          <w:sz w:val="28"/>
          <w:szCs w:val="28"/>
        </w:rPr>
        <w:lastRenderedPageBreak/>
        <w:t>Раздел 7. График реализации мероприятий производственной программы</w:t>
      </w:r>
    </w:p>
    <w:p w14:paraId="7C92A61B" w14:textId="77777777" w:rsidR="003E0535" w:rsidRPr="003E0535" w:rsidRDefault="003E0535" w:rsidP="003E0535">
      <w:pPr>
        <w:ind w:left="-567"/>
        <w:jc w:val="center"/>
        <w:rPr>
          <w:bCs/>
          <w:sz w:val="28"/>
          <w:szCs w:val="28"/>
        </w:rPr>
      </w:pPr>
    </w:p>
    <w:tbl>
      <w:tblPr>
        <w:tblStyle w:val="163"/>
        <w:tblW w:w="10060" w:type="dxa"/>
        <w:tblInd w:w="-567" w:type="dxa"/>
        <w:tblLook w:val="04A0" w:firstRow="1" w:lastRow="0" w:firstColumn="1" w:lastColumn="0" w:noHBand="0" w:noVBand="1"/>
      </w:tblPr>
      <w:tblGrid>
        <w:gridCol w:w="3539"/>
        <w:gridCol w:w="3260"/>
        <w:gridCol w:w="3261"/>
      </w:tblGrid>
      <w:tr w:rsidR="003E0535" w:rsidRPr="003E0535" w14:paraId="79E7C2FC" w14:textId="77777777" w:rsidTr="008337BE">
        <w:trPr>
          <w:trHeight w:val="914"/>
        </w:trPr>
        <w:tc>
          <w:tcPr>
            <w:tcW w:w="3539" w:type="dxa"/>
            <w:vAlign w:val="center"/>
          </w:tcPr>
          <w:p w14:paraId="20FB4D33" w14:textId="77777777" w:rsidR="003E0535" w:rsidRPr="003E0535" w:rsidRDefault="003E0535" w:rsidP="003E0535">
            <w:pPr>
              <w:jc w:val="center"/>
              <w:rPr>
                <w:bCs/>
                <w:sz w:val="28"/>
                <w:szCs w:val="28"/>
              </w:rPr>
            </w:pPr>
            <w:r w:rsidRPr="003E0535">
              <w:rPr>
                <w:bCs/>
                <w:sz w:val="28"/>
                <w:szCs w:val="28"/>
              </w:rPr>
              <w:t>Наименование мероприятия</w:t>
            </w:r>
          </w:p>
        </w:tc>
        <w:tc>
          <w:tcPr>
            <w:tcW w:w="3260" w:type="dxa"/>
            <w:vAlign w:val="center"/>
          </w:tcPr>
          <w:p w14:paraId="63CD6CE0" w14:textId="77777777" w:rsidR="003E0535" w:rsidRPr="003E0535" w:rsidRDefault="003E0535" w:rsidP="003E0535">
            <w:pPr>
              <w:jc w:val="center"/>
              <w:rPr>
                <w:bCs/>
                <w:sz w:val="28"/>
                <w:szCs w:val="28"/>
              </w:rPr>
            </w:pPr>
            <w:r w:rsidRPr="003E0535">
              <w:rPr>
                <w:bCs/>
                <w:sz w:val="28"/>
                <w:szCs w:val="28"/>
              </w:rPr>
              <w:t>Дата начала    реализации мероприятий</w:t>
            </w:r>
          </w:p>
        </w:tc>
        <w:tc>
          <w:tcPr>
            <w:tcW w:w="3261" w:type="dxa"/>
            <w:vAlign w:val="center"/>
          </w:tcPr>
          <w:p w14:paraId="5AD6B4ED" w14:textId="77777777" w:rsidR="003E0535" w:rsidRPr="003E0535" w:rsidRDefault="003E0535" w:rsidP="003E0535">
            <w:pPr>
              <w:jc w:val="center"/>
              <w:rPr>
                <w:bCs/>
                <w:sz w:val="28"/>
                <w:szCs w:val="28"/>
              </w:rPr>
            </w:pPr>
            <w:r w:rsidRPr="003E0535">
              <w:rPr>
                <w:bCs/>
                <w:sz w:val="28"/>
                <w:szCs w:val="28"/>
              </w:rPr>
              <w:t>Дата окончания реализации мероприятий</w:t>
            </w:r>
          </w:p>
        </w:tc>
      </w:tr>
      <w:tr w:rsidR="003E0535" w:rsidRPr="003E0535" w14:paraId="785CFACC" w14:textId="77777777" w:rsidTr="008337BE">
        <w:trPr>
          <w:trHeight w:val="1409"/>
        </w:trPr>
        <w:tc>
          <w:tcPr>
            <w:tcW w:w="3539" w:type="dxa"/>
            <w:vAlign w:val="center"/>
          </w:tcPr>
          <w:p w14:paraId="4B30240C" w14:textId="77777777" w:rsidR="003E0535" w:rsidRPr="003E0535" w:rsidRDefault="003E0535" w:rsidP="003E0535">
            <w:pPr>
              <w:jc w:val="center"/>
              <w:rPr>
                <w:bCs/>
                <w:sz w:val="28"/>
                <w:szCs w:val="28"/>
              </w:rPr>
            </w:pPr>
            <w:r w:rsidRPr="003E0535">
              <w:rPr>
                <w:bCs/>
                <w:sz w:val="28"/>
                <w:szCs w:val="28"/>
              </w:rPr>
              <w:t>Бесперебойное холодное водоснабжение и водоотведение</w:t>
            </w:r>
          </w:p>
        </w:tc>
        <w:tc>
          <w:tcPr>
            <w:tcW w:w="3260" w:type="dxa"/>
            <w:vAlign w:val="center"/>
          </w:tcPr>
          <w:p w14:paraId="10E3CCC9" w14:textId="77777777" w:rsidR="003E0535" w:rsidRPr="003E0535" w:rsidRDefault="003E0535" w:rsidP="003E0535">
            <w:pPr>
              <w:jc w:val="center"/>
              <w:rPr>
                <w:bCs/>
                <w:sz w:val="28"/>
                <w:szCs w:val="28"/>
              </w:rPr>
            </w:pPr>
            <w:r w:rsidRPr="003E0535">
              <w:rPr>
                <w:bCs/>
                <w:sz w:val="28"/>
                <w:szCs w:val="28"/>
              </w:rPr>
              <w:t>09.02.2019</w:t>
            </w:r>
          </w:p>
        </w:tc>
        <w:tc>
          <w:tcPr>
            <w:tcW w:w="3261" w:type="dxa"/>
            <w:vAlign w:val="center"/>
          </w:tcPr>
          <w:p w14:paraId="0E33E821" w14:textId="77777777" w:rsidR="003E0535" w:rsidRPr="003E0535" w:rsidRDefault="003E0535" w:rsidP="003E0535">
            <w:pPr>
              <w:jc w:val="center"/>
              <w:rPr>
                <w:bCs/>
                <w:sz w:val="28"/>
                <w:szCs w:val="28"/>
              </w:rPr>
            </w:pPr>
            <w:r w:rsidRPr="003E0535">
              <w:rPr>
                <w:bCs/>
                <w:sz w:val="28"/>
                <w:szCs w:val="28"/>
              </w:rPr>
              <w:t>31.12.2023</w:t>
            </w:r>
          </w:p>
        </w:tc>
      </w:tr>
    </w:tbl>
    <w:p w14:paraId="220E68E2" w14:textId="77777777" w:rsidR="003E0535" w:rsidRPr="003E0535" w:rsidRDefault="003E0535" w:rsidP="003E0535">
      <w:pPr>
        <w:ind w:left="-567"/>
        <w:jc w:val="center"/>
        <w:rPr>
          <w:bCs/>
          <w:color w:val="FF0000"/>
          <w:sz w:val="28"/>
          <w:szCs w:val="28"/>
        </w:rPr>
      </w:pPr>
    </w:p>
    <w:p w14:paraId="1DDA7AD9" w14:textId="77777777" w:rsidR="003E0535" w:rsidRPr="003E0535" w:rsidRDefault="003E0535" w:rsidP="003E0535">
      <w:pPr>
        <w:ind w:left="-567"/>
        <w:jc w:val="center"/>
        <w:rPr>
          <w:bCs/>
          <w:color w:val="FF0000"/>
          <w:sz w:val="28"/>
          <w:szCs w:val="28"/>
        </w:rPr>
      </w:pPr>
    </w:p>
    <w:p w14:paraId="61A79B04" w14:textId="77777777" w:rsidR="003E0535" w:rsidRPr="003E0535" w:rsidRDefault="003E0535" w:rsidP="003E0535">
      <w:pPr>
        <w:ind w:left="-567"/>
        <w:jc w:val="center"/>
        <w:rPr>
          <w:bCs/>
          <w:color w:val="FF0000"/>
          <w:sz w:val="28"/>
          <w:szCs w:val="28"/>
        </w:rPr>
      </w:pPr>
    </w:p>
    <w:p w14:paraId="75F2CD87" w14:textId="77777777" w:rsidR="003E0535" w:rsidRPr="003E0535" w:rsidRDefault="003E0535" w:rsidP="003E0535">
      <w:pPr>
        <w:ind w:left="-567"/>
        <w:jc w:val="center"/>
        <w:rPr>
          <w:bCs/>
          <w:color w:val="FF0000"/>
          <w:sz w:val="28"/>
          <w:szCs w:val="28"/>
        </w:rPr>
      </w:pPr>
    </w:p>
    <w:p w14:paraId="7EC3B584" w14:textId="77777777" w:rsidR="003E0535" w:rsidRPr="003E0535" w:rsidRDefault="003E0535" w:rsidP="003E0535">
      <w:pPr>
        <w:ind w:left="-567"/>
        <w:jc w:val="center"/>
        <w:rPr>
          <w:bCs/>
          <w:color w:val="FF0000"/>
          <w:sz w:val="28"/>
          <w:szCs w:val="28"/>
        </w:rPr>
      </w:pPr>
    </w:p>
    <w:p w14:paraId="3517845C" w14:textId="77777777" w:rsidR="003E0535" w:rsidRPr="003E0535" w:rsidRDefault="003E0535" w:rsidP="003E0535">
      <w:pPr>
        <w:ind w:left="-567"/>
        <w:jc w:val="center"/>
        <w:rPr>
          <w:bCs/>
          <w:color w:val="FF0000"/>
          <w:sz w:val="28"/>
          <w:szCs w:val="28"/>
        </w:rPr>
      </w:pPr>
    </w:p>
    <w:p w14:paraId="623D9D8E" w14:textId="77777777" w:rsidR="003E0535" w:rsidRPr="003E0535" w:rsidRDefault="003E0535" w:rsidP="003E0535">
      <w:pPr>
        <w:ind w:left="-567"/>
        <w:jc w:val="center"/>
        <w:rPr>
          <w:bCs/>
          <w:color w:val="FF0000"/>
          <w:sz w:val="28"/>
          <w:szCs w:val="28"/>
        </w:rPr>
      </w:pPr>
    </w:p>
    <w:p w14:paraId="70D22C25" w14:textId="77777777" w:rsidR="003E0535" w:rsidRPr="003E0535" w:rsidRDefault="003E0535" w:rsidP="003E0535">
      <w:pPr>
        <w:ind w:left="-567"/>
        <w:jc w:val="center"/>
        <w:rPr>
          <w:bCs/>
          <w:color w:val="FF0000"/>
          <w:sz w:val="28"/>
          <w:szCs w:val="28"/>
        </w:rPr>
      </w:pPr>
    </w:p>
    <w:p w14:paraId="49F4864B" w14:textId="77777777" w:rsidR="003E0535" w:rsidRPr="003E0535" w:rsidRDefault="003E0535" w:rsidP="003E0535">
      <w:pPr>
        <w:ind w:left="-567"/>
        <w:jc w:val="center"/>
        <w:rPr>
          <w:bCs/>
          <w:color w:val="FF0000"/>
          <w:sz w:val="28"/>
          <w:szCs w:val="28"/>
        </w:rPr>
      </w:pPr>
    </w:p>
    <w:p w14:paraId="44D0D904" w14:textId="77777777" w:rsidR="003E0535" w:rsidRPr="003E0535" w:rsidRDefault="003E0535" w:rsidP="003E0535">
      <w:pPr>
        <w:ind w:left="-567"/>
        <w:jc w:val="center"/>
        <w:rPr>
          <w:bCs/>
          <w:color w:val="FF0000"/>
          <w:sz w:val="28"/>
          <w:szCs w:val="28"/>
        </w:rPr>
      </w:pPr>
    </w:p>
    <w:p w14:paraId="1B224C44" w14:textId="77777777" w:rsidR="003E0535" w:rsidRPr="003E0535" w:rsidRDefault="003E0535" w:rsidP="003E0535">
      <w:pPr>
        <w:ind w:left="-567"/>
        <w:jc w:val="center"/>
        <w:rPr>
          <w:bCs/>
          <w:color w:val="FF0000"/>
          <w:sz w:val="28"/>
          <w:szCs w:val="28"/>
        </w:rPr>
      </w:pPr>
    </w:p>
    <w:p w14:paraId="0DD49011" w14:textId="77777777" w:rsidR="003E0535" w:rsidRPr="003E0535" w:rsidRDefault="003E0535" w:rsidP="003E0535">
      <w:pPr>
        <w:ind w:left="-567"/>
        <w:jc w:val="center"/>
        <w:rPr>
          <w:bCs/>
          <w:color w:val="FF0000"/>
          <w:sz w:val="28"/>
          <w:szCs w:val="28"/>
        </w:rPr>
      </w:pPr>
    </w:p>
    <w:p w14:paraId="2EA79AF8" w14:textId="77777777" w:rsidR="003E0535" w:rsidRPr="003E0535" w:rsidRDefault="003E0535" w:rsidP="003E0535">
      <w:pPr>
        <w:ind w:left="-567"/>
        <w:jc w:val="center"/>
        <w:rPr>
          <w:bCs/>
          <w:color w:val="FF0000"/>
          <w:sz w:val="28"/>
          <w:szCs w:val="28"/>
        </w:rPr>
      </w:pPr>
    </w:p>
    <w:p w14:paraId="6EF0D7CF" w14:textId="77777777" w:rsidR="003E0535" w:rsidRPr="003E0535" w:rsidRDefault="003E0535" w:rsidP="003E0535">
      <w:pPr>
        <w:ind w:left="-567"/>
        <w:jc w:val="center"/>
        <w:rPr>
          <w:bCs/>
          <w:color w:val="FF0000"/>
          <w:sz w:val="28"/>
          <w:szCs w:val="28"/>
        </w:rPr>
      </w:pPr>
    </w:p>
    <w:p w14:paraId="2894177D" w14:textId="77777777" w:rsidR="003E0535" w:rsidRPr="003E0535" w:rsidRDefault="003E0535" w:rsidP="003E0535">
      <w:pPr>
        <w:ind w:left="-567"/>
        <w:jc w:val="center"/>
        <w:rPr>
          <w:bCs/>
          <w:color w:val="FF0000"/>
          <w:sz w:val="28"/>
          <w:szCs w:val="28"/>
        </w:rPr>
      </w:pPr>
    </w:p>
    <w:p w14:paraId="5455D07B" w14:textId="77777777" w:rsidR="003E0535" w:rsidRPr="003E0535" w:rsidRDefault="003E0535" w:rsidP="003E0535">
      <w:pPr>
        <w:ind w:left="-567"/>
        <w:jc w:val="center"/>
        <w:rPr>
          <w:bCs/>
          <w:color w:val="FF0000"/>
          <w:sz w:val="28"/>
          <w:szCs w:val="28"/>
        </w:rPr>
      </w:pPr>
    </w:p>
    <w:p w14:paraId="7B2BCFC1" w14:textId="77777777" w:rsidR="003E0535" w:rsidRPr="003E0535" w:rsidRDefault="003E0535" w:rsidP="003E0535">
      <w:pPr>
        <w:ind w:left="-567"/>
        <w:jc w:val="center"/>
        <w:rPr>
          <w:bCs/>
          <w:color w:val="FF0000"/>
          <w:sz w:val="28"/>
          <w:szCs w:val="28"/>
        </w:rPr>
      </w:pPr>
    </w:p>
    <w:p w14:paraId="5ACE0D7B" w14:textId="77777777" w:rsidR="003E0535" w:rsidRPr="003E0535" w:rsidRDefault="003E0535" w:rsidP="003E0535">
      <w:pPr>
        <w:ind w:left="-567"/>
        <w:jc w:val="center"/>
        <w:rPr>
          <w:bCs/>
          <w:color w:val="FF0000"/>
          <w:sz w:val="28"/>
          <w:szCs w:val="28"/>
        </w:rPr>
      </w:pPr>
    </w:p>
    <w:p w14:paraId="2DE816F4" w14:textId="77777777" w:rsidR="003E0535" w:rsidRPr="003E0535" w:rsidRDefault="003E0535" w:rsidP="003E0535">
      <w:pPr>
        <w:ind w:left="-567"/>
        <w:jc w:val="center"/>
        <w:rPr>
          <w:bCs/>
          <w:color w:val="FF0000"/>
          <w:sz w:val="28"/>
          <w:szCs w:val="28"/>
        </w:rPr>
      </w:pPr>
    </w:p>
    <w:p w14:paraId="3BC55E5D" w14:textId="77777777" w:rsidR="003E0535" w:rsidRPr="003E0535" w:rsidRDefault="003E0535" w:rsidP="003E0535">
      <w:pPr>
        <w:ind w:left="-567"/>
        <w:jc w:val="center"/>
        <w:rPr>
          <w:bCs/>
          <w:color w:val="FF0000"/>
          <w:sz w:val="28"/>
          <w:szCs w:val="28"/>
        </w:rPr>
      </w:pPr>
    </w:p>
    <w:p w14:paraId="1DC1F9D1" w14:textId="77777777" w:rsidR="003E0535" w:rsidRPr="003E0535" w:rsidRDefault="003E0535" w:rsidP="003E0535">
      <w:pPr>
        <w:ind w:left="-567"/>
        <w:jc w:val="center"/>
        <w:rPr>
          <w:bCs/>
          <w:color w:val="FF0000"/>
          <w:sz w:val="28"/>
          <w:szCs w:val="28"/>
        </w:rPr>
      </w:pPr>
    </w:p>
    <w:p w14:paraId="35998D36" w14:textId="77777777" w:rsidR="003E0535" w:rsidRPr="003E0535" w:rsidRDefault="003E0535" w:rsidP="003E0535">
      <w:pPr>
        <w:ind w:left="-567"/>
        <w:jc w:val="center"/>
        <w:rPr>
          <w:bCs/>
          <w:color w:val="FF0000"/>
          <w:sz w:val="28"/>
          <w:szCs w:val="28"/>
        </w:rPr>
      </w:pPr>
    </w:p>
    <w:p w14:paraId="5ECB12A1" w14:textId="77777777" w:rsidR="003E0535" w:rsidRPr="003E0535" w:rsidRDefault="003E0535" w:rsidP="003E0535">
      <w:pPr>
        <w:ind w:left="-567"/>
        <w:jc w:val="center"/>
        <w:rPr>
          <w:bCs/>
          <w:color w:val="FF0000"/>
          <w:sz w:val="28"/>
          <w:szCs w:val="28"/>
        </w:rPr>
      </w:pPr>
    </w:p>
    <w:p w14:paraId="2F96854D" w14:textId="77777777" w:rsidR="003E0535" w:rsidRPr="003E0535" w:rsidRDefault="003E0535" w:rsidP="003E0535">
      <w:pPr>
        <w:ind w:left="-567"/>
        <w:jc w:val="center"/>
        <w:rPr>
          <w:bCs/>
          <w:color w:val="FF0000"/>
          <w:sz w:val="28"/>
          <w:szCs w:val="28"/>
        </w:rPr>
      </w:pPr>
    </w:p>
    <w:p w14:paraId="3C84BA82" w14:textId="77777777" w:rsidR="003E0535" w:rsidRPr="003E0535" w:rsidRDefault="003E0535" w:rsidP="003E0535">
      <w:pPr>
        <w:ind w:left="-567"/>
        <w:jc w:val="center"/>
        <w:rPr>
          <w:bCs/>
          <w:color w:val="FF0000"/>
          <w:sz w:val="28"/>
          <w:szCs w:val="28"/>
        </w:rPr>
      </w:pPr>
    </w:p>
    <w:p w14:paraId="4AF3D768" w14:textId="77777777" w:rsidR="003E0535" w:rsidRPr="003E0535" w:rsidRDefault="003E0535" w:rsidP="003E0535">
      <w:pPr>
        <w:ind w:left="-567"/>
        <w:jc w:val="center"/>
        <w:rPr>
          <w:bCs/>
          <w:color w:val="FF0000"/>
          <w:sz w:val="28"/>
          <w:szCs w:val="28"/>
        </w:rPr>
      </w:pPr>
    </w:p>
    <w:p w14:paraId="079B83E1" w14:textId="77777777" w:rsidR="003E0535" w:rsidRPr="003E0535" w:rsidRDefault="003E0535" w:rsidP="003E0535">
      <w:pPr>
        <w:ind w:left="-567"/>
        <w:jc w:val="center"/>
        <w:rPr>
          <w:bCs/>
          <w:color w:val="FF0000"/>
          <w:sz w:val="28"/>
          <w:szCs w:val="28"/>
        </w:rPr>
      </w:pPr>
    </w:p>
    <w:p w14:paraId="741F1312" w14:textId="77777777" w:rsidR="003E0535" w:rsidRPr="003E0535" w:rsidRDefault="003E0535" w:rsidP="003E0535">
      <w:pPr>
        <w:ind w:left="-567"/>
        <w:jc w:val="center"/>
        <w:rPr>
          <w:bCs/>
          <w:color w:val="FF0000"/>
          <w:sz w:val="28"/>
          <w:szCs w:val="28"/>
        </w:rPr>
      </w:pPr>
    </w:p>
    <w:p w14:paraId="672B8C8D" w14:textId="77777777" w:rsidR="003E0535" w:rsidRPr="003E0535" w:rsidRDefault="003E0535" w:rsidP="003E0535">
      <w:pPr>
        <w:ind w:left="-567"/>
        <w:jc w:val="center"/>
        <w:rPr>
          <w:bCs/>
          <w:color w:val="FF0000"/>
          <w:sz w:val="28"/>
          <w:szCs w:val="28"/>
        </w:rPr>
      </w:pPr>
    </w:p>
    <w:p w14:paraId="0CBBF689" w14:textId="77777777" w:rsidR="003E0535" w:rsidRPr="003E0535" w:rsidRDefault="003E0535" w:rsidP="003E0535">
      <w:pPr>
        <w:ind w:left="-567"/>
        <w:jc w:val="center"/>
        <w:rPr>
          <w:bCs/>
          <w:color w:val="FF0000"/>
          <w:sz w:val="28"/>
          <w:szCs w:val="28"/>
        </w:rPr>
      </w:pPr>
    </w:p>
    <w:p w14:paraId="21ED9C2B" w14:textId="77777777" w:rsidR="003E0535" w:rsidRPr="003E0535" w:rsidRDefault="003E0535" w:rsidP="003E0535">
      <w:pPr>
        <w:ind w:left="-567"/>
        <w:jc w:val="center"/>
        <w:rPr>
          <w:bCs/>
          <w:color w:val="FF0000"/>
          <w:sz w:val="28"/>
          <w:szCs w:val="28"/>
        </w:rPr>
      </w:pPr>
    </w:p>
    <w:p w14:paraId="338CF284" w14:textId="77777777" w:rsidR="003E0535" w:rsidRPr="003E0535" w:rsidRDefault="003E0535" w:rsidP="003E0535">
      <w:pPr>
        <w:ind w:left="-567"/>
        <w:jc w:val="center"/>
        <w:rPr>
          <w:bCs/>
          <w:color w:val="FF0000"/>
          <w:sz w:val="28"/>
          <w:szCs w:val="28"/>
        </w:rPr>
      </w:pPr>
    </w:p>
    <w:p w14:paraId="41408413" w14:textId="77777777" w:rsidR="003E0535" w:rsidRPr="003E0535" w:rsidRDefault="003E0535" w:rsidP="003E0535">
      <w:pPr>
        <w:ind w:left="-567"/>
        <w:jc w:val="center"/>
        <w:rPr>
          <w:bCs/>
          <w:color w:val="FF0000"/>
          <w:sz w:val="28"/>
          <w:szCs w:val="28"/>
        </w:rPr>
      </w:pPr>
    </w:p>
    <w:p w14:paraId="6317A9BD" w14:textId="77777777" w:rsidR="003E0535" w:rsidRPr="003E0535" w:rsidRDefault="003E0535" w:rsidP="003E0535">
      <w:pPr>
        <w:ind w:left="-567"/>
        <w:jc w:val="center"/>
        <w:rPr>
          <w:bCs/>
          <w:color w:val="FF0000"/>
          <w:sz w:val="28"/>
          <w:szCs w:val="28"/>
        </w:rPr>
      </w:pPr>
    </w:p>
    <w:p w14:paraId="1DD79386" w14:textId="77777777" w:rsidR="003E0535" w:rsidRPr="003E0535" w:rsidRDefault="003E0535" w:rsidP="003E0535">
      <w:pPr>
        <w:ind w:left="-567"/>
        <w:jc w:val="center"/>
        <w:rPr>
          <w:bCs/>
          <w:color w:val="FF0000"/>
          <w:sz w:val="28"/>
          <w:szCs w:val="28"/>
        </w:rPr>
      </w:pPr>
    </w:p>
    <w:p w14:paraId="724349AD" w14:textId="77777777" w:rsidR="003E0535" w:rsidRPr="003E0535" w:rsidRDefault="003E0535" w:rsidP="003E0535">
      <w:pPr>
        <w:ind w:left="-567"/>
        <w:jc w:val="center"/>
        <w:rPr>
          <w:bCs/>
          <w:color w:val="FF0000"/>
          <w:sz w:val="28"/>
          <w:szCs w:val="28"/>
        </w:rPr>
        <w:sectPr w:rsidR="003E0535" w:rsidRPr="003E0535" w:rsidSect="008F7E58">
          <w:pgSz w:w="11906" w:h="16838"/>
          <w:pgMar w:top="851" w:right="709" w:bottom="709" w:left="1559" w:header="709" w:footer="709" w:gutter="0"/>
          <w:cols w:space="708"/>
          <w:titlePg/>
          <w:docGrid w:linePitch="360"/>
        </w:sectPr>
      </w:pPr>
    </w:p>
    <w:p w14:paraId="1A6E756D" w14:textId="77777777" w:rsidR="003E0535" w:rsidRPr="003E0535" w:rsidRDefault="003E0535" w:rsidP="003E0535">
      <w:pPr>
        <w:ind w:left="-567"/>
        <w:jc w:val="center"/>
        <w:rPr>
          <w:bCs/>
          <w:sz w:val="28"/>
          <w:szCs w:val="28"/>
        </w:rPr>
      </w:pPr>
      <w:r w:rsidRPr="003E0535">
        <w:rPr>
          <w:bCs/>
          <w:sz w:val="28"/>
          <w:szCs w:val="28"/>
        </w:rPr>
        <w:lastRenderedPageBreak/>
        <w:t>Раздел 8. Показатели надежности, качества, энергетической эффективности</w:t>
      </w:r>
    </w:p>
    <w:p w14:paraId="1A9B8894" w14:textId="77777777" w:rsidR="003E0535" w:rsidRPr="003E0535" w:rsidRDefault="003E0535" w:rsidP="003E0535">
      <w:pPr>
        <w:ind w:left="-567"/>
        <w:jc w:val="center"/>
        <w:rPr>
          <w:bCs/>
          <w:sz w:val="28"/>
          <w:szCs w:val="28"/>
        </w:rPr>
      </w:pPr>
      <w:r w:rsidRPr="003E0535">
        <w:rPr>
          <w:bCs/>
          <w:sz w:val="28"/>
          <w:szCs w:val="28"/>
        </w:rPr>
        <w:t xml:space="preserve"> объектов централизованных систем холодного водоснабжения и водоотведения</w:t>
      </w:r>
    </w:p>
    <w:p w14:paraId="5BD34F29" w14:textId="77777777" w:rsidR="003E0535" w:rsidRPr="003E0535" w:rsidRDefault="003E0535" w:rsidP="003E0535">
      <w:pPr>
        <w:ind w:left="-567"/>
        <w:jc w:val="center"/>
        <w:rPr>
          <w:bCs/>
          <w:sz w:val="28"/>
          <w:szCs w:val="28"/>
        </w:rPr>
      </w:pPr>
    </w:p>
    <w:tbl>
      <w:tblPr>
        <w:tblStyle w:val="163"/>
        <w:tblW w:w="14047" w:type="dxa"/>
        <w:tblInd w:w="988" w:type="dxa"/>
        <w:tblLayout w:type="fixed"/>
        <w:tblLook w:val="04A0" w:firstRow="1" w:lastRow="0" w:firstColumn="1" w:lastColumn="0" w:noHBand="0" w:noVBand="1"/>
      </w:tblPr>
      <w:tblGrid>
        <w:gridCol w:w="857"/>
        <w:gridCol w:w="3520"/>
        <w:gridCol w:w="1035"/>
        <w:gridCol w:w="1774"/>
        <w:gridCol w:w="1034"/>
        <w:gridCol w:w="1182"/>
        <w:gridCol w:w="1182"/>
        <w:gridCol w:w="1152"/>
        <w:gridCol w:w="1152"/>
        <w:gridCol w:w="1152"/>
        <w:gridCol w:w="7"/>
      </w:tblGrid>
      <w:tr w:rsidR="003E0535" w:rsidRPr="003E0535" w14:paraId="7E885BA0" w14:textId="77777777" w:rsidTr="003E0535">
        <w:trPr>
          <w:gridAfter w:val="1"/>
          <w:wAfter w:w="7" w:type="dxa"/>
          <w:trHeight w:val="1147"/>
        </w:trPr>
        <w:tc>
          <w:tcPr>
            <w:tcW w:w="857" w:type="dxa"/>
            <w:vAlign w:val="center"/>
          </w:tcPr>
          <w:p w14:paraId="5490B6FA" w14:textId="77777777" w:rsidR="003E0535" w:rsidRPr="003E0535" w:rsidRDefault="003E0535" w:rsidP="003E0535">
            <w:pPr>
              <w:jc w:val="center"/>
              <w:rPr>
                <w:bCs/>
                <w:sz w:val="28"/>
                <w:szCs w:val="28"/>
              </w:rPr>
            </w:pPr>
            <w:r w:rsidRPr="003E0535">
              <w:rPr>
                <w:bCs/>
                <w:sz w:val="28"/>
                <w:szCs w:val="28"/>
              </w:rPr>
              <w:t>№ п/п</w:t>
            </w:r>
          </w:p>
        </w:tc>
        <w:tc>
          <w:tcPr>
            <w:tcW w:w="3520" w:type="dxa"/>
            <w:vAlign w:val="center"/>
          </w:tcPr>
          <w:p w14:paraId="4EC881EA" w14:textId="77777777" w:rsidR="003E0535" w:rsidRPr="003E0535" w:rsidRDefault="003E0535" w:rsidP="003E0535">
            <w:pPr>
              <w:jc w:val="center"/>
              <w:rPr>
                <w:bCs/>
                <w:sz w:val="28"/>
                <w:szCs w:val="28"/>
              </w:rPr>
            </w:pPr>
            <w:r w:rsidRPr="003E0535">
              <w:rPr>
                <w:bCs/>
                <w:sz w:val="28"/>
                <w:szCs w:val="28"/>
              </w:rPr>
              <w:t>Наименование показателя</w:t>
            </w:r>
          </w:p>
        </w:tc>
        <w:tc>
          <w:tcPr>
            <w:tcW w:w="1035" w:type="dxa"/>
            <w:vAlign w:val="center"/>
          </w:tcPr>
          <w:p w14:paraId="7D2CD9D4" w14:textId="77777777" w:rsidR="003E0535" w:rsidRPr="003E0535" w:rsidRDefault="003E0535" w:rsidP="003E0535">
            <w:pPr>
              <w:jc w:val="center"/>
              <w:rPr>
                <w:bCs/>
                <w:sz w:val="28"/>
                <w:szCs w:val="28"/>
              </w:rPr>
            </w:pPr>
            <w:r w:rsidRPr="003E0535">
              <w:rPr>
                <w:bCs/>
                <w:sz w:val="28"/>
                <w:szCs w:val="28"/>
              </w:rPr>
              <w:t>Факт 2017 год</w:t>
            </w:r>
          </w:p>
        </w:tc>
        <w:tc>
          <w:tcPr>
            <w:tcW w:w="1774" w:type="dxa"/>
            <w:vAlign w:val="center"/>
          </w:tcPr>
          <w:p w14:paraId="3CAD8277" w14:textId="77777777" w:rsidR="003E0535" w:rsidRPr="003E0535" w:rsidRDefault="003E0535" w:rsidP="003E0535">
            <w:pPr>
              <w:jc w:val="center"/>
              <w:rPr>
                <w:bCs/>
                <w:sz w:val="28"/>
                <w:szCs w:val="28"/>
              </w:rPr>
            </w:pPr>
            <w:r w:rsidRPr="003E0535">
              <w:rPr>
                <w:bCs/>
                <w:sz w:val="28"/>
                <w:szCs w:val="28"/>
              </w:rPr>
              <w:t>Ожидаемые значения 2018 год</w:t>
            </w:r>
          </w:p>
        </w:tc>
        <w:tc>
          <w:tcPr>
            <w:tcW w:w="1034" w:type="dxa"/>
            <w:vAlign w:val="center"/>
          </w:tcPr>
          <w:p w14:paraId="6772F129" w14:textId="77777777" w:rsidR="003E0535" w:rsidRPr="003E0535" w:rsidRDefault="003E0535" w:rsidP="003E0535">
            <w:pPr>
              <w:jc w:val="center"/>
              <w:rPr>
                <w:bCs/>
                <w:sz w:val="28"/>
                <w:szCs w:val="28"/>
              </w:rPr>
            </w:pPr>
            <w:r w:rsidRPr="003E0535">
              <w:rPr>
                <w:bCs/>
                <w:sz w:val="28"/>
                <w:szCs w:val="28"/>
              </w:rPr>
              <w:t>План 2019 год</w:t>
            </w:r>
          </w:p>
        </w:tc>
        <w:tc>
          <w:tcPr>
            <w:tcW w:w="1182" w:type="dxa"/>
            <w:vAlign w:val="center"/>
          </w:tcPr>
          <w:p w14:paraId="3F9A9B3E" w14:textId="77777777" w:rsidR="003E0535" w:rsidRPr="003E0535" w:rsidRDefault="003E0535" w:rsidP="003E0535">
            <w:pPr>
              <w:jc w:val="center"/>
              <w:rPr>
                <w:bCs/>
                <w:sz w:val="28"/>
                <w:szCs w:val="28"/>
              </w:rPr>
            </w:pPr>
            <w:r w:rsidRPr="003E0535">
              <w:rPr>
                <w:bCs/>
                <w:sz w:val="28"/>
                <w:szCs w:val="28"/>
              </w:rPr>
              <w:t>План 2020 год</w:t>
            </w:r>
          </w:p>
        </w:tc>
        <w:tc>
          <w:tcPr>
            <w:tcW w:w="1182" w:type="dxa"/>
            <w:vAlign w:val="center"/>
          </w:tcPr>
          <w:p w14:paraId="29428233" w14:textId="77777777" w:rsidR="003E0535" w:rsidRPr="003E0535" w:rsidRDefault="003E0535" w:rsidP="003E0535">
            <w:pPr>
              <w:jc w:val="center"/>
              <w:rPr>
                <w:bCs/>
                <w:sz w:val="28"/>
                <w:szCs w:val="28"/>
              </w:rPr>
            </w:pPr>
            <w:r w:rsidRPr="003E0535">
              <w:rPr>
                <w:bCs/>
                <w:sz w:val="28"/>
                <w:szCs w:val="28"/>
              </w:rPr>
              <w:t>План 2021 год</w:t>
            </w:r>
          </w:p>
        </w:tc>
        <w:tc>
          <w:tcPr>
            <w:tcW w:w="1152" w:type="dxa"/>
            <w:vAlign w:val="center"/>
          </w:tcPr>
          <w:p w14:paraId="7789AED9" w14:textId="77777777" w:rsidR="003E0535" w:rsidRPr="003E0535" w:rsidRDefault="003E0535" w:rsidP="003E0535">
            <w:pPr>
              <w:jc w:val="center"/>
              <w:rPr>
                <w:bCs/>
                <w:sz w:val="28"/>
                <w:szCs w:val="28"/>
              </w:rPr>
            </w:pPr>
            <w:r w:rsidRPr="003E0535">
              <w:rPr>
                <w:bCs/>
                <w:sz w:val="28"/>
                <w:szCs w:val="28"/>
              </w:rPr>
              <w:t>План 2022 год</w:t>
            </w:r>
          </w:p>
        </w:tc>
        <w:tc>
          <w:tcPr>
            <w:tcW w:w="1152" w:type="dxa"/>
            <w:vAlign w:val="center"/>
          </w:tcPr>
          <w:p w14:paraId="7805B03E" w14:textId="77777777" w:rsidR="003E0535" w:rsidRPr="003E0535" w:rsidRDefault="003E0535" w:rsidP="003E0535">
            <w:pPr>
              <w:jc w:val="center"/>
              <w:rPr>
                <w:bCs/>
                <w:sz w:val="28"/>
                <w:szCs w:val="28"/>
              </w:rPr>
            </w:pPr>
            <w:r w:rsidRPr="003E0535">
              <w:rPr>
                <w:bCs/>
                <w:sz w:val="28"/>
                <w:szCs w:val="28"/>
              </w:rPr>
              <w:t>План 2023 год</w:t>
            </w:r>
          </w:p>
        </w:tc>
        <w:tc>
          <w:tcPr>
            <w:tcW w:w="1152" w:type="dxa"/>
            <w:vAlign w:val="center"/>
          </w:tcPr>
          <w:p w14:paraId="0D472CA5" w14:textId="77777777" w:rsidR="003E0535" w:rsidRPr="003E0535" w:rsidRDefault="003E0535" w:rsidP="003E0535">
            <w:pPr>
              <w:jc w:val="center"/>
              <w:rPr>
                <w:bCs/>
                <w:sz w:val="28"/>
                <w:szCs w:val="28"/>
              </w:rPr>
            </w:pPr>
            <w:r w:rsidRPr="003E0535">
              <w:rPr>
                <w:bCs/>
                <w:sz w:val="28"/>
                <w:szCs w:val="28"/>
              </w:rPr>
              <w:t>План 2024 год</w:t>
            </w:r>
          </w:p>
        </w:tc>
      </w:tr>
      <w:tr w:rsidR="003E0535" w:rsidRPr="003E0535" w14:paraId="63389EF5" w14:textId="77777777" w:rsidTr="003E0535">
        <w:trPr>
          <w:gridAfter w:val="1"/>
          <w:wAfter w:w="7" w:type="dxa"/>
          <w:trHeight w:val="143"/>
        </w:trPr>
        <w:tc>
          <w:tcPr>
            <w:tcW w:w="857" w:type="dxa"/>
          </w:tcPr>
          <w:p w14:paraId="50301757" w14:textId="77777777" w:rsidR="003E0535" w:rsidRPr="003E0535" w:rsidRDefault="003E0535" w:rsidP="003E0535">
            <w:pPr>
              <w:jc w:val="center"/>
              <w:rPr>
                <w:bCs/>
                <w:sz w:val="28"/>
                <w:szCs w:val="28"/>
              </w:rPr>
            </w:pPr>
            <w:r w:rsidRPr="003E0535">
              <w:rPr>
                <w:bCs/>
                <w:sz w:val="28"/>
                <w:szCs w:val="28"/>
              </w:rPr>
              <w:t>1</w:t>
            </w:r>
          </w:p>
        </w:tc>
        <w:tc>
          <w:tcPr>
            <w:tcW w:w="3520" w:type="dxa"/>
          </w:tcPr>
          <w:p w14:paraId="5FFC3527" w14:textId="77777777" w:rsidR="003E0535" w:rsidRPr="003E0535" w:rsidRDefault="003E0535" w:rsidP="003E0535">
            <w:pPr>
              <w:jc w:val="center"/>
              <w:rPr>
                <w:bCs/>
                <w:sz w:val="28"/>
                <w:szCs w:val="28"/>
              </w:rPr>
            </w:pPr>
            <w:r w:rsidRPr="003E0535">
              <w:rPr>
                <w:bCs/>
                <w:sz w:val="28"/>
                <w:szCs w:val="28"/>
              </w:rPr>
              <w:t>2</w:t>
            </w:r>
          </w:p>
        </w:tc>
        <w:tc>
          <w:tcPr>
            <w:tcW w:w="1035" w:type="dxa"/>
          </w:tcPr>
          <w:p w14:paraId="698FFD1F" w14:textId="77777777" w:rsidR="003E0535" w:rsidRPr="003E0535" w:rsidRDefault="003E0535" w:rsidP="003E0535">
            <w:pPr>
              <w:jc w:val="center"/>
              <w:rPr>
                <w:bCs/>
                <w:sz w:val="28"/>
                <w:szCs w:val="28"/>
              </w:rPr>
            </w:pPr>
            <w:r w:rsidRPr="003E0535">
              <w:rPr>
                <w:bCs/>
                <w:sz w:val="28"/>
                <w:szCs w:val="28"/>
              </w:rPr>
              <w:t>3</w:t>
            </w:r>
          </w:p>
        </w:tc>
        <w:tc>
          <w:tcPr>
            <w:tcW w:w="1774" w:type="dxa"/>
          </w:tcPr>
          <w:p w14:paraId="53EE73F0" w14:textId="77777777" w:rsidR="003E0535" w:rsidRPr="003E0535" w:rsidRDefault="003E0535" w:rsidP="003E0535">
            <w:pPr>
              <w:jc w:val="center"/>
              <w:rPr>
                <w:bCs/>
                <w:sz w:val="28"/>
                <w:szCs w:val="28"/>
              </w:rPr>
            </w:pPr>
            <w:r w:rsidRPr="003E0535">
              <w:rPr>
                <w:bCs/>
                <w:sz w:val="28"/>
                <w:szCs w:val="28"/>
              </w:rPr>
              <w:t>4</w:t>
            </w:r>
          </w:p>
        </w:tc>
        <w:tc>
          <w:tcPr>
            <w:tcW w:w="1034" w:type="dxa"/>
          </w:tcPr>
          <w:p w14:paraId="7DE2AAAE" w14:textId="77777777" w:rsidR="003E0535" w:rsidRPr="003E0535" w:rsidRDefault="003E0535" w:rsidP="003E0535">
            <w:pPr>
              <w:jc w:val="center"/>
              <w:rPr>
                <w:bCs/>
                <w:sz w:val="28"/>
                <w:szCs w:val="28"/>
              </w:rPr>
            </w:pPr>
            <w:r w:rsidRPr="003E0535">
              <w:rPr>
                <w:bCs/>
                <w:sz w:val="28"/>
                <w:szCs w:val="28"/>
              </w:rPr>
              <w:t>5</w:t>
            </w:r>
          </w:p>
        </w:tc>
        <w:tc>
          <w:tcPr>
            <w:tcW w:w="1182" w:type="dxa"/>
          </w:tcPr>
          <w:p w14:paraId="7BBAD602" w14:textId="77777777" w:rsidR="003E0535" w:rsidRPr="003E0535" w:rsidRDefault="003E0535" w:rsidP="003E0535">
            <w:pPr>
              <w:jc w:val="center"/>
              <w:rPr>
                <w:bCs/>
                <w:sz w:val="28"/>
                <w:szCs w:val="28"/>
              </w:rPr>
            </w:pPr>
            <w:r w:rsidRPr="003E0535">
              <w:rPr>
                <w:bCs/>
                <w:sz w:val="28"/>
                <w:szCs w:val="28"/>
              </w:rPr>
              <w:t>6</w:t>
            </w:r>
          </w:p>
        </w:tc>
        <w:tc>
          <w:tcPr>
            <w:tcW w:w="1182" w:type="dxa"/>
          </w:tcPr>
          <w:p w14:paraId="49B11438" w14:textId="77777777" w:rsidR="003E0535" w:rsidRPr="003E0535" w:rsidRDefault="003E0535" w:rsidP="003E0535">
            <w:pPr>
              <w:jc w:val="center"/>
              <w:rPr>
                <w:bCs/>
                <w:sz w:val="28"/>
                <w:szCs w:val="28"/>
              </w:rPr>
            </w:pPr>
            <w:r w:rsidRPr="003E0535">
              <w:rPr>
                <w:bCs/>
                <w:sz w:val="28"/>
                <w:szCs w:val="28"/>
              </w:rPr>
              <w:t>7</w:t>
            </w:r>
          </w:p>
        </w:tc>
        <w:tc>
          <w:tcPr>
            <w:tcW w:w="1152" w:type="dxa"/>
          </w:tcPr>
          <w:p w14:paraId="29618E2C" w14:textId="77777777" w:rsidR="003E0535" w:rsidRPr="003E0535" w:rsidRDefault="003E0535" w:rsidP="003E0535">
            <w:pPr>
              <w:jc w:val="center"/>
              <w:rPr>
                <w:bCs/>
                <w:sz w:val="28"/>
                <w:szCs w:val="28"/>
              </w:rPr>
            </w:pPr>
            <w:r w:rsidRPr="003E0535">
              <w:rPr>
                <w:bCs/>
                <w:sz w:val="28"/>
                <w:szCs w:val="28"/>
              </w:rPr>
              <w:t>8</w:t>
            </w:r>
          </w:p>
        </w:tc>
        <w:tc>
          <w:tcPr>
            <w:tcW w:w="1152" w:type="dxa"/>
          </w:tcPr>
          <w:p w14:paraId="1E98020E" w14:textId="77777777" w:rsidR="003E0535" w:rsidRPr="003E0535" w:rsidRDefault="003E0535" w:rsidP="003E0535">
            <w:pPr>
              <w:jc w:val="center"/>
              <w:rPr>
                <w:bCs/>
                <w:sz w:val="28"/>
                <w:szCs w:val="28"/>
              </w:rPr>
            </w:pPr>
            <w:r w:rsidRPr="003E0535">
              <w:rPr>
                <w:bCs/>
                <w:sz w:val="28"/>
                <w:szCs w:val="28"/>
              </w:rPr>
              <w:t>9</w:t>
            </w:r>
          </w:p>
        </w:tc>
        <w:tc>
          <w:tcPr>
            <w:tcW w:w="1152" w:type="dxa"/>
          </w:tcPr>
          <w:p w14:paraId="4893A548" w14:textId="77777777" w:rsidR="003E0535" w:rsidRPr="003E0535" w:rsidRDefault="003E0535" w:rsidP="003E0535">
            <w:pPr>
              <w:jc w:val="center"/>
              <w:rPr>
                <w:bCs/>
                <w:sz w:val="28"/>
                <w:szCs w:val="28"/>
              </w:rPr>
            </w:pPr>
            <w:r w:rsidRPr="003E0535">
              <w:rPr>
                <w:bCs/>
                <w:sz w:val="28"/>
                <w:szCs w:val="28"/>
              </w:rPr>
              <w:t>10</w:t>
            </w:r>
          </w:p>
        </w:tc>
      </w:tr>
      <w:tr w:rsidR="003E0535" w:rsidRPr="003E0535" w14:paraId="7317CF8B" w14:textId="77777777" w:rsidTr="003E0535">
        <w:trPr>
          <w:trHeight w:val="646"/>
        </w:trPr>
        <w:tc>
          <w:tcPr>
            <w:tcW w:w="14047" w:type="dxa"/>
            <w:gridSpan w:val="11"/>
            <w:vAlign w:val="center"/>
          </w:tcPr>
          <w:p w14:paraId="0E371B1D" w14:textId="77777777" w:rsidR="003E0535" w:rsidRPr="003E0535" w:rsidRDefault="003E0535" w:rsidP="00E4712F">
            <w:pPr>
              <w:numPr>
                <w:ilvl w:val="0"/>
                <w:numId w:val="12"/>
              </w:numPr>
              <w:contextualSpacing/>
              <w:jc w:val="center"/>
              <w:rPr>
                <w:bCs/>
                <w:sz w:val="28"/>
                <w:szCs w:val="28"/>
              </w:rPr>
            </w:pPr>
            <w:r w:rsidRPr="003E0535">
              <w:rPr>
                <w:bCs/>
                <w:sz w:val="28"/>
                <w:szCs w:val="28"/>
              </w:rPr>
              <w:t>Показатели качества воды</w:t>
            </w:r>
          </w:p>
        </w:tc>
      </w:tr>
      <w:tr w:rsidR="003E0535" w:rsidRPr="003E0535" w14:paraId="22ADACB8" w14:textId="77777777" w:rsidTr="003E0535">
        <w:trPr>
          <w:gridAfter w:val="1"/>
          <w:wAfter w:w="7" w:type="dxa"/>
          <w:trHeight w:val="3964"/>
        </w:trPr>
        <w:tc>
          <w:tcPr>
            <w:tcW w:w="857" w:type="dxa"/>
            <w:vAlign w:val="center"/>
          </w:tcPr>
          <w:p w14:paraId="7382078C" w14:textId="77777777" w:rsidR="003E0535" w:rsidRPr="003E0535" w:rsidRDefault="003E0535" w:rsidP="003E0535">
            <w:pPr>
              <w:jc w:val="center"/>
              <w:rPr>
                <w:bCs/>
                <w:sz w:val="28"/>
                <w:szCs w:val="28"/>
              </w:rPr>
            </w:pPr>
            <w:r w:rsidRPr="003E0535">
              <w:rPr>
                <w:bCs/>
                <w:sz w:val="28"/>
                <w:szCs w:val="28"/>
              </w:rPr>
              <w:t>1.1.</w:t>
            </w:r>
          </w:p>
        </w:tc>
        <w:tc>
          <w:tcPr>
            <w:tcW w:w="3520" w:type="dxa"/>
            <w:vAlign w:val="center"/>
          </w:tcPr>
          <w:p w14:paraId="5E687008" w14:textId="77777777" w:rsidR="003E0535" w:rsidRPr="003E0535" w:rsidRDefault="003E0535" w:rsidP="003E0535">
            <w:pPr>
              <w:rPr>
                <w:sz w:val="22"/>
                <w:szCs w:val="22"/>
              </w:rPr>
            </w:pPr>
            <w:r w:rsidRPr="003E053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035" w:type="dxa"/>
            <w:vAlign w:val="center"/>
          </w:tcPr>
          <w:p w14:paraId="679ECB94" w14:textId="77777777" w:rsidR="003E0535" w:rsidRPr="003E0535" w:rsidRDefault="003E0535" w:rsidP="003E0535">
            <w:pPr>
              <w:jc w:val="center"/>
              <w:rPr>
                <w:bCs/>
                <w:sz w:val="28"/>
                <w:szCs w:val="28"/>
              </w:rPr>
            </w:pPr>
            <w:r w:rsidRPr="003E0535">
              <w:rPr>
                <w:bCs/>
                <w:sz w:val="28"/>
                <w:szCs w:val="28"/>
              </w:rPr>
              <w:t>0,00</w:t>
            </w:r>
          </w:p>
        </w:tc>
        <w:tc>
          <w:tcPr>
            <w:tcW w:w="1774" w:type="dxa"/>
            <w:vAlign w:val="center"/>
          </w:tcPr>
          <w:p w14:paraId="51F4E374" w14:textId="77777777" w:rsidR="003E0535" w:rsidRPr="003E0535" w:rsidRDefault="003E0535" w:rsidP="003E0535">
            <w:pPr>
              <w:jc w:val="center"/>
              <w:rPr>
                <w:bCs/>
                <w:sz w:val="28"/>
                <w:szCs w:val="28"/>
              </w:rPr>
            </w:pPr>
            <w:r w:rsidRPr="003E0535">
              <w:rPr>
                <w:bCs/>
                <w:sz w:val="28"/>
                <w:szCs w:val="28"/>
              </w:rPr>
              <w:t>0,00</w:t>
            </w:r>
          </w:p>
        </w:tc>
        <w:tc>
          <w:tcPr>
            <w:tcW w:w="1034" w:type="dxa"/>
            <w:vAlign w:val="center"/>
          </w:tcPr>
          <w:p w14:paraId="3AC6A831"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722F2B7A"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16A3D2B2"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25D6B562"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38F9255A"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491AC2BD" w14:textId="77777777" w:rsidR="003E0535" w:rsidRPr="003E0535" w:rsidRDefault="003E0535" w:rsidP="003E0535">
            <w:pPr>
              <w:jc w:val="center"/>
              <w:rPr>
                <w:bCs/>
                <w:sz w:val="28"/>
                <w:szCs w:val="28"/>
              </w:rPr>
            </w:pPr>
            <w:r w:rsidRPr="003E0535">
              <w:rPr>
                <w:bCs/>
                <w:sz w:val="28"/>
                <w:szCs w:val="28"/>
              </w:rPr>
              <w:t>0,00</w:t>
            </w:r>
          </w:p>
        </w:tc>
      </w:tr>
      <w:tr w:rsidR="003E0535" w:rsidRPr="003E0535" w14:paraId="628701A4" w14:textId="77777777" w:rsidTr="003E0535">
        <w:trPr>
          <w:gridAfter w:val="1"/>
          <w:wAfter w:w="7" w:type="dxa"/>
          <w:trHeight w:val="2777"/>
        </w:trPr>
        <w:tc>
          <w:tcPr>
            <w:tcW w:w="857" w:type="dxa"/>
            <w:vAlign w:val="center"/>
          </w:tcPr>
          <w:p w14:paraId="7BC7E36F" w14:textId="77777777" w:rsidR="003E0535" w:rsidRPr="003E0535" w:rsidRDefault="003E0535" w:rsidP="003E0535">
            <w:pPr>
              <w:jc w:val="center"/>
              <w:rPr>
                <w:bCs/>
                <w:sz w:val="28"/>
                <w:szCs w:val="28"/>
              </w:rPr>
            </w:pPr>
            <w:r w:rsidRPr="003E0535">
              <w:rPr>
                <w:bCs/>
                <w:sz w:val="28"/>
                <w:szCs w:val="28"/>
              </w:rPr>
              <w:t>1.2.</w:t>
            </w:r>
          </w:p>
        </w:tc>
        <w:tc>
          <w:tcPr>
            <w:tcW w:w="3520" w:type="dxa"/>
          </w:tcPr>
          <w:p w14:paraId="3E6D1C4D" w14:textId="77777777" w:rsidR="003E0535" w:rsidRPr="003E0535" w:rsidRDefault="003E0535" w:rsidP="003E0535">
            <w:pPr>
              <w:rPr>
                <w:bCs/>
                <w:sz w:val="28"/>
                <w:szCs w:val="28"/>
              </w:rPr>
            </w:pPr>
            <w:r w:rsidRPr="003E053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035" w:type="dxa"/>
            <w:vAlign w:val="center"/>
          </w:tcPr>
          <w:p w14:paraId="7AE37CED" w14:textId="77777777" w:rsidR="003E0535" w:rsidRPr="003E0535" w:rsidRDefault="003E0535" w:rsidP="003E0535">
            <w:pPr>
              <w:jc w:val="center"/>
              <w:rPr>
                <w:bCs/>
                <w:sz w:val="28"/>
                <w:szCs w:val="28"/>
              </w:rPr>
            </w:pPr>
            <w:r w:rsidRPr="003E0535">
              <w:rPr>
                <w:bCs/>
                <w:sz w:val="28"/>
                <w:szCs w:val="28"/>
              </w:rPr>
              <w:t>0,00</w:t>
            </w:r>
          </w:p>
        </w:tc>
        <w:tc>
          <w:tcPr>
            <w:tcW w:w="1774" w:type="dxa"/>
            <w:vAlign w:val="center"/>
          </w:tcPr>
          <w:p w14:paraId="043C90D4" w14:textId="77777777" w:rsidR="003E0535" w:rsidRPr="003E0535" w:rsidRDefault="003E0535" w:rsidP="003E0535">
            <w:pPr>
              <w:jc w:val="center"/>
              <w:rPr>
                <w:bCs/>
                <w:sz w:val="28"/>
                <w:szCs w:val="28"/>
              </w:rPr>
            </w:pPr>
            <w:r w:rsidRPr="003E0535">
              <w:rPr>
                <w:bCs/>
                <w:sz w:val="28"/>
                <w:szCs w:val="28"/>
              </w:rPr>
              <w:t>0,00</w:t>
            </w:r>
          </w:p>
        </w:tc>
        <w:tc>
          <w:tcPr>
            <w:tcW w:w="1034" w:type="dxa"/>
            <w:vAlign w:val="center"/>
          </w:tcPr>
          <w:p w14:paraId="228CCAE4"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0E50574F"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3B323A4E"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10F39C8E"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6CC99B5F"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0D5A76AA" w14:textId="77777777" w:rsidR="003E0535" w:rsidRPr="003E0535" w:rsidRDefault="003E0535" w:rsidP="003E0535">
            <w:pPr>
              <w:jc w:val="center"/>
              <w:rPr>
                <w:bCs/>
                <w:sz w:val="28"/>
                <w:szCs w:val="28"/>
              </w:rPr>
            </w:pPr>
            <w:r w:rsidRPr="003E0535">
              <w:rPr>
                <w:bCs/>
                <w:sz w:val="28"/>
                <w:szCs w:val="28"/>
              </w:rPr>
              <w:t>0,00</w:t>
            </w:r>
          </w:p>
        </w:tc>
      </w:tr>
      <w:tr w:rsidR="003E0535" w:rsidRPr="003E0535" w14:paraId="336D6436" w14:textId="77777777" w:rsidTr="003E0535">
        <w:trPr>
          <w:gridAfter w:val="1"/>
          <w:wAfter w:w="7" w:type="dxa"/>
          <w:trHeight w:val="435"/>
        </w:trPr>
        <w:tc>
          <w:tcPr>
            <w:tcW w:w="857" w:type="dxa"/>
            <w:vAlign w:val="center"/>
          </w:tcPr>
          <w:p w14:paraId="7056DF05" w14:textId="77777777" w:rsidR="003E0535" w:rsidRPr="003E0535" w:rsidRDefault="003E0535" w:rsidP="003E0535">
            <w:pPr>
              <w:jc w:val="center"/>
              <w:rPr>
                <w:bCs/>
                <w:sz w:val="28"/>
                <w:szCs w:val="28"/>
              </w:rPr>
            </w:pPr>
            <w:r w:rsidRPr="003E0535">
              <w:rPr>
                <w:bCs/>
                <w:sz w:val="28"/>
                <w:szCs w:val="28"/>
              </w:rPr>
              <w:lastRenderedPageBreak/>
              <w:t>1</w:t>
            </w:r>
          </w:p>
        </w:tc>
        <w:tc>
          <w:tcPr>
            <w:tcW w:w="3520" w:type="dxa"/>
            <w:vAlign w:val="center"/>
          </w:tcPr>
          <w:p w14:paraId="4FB6B8FA" w14:textId="77777777" w:rsidR="003E0535" w:rsidRPr="003E0535" w:rsidRDefault="003E0535" w:rsidP="003E0535">
            <w:pPr>
              <w:jc w:val="center"/>
              <w:rPr>
                <w:bCs/>
                <w:sz w:val="28"/>
                <w:szCs w:val="28"/>
              </w:rPr>
            </w:pPr>
            <w:r w:rsidRPr="003E0535">
              <w:rPr>
                <w:bCs/>
                <w:sz w:val="28"/>
                <w:szCs w:val="28"/>
              </w:rPr>
              <w:t>2</w:t>
            </w:r>
          </w:p>
        </w:tc>
        <w:tc>
          <w:tcPr>
            <w:tcW w:w="1035" w:type="dxa"/>
            <w:vAlign w:val="center"/>
          </w:tcPr>
          <w:p w14:paraId="2FE339E5" w14:textId="77777777" w:rsidR="003E0535" w:rsidRPr="003E0535" w:rsidRDefault="003E0535" w:rsidP="003E0535">
            <w:pPr>
              <w:jc w:val="center"/>
              <w:rPr>
                <w:bCs/>
                <w:sz w:val="28"/>
                <w:szCs w:val="28"/>
              </w:rPr>
            </w:pPr>
            <w:r w:rsidRPr="003E0535">
              <w:rPr>
                <w:bCs/>
                <w:sz w:val="28"/>
                <w:szCs w:val="28"/>
              </w:rPr>
              <w:t>3</w:t>
            </w:r>
          </w:p>
        </w:tc>
        <w:tc>
          <w:tcPr>
            <w:tcW w:w="1774" w:type="dxa"/>
            <w:vAlign w:val="center"/>
          </w:tcPr>
          <w:p w14:paraId="3B30CF52" w14:textId="77777777" w:rsidR="003E0535" w:rsidRPr="003E0535" w:rsidRDefault="003E0535" w:rsidP="003E0535">
            <w:pPr>
              <w:jc w:val="center"/>
              <w:rPr>
                <w:bCs/>
                <w:sz w:val="28"/>
                <w:szCs w:val="28"/>
              </w:rPr>
            </w:pPr>
            <w:r w:rsidRPr="003E0535">
              <w:rPr>
                <w:bCs/>
                <w:sz w:val="28"/>
                <w:szCs w:val="28"/>
              </w:rPr>
              <w:t>4</w:t>
            </w:r>
          </w:p>
        </w:tc>
        <w:tc>
          <w:tcPr>
            <w:tcW w:w="1034" w:type="dxa"/>
            <w:vAlign w:val="center"/>
          </w:tcPr>
          <w:p w14:paraId="5A8E616B" w14:textId="77777777" w:rsidR="003E0535" w:rsidRPr="003E0535" w:rsidRDefault="003E0535" w:rsidP="003E0535">
            <w:pPr>
              <w:jc w:val="center"/>
              <w:rPr>
                <w:bCs/>
                <w:sz w:val="28"/>
                <w:szCs w:val="28"/>
              </w:rPr>
            </w:pPr>
            <w:r w:rsidRPr="003E0535">
              <w:rPr>
                <w:bCs/>
                <w:sz w:val="28"/>
                <w:szCs w:val="28"/>
              </w:rPr>
              <w:t>5</w:t>
            </w:r>
          </w:p>
        </w:tc>
        <w:tc>
          <w:tcPr>
            <w:tcW w:w="1182" w:type="dxa"/>
            <w:vAlign w:val="center"/>
          </w:tcPr>
          <w:p w14:paraId="233C1D8A" w14:textId="77777777" w:rsidR="003E0535" w:rsidRPr="003E0535" w:rsidRDefault="003E0535" w:rsidP="003E0535">
            <w:pPr>
              <w:jc w:val="center"/>
              <w:rPr>
                <w:bCs/>
                <w:sz w:val="28"/>
                <w:szCs w:val="28"/>
              </w:rPr>
            </w:pPr>
            <w:r w:rsidRPr="003E0535">
              <w:rPr>
                <w:bCs/>
                <w:sz w:val="28"/>
                <w:szCs w:val="28"/>
              </w:rPr>
              <w:t>6</w:t>
            </w:r>
          </w:p>
        </w:tc>
        <w:tc>
          <w:tcPr>
            <w:tcW w:w="1182" w:type="dxa"/>
            <w:vAlign w:val="center"/>
          </w:tcPr>
          <w:p w14:paraId="5445FE8A" w14:textId="77777777" w:rsidR="003E0535" w:rsidRPr="003E0535" w:rsidRDefault="003E0535" w:rsidP="003E0535">
            <w:pPr>
              <w:jc w:val="center"/>
              <w:rPr>
                <w:bCs/>
                <w:sz w:val="28"/>
                <w:szCs w:val="28"/>
              </w:rPr>
            </w:pPr>
            <w:r w:rsidRPr="003E0535">
              <w:rPr>
                <w:bCs/>
                <w:sz w:val="28"/>
                <w:szCs w:val="28"/>
              </w:rPr>
              <w:t>7</w:t>
            </w:r>
          </w:p>
        </w:tc>
        <w:tc>
          <w:tcPr>
            <w:tcW w:w="1152" w:type="dxa"/>
            <w:vAlign w:val="center"/>
          </w:tcPr>
          <w:p w14:paraId="1C42D1F2" w14:textId="77777777" w:rsidR="003E0535" w:rsidRPr="003E0535" w:rsidRDefault="003E0535" w:rsidP="003E0535">
            <w:pPr>
              <w:jc w:val="center"/>
              <w:rPr>
                <w:bCs/>
                <w:sz w:val="28"/>
                <w:szCs w:val="28"/>
              </w:rPr>
            </w:pPr>
            <w:r w:rsidRPr="003E0535">
              <w:rPr>
                <w:bCs/>
                <w:sz w:val="28"/>
                <w:szCs w:val="28"/>
              </w:rPr>
              <w:t>8</w:t>
            </w:r>
          </w:p>
        </w:tc>
        <w:tc>
          <w:tcPr>
            <w:tcW w:w="1152" w:type="dxa"/>
            <w:vAlign w:val="center"/>
          </w:tcPr>
          <w:p w14:paraId="4A7CF446" w14:textId="77777777" w:rsidR="003E0535" w:rsidRPr="003E0535" w:rsidRDefault="003E0535" w:rsidP="003E0535">
            <w:pPr>
              <w:jc w:val="center"/>
              <w:rPr>
                <w:bCs/>
                <w:sz w:val="28"/>
                <w:szCs w:val="28"/>
              </w:rPr>
            </w:pPr>
            <w:r w:rsidRPr="003E0535">
              <w:rPr>
                <w:bCs/>
                <w:sz w:val="28"/>
                <w:szCs w:val="28"/>
              </w:rPr>
              <w:t>9</w:t>
            </w:r>
          </w:p>
        </w:tc>
        <w:tc>
          <w:tcPr>
            <w:tcW w:w="1152" w:type="dxa"/>
            <w:vAlign w:val="center"/>
          </w:tcPr>
          <w:p w14:paraId="36B40695" w14:textId="77777777" w:rsidR="003E0535" w:rsidRPr="003E0535" w:rsidRDefault="003E0535" w:rsidP="003E0535">
            <w:pPr>
              <w:jc w:val="center"/>
              <w:rPr>
                <w:bCs/>
                <w:sz w:val="28"/>
                <w:szCs w:val="28"/>
              </w:rPr>
            </w:pPr>
            <w:r w:rsidRPr="003E0535">
              <w:rPr>
                <w:bCs/>
                <w:sz w:val="28"/>
                <w:szCs w:val="28"/>
              </w:rPr>
              <w:t>10</w:t>
            </w:r>
          </w:p>
        </w:tc>
      </w:tr>
      <w:tr w:rsidR="003E0535" w:rsidRPr="003E0535" w14:paraId="4BE15A91" w14:textId="77777777" w:rsidTr="003E0535">
        <w:trPr>
          <w:trHeight w:val="511"/>
        </w:trPr>
        <w:tc>
          <w:tcPr>
            <w:tcW w:w="14047" w:type="dxa"/>
            <w:gridSpan w:val="11"/>
            <w:vAlign w:val="center"/>
          </w:tcPr>
          <w:p w14:paraId="06AA3C8B" w14:textId="77777777" w:rsidR="003E0535" w:rsidRPr="003E0535" w:rsidRDefault="003E0535" w:rsidP="00E4712F">
            <w:pPr>
              <w:numPr>
                <w:ilvl w:val="0"/>
                <w:numId w:val="12"/>
              </w:numPr>
              <w:contextualSpacing/>
              <w:jc w:val="center"/>
              <w:rPr>
                <w:bCs/>
                <w:sz w:val="28"/>
                <w:szCs w:val="28"/>
              </w:rPr>
            </w:pPr>
            <w:r w:rsidRPr="003E0535">
              <w:rPr>
                <w:bCs/>
                <w:sz w:val="28"/>
                <w:szCs w:val="28"/>
              </w:rPr>
              <w:t>Показатели надежности и бесперебойности водоснабжения и водоотведения</w:t>
            </w:r>
          </w:p>
        </w:tc>
      </w:tr>
      <w:tr w:rsidR="003E0535" w:rsidRPr="003E0535" w14:paraId="20599501" w14:textId="77777777" w:rsidTr="003E0535">
        <w:trPr>
          <w:gridAfter w:val="1"/>
          <w:wAfter w:w="7" w:type="dxa"/>
          <w:trHeight w:val="4493"/>
        </w:trPr>
        <w:tc>
          <w:tcPr>
            <w:tcW w:w="857" w:type="dxa"/>
            <w:vAlign w:val="center"/>
          </w:tcPr>
          <w:p w14:paraId="1F5C3DC0" w14:textId="77777777" w:rsidR="003E0535" w:rsidRPr="003E0535" w:rsidRDefault="003E0535" w:rsidP="003E0535">
            <w:pPr>
              <w:jc w:val="center"/>
              <w:rPr>
                <w:bCs/>
                <w:sz w:val="28"/>
                <w:szCs w:val="28"/>
              </w:rPr>
            </w:pPr>
            <w:r w:rsidRPr="003E0535">
              <w:rPr>
                <w:bCs/>
                <w:sz w:val="28"/>
                <w:szCs w:val="28"/>
              </w:rPr>
              <w:t>2.1.</w:t>
            </w:r>
          </w:p>
        </w:tc>
        <w:tc>
          <w:tcPr>
            <w:tcW w:w="3520" w:type="dxa"/>
            <w:vAlign w:val="center"/>
          </w:tcPr>
          <w:p w14:paraId="30B9B6C2" w14:textId="77777777" w:rsidR="003E0535" w:rsidRPr="003E0535" w:rsidRDefault="003E0535" w:rsidP="003E0535">
            <w:pPr>
              <w:rPr>
                <w:bCs/>
                <w:sz w:val="28"/>
                <w:szCs w:val="28"/>
              </w:rPr>
            </w:pPr>
            <w:r w:rsidRPr="003E053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035" w:type="dxa"/>
            <w:vAlign w:val="center"/>
          </w:tcPr>
          <w:p w14:paraId="5FA4F94E" w14:textId="77777777" w:rsidR="003E0535" w:rsidRPr="003E0535" w:rsidRDefault="003E0535" w:rsidP="003E0535">
            <w:pPr>
              <w:jc w:val="center"/>
              <w:rPr>
                <w:bCs/>
                <w:sz w:val="28"/>
                <w:szCs w:val="28"/>
              </w:rPr>
            </w:pPr>
            <w:r w:rsidRPr="003E0535">
              <w:rPr>
                <w:bCs/>
                <w:sz w:val="28"/>
                <w:szCs w:val="28"/>
              </w:rPr>
              <w:t>1,70</w:t>
            </w:r>
          </w:p>
        </w:tc>
        <w:tc>
          <w:tcPr>
            <w:tcW w:w="1774" w:type="dxa"/>
            <w:vAlign w:val="center"/>
          </w:tcPr>
          <w:p w14:paraId="56FD1474" w14:textId="77777777" w:rsidR="003E0535" w:rsidRPr="003E0535" w:rsidRDefault="003E0535" w:rsidP="003E0535">
            <w:pPr>
              <w:jc w:val="center"/>
              <w:rPr>
                <w:bCs/>
                <w:sz w:val="28"/>
                <w:szCs w:val="28"/>
              </w:rPr>
            </w:pPr>
            <w:r w:rsidRPr="003E0535">
              <w:rPr>
                <w:bCs/>
                <w:sz w:val="28"/>
                <w:szCs w:val="28"/>
              </w:rPr>
              <w:t>1,70</w:t>
            </w:r>
          </w:p>
        </w:tc>
        <w:tc>
          <w:tcPr>
            <w:tcW w:w="1034" w:type="dxa"/>
            <w:vAlign w:val="center"/>
          </w:tcPr>
          <w:p w14:paraId="46068E4A" w14:textId="77777777" w:rsidR="003E0535" w:rsidRPr="003E0535" w:rsidRDefault="003E0535" w:rsidP="003E0535">
            <w:pPr>
              <w:jc w:val="center"/>
              <w:rPr>
                <w:bCs/>
                <w:sz w:val="28"/>
                <w:szCs w:val="28"/>
              </w:rPr>
            </w:pPr>
            <w:r w:rsidRPr="003E0535">
              <w:rPr>
                <w:bCs/>
                <w:sz w:val="28"/>
                <w:szCs w:val="28"/>
              </w:rPr>
              <w:t>1,70</w:t>
            </w:r>
          </w:p>
        </w:tc>
        <w:tc>
          <w:tcPr>
            <w:tcW w:w="1182" w:type="dxa"/>
            <w:vAlign w:val="center"/>
          </w:tcPr>
          <w:p w14:paraId="048D9928" w14:textId="77777777" w:rsidR="003E0535" w:rsidRPr="003E0535" w:rsidRDefault="003E0535" w:rsidP="003E0535">
            <w:pPr>
              <w:jc w:val="center"/>
              <w:rPr>
                <w:bCs/>
                <w:sz w:val="28"/>
                <w:szCs w:val="28"/>
              </w:rPr>
            </w:pPr>
            <w:r w:rsidRPr="003E0535">
              <w:rPr>
                <w:bCs/>
                <w:sz w:val="28"/>
                <w:szCs w:val="28"/>
              </w:rPr>
              <w:t>1,68</w:t>
            </w:r>
          </w:p>
        </w:tc>
        <w:tc>
          <w:tcPr>
            <w:tcW w:w="1182" w:type="dxa"/>
            <w:vAlign w:val="center"/>
          </w:tcPr>
          <w:p w14:paraId="47395911" w14:textId="77777777" w:rsidR="003E0535" w:rsidRPr="003E0535" w:rsidRDefault="003E0535" w:rsidP="003E0535">
            <w:pPr>
              <w:jc w:val="center"/>
              <w:rPr>
                <w:bCs/>
                <w:sz w:val="28"/>
                <w:szCs w:val="28"/>
              </w:rPr>
            </w:pPr>
            <w:r w:rsidRPr="003E0535">
              <w:rPr>
                <w:bCs/>
                <w:sz w:val="28"/>
                <w:szCs w:val="28"/>
              </w:rPr>
              <w:t>1,66</w:t>
            </w:r>
          </w:p>
        </w:tc>
        <w:tc>
          <w:tcPr>
            <w:tcW w:w="1152" w:type="dxa"/>
            <w:vAlign w:val="center"/>
          </w:tcPr>
          <w:p w14:paraId="7E1AAA3A" w14:textId="77777777" w:rsidR="003E0535" w:rsidRPr="003E0535" w:rsidRDefault="003E0535" w:rsidP="003E0535">
            <w:pPr>
              <w:jc w:val="center"/>
              <w:rPr>
                <w:bCs/>
                <w:sz w:val="28"/>
                <w:szCs w:val="28"/>
              </w:rPr>
            </w:pPr>
            <w:r w:rsidRPr="003E0535">
              <w:rPr>
                <w:bCs/>
                <w:sz w:val="28"/>
                <w:szCs w:val="28"/>
              </w:rPr>
              <w:t>1,64</w:t>
            </w:r>
          </w:p>
        </w:tc>
        <w:tc>
          <w:tcPr>
            <w:tcW w:w="1152" w:type="dxa"/>
            <w:vAlign w:val="center"/>
          </w:tcPr>
          <w:p w14:paraId="60017718" w14:textId="77777777" w:rsidR="003E0535" w:rsidRPr="003E0535" w:rsidRDefault="003E0535" w:rsidP="003E0535">
            <w:pPr>
              <w:jc w:val="center"/>
              <w:rPr>
                <w:bCs/>
                <w:sz w:val="28"/>
                <w:szCs w:val="28"/>
              </w:rPr>
            </w:pPr>
            <w:r w:rsidRPr="003E0535">
              <w:rPr>
                <w:bCs/>
                <w:sz w:val="28"/>
                <w:szCs w:val="28"/>
              </w:rPr>
              <w:t>1,60</w:t>
            </w:r>
          </w:p>
        </w:tc>
        <w:tc>
          <w:tcPr>
            <w:tcW w:w="1152" w:type="dxa"/>
            <w:vAlign w:val="center"/>
          </w:tcPr>
          <w:p w14:paraId="3342AFA8" w14:textId="77777777" w:rsidR="003E0535" w:rsidRPr="003E0535" w:rsidRDefault="003E0535" w:rsidP="003E0535">
            <w:pPr>
              <w:jc w:val="center"/>
              <w:rPr>
                <w:bCs/>
                <w:sz w:val="28"/>
                <w:szCs w:val="28"/>
              </w:rPr>
            </w:pPr>
            <w:r w:rsidRPr="003E0535">
              <w:rPr>
                <w:bCs/>
                <w:sz w:val="28"/>
                <w:szCs w:val="28"/>
              </w:rPr>
              <w:t>1,60</w:t>
            </w:r>
          </w:p>
        </w:tc>
      </w:tr>
      <w:tr w:rsidR="003E0535" w:rsidRPr="003E0535" w14:paraId="4B0EE23C" w14:textId="77777777" w:rsidTr="003E0535">
        <w:trPr>
          <w:gridAfter w:val="1"/>
          <w:wAfter w:w="7" w:type="dxa"/>
          <w:trHeight w:val="1160"/>
        </w:trPr>
        <w:tc>
          <w:tcPr>
            <w:tcW w:w="857" w:type="dxa"/>
            <w:vAlign w:val="center"/>
          </w:tcPr>
          <w:p w14:paraId="27B5FA17" w14:textId="77777777" w:rsidR="003E0535" w:rsidRPr="003E0535" w:rsidRDefault="003E0535" w:rsidP="003E0535">
            <w:pPr>
              <w:jc w:val="center"/>
              <w:rPr>
                <w:bCs/>
                <w:sz w:val="28"/>
                <w:szCs w:val="28"/>
              </w:rPr>
            </w:pPr>
            <w:r w:rsidRPr="003E0535">
              <w:rPr>
                <w:bCs/>
                <w:sz w:val="28"/>
                <w:szCs w:val="28"/>
              </w:rPr>
              <w:t>2.2.</w:t>
            </w:r>
          </w:p>
        </w:tc>
        <w:tc>
          <w:tcPr>
            <w:tcW w:w="3520" w:type="dxa"/>
            <w:vAlign w:val="center"/>
          </w:tcPr>
          <w:p w14:paraId="0B481D13" w14:textId="77777777" w:rsidR="003E0535" w:rsidRPr="003E0535" w:rsidRDefault="003E0535" w:rsidP="003E0535">
            <w:pPr>
              <w:rPr>
                <w:bCs/>
                <w:sz w:val="28"/>
                <w:szCs w:val="28"/>
              </w:rPr>
            </w:pPr>
            <w:r w:rsidRPr="003E0535">
              <w:rPr>
                <w:sz w:val="22"/>
                <w:szCs w:val="22"/>
              </w:rPr>
              <w:t>Удельное количество аварий и засоров в расчете на протяженность канализационной сети в год (ед./км)</w:t>
            </w:r>
          </w:p>
        </w:tc>
        <w:tc>
          <w:tcPr>
            <w:tcW w:w="1035" w:type="dxa"/>
            <w:vAlign w:val="center"/>
          </w:tcPr>
          <w:p w14:paraId="689017C6" w14:textId="77777777" w:rsidR="003E0535" w:rsidRPr="003E0535" w:rsidRDefault="003E0535" w:rsidP="003E0535">
            <w:pPr>
              <w:jc w:val="center"/>
              <w:rPr>
                <w:bCs/>
                <w:sz w:val="28"/>
                <w:szCs w:val="28"/>
              </w:rPr>
            </w:pPr>
            <w:r w:rsidRPr="003E0535">
              <w:rPr>
                <w:bCs/>
                <w:sz w:val="28"/>
                <w:szCs w:val="28"/>
              </w:rPr>
              <w:t>4,11</w:t>
            </w:r>
          </w:p>
        </w:tc>
        <w:tc>
          <w:tcPr>
            <w:tcW w:w="1774" w:type="dxa"/>
            <w:vAlign w:val="center"/>
          </w:tcPr>
          <w:p w14:paraId="7AECF7C5" w14:textId="77777777" w:rsidR="003E0535" w:rsidRPr="003E0535" w:rsidRDefault="003E0535" w:rsidP="003E0535">
            <w:pPr>
              <w:jc w:val="center"/>
              <w:rPr>
                <w:bCs/>
                <w:sz w:val="28"/>
                <w:szCs w:val="28"/>
              </w:rPr>
            </w:pPr>
            <w:r w:rsidRPr="003E0535">
              <w:rPr>
                <w:bCs/>
                <w:sz w:val="28"/>
                <w:szCs w:val="28"/>
              </w:rPr>
              <w:t>4,11</w:t>
            </w:r>
          </w:p>
        </w:tc>
        <w:tc>
          <w:tcPr>
            <w:tcW w:w="1034" w:type="dxa"/>
            <w:vAlign w:val="center"/>
          </w:tcPr>
          <w:p w14:paraId="6FEA2F88" w14:textId="77777777" w:rsidR="003E0535" w:rsidRPr="003E0535" w:rsidRDefault="003E0535" w:rsidP="003E0535">
            <w:pPr>
              <w:jc w:val="center"/>
              <w:rPr>
                <w:bCs/>
                <w:sz w:val="28"/>
                <w:szCs w:val="28"/>
              </w:rPr>
            </w:pPr>
            <w:r w:rsidRPr="003E0535">
              <w:rPr>
                <w:bCs/>
                <w:sz w:val="28"/>
                <w:szCs w:val="28"/>
              </w:rPr>
              <w:t>4,11</w:t>
            </w:r>
          </w:p>
        </w:tc>
        <w:tc>
          <w:tcPr>
            <w:tcW w:w="1182" w:type="dxa"/>
            <w:vAlign w:val="center"/>
          </w:tcPr>
          <w:p w14:paraId="062E7510" w14:textId="77777777" w:rsidR="003E0535" w:rsidRPr="003E0535" w:rsidRDefault="003E0535" w:rsidP="003E0535">
            <w:pPr>
              <w:jc w:val="center"/>
              <w:rPr>
                <w:bCs/>
                <w:sz w:val="28"/>
                <w:szCs w:val="28"/>
              </w:rPr>
            </w:pPr>
            <w:r w:rsidRPr="003E0535">
              <w:rPr>
                <w:bCs/>
                <w:sz w:val="28"/>
                <w:szCs w:val="28"/>
              </w:rPr>
              <w:t>4,11</w:t>
            </w:r>
          </w:p>
        </w:tc>
        <w:tc>
          <w:tcPr>
            <w:tcW w:w="1182" w:type="dxa"/>
            <w:vAlign w:val="center"/>
          </w:tcPr>
          <w:p w14:paraId="3F4D95A5" w14:textId="77777777" w:rsidR="003E0535" w:rsidRPr="003E0535" w:rsidRDefault="003E0535" w:rsidP="003E0535">
            <w:pPr>
              <w:jc w:val="center"/>
              <w:rPr>
                <w:bCs/>
                <w:sz w:val="28"/>
                <w:szCs w:val="28"/>
              </w:rPr>
            </w:pPr>
            <w:r w:rsidRPr="003E0535">
              <w:rPr>
                <w:bCs/>
                <w:sz w:val="28"/>
                <w:szCs w:val="28"/>
              </w:rPr>
              <w:t>4,11</w:t>
            </w:r>
          </w:p>
        </w:tc>
        <w:tc>
          <w:tcPr>
            <w:tcW w:w="1152" w:type="dxa"/>
            <w:vAlign w:val="center"/>
          </w:tcPr>
          <w:p w14:paraId="1E72A293" w14:textId="77777777" w:rsidR="003E0535" w:rsidRPr="003E0535" w:rsidRDefault="003E0535" w:rsidP="003E0535">
            <w:pPr>
              <w:jc w:val="center"/>
              <w:rPr>
                <w:bCs/>
                <w:sz w:val="28"/>
                <w:szCs w:val="28"/>
              </w:rPr>
            </w:pPr>
            <w:r w:rsidRPr="003E0535">
              <w:rPr>
                <w:bCs/>
                <w:sz w:val="28"/>
                <w:szCs w:val="28"/>
              </w:rPr>
              <w:t>4,11</w:t>
            </w:r>
          </w:p>
        </w:tc>
        <w:tc>
          <w:tcPr>
            <w:tcW w:w="1152" w:type="dxa"/>
            <w:vAlign w:val="center"/>
          </w:tcPr>
          <w:p w14:paraId="2ED3ADC1" w14:textId="77777777" w:rsidR="003E0535" w:rsidRPr="003E0535" w:rsidRDefault="003E0535" w:rsidP="003E0535">
            <w:pPr>
              <w:jc w:val="center"/>
              <w:rPr>
                <w:bCs/>
                <w:sz w:val="28"/>
                <w:szCs w:val="28"/>
              </w:rPr>
            </w:pPr>
            <w:r w:rsidRPr="003E0535">
              <w:rPr>
                <w:bCs/>
                <w:sz w:val="28"/>
                <w:szCs w:val="28"/>
              </w:rPr>
              <w:t>4,11</w:t>
            </w:r>
          </w:p>
        </w:tc>
        <w:tc>
          <w:tcPr>
            <w:tcW w:w="1152" w:type="dxa"/>
            <w:vAlign w:val="center"/>
          </w:tcPr>
          <w:p w14:paraId="09BDA27A" w14:textId="77777777" w:rsidR="003E0535" w:rsidRPr="003E0535" w:rsidRDefault="003E0535" w:rsidP="003E0535">
            <w:pPr>
              <w:jc w:val="center"/>
              <w:rPr>
                <w:bCs/>
                <w:sz w:val="28"/>
                <w:szCs w:val="28"/>
              </w:rPr>
            </w:pPr>
            <w:r w:rsidRPr="003E0535">
              <w:rPr>
                <w:bCs/>
                <w:sz w:val="28"/>
                <w:szCs w:val="28"/>
              </w:rPr>
              <w:t>4,11</w:t>
            </w:r>
          </w:p>
        </w:tc>
      </w:tr>
      <w:tr w:rsidR="003E0535" w:rsidRPr="003E0535" w14:paraId="392EAFE6" w14:textId="77777777" w:rsidTr="003E0535">
        <w:trPr>
          <w:trHeight w:val="626"/>
        </w:trPr>
        <w:tc>
          <w:tcPr>
            <w:tcW w:w="14047" w:type="dxa"/>
            <w:gridSpan w:val="11"/>
            <w:vAlign w:val="center"/>
          </w:tcPr>
          <w:p w14:paraId="1509EF51" w14:textId="77777777" w:rsidR="003E0535" w:rsidRPr="003E0535" w:rsidRDefault="003E0535" w:rsidP="00E4712F">
            <w:pPr>
              <w:numPr>
                <w:ilvl w:val="0"/>
                <w:numId w:val="12"/>
              </w:numPr>
              <w:contextualSpacing/>
              <w:jc w:val="center"/>
              <w:rPr>
                <w:bCs/>
                <w:sz w:val="28"/>
                <w:szCs w:val="28"/>
              </w:rPr>
            </w:pPr>
            <w:r w:rsidRPr="003E0535">
              <w:rPr>
                <w:bCs/>
                <w:sz w:val="28"/>
                <w:szCs w:val="28"/>
              </w:rPr>
              <w:t>Показатели качества очистки сточных вод</w:t>
            </w:r>
          </w:p>
        </w:tc>
      </w:tr>
      <w:tr w:rsidR="003E0535" w:rsidRPr="003E0535" w14:paraId="7A7F87C6" w14:textId="77777777" w:rsidTr="003E0535">
        <w:trPr>
          <w:gridAfter w:val="1"/>
          <w:wAfter w:w="7" w:type="dxa"/>
          <w:trHeight w:val="64"/>
        </w:trPr>
        <w:tc>
          <w:tcPr>
            <w:tcW w:w="857" w:type="dxa"/>
            <w:vAlign w:val="center"/>
          </w:tcPr>
          <w:p w14:paraId="4F1ECA3E" w14:textId="77777777" w:rsidR="003E0535" w:rsidRPr="003E0535" w:rsidRDefault="003E0535" w:rsidP="003E0535">
            <w:pPr>
              <w:jc w:val="center"/>
              <w:rPr>
                <w:bCs/>
                <w:sz w:val="28"/>
                <w:szCs w:val="28"/>
              </w:rPr>
            </w:pPr>
            <w:r w:rsidRPr="003E0535">
              <w:rPr>
                <w:bCs/>
                <w:sz w:val="28"/>
                <w:szCs w:val="28"/>
              </w:rPr>
              <w:t>3.1.</w:t>
            </w:r>
          </w:p>
        </w:tc>
        <w:tc>
          <w:tcPr>
            <w:tcW w:w="3520" w:type="dxa"/>
            <w:vAlign w:val="center"/>
          </w:tcPr>
          <w:p w14:paraId="6B41957F" w14:textId="77777777" w:rsidR="003E0535" w:rsidRPr="003E0535" w:rsidRDefault="003E0535" w:rsidP="003E0535">
            <w:pPr>
              <w:rPr>
                <w:sz w:val="22"/>
                <w:szCs w:val="22"/>
              </w:rPr>
            </w:pPr>
            <w:r w:rsidRPr="003E053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035" w:type="dxa"/>
            <w:vAlign w:val="center"/>
          </w:tcPr>
          <w:p w14:paraId="4E111555" w14:textId="77777777" w:rsidR="003E0535" w:rsidRPr="003E0535" w:rsidRDefault="003E0535" w:rsidP="003E0535">
            <w:pPr>
              <w:jc w:val="center"/>
              <w:rPr>
                <w:bCs/>
                <w:sz w:val="28"/>
                <w:szCs w:val="28"/>
              </w:rPr>
            </w:pPr>
            <w:r w:rsidRPr="003E0535">
              <w:rPr>
                <w:bCs/>
                <w:sz w:val="28"/>
                <w:szCs w:val="28"/>
              </w:rPr>
              <w:t>0,00</w:t>
            </w:r>
          </w:p>
        </w:tc>
        <w:tc>
          <w:tcPr>
            <w:tcW w:w="1774" w:type="dxa"/>
            <w:vAlign w:val="center"/>
          </w:tcPr>
          <w:p w14:paraId="006C42D0" w14:textId="77777777" w:rsidR="003E0535" w:rsidRPr="003E0535" w:rsidRDefault="003E0535" w:rsidP="003E0535">
            <w:pPr>
              <w:jc w:val="center"/>
              <w:rPr>
                <w:bCs/>
                <w:sz w:val="28"/>
                <w:szCs w:val="28"/>
              </w:rPr>
            </w:pPr>
            <w:r w:rsidRPr="003E0535">
              <w:rPr>
                <w:bCs/>
                <w:sz w:val="28"/>
                <w:szCs w:val="28"/>
              </w:rPr>
              <w:t>0,00</w:t>
            </w:r>
          </w:p>
        </w:tc>
        <w:tc>
          <w:tcPr>
            <w:tcW w:w="1034" w:type="dxa"/>
            <w:vAlign w:val="center"/>
          </w:tcPr>
          <w:p w14:paraId="544BCC60"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7AEC5C29" w14:textId="77777777" w:rsidR="003E0535" w:rsidRPr="003E0535" w:rsidRDefault="003E0535" w:rsidP="003E0535">
            <w:pPr>
              <w:jc w:val="center"/>
              <w:rPr>
                <w:bCs/>
                <w:sz w:val="28"/>
                <w:szCs w:val="28"/>
              </w:rPr>
            </w:pPr>
            <w:r w:rsidRPr="003E0535">
              <w:rPr>
                <w:bCs/>
                <w:sz w:val="28"/>
                <w:szCs w:val="28"/>
              </w:rPr>
              <w:t>0,00</w:t>
            </w:r>
          </w:p>
        </w:tc>
        <w:tc>
          <w:tcPr>
            <w:tcW w:w="1182" w:type="dxa"/>
            <w:vAlign w:val="center"/>
          </w:tcPr>
          <w:p w14:paraId="58987BAB"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6CCD22D0"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14BD81A6" w14:textId="77777777" w:rsidR="003E0535" w:rsidRPr="003E0535" w:rsidRDefault="003E0535" w:rsidP="003E0535">
            <w:pPr>
              <w:jc w:val="center"/>
              <w:rPr>
                <w:bCs/>
                <w:sz w:val="28"/>
                <w:szCs w:val="28"/>
              </w:rPr>
            </w:pPr>
            <w:r w:rsidRPr="003E0535">
              <w:rPr>
                <w:bCs/>
                <w:sz w:val="28"/>
                <w:szCs w:val="28"/>
              </w:rPr>
              <w:t>0,00</w:t>
            </w:r>
          </w:p>
        </w:tc>
        <w:tc>
          <w:tcPr>
            <w:tcW w:w="1152" w:type="dxa"/>
            <w:vAlign w:val="center"/>
          </w:tcPr>
          <w:p w14:paraId="452368FD" w14:textId="77777777" w:rsidR="003E0535" w:rsidRPr="003E0535" w:rsidRDefault="003E0535" w:rsidP="003E0535">
            <w:pPr>
              <w:jc w:val="center"/>
              <w:rPr>
                <w:bCs/>
                <w:sz w:val="28"/>
                <w:szCs w:val="28"/>
              </w:rPr>
            </w:pPr>
            <w:r w:rsidRPr="003E0535">
              <w:rPr>
                <w:bCs/>
                <w:sz w:val="28"/>
                <w:szCs w:val="28"/>
              </w:rPr>
              <w:t>0,00</w:t>
            </w:r>
          </w:p>
        </w:tc>
      </w:tr>
      <w:tr w:rsidR="003E0535" w:rsidRPr="003E0535" w14:paraId="4809FCC3" w14:textId="77777777" w:rsidTr="003E0535">
        <w:trPr>
          <w:gridAfter w:val="1"/>
          <w:wAfter w:w="7" w:type="dxa"/>
          <w:trHeight w:val="435"/>
        </w:trPr>
        <w:tc>
          <w:tcPr>
            <w:tcW w:w="857" w:type="dxa"/>
            <w:vAlign w:val="center"/>
          </w:tcPr>
          <w:p w14:paraId="0988BD48" w14:textId="77777777" w:rsidR="003E0535" w:rsidRPr="003E0535" w:rsidRDefault="003E0535" w:rsidP="003E0535">
            <w:pPr>
              <w:jc w:val="center"/>
              <w:rPr>
                <w:bCs/>
                <w:sz w:val="28"/>
                <w:szCs w:val="28"/>
              </w:rPr>
            </w:pPr>
            <w:r w:rsidRPr="003E0535">
              <w:rPr>
                <w:bCs/>
                <w:sz w:val="28"/>
                <w:szCs w:val="28"/>
              </w:rPr>
              <w:lastRenderedPageBreak/>
              <w:t>1</w:t>
            </w:r>
          </w:p>
        </w:tc>
        <w:tc>
          <w:tcPr>
            <w:tcW w:w="3520" w:type="dxa"/>
            <w:vAlign w:val="center"/>
          </w:tcPr>
          <w:p w14:paraId="5DD21A7E" w14:textId="77777777" w:rsidR="003E0535" w:rsidRPr="003E0535" w:rsidRDefault="003E0535" w:rsidP="003E0535">
            <w:pPr>
              <w:jc w:val="center"/>
              <w:rPr>
                <w:bCs/>
                <w:sz w:val="28"/>
                <w:szCs w:val="28"/>
              </w:rPr>
            </w:pPr>
            <w:r w:rsidRPr="003E0535">
              <w:rPr>
                <w:bCs/>
                <w:sz w:val="28"/>
                <w:szCs w:val="28"/>
              </w:rPr>
              <w:t>2</w:t>
            </w:r>
          </w:p>
        </w:tc>
        <w:tc>
          <w:tcPr>
            <w:tcW w:w="1035" w:type="dxa"/>
            <w:vAlign w:val="center"/>
          </w:tcPr>
          <w:p w14:paraId="604F3B79" w14:textId="77777777" w:rsidR="003E0535" w:rsidRPr="003E0535" w:rsidRDefault="003E0535" w:rsidP="003E0535">
            <w:pPr>
              <w:jc w:val="center"/>
              <w:rPr>
                <w:bCs/>
                <w:sz w:val="28"/>
                <w:szCs w:val="28"/>
              </w:rPr>
            </w:pPr>
            <w:r w:rsidRPr="003E0535">
              <w:rPr>
                <w:bCs/>
                <w:sz w:val="28"/>
                <w:szCs w:val="28"/>
              </w:rPr>
              <w:t>3</w:t>
            </w:r>
          </w:p>
        </w:tc>
        <w:tc>
          <w:tcPr>
            <w:tcW w:w="1774" w:type="dxa"/>
            <w:vAlign w:val="center"/>
          </w:tcPr>
          <w:p w14:paraId="5AA979C8" w14:textId="77777777" w:rsidR="003E0535" w:rsidRPr="003E0535" w:rsidRDefault="003E0535" w:rsidP="003E0535">
            <w:pPr>
              <w:jc w:val="center"/>
              <w:rPr>
                <w:bCs/>
                <w:sz w:val="28"/>
                <w:szCs w:val="28"/>
              </w:rPr>
            </w:pPr>
            <w:r w:rsidRPr="003E0535">
              <w:rPr>
                <w:bCs/>
                <w:sz w:val="28"/>
                <w:szCs w:val="28"/>
              </w:rPr>
              <w:t>4</w:t>
            </w:r>
          </w:p>
        </w:tc>
        <w:tc>
          <w:tcPr>
            <w:tcW w:w="1034" w:type="dxa"/>
            <w:vAlign w:val="center"/>
          </w:tcPr>
          <w:p w14:paraId="32B1CBEB" w14:textId="77777777" w:rsidR="003E0535" w:rsidRPr="003E0535" w:rsidRDefault="003E0535" w:rsidP="003E0535">
            <w:pPr>
              <w:jc w:val="center"/>
              <w:rPr>
                <w:bCs/>
                <w:sz w:val="28"/>
                <w:szCs w:val="28"/>
              </w:rPr>
            </w:pPr>
            <w:r w:rsidRPr="003E0535">
              <w:rPr>
                <w:bCs/>
                <w:sz w:val="28"/>
                <w:szCs w:val="28"/>
              </w:rPr>
              <w:t>5</w:t>
            </w:r>
          </w:p>
        </w:tc>
        <w:tc>
          <w:tcPr>
            <w:tcW w:w="1182" w:type="dxa"/>
            <w:vAlign w:val="center"/>
          </w:tcPr>
          <w:p w14:paraId="69E8BD2D" w14:textId="77777777" w:rsidR="003E0535" w:rsidRPr="003E0535" w:rsidRDefault="003E0535" w:rsidP="003E0535">
            <w:pPr>
              <w:jc w:val="center"/>
              <w:rPr>
                <w:bCs/>
                <w:sz w:val="28"/>
                <w:szCs w:val="28"/>
              </w:rPr>
            </w:pPr>
            <w:r w:rsidRPr="003E0535">
              <w:rPr>
                <w:bCs/>
                <w:sz w:val="28"/>
                <w:szCs w:val="28"/>
              </w:rPr>
              <w:t>6</w:t>
            </w:r>
          </w:p>
        </w:tc>
        <w:tc>
          <w:tcPr>
            <w:tcW w:w="1182" w:type="dxa"/>
            <w:vAlign w:val="center"/>
          </w:tcPr>
          <w:p w14:paraId="20AE5A24" w14:textId="77777777" w:rsidR="003E0535" w:rsidRPr="003E0535" w:rsidRDefault="003E0535" w:rsidP="003E0535">
            <w:pPr>
              <w:jc w:val="center"/>
              <w:rPr>
                <w:bCs/>
                <w:sz w:val="28"/>
                <w:szCs w:val="28"/>
              </w:rPr>
            </w:pPr>
            <w:r w:rsidRPr="003E0535">
              <w:rPr>
                <w:bCs/>
                <w:sz w:val="28"/>
                <w:szCs w:val="28"/>
              </w:rPr>
              <w:t>7</w:t>
            </w:r>
          </w:p>
        </w:tc>
        <w:tc>
          <w:tcPr>
            <w:tcW w:w="1152" w:type="dxa"/>
            <w:vAlign w:val="center"/>
          </w:tcPr>
          <w:p w14:paraId="5BC4D50B" w14:textId="77777777" w:rsidR="003E0535" w:rsidRPr="003E0535" w:rsidRDefault="003E0535" w:rsidP="003E0535">
            <w:pPr>
              <w:jc w:val="center"/>
              <w:rPr>
                <w:bCs/>
                <w:sz w:val="28"/>
                <w:szCs w:val="28"/>
              </w:rPr>
            </w:pPr>
            <w:r w:rsidRPr="003E0535">
              <w:rPr>
                <w:bCs/>
                <w:sz w:val="28"/>
                <w:szCs w:val="28"/>
              </w:rPr>
              <w:t>8</w:t>
            </w:r>
          </w:p>
        </w:tc>
        <w:tc>
          <w:tcPr>
            <w:tcW w:w="1152" w:type="dxa"/>
            <w:vAlign w:val="center"/>
          </w:tcPr>
          <w:p w14:paraId="292DE927" w14:textId="77777777" w:rsidR="003E0535" w:rsidRPr="003E0535" w:rsidRDefault="003E0535" w:rsidP="003E0535">
            <w:pPr>
              <w:jc w:val="center"/>
              <w:rPr>
                <w:bCs/>
                <w:sz w:val="28"/>
                <w:szCs w:val="28"/>
              </w:rPr>
            </w:pPr>
            <w:r w:rsidRPr="003E0535">
              <w:rPr>
                <w:bCs/>
                <w:sz w:val="28"/>
                <w:szCs w:val="28"/>
              </w:rPr>
              <w:t>9</w:t>
            </w:r>
          </w:p>
        </w:tc>
        <w:tc>
          <w:tcPr>
            <w:tcW w:w="1152" w:type="dxa"/>
            <w:vAlign w:val="center"/>
          </w:tcPr>
          <w:p w14:paraId="6156550F" w14:textId="77777777" w:rsidR="003E0535" w:rsidRPr="003E0535" w:rsidRDefault="003E0535" w:rsidP="003E0535">
            <w:pPr>
              <w:jc w:val="center"/>
              <w:rPr>
                <w:bCs/>
                <w:sz w:val="28"/>
                <w:szCs w:val="28"/>
              </w:rPr>
            </w:pPr>
            <w:r w:rsidRPr="003E0535">
              <w:rPr>
                <w:bCs/>
                <w:sz w:val="28"/>
                <w:szCs w:val="28"/>
              </w:rPr>
              <w:t>10</w:t>
            </w:r>
          </w:p>
        </w:tc>
      </w:tr>
      <w:tr w:rsidR="003E0535" w:rsidRPr="003E0535" w14:paraId="065111D1" w14:textId="77777777" w:rsidTr="003E0535">
        <w:trPr>
          <w:gridAfter w:val="1"/>
          <w:wAfter w:w="7" w:type="dxa"/>
          <w:trHeight w:val="2231"/>
        </w:trPr>
        <w:tc>
          <w:tcPr>
            <w:tcW w:w="857" w:type="dxa"/>
            <w:vAlign w:val="center"/>
          </w:tcPr>
          <w:p w14:paraId="42329649" w14:textId="77777777" w:rsidR="003E0535" w:rsidRPr="003E0535" w:rsidRDefault="003E0535" w:rsidP="003E0535">
            <w:pPr>
              <w:jc w:val="center"/>
              <w:rPr>
                <w:bCs/>
                <w:sz w:val="28"/>
                <w:szCs w:val="28"/>
              </w:rPr>
            </w:pPr>
            <w:r w:rsidRPr="003E0535">
              <w:rPr>
                <w:bCs/>
                <w:sz w:val="28"/>
                <w:szCs w:val="28"/>
              </w:rPr>
              <w:t>3.2.</w:t>
            </w:r>
          </w:p>
        </w:tc>
        <w:tc>
          <w:tcPr>
            <w:tcW w:w="3520" w:type="dxa"/>
            <w:vAlign w:val="center"/>
          </w:tcPr>
          <w:p w14:paraId="29BC595E" w14:textId="77777777" w:rsidR="003E0535" w:rsidRPr="003E0535" w:rsidRDefault="003E0535" w:rsidP="003E0535">
            <w:pPr>
              <w:rPr>
                <w:bCs/>
                <w:sz w:val="28"/>
                <w:szCs w:val="28"/>
              </w:rPr>
            </w:pPr>
            <w:r w:rsidRPr="003E053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035" w:type="dxa"/>
            <w:vAlign w:val="center"/>
          </w:tcPr>
          <w:p w14:paraId="39BD45BD" w14:textId="77777777" w:rsidR="003E0535" w:rsidRPr="003E0535" w:rsidRDefault="003E0535" w:rsidP="003E0535">
            <w:pPr>
              <w:jc w:val="center"/>
              <w:rPr>
                <w:bCs/>
                <w:sz w:val="28"/>
                <w:szCs w:val="28"/>
              </w:rPr>
            </w:pPr>
            <w:r w:rsidRPr="003E0535">
              <w:rPr>
                <w:bCs/>
                <w:sz w:val="28"/>
                <w:szCs w:val="28"/>
              </w:rPr>
              <w:t>-</w:t>
            </w:r>
          </w:p>
        </w:tc>
        <w:tc>
          <w:tcPr>
            <w:tcW w:w="1774" w:type="dxa"/>
            <w:vAlign w:val="center"/>
          </w:tcPr>
          <w:p w14:paraId="2D292E4A" w14:textId="77777777" w:rsidR="003E0535" w:rsidRPr="003E0535" w:rsidRDefault="003E0535" w:rsidP="003E0535">
            <w:pPr>
              <w:jc w:val="center"/>
              <w:rPr>
                <w:bCs/>
                <w:sz w:val="28"/>
                <w:szCs w:val="28"/>
              </w:rPr>
            </w:pPr>
            <w:r w:rsidRPr="003E0535">
              <w:rPr>
                <w:bCs/>
                <w:sz w:val="28"/>
                <w:szCs w:val="28"/>
              </w:rPr>
              <w:t>-</w:t>
            </w:r>
          </w:p>
        </w:tc>
        <w:tc>
          <w:tcPr>
            <w:tcW w:w="1034" w:type="dxa"/>
            <w:vAlign w:val="center"/>
          </w:tcPr>
          <w:p w14:paraId="1FE1A36D"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2E475E92"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0303D5F1"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45333C4B"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599CD680"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70DDC164" w14:textId="77777777" w:rsidR="003E0535" w:rsidRPr="003E0535" w:rsidRDefault="003E0535" w:rsidP="003E0535">
            <w:pPr>
              <w:jc w:val="center"/>
              <w:rPr>
                <w:bCs/>
                <w:sz w:val="28"/>
                <w:szCs w:val="28"/>
              </w:rPr>
            </w:pPr>
            <w:r w:rsidRPr="003E0535">
              <w:rPr>
                <w:bCs/>
                <w:sz w:val="28"/>
                <w:szCs w:val="28"/>
              </w:rPr>
              <w:t>-</w:t>
            </w:r>
          </w:p>
        </w:tc>
      </w:tr>
      <w:tr w:rsidR="003E0535" w:rsidRPr="003E0535" w14:paraId="40D7CD72" w14:textId="77777777" w:rsidTr="003E0535">
        <w:trPr>
          <w:gridAfter w:val="1"/>
          <w:wAfter w:w="7" w:type="dxa"/>
          <w:trHeight w:val="3374"/>
        </w:trPr>
        <w:tc>
          <w:tcPr>
            <w:tcW w:w="857" w:type="dxa"/>
            <w:vAlign w:val="center"/>
          </w:tcPr>
          <w:p w14:paraId="6F253565" w14:textId="77777777" w:rsidR="003E0535" w:rsidRPr="003E0535" w:rsidRDefault="003E0535" w:rsidP="003E0535">
            <w:pPr>
              <w:jc w:val="center"/>
              <w:rPr>
                <w:bCs/>
                <w:sz w:val="28"/>
                <w:szCs w:val="28"/>
              </w:rPr>
            </w:pPr>
            <w:r w:rsidRPr="003E0535">
              <w:rPr>
                <w:bCs/>
                <w:sz w:val="28"/>
                <w:szCs w:val="28"/>
              </w:rPr>
              <w:t>3.3.</w:t>
            </w:r>
          </w:p>
        </w:tc>
        <w:tc>
          <w:tcPr>
            <w:tcW w:w="3520" w:type="dxa"/>
            <w:vAlign w:val="center"/>
          </w:tcPr>
          <w:p w14:paraId="017E65EC" w14:textId="77777777" w:rsidR="003E0535" w:rsidRPr="003E0535" w:rsidRDefault="003E0535" w:rsidP="003E0535">
            <w:pPr>
              <w:rPr>
                <w:sz w:val="22"/>
                <w:szCs w:val="22"/>
              </w:rPr>
            </w:pPr>
            <w:r w:rsidRPr="003E053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035" w:type="dxa"/>
            <w:vAlign w:val="center"/>
          </w:tcPr>
          <w:p w14:paraId="6918B685" w14:textId="77777777" w:rsidR="003E0535" w:rsidRPr="003E0535" w:rsidRDefault="003E0535" w:rsidP="003E0535">
            <w:pPr>
              <w:jc w:val="center"/>
              <w:rPr>
                <w:bCs/>
                <w:sz w:val="28"/>
                <w:szCs w:val="28"/>
              </w:rPr>
            </w:pPr>
            <w:r w:rsidRPr="003E0535">
              <w:rPr>
                <w:bCs/>
                <w:sz w:val="28"/>
                <w:szCs w:val="28"/>
              </w:rPr>
              <w:t>58,80</w:t>
            </w:r>
          </w:p>
        </w:tc>
        <w:tc>
          <w:tcPr>
            <w:tcW w:w="1774" w:type="dxa"/>
            <w:vAlign w:val="center"/>
          </w:tcPr>
          <w:p w14:paraId="741EF776" w14:textId="77777777" w:rsidR="003E0535" w:rsidRPr="003E0535" w:rsidRDefault="003E0535" w:rsidP="003E0535">
            <w:pPr>
              <w:jc w:val="center"/>
              <w:rPr>
                <w:bCs/>
                <w:sz w:val="28"/>
                <w:szCs w:val="28"/>
              </w:rPr>
            </w:pPr>
            <w:r w:rsidRPr="003E0535">
              <w:rPr>
                <w:bCs/>
                <w:sz w:val="28"/>
                <w:szCs w:val="28"/>
              </w:rPr>
              <w:t>55,00</w:t>
            </w:r>
          </w:p>
        </w:tc>
        <w:tc>
          <w:tcPr>
            <w:tcW w:w="1034" w:type="dxa"/>
            <w:vAlign w:val="center"/>
          </w:tcPr>
          <w:p w14:paraId="63086BCB" w14:textId="77777777" w:rsidR="003E0535" w:rsidRPr="003E0535" w:rsidRDefault="003E0535" w:rsidP="003E0535">
            <w:pPr>
              <w:jc w:val="center"/>
              <w:rPr>
                <w:bCs/>
                <w:sz w:val="28"/>
                <w:szCs w:val="28"/>
              </w:rPr>
            </w:pPr>
            <w:r w:rsidRPr="003E0535">
              <w:rPr>
                <w:bCs/>
                <w:sz w:val="28"/>
                <w:szCs w:val="28"/>
              </w:rPr>
              <w:t>46,40</w:t>
            </w:r>
          </w:p>
        </w:tc>
        <w:tc>
          <w:tcPr>
            <w:tcW w:w="1182" w:type="dxa"/>
            <w:vAlign w:val="center"/>
          </w:tcPr>
          <w:p w14:paraId="551C2363" w14:textId="77777777" w:rsidR="003E0535" w:rsidRPr="003E0535" w:rsidRDefault="003E0535" w:rsidP="003E0535">
            <w:pPr>
              <w:jc w:val="center"/>
              <w:rPr>
                <w:bCs/>
                <w:sz w:val="28"/>
                <w:szCs w:val="28"/>
              </w:rPr>
            </w:pPr>
            <w:r w:rsidRPr="003E0535">
              <w:rPr>
                <w:bCs/>
                <w:sz w:val="28"/>
                <w:szCs w:val="28"/>
              </w:rPr>
              <w:t>46,40</w:t>
            </w:r>
          </w:p>
        </w:tc>
        <w:tc>
          <w:tcPr>
            <w:tcW w:w="1182" w:type="dxa"/>
            <w:vAlign w:val="center"/>
          </w:tcPr>
          <w:p w14:paraId="3386623C" w14:textId="77777777" w:rsidR="003E0535" w:rsidRPr="003E0535" w:rsidRDefault="003E0535" w:rsidP="003E0535">
            <w:pPr>
              <w:jc w:val="center"/>
              <w:rPr>
                <w:bCs/>
                <w:sz w:val="28"/>
                <w:szCs w:val="28"/>
              </w:rPr>
            </w:pPr>
            <w:r w:rsidRPr="003E0535">
              <w:rPr>
                <w:bCs/>
                <w:sz w:val="28"/>
                <w:szCs w:val="28"/>
              </w:rPr>
              <w:t>46,40</w:t>
            </w:r>
          </w:p>
        </w:tc>
        <w:tc>
          <w:tcPr>
            <w:tcW w:w="1152" w:type="dxa"/>
            <w:vAlign w:val="center"/>
          </w:tcPr>
          <w:p w14:paraId="45736666" w14:textId="77777777" w:rsidR="003E0535" w:rsidRPr="003E0535" w:rsidRDefault="003E0535" w:rsidP="003E0535">
            <w:pPr>
              <w:jc w:val="center"/>
              <w:rPr>
                <w:bCs/>
                <w:sz w:val="28"/>
                <w:szCs w:val="28"/>
              </w:rPr>
            </w:pPr>
            <w:r w:rsidRPr="003E0535">
              <w:rPr>
                <w:bCs/>
                <w:sz w:val="28"/>
                <w:szCs w:val="28"/>
              </w:rPr>
              <w:t>46,40</w:t>
            </w:r>
          </w:p>
        </w:tc>
        <w:tc>
          <w:tcPr>
            <w:tcW w:w="1152" w:type="dxa"/>
            <w:vAlign w:val="center"/>
          </w:tcPr>
          <w:p w14:paraId="772C1F48" w14:textId="77777777" w:rsidR="003E0535" w:rsidRPr="003E0535" w:rsidRDefault="003E0535" w:rsidP="003E0535">
            <w:pPr>
              <w:jc w:val="center"/>
              <w:rPr>
                <w:bCs/>
                <w:sz w:val="28"/>
                <w:szCs w:val="28"/>
              </w:rPr>
            </w:pPr>
            <w:r w:rsidRPr="003E0535">
              <w:rPr>
                <w:bCs/>
                <w:sz w:val="28"/>
                <w:szCs w:val="28"/>
              </w:rPr>
              <w:t>46,40</w:t>
            </w:r>
          </w:p>
        </w:tc>
        <w:tc>
          <w:tcPr>
            <w:tcW w:w="1152" w:type="dxa"/>
            <w:vAlign w:val="center"/>
          </w:tcPr>
          <w:p w14:paraId="72B91141" w14:textId="77777777" w:rsidR="003E0535" w:rsidRPr="003E0535" w:rsidRDefault="003E0535" w:rsidP="003E0535">
            <w:pPr>
              <w:jc w:val="center"/>
              <w:rPr>
                <w:bCs/>
                <w:sz w:val="28"/>
                <w:szCs w:val="28"/>
              </w:rPr>
            </w:pPr>
            <w:r w:rsidRPr="003E0535">
              <w:rPr>
                <w:bCs/>
                <w:sz w:val="28"/>
                <w:szCs w:val="28"/>
              </w:rPr>
              <w:t>31,90</w:t>
            </w:r>
          </w:p>
        </w:tc>
      </w:tr>
      <w:tr w:rsidR="003E0535" w:rsidRPr="003E0535" w14:paraId="12D7F2B5" w14:textId="77777777" w:rsidTr="003E0535">
        <w:trPr>
          <w:trHeight w:val="1126"/>
        </w:trPr>
        <w:tc>
          <w:tcPr>
            <w:tcW w:w="14047" w:type="dxa"/>
            <w:gridSpan w:val="11"/>
            <w:vAlign w:val="center"/>
          </w:tcPr>
          <w:p w14:paraId="31F1585F" w14:textId="77777777" w:rsidR="003E0535" w:rsidRPr="003E0535" w:rsidRDefault="003E0535" w:rsidP="00E4712F">
            <w:pPr>
              <w:numPr>
                <w:ilvl w:val="0"/>
                <w:numId w:val="12"/>
              </w:numPr>
              <w:contextualSpacing/>
              <w:jc w:val="center"/>
              <w:rPr>
                <w:bCs/>
                <w:sz w:val="28"/>
                <w:szCs w:val="28"/>
              </w:rPr>
            </w:pPr>
            <w:r w:rsidRPr="003E0535">
              <w:rPr>
                <w:bCs/>
                <w:sz w:val="28"/>
                <w:szCs w:val="28"/>
              </w:rPr>
              <w:t>Показатели энергетической эффективности использования ресурсов, в том числе уровень потерь воды</w:t>
            </w:r>
          </w:p>
        </w:tc>
      </w:tr>
      <w:tr w:rsidR="003E0535" w:rsidRPr="003E0535" w14:paraId="35505834" w14:textId="77777777" w:rsidTr="003E0535">
        <w:trPr>
          <w:gridAfter w:val="1"/>
          <w:wAfter w:w="7" w:type="dxa"/>
          <w:trHeight w:val="154"/>
        </w:trPr>
        <w:tc>
          <w:tcPr>
            <w:tcW w:w="857" w:type="dxa"/>
            <w:vAlign w:val="center"/>
          </w:tcPr>
          <w:p w14:paraId="0186B418" w14:textId="77777777" w:rsidR="003E0535" w:rsidRPr="003E0535" w:rsidRDefault="003E0535" w:rsidP="003E0535">
            <w:pPr>
              <w:jc w:val="center"/>
              <w:rPr>
                <w:bCs/>
                <w:sz w:val="28"/>
                <w:szCs w:val="28"/>
              </w:rPr>
            </w:pPr>
            <w:r w:rsidRPr="003E0535">
              <w:rPr>
                <w:bCs/>
                <w:sz w:val="28"/>
                <w:szCs w:val="28"/>
              </w:rPr>
              <w:t>4.1.</w:t>
            </w:r>
          </w:p>
        </w:tc>
        <w:tc>
          <w:tcPr>
            <w:tcW w:w="3520" w:type="dxa"/>
            <w:vAlign w:val="center"/>
          </w:tcPr>
          <w:p w14:paraId="27B7A1E3" w14:textId="77777777" w:rsidR="003E0535" w:rsidRPr="003E0535" w:rsidRDefault="003E0535" w:rsidP="003E0535">
            <w:pPr>
              <w:rPr>
                <w:bCs/>
                <w:sz w:val="28"/>
                <w:szCs w:val="28"/>
              </w:rPr>
            </w:pPr>
            <w:r w:rsidRPr="003E053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035" w:type="dxa"/>
            <w:vAlign w:val="center"/>
          </w:tcPr>
          <w:p w14:paraId="4ACA388A" w14:textId="77777777" w:rsidR="003E0535" w:rsidRPr="003E0535" w:rsidRDefault="003E0535" w:rsidP="003E0535">
            <w:pPr>
              <w:jc w:val="center"/>
              <w:rPr>
                <w:bCs/>
                <w:sz w:val="28"/>
                <w:szCs w:val="28"/>
              </w:rPr>
            </w:pPr>
            <w:r w:rsidRPr="003E0535">
              <w:rPr>
                <w:bCs/>
                <w:sz w:val="28"/>
                <w:szCs w:val="28"/>
              </w:rPr>
              <w:t>13,76</w:t>
            </w:r>
          </w:p>
        </w:tc>
        <w:tc>
          <w:tcPr>
            <w:tcW w:w="1774" w:type="dxa"/>
            <w:vAlign w:val="center"/>
          </w:tcPr>
          <w:p w14:paraId="4AE7D884" w14:textId="77777777" w:rsidR="003E0535" w:rsidRPr="003E0535" w:rsidRDefault="003E0535" w:rsidP="003E0535">
            <w:pPr>
              <w:jc w:val="center"/>
              <w:rPr>
                <w:bCs/>
                <w:sz w:val="28"/>
                <w:szCs w:val="28"/>
              </w:rPr>
            </w:pPr>
            <w:r w:rsidRPr="003E0535">
              <w:rPr>
                <w:bCs/>
                <w:sz w:val="28"/>
                <w:szCs w:val="28"/>
              </w:rPr>
              <w:t>13,76</w:t>
            </w:r>
          </w:p>
        </w:tc>
        <w:tc>
          <w:tcPr>
            <w:tcW w:w="1034" w:type="dxa"/>
            <w:vAlign w:val="center"/>
          </w:tcPr>
          <w:p w14:paraId="3B6A21F6" w14:textId="77777777" w:rsidR="003E0535" w:rsidRPr="003E0535" w:rsidRDefault="003E0535" w:rsidP="003E0535">
            <w:pPr>
              <w:jc w:val="center"/>
              <w:rPr>
                <w:bCs/>
                <w:sz w:val="28"/>
                <w:szCs w:val="28"/>
              </w:rPr>
            </w:pPr>
            <w:r w:rsidRPr="003E0535">
              <w:rPr>
                <w:bCs/>
                <w:sz w:val="28"/>
                <w:szCs w:val="28"/>
              </w:rPr>
              <w:t>13,48</w:t>
            </w:r>
          </w:p>
        </w:tc>
        <w:tc>
          <w:tcPr>
            <w:tcW w:w="1182" w:type="dxa"/>
            <w:vAlign w:val="center"/>
          </w:tcPr>
          <w:p w14:paraId="71A5A452" w14:textId="77777777" w:rsidR="003E0535" w:rsidRPr="003E0535" w:rsidRDefault="003E0535" w:rsidP="003E0535">
            <w:pPr>
              <w:jc w:val="center"/>
              <w:rPr>
                <w:bCs/>
                <w:sz w:val="28"/>
                <w:szCs w:val="28"/>
              </w:rPr>
            </w:pPr>
            <w:r w:rsidRPr="003E0535">
              <w:rPr>
                <w:bCs/>
                <w:sz w:val="28"/>
                <w:szCs w:val="28"/>
              </w:rPr>
              <w:t>13,40</w:t>
            </w:r>
          </w:p>
        </w:tc>
        <w:tc>
          <w:tcPr>
            <w:tcW w:w="1182" w:type="dxa"/>
            <w:vAlign w:val="center"/>
          </w:tcPr>
          <w:p w14:paraId="7A9DC257" w14:textId="77777777" w:rsidR="003E0535" w:rsidRPr="003E0535" w:rsidRDefault="003E0535" w:rsidP="003E0535">
            <w:pPr>
              <w:jc w:val="center"/>
              <w:rPr>
                <w:bCs/>
                <w:sz w:val="28"/>
                <w:szCs w:val="28"/>
              </w:rPr>
            </w:pPr>
            <w:r w:rsidRPr="003E0535">
              <w:rPr>
                <w:bCs/>
                <w:sz w:val="28"/>
                <w:szCs w:val="28"/>
              </w:rPr>
              <w:t>13,38</w:t>
            </w:r>
          </w:p>
        </w:tc>
        <w:tc>
          <w:tcPr>
            <w:tcW w:w="1152" w:type="dxa"/>
            <w:vAlign w:val="center"/>
          </w:tcPr>
          <w:p w14:paraId="11357AD2" w14:textId="77777777" w:rsidR="003E0535" w:rsidRPr="003E0535" w:rsidRDefault="003E0535" w:rsidP="003E0535">
            <w:pPr>
              <w:jc w:val="center"/>
              <w:rPr>
                <w:bCs/>
                <w:sz w:val="28"/>
                <w:szCs w:val="28"/>
              </w:rPr>
            </w:pPr>
            <w:r w:rsidRPr="003E0535">
              <w:rPr>
                <w:bCs/>
                <w:sz w:val="28"/>
                <w:szCs w:val="28"/>
              </w:rPr>
              <w:t>13,35</w:t>
            </w:r>
          </w:p>
        </w:tc>
        <w:tc>
          <w:tcPr>
            <w:tcW w:w="1152" w:type="dxa"/>
            <w:vAlign w:val="center"/>
          </w:tcPr>
          <w:p w14:paraId="4BB57D77" w14:textId="77777777" w:rsidR="003E0535" w:rsidRPr="003E0535" w:rsidRDefault="003E0535" w:rsidP="003E0535">
            <w:pPr>
              <w:jc w:val="center"/>
              <w:rPr>
                <w:bCs/>
                <w:sz w:val="28"/>
                <w:szCs w:val="28"/>
              </w:rPr>
            </w:pPr>
            <w:r w:rsidRPr="003E0535">
              <w:rPr>
                <w:bCs/>
                <w:sz w:val="28"/>
                <w:szCs w:val="28"/>
              </w:rPr>
              <w:t>13,30</w:t>
            </w:r>
          </w:p>
        </w:tc>
        <w:tc>
          <w:tcPr>
            <w:tcW w:w="1152" w:type="dxa"/>
            <w:vAlign w:val="center"/>
          </w:tcPr>
          <w:p w14:paraId="0C9B1A65" w14:textId="77777777" w:rsidR="003E0535" w:rsidRPr="003E0535" w:rsidRDefault="003E0535" w:rsidP="003E0535">
            <w:pPr>
              <w:jc w:val="center"/>
              <w:rPr>
                <w:bCs/>
                <w:sz w:val="28"/>
                <w:szCs w:val="28"/>
              </w:rPr>
            </w:pPr>
            <w:r w:rsidRPr="003E0535">
              <w:rPr>
                <w:bCs/>
                <w:sz w:val="28"/>
                <w:szCs w:val="28"/>
              </w:rPr>
              <w:t>13,30</w:t>
            </w:r>
          </w:p>
        </w:tc>
      </w:tr>
      <w:tr w:rsidR="003E0535" w:rsidRPr="003E0535" w14:paraId="160B3C77" w14:textId="77777777" w:rsidTr="003E0535">
        <w:trPr>
          <w:gridAfter w:val="1"/>
          <w:wAfter w:w="7" w:type="dxa"/>
          <w:trHeight w:val="435"/>
        </w:trPr>
        <w:tc>
          <w:tcPr>
            <w:tcW w:w="857" w:type="dxa"/>
            <w:vAlign w:val="center"/>
          </w:tcPr>
          <w:p w14:paraId="66548F9D" w14:textId="77777777" w:rsidR="003E0535" w:rsidRPr="003E0535" w:rsidRDefault="003E0535" w:rsidP="003E0535">
            <w:pPr>
              <w:jc w:val="center"/>
              <w:rPr>
                <w:bCs/>
                <w:sz w:val="28"/>
                <w:szCs w:val="28"/>
              </w:rPr>
            </w:pPr>
            <w:r w:rsidRPr="003E0535">
              <w:rPr>
                <w:bCs/>
                <w:sz w:val="28"/>
                <w:szCs w:val="28"/>
              </w:rPr>
              <w:lastRenderedPageBreak/>
              <w:t>1</w:t>
            </w:r>
          </w:p>
        </w:tc>
        <w:tc>
          <w:tcPr>
            <w:tcW w:w="3520" w:type="dxa"/>
            <w:vAlign w:val="center"/>
          </w:tcPr>
          <w:p w14:paraId="55167A3D" w14:textId="77777777" w:rsidR="003E0535" w:rsidRPr="003E0535" w:rsidRDefault="003E0535" w:rsidP="003E0535">
            <w:pPr>
              <w:jc w:val="center"/>
              <w:rPr>
                <w:bCs/>
                <w:sz w:val="28"/>
                <w:szCs w:val="28"/>
              </w:rPr>
            </w:pPr>
            <w:r w:rsidRPr="003E0535">
              <w:rPr>
                <w:bCs/>
                <w:sz w:val="28"/>
                <w:szCs w:val="28"/>
              </w:rPr>
              <w:t>2</w:t>
            </w:r>
          </w:p>
        </w:tc>
        <w:tc>
          <w:tcPr>
            <w:tcW w:w="1035" w:type="dxa"/>
            <w:vAlign w:val="center"/>
          </w:tcPr>
          <w:p w14:paraId="5A5C47D5" w14:textId="77777777" w:rsidR="003E0535" w:rsidRPr="003E0535" w:rsidRDefault="003E0535" w:rsidP="003E0535">
            <w:pPr>
              <w:jc w:val="center"/>
              <w:rPr>
                <w:bCs/>
                <w:sz w:val="28"/>
                <w:szCs w:val="28"/>
              </w:rPr>
            </w:pPr>
            <w:r w:rsidRPr="003E0535">
              <w:rPr>
                <w:bCs/>
                <w:sz w:val="28"/>
                <w:szCs w:val="28"/>
              </w:rPr>
              <w:t>3</w:t>
            </w:r>
          </w:p>
        </w:tc>
        <w:tc>
          <w:tcPr>
            <w:tcW w:w="1774" w:type="dxa"/>
            <w:vAlign w:val="center"/>
          </w:tcPr>
          <w:p w14:paraId="213C8FC5" w14:textId="77777777" w:rsidR="003E0535" w:rsidRPr="003E0535" w:rsidRDefault="003E0535" w:rsidP="003E0535">
            <w:pPr>
              <w:jc w:val="center"/>
              <w:rPr>
                <w:bCs/>
                <w:sz w:val="28"/>
                <w:szCs w:val="28"/>
              </w:rPr>
            </w:pPr>
            <w:r w:rsidRPr="003E0535">
              <w:rPr>
                <w:bCs/>
                <w:sz w:val="28"/>
                <w:szCs w:val="28"/>
              </w:rPr>
              <w:t>4</w:t>
            </w:r>
          </w:p>
        </w:tc>
        <w:tc>
          <w:tcPr>
            <w:tcW w:w="1034" w:type="dxa"/>
            <w:vAlign w:val="center"/>
          </w:tcPr>
          <w:p w14:paraId="2B6446CB" w14:textId="77777777" w:rsidR="003E0535" w:rsidRPr="003E0535" w:rsidRDefault="003E0535" w:rsidP="003E0535">
            <w:pPr>
              <w:jc w:val="center"/>
              <w:rPr>
                <w:bCs/>
                <w:sz w:val="28"/>
                <w:szCs w:val="28"/>
              </w:rPr>
            </w:pPr>
            <w:r w:rsidRPr="003E0535">
              <w:rPr>
                <w:bCs/>
                <w:sz w:val="28"/>
                <w:szCs w:val="28"/>
              </w:rPr>
              <w:t>5</w:t>
            </w:r>
          </w:p>
        </w:tc>
        <w:tc>
          <w:tcPr>
            <w:tcW w:w="1182" w:type="dxa"/>
            <w:vAlign w:val="center"/>
          </w:tcPr>
          <w:p w14:paraId="40FCA580" w14:textId="77777777" w:rsidR="003E0535" w:rsidRPr="003E0535" w:rsidRDefault="003E0535" w:rsidP="003E0535">
            <w:pPr>
              <w:jc w:val="center"/>
              <w:rPr>
                <w:bCs/>
                <w:sz w:val="28"/>
                <w:szCs w:val="28"/>
              </w:rPr>
            </w:pPr>
            <w:r w:rsidRPr="003E0535">
              <w:rPr>
                <w:bCs/>
                <w:sz w:val="28"/>
                <w:szCs w:val="28"/>
              </w:rPr>
              <w:t>6</w:t>
            </w:r>
          </w:p>
        </w:tc>
        <w:tc>
          <w:tcPr>
            <w:tcW w:w="1182" w:type="dxa"/>
            <w:vAlign w:val="center"/>
          </w:tcPr>
          <w:p w14:paraId="3765EB7A" w14:textId="77777777" w:rsidR="003E0535" w:rsidRPr="003E0535" w:rsidRDefault="003E0535" w:rsidP="003E0535">
            <w:pPr>
              <w:jc w:val="center"/>
              <w:rPr>
                <w:bCs/>
                <w:sz w:val="28"/>
                <w:szCs w:val="28"/>
              </w:rPr>
            </w:pPr>
            <w:r w:rsidRPr="003E0535">
              <w:rPr>
                <w:bCs/>
                <w:sz w:val="28"/>
                <w:szCs w:val="28"/>
              </w:rPr>
              <w:t>7</w:t>
            </w:r>
          </w:p>
        </w:tc>
        <w:tc>
          <w:tcPr>
            <w:tcW w:w="1152" w:type="dxa"/>
            <w:vAlign w:val="center"/>
          </w:tcPr>
          <w:p w14:paraId="5C078834" w14:textId="77777777" w:rsidR="003E0535" w:rsidRPr="003E0535" w:rsidRDefault="003E0535" w:rsidP="003E0535">
            <w:pPr>
              <w:jc w:val="center"/>
              <w:rPr>
                <w:bCs/>
                <w:sz w:val="28"/>
                <w:szCs w:val="28"/>
              </w:rPr>
            </w:pPr>
            <w:r w:rsidRPr="003E0535">
              <w:rPr>
                <w:bCs/>
                <w:sz w:val="28"/>
                <w:szCs w:val="28"/>
              </w:rPr>
              <w:t>8</w:t>
            </w:r>
          </w:p>
        </w:tc>
        <w:tc>
          <w:tcPr>
            <w:tcW w:w="1152" w:type="dxa"/>
            <w:vAlign w:val="center"/>
          </w:tcPr>
          <w:p w14:paraId="28010769" w14:textId="77777777" w:rsidR="003E0535" w:rsidRPr="003E0535" w:rsidRDefault="003E0535" w:rsidP="003E0535">
            <w:pPr>
              <w:jc w:val="center"/>
              <w:rPr>
                <w:bCs/>
                <w:sz w:val="28"/>
                <w:szCs w:val="28"/>
              </w:rPr>
            </w:pPr>
            <w:r w:rsidRPr="003E0535">
              <w:rPr>
                <w:bCs/>
                <w:sz w:val="28"/>
                <w:szCs w:val="28"/>
              </w:rPr>
              <w:t>9</w:t>
            </w:r>
          </w:p>
        </w:tc>
        <w:tc>
          <w:tcPr>
            <w:tcW w:w="1152" w:type="dxa"/>
            <w:vAlign w:val="center"/>
          </w:tcPr>
          <w:p w14:paraId="4A861CCA" w14:textId="77777777" w:rsidR="003E0535" w:rsidRPr="003E0535" w:rsidRDefault="003E0535" w:rsidP="003E0535">
            <w:pPr>
              <w:jc w:val="center"/>
              <w:rPr>
                <w:bCs/>
                <w:sz w:val="28"/>
                <w:szCs w:val="28"/>
              </w:rPr>
            </w:pPr>
            <w:r w:rsidRPr="003E0535">
              <w:rPr>
                <w:bCs/>
                <w:sz w:val="28"/>
                <w:szCs w:val="28"/>
              </w:rPr>
              <w:t>10</w:t>
            </w:r>
          </w:p>
        </w:tc>
      </w:tr>
      <w:tr w:rsidR="003E0535" w:rsidRPr="003E0535" w14:paraId="2D26A45D" w14:textId="77777777" w:rsidTr="00E4712F">
        <w:trPr>
          <w:gridAfter w:val="1"/>
          <w:wAfter w:w="7" w:type="dxa"/>
          <w:trHeight w:val="1266"/>
        </w:trPr>
        <w:tc>
          <w:tcPr>
            <w:tcW w:w="857" w:type="dxa"/>
            <w:vAlign w:val="center"/>
          </w:tcPr>
          <w:p w14:paraId="481B54DB" w14:textId="77777777" w:rsidR="003E0535" w:rsidRPr="003E0535" w:rsidRDefault="003E0535" w:rsidP="003E0535">
            <w:pPr>
              <w:jc w:val="center"/>
              <w:rPr>
                <w:bCs/>
                <w:sz w:val="28"/>
                <w:szCs w:val="28"/>
              </w:rPr>
            </w:pPr>
            <w:r w:rsidRPr="003E0535">
              <w:rPr>
                <w:bCs/>
                <w:sz w:val="28"/>
                <w:szCs w:val="28"/>
              </w:rPr>
              <w:t>4.2.</w:t>
            </w:r>
          </w:p>
        </w:tc>
        <w:tc>
          <w:tcPr>
            <w:tcW w:w="3520" w:type="dxa"/>
            <w:vAlign w:val="center"/>
          </w:tcPr>
          <w:p w14:paraId="5B93352A"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водоподготовке</w:t>
            </w:r>
          </w:p>
        </w:tc>
        <w:tc>
          <w:tcPr>
            <w:tcW w:w="1035" w:type="dxa"/>
            <w:vAlign w:val="center"/>
          </w:tcPr>
          <w:p w14:paraId="396B83C5" w14:textId="77777777" w:rsidR="003E0535" w:rsidRPr="003E0535" w:rsidRDefault="003E0535" w:rsidP="003E0535">
            <w:pPr>
              <w:jc w:val="center"/>
              <w:rPr>
                <w:bCs/>
                <w:sz w:val="28"/>
                <w:szCs w:val="28"/>
              </w:rPr>
            </w:pPr>
            <w:r w:rsidRPr="003E0535">
              <w:rPr>
                <w:bCs/>
                <w:sz w:val="28"/>
                <w:szCs w:val="28"/>
              </w:rPr>
              <w:t>-</w:t>
            </w:r>
          </w:p>
        </w:tc>
        <w:tc>
          <w:tcPr>
            <w:tcW w:w="1774" w:type="dxa"/>
            <w:vAlign w:val="center"/>
          </w:tcPr>
          <w:p w14:paraId="6CAAEB8A" w14:textId="77777777" w:rsidR="003E0535" w:rsidRPr="003E0535" w:rsidRDefault="003E0535" w:rsidP="003E0535">
            <w:pPr>
              <w:jc w:val="center"/>
              <w:rPr>
                <w:bCs/>
                <w:sz w:val="28"/>
                <w:szCs w:val="28"/>
              </w:rPr>
            </w:pPr>
            <w:r w:rsidRPr="003E0535">
              <w:rPr>
                <w:bCs/>
                <w:sz w:val="28"/>
                <w:szCs w:val="28"/>
              </w:rPr>
              <w:t>-</w:t>
            </w:r>
          </w:p>
        </w:tc>
        <w:tc>
          <w:tcPr>
            <w:tcW w:w="1034" w:type="dxa"/>
            <w:vAlign w:val="center"/>
          </w:tcPr>
          <w:p w14:paraId="741AF834"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49B0D275"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1F86BE2E"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0F3A9EDD"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56ED47F2"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67EDE993" w14:textId="77777777" w:rsidR="003E0535" w:rsidRPr="003E0535" w:rsidRDefault="003E0535" w:rsidP="003E0535">
            <w:pPr>
              <w:jc w:val="center"/>
              <w:rPr>
                <w:bCs/>
                <w:sz w:val="28"/>
                <w:szCs w:val="28"/>
              </w:rPr>
            </w:pPr>
            <w:r w:rsidRPr="003E0535">
              <w:rPr>
                <w:bCs/>
                <w:sz w:val="28"/>
                <w:szCs w:val="28"/>
              </w:rPr>
              <w:t>-</w:t>
            </w:r>
          </w:p>
        </w:tc>
      </w:tr>
      <w:tr w:rsidR="003E0535" w:rsidRPr="003E0535" w14:paraId="58A925DA" w14:textId="77777777" w:rsidTr="003E0535">
        <w:trPr>
          <w:gridAfter w:val="1"/>
          <w:wAfter w:w="7" w:type="dxa"/>
          <w:trHeight w:val="2258"/>
        </w:trPr>
        <w:tc>
          <w:tcPr>
            <w:tcW w:w="857" w:type="dxa"/>
            <w:vAlign w:val="center"/>
          </w:tcPr>
          <w:p w14:paraId="3E7C5635" w14:textId="77777777" w:rsidR="003E0535" w:rsidRPr="003E0535" w:rsidRDefault="003E0535" w:rsidP="003E0535">
            <w:pPr>
              <w:jc w:val="center"/>
              <w:rPr>
                <w:bCs/>
                <w:sz w:val="28"/>
                <w:szCs w:val="28"/>
              </w:rPr>
            </w:pPr>
            <w:r w:rsidRPr="003E0535">
              <w:rPr>
                <w:bCs/>
                <w:sz w:val="28"/>
                <w:szCs w:val="28"/>
              </w:rPr>
              <w:t>4.3.</w:t>
            </w:r>
          </w:p>
        </w:tc>
        <w:tc>
          <w:tcPr>
            <w:tcW w:w="3520" w:type="dxa"/>
            <w:vAlign w:val="center"/>
          </w:tcPr>
          <w:p w14:paraId="4304019A"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транспортировке</w:t>
            </w:r>
          </w:p>
        </w:tc>
        <w:tc>
          <w:tcPr>
            <w:tcW w:w="1035" w:type="dxa"/>
            <w:vAlign w:val="center"/>
          </w:tcPr>
          <w:p w14:paraId="0BBE3C54" w14:textId="77777777" w:rsidR="003E0535" w:rsidRPr="003E0535" w:rsidRDefault="003E0535" w:rsidP="003E0535">
            <w:pPr>
              <w:jc w:val="center"/>
              <w:rPr>
                <w:bCs/>
                <w:sz w:val="28"/>
                <w:szCs w:val="28"/>
              </w:rPr>
            </w:pPr>
            <w:r w:rsidRPr="003E0535">
              <w:rPr>
                <w:bCs/>
                <w:sz w:val="28"/>
                <w:szCs w:val="28"/>
              </w:rPr>
              <w:t>-</w:t>
            </w:r>
          </w:p>
        </w:tc>
        <w:tc>
          <w:tcPr>
            <w:tcW w:w="1774" w:type="dxa"/>
            <w:vAlign w:val="center"/>
          </w:tcPr>
          <w:p w14:paraId="1C1D0BA7" w14:textId="77777777" w:rsidR="003E0535" w:rsidRPr="003E0535" w:rsidRDefault="003E0535" w:rsidP="003E0535">
            <w:pPr>
              <w:jc w:val="center"/>
              <w:rPr>
                <w:bCs/>
                <w:sz w:val="28"/>
                <w:szCs w:val="28"/>
              </w:rPr>
            </w:pPr>
            <w:r w:rsidRPr="003E0535">
              <w:rPr>
                <w:bCs/>
                <w:sz w:val="28"/>
                <w:szCs w:val="28"/>
              </w:rPr>
              <w:t>-</w:t>
            </w:r>
          </w:p>
        </w:tc>
        <w:tc>
          <w:tcPr>
            <w:tcW w:w="1034" w:type="dxa"/>
            <w:vAlign w:val="center"/>
          </w:tcPr>
          <w:p w14:paraId="2154D4CB"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4E744264"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5D23DD94"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43F85C25"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29F3C811"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084EF8BD" w14:textId="77777777" w:rsidR="003E0535" w:rsidRPr="003E0535" w:rsidRDefault="003E0535" w:rsidP="003E0535">
            <w:pPr>
              <w:jc w:val="center"/>
              <w:rPr>
                <w:bCs/>
                <w:sz w:val="28"/>
                <w:szCs w:val="28"/>
              </w:rPr>
            </w:pPr>
            <w:r w:rsidRPr="003E0535">
              <w:rPr>
                <w:bCs/>
                <w:sz w:val="28"/>
                <w:szCs w:val="28"/>
              </w:rPr>
              <w:t>-</w:t>
            </w:r>
          </w:p>
        </w:tc>
      </w:tr>
      <w:tr w:rsidR="003E0535" w:rsidRPr="003E0535" w14:paraId="04EE6F45" w14:textId="77777777" w:rsidTr="00E4712F">
        <w:trPr>
          <w:gridAfter w:val="1"/>
          <w:wAfter w:w="7" w:type="dxa"/>
          <w:trHeight w:val="1955"/>
        </w:trPr>
        <w:tc>
          <w:tcPr>
            <w:tcW w:w="857" w:type="dxa"/>
            <w:vAlign w:val="center"/>
          </w:tcPr>
          <w:p w14:paraId="6C1E0910" w14:textId="77777777" w:rsidR="003E0535" w:rsidRPr="003E0535" w:rsidRDefault="003E0535" w:rsidP="003E0535">
            <w:pPr>
              <w:jc w:val="center"/>
              <w:rPr>
                <w:bCs/>
                <w:sz w:val="28"/>
                <w:szCs w:val="28"/>
              </w:rPr>
            </w:pPr>
            <w:r w:rsidRPr="003E0535">
              <w:rPr>
                <w:bCs/>
                <w:sz w:val="28"/>
                <w:szCs w:val="28"/>
              </w:rPr>
              <w:t>4.4.</w:t>
            </w:r>
          </w:p>
        </w:tc>
        <w:tc>
          <w:tcPr>
            <w:tcW w:w="3520" w:type="dxa"/>
          </w:tcPr>
          <w:p w14:paraId="574EA817"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водоснабжения (полный цикл)</w:t>
            </w:r>
          </w:p>
        </w:tc>
        <w:tc>
          <w:tcPr>
            <w:tcW w:w="1035" w:type="dxa"/>
            <w:vAlign w:val="center"/>
          </w:tcPr>
          <w:p w14:paraId="7F936F2A" w14:textId="77777777" w:rsidR="003E0535" w:rsidRPr="003E0535" w:rsidRDefault="003E0535" w:rsidP="003E0535">
            <w:pPr>
              <w:jc w:val="center"/>
              <w:rPr>
                <w:bCs/>
                <w:sz w:val="28"/>
                <w:szCs w:val="28"/>
              </w:rPr>
            </w:pPr>
            <w:r w:rsidRPr="003E0535">
              <w:rPr>
                <w:bCs/>
                <w:sz w:val="28"/>
                <w:szCs w:val="28"/>
              </w:rPr>
              <w:t>1,48</w:t>
            </w:r>
          </w:p>
        </w:tc>
        <w:tc>
          <w:tcPr>
            <w:tcW w:w="1774" w:type="dxa"/>
            <w:vAlign w:val="center"/>
          </w:tcPr>
          <w:p w14:paraId="561CA547" w14:textId="77777777" w:rsidR="003E0535" w:rsidRPr="003E0535" w:rsidRDefault="003E0535" w:rsidP="003E0535">
            <w:pPr>
              <w:jc w:val="center"/>
              <w:rPr>
                <w:bCs/>
                <w:sz w:val="28"/>
                <w:szCs w:val="28"/>
              </w:rPr>
            </w:pPr>
            <w:r w:rsidRPr="003E0535">
              <w:rPr>
                <w:bCs/>
                <w:sz w:val="28"/>
                <w:szCs w:val="28"/>
              </w:rPr>
              <w:t>1,48</w:t>
            </w:r>
          </w:p>
        </w:tc>
        <w:tc>
          <w:tcPr>
            <w:tcW w:w="1034" w:type="dxa"/>
            <w:vAlign w:val="center"/>
          </w:tcPr>
          <w:p w14:paraId="23FD7AEC" w14:textId="77777777" w:rsidR="003E0535" w:rsidRPr="003E0535" w:rsidRDefault="003E0535" w:rsidP="003E0535">
            <w:pPr>
              <w:jc w:val="center"/>
              <w:rPr>
                <w:bCs/>
                <w:sz w:val="28"/>
                <w:szCs w:val="28"/>
              </w:rPr>
            </w:pPr>
            <w:r w:rsidRPr="003E0535">
              <w:rPr>
                <w:bCs/>
                <w:sz w:val="28"/>
                <w:szCs w:val="28"/>
              </w:rPr>
              <w:t>1,47</w:t>
            </w:r>
          </w:p>
        </w:tc>
        <w:tc>
          <w:tcPr>
            <w:tcW w:w="1182" w:type="dxa"/>
            <w:vAlign w:val="center"/>
          </w:tcPr>
          <w:p w14:paraId="4E617950" w14:textId="77777777" w:rsidR="003E0535" w:rsidRPr="003E0535" w:rsidRDefault="003E0535" w:rsidP="003E0535">
            <w:pPr>
              <w:jc w:val="center"/>
              <w:rPr>
                <w:bCs/>
                <w:sz w:val="28"/>
                <w:szCs w:val="28"/>
              </w:rPr>
            </w:pPr>
            <w:r w:rsidRPr="003E0535">
              <w:rPr>
                <w:bCs/>
                <w:sz w:val="28"/>
                <w:szCs w:val="28"/>
              </w:rPr>
              <w:t>1,47</w:t>
            </w:r>
          </w:p>
        </w:tc>
        <w:tc>
          <w:tcPr>
            <w:tcW w:w="1182" w:type="dxa"/>
            <w:vAlign w:val="center"/>
          </w:tcPr>
          <w:p w14:paraId="0C77DA24" w14:textId="77777777" w:rsidR="003E0535" w:rsidRPr="003E0535" w:rsidRDefault="003E0535" w:rsidP="003E0535">
            <w:pPr>
              <w:jc w:val="center"/>
              <w:rPr>
                <w:bCs/>
                <w:sz w:val="28"/>
                <w:szCs w:val="28"/>
              </w:rPr>
            </w:pPr>
            <w:r w:rsidRPr="003E0535">
              <w:rPr>
                <w:bCs/>
                <w:sz w:val="28"/>
                <w:szCs w:val="28"/>
              </w:rPr>
              <w:t>1,47</w:t>
            </w:r>
          </w:p>
        </w:tc>
        <w:tc>
          <w:tcPr>
            <w:tcW w:w="1152" w:type="dxa"/>
            <w:vAlign w:val="center"/>
          </w:tcPr>
          <w:p w14:paraId="6CF85604" w14:textId="77777777" w:rsidR="003E0535" w:rsidRPr="003E0535" w:rsidRDefault="003E0535" w:rsidP="003E0535">
            <w:pPr>
              <w:jc w:val="center"/>
              <w:rPr>
                <w:bCs/>
                <w:sz w:val="28"/>
                <w:szCs w:val="28"/>
              </w:rPr>
            </w:pPr>
            <w:r w:rsidRPr="003E0535">
              <w:rPr>
                <w:bCs/>
                <w:sz w:val="28"/>
                <w:szCs w:val="28"/>
              </w:rPr>
              <w:t>1,47</w:t>
            </w:r>
          </w:p>
        </w:tc>
        <w:tc>
          <w:tcPr>
            <w:tcW w:w="1152" w:type="dxa"/>
            <w:vAlign w:val="center"/>
          </w:tcPr>
          <w:p w14:paraId="0E08C779" w14:textId="77777777" w:rsidR="003E0535" w:rsidRPr="003E0535" w:rsidRDefault="003E0535" w:rsidP="003E0535">
            <w:pPr>
              <w:jc w:val="center"/>
              <w:rPr>
                <w:bCs/>
                <w:sz w:val="28"/>
                <w:szCs w:val="28"/>
              </w:rPr>
            </w:pPr>
            <w:r w:rsidRPr="003E0535">
              <w:rPr>
                <w:bCs/>
                <w:sz w:val="28"/>
                <w:szCs w:val="28"/>
              </w:rPr>
              <w:t>1,47</w:t>
            </w:r>
          </w:p>
        </w:tc>
        <w:tc>
          <w:tcPr>
            <w:tcW w:w="1152" w:type="dxa"/>
            <w:vAlign w:val="center"/>
          </w:tcPr>
          <w:p w14:paraId="01D935B7" w14:textId="77777777" w:rsidR="003E0535" w:rsidRPr="003E0535" w:rsidRDefault="003E0535" w:rsidP="003E0535">
            <w:pPr>
              <w:jc w:val="center"/>
              <w:rPr>
                <w:bCs/>
                <w:sz w:val="28"/>
                <w:szCs w:val="28"/>
              </w:rPr>
            </w:pPr>
            <w:r w:rsidRPr="003E0535">
              <w:rPr>
                <w:bCs/>
                <w:sz w:val="28"/>
                <w:szCs w:val="28"/>
              </w:rPr>
              <w:t>1,47</w:t>
            </w:r>
          </w:p>
        </w:tc>
      </w:tr>
      <w:tr w:rsidR="003E0535" w:rsidRPr="003E0535" w14:paraId="75B307A6" w14:textId="77777777" w:rsidTr="003E0535">
        <w:trPr>
          <w:gridAfter w:val="1"/>
          <w:wAfter w:w="7" w:type="dxa"/>
          <w:trHeight w:val="64"/>
        </w:trPr>
        <w:tc>
          <w:tcPr>
            <w:tcW w:w="857" w:type="dxa"/>
            <w:vAlign w:val="center"/>
          </w:tcPr>
          <w:p w14:paraId="4A2F6FFA" w14:textId="77777777" w:rsidR="003E0535" w:rsidRPr="003E0535" w:rsidRDefault="003E0535" w:rsidP="003E0535">
            <w:pPr>
              <w:jc w:val="center"/>
              <w:rPr>
                <w:bCs/>
                <w:sz w:val="28"/>
                <w:szCs w:val="28"/>
              </w:rPr>
            </w:pPr>
            <w:r w:rsidRPr="003E0535">
              <w:rPr>
                <w:bCs/>
                <w:sz w:val="28"/>
                <w:szCs w:val="28"/>
              </w:rPr>
              <w:t>4.5.</w:t>
            </w:r>
          </w:p>
        </w:tc>
        <w:tc>
          <w:tcPr>
            <w:tcW w:w="3520" w:type="dxa"/>
          </w:tcPr>
          <w:p w14:paraId="18E7A65A"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очистке сточных вод</w:t>
            </w:r>
          </w:p>
        </w:tc>
        <w:tc>
          <w:tcPr>
            <w:tcW w:w="1035" w:type="dxa"/>
            <w:vAlign w:val="center"/>
          </w:tcPr>
          <w:p w14:paraId="09E57B67" w14:textId="77777777" w:rsidR="003E0535" w:rsidRPr="003E0535" w:rsidRDefault="003E0535" w:rsidP="003E0535">
            <w:pPr>
              <w:jc w:val="center"/>
              <w:rPr>
                <w:bCs/>
                <w:sz w:val="28"/>
                <w:szCs w:val="28"/>
              </w:rPr>
            </w:pPr>
            <w:r w:rsidRPr="003E0535">
              <w:rPr>
                <w:bCs/>
                <w:sz w:val="28"/>
                <w:szCs w:val="28"/>
              </w:rPr>
              <w:t>-</w:t>
            </w:r>
          </w:p>
        </w:tc>
        <w:tc>
          <w:tcPr>
            <w:tcW w:w="1774" w:type="dxa"/>
            <w:vAlign w:val="center"/>
          </w:tcPr>
          <w:p w14:paraId="43BBD471" w14:textId="77777777" w:rsidR="003E0535" w:rsidRPr="003E0535" w:rsidRDefault="003E0535" w:rsidP="003E0535">
            <w:pPr>
              <w:jc w:val="center"/>
              <w:rPr>
                <w:bCs/>
                <w:sz w:val="28"/>
                <w:szCs w:val="28"/>
              </w:rPr>
            </w:pPr>
            <w:r w:rsidRPr="003E0535">
              <w:rPr>
                <w:bCs/>
                <w:sz w:val="28"/>
                <w:szCs w:val="28"/>
              </w:rPr>
              <w:t>-</w:t>
            </w:r>
          </w:p>
        </w:tc>
        <w:tc>
          <w:tcPr>
            <w:tcW w:w="1034" w:type="dxa"/>
            <w:vAlign w:val="center"/>
          </w:tcPr>
          <w:p w14:paraId="17D1CB78"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66777AF5"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10B4E3F8"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069A6834"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6C9C54D3"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446F1CDC" w14:textId="77777777" w:rsidR="003E0535" w:rsidRPr="003E0535" w:rsidRDefault="003E0535" w:rsidP="003E0535">
            <w:pPr>
              <w:jc w:val="center"/>
              <w:rPr>
                <w:bCs/>
                <w:sz w:val="28"/>
                <w:szCs w:val="28"/>
              </w:rPr>
            </w:pPr>
            <w:r w:rsidRPr="003E0535">
              <w:rPr>
                <w:bCs/>
                <w:sz w:val="28"/>
                <w:szCs w:val="28"/>
              </w:rPr>
              <w:t>-</w:t>
            </w:r>
          </w:p>
        </w:tc>
      </w:tr>
      <w:tr w:rsidR="003E0535" w:rsidRPr="003E0535" w14:paraId="7AD82EC4" w14:textId="77777777" w:rsidTr="003E0535">
        <w:trPr>
          <w:gridAfter w:val="1"/>
          <w:wAfter w:w="7" w:type="dxa"/>
          <w:trHeight w:val="316"/>
        </w:trPr>
        <w:tc>
          <w:tcPr>
            <w:tcW w:w="857" w:type="dxa"/>
            <w:vAlign w:val="center"/>
          </w:tcPr>
          <w:p w14:paraId="70396270" w14:textId="77777777" w:rsidR="003E0535" w:rsidRPr="003E0535" w:rsidRDefault="003E0535" w:rsidP="003E0535">
            <w:pPr>
              <w:jc w:val="center"/>
              <w:rPr>
                <w:bCs/>
                <w:sz w:val="28"/>
                <w:szCs w:val="28"/>
              </w:rPr>
            </w:pPr>
            <w:r w:rsidRPr="003E0535">
              <w:rPr>
                <w:bCs/>
                <w:sz w:val="28"/>
                <w:szCs w:val="28"/>
              </w:rPr>
              <w:lastRenderedPageBreak/>
              <w:t>1</w:t>
            </w:r>
          </w:p>
        </w:tc>
        <w:tc>
          <w:tcPr>
            <w:tcW w:w="3520" w:type="dxa"/>
            <w:vAlign w:val="center"/>
          </w:tcPr>
          <w:p w14:paraId="64825BB2" w14:textId="77777777" w:rsidR="003E0535" w:rsidRPr="003E0535" w:rsidRDefault="003E0535" w:rsidP="003E0535">
            <w:pPr>
              <w:jc w:val="center"/>
              <w:rPr>
                <w:bCs/>
                <w:sz w:val="28"/>
                <w:szCs w:val="28"/>
              </w:rPr>
            </w:pPr>
            <w:r w:rsidRPr="003E0535">
              <w:rPr>
                <w:bCs/>
                <w:sz w:val="28"/>
                <w:szCs w:val="28"/>
              </w:rPr>
              <w:t>2</w:t>
            </w:r>
          </w:p>
        </w:tc>
        <w:tc>
          <w:tcPr>
            <w:tcW w:w="1035" w:type="dxa"/>
            <w:vAlign w:val="center"/>
          </w:tcPr>
          <w:p w14:paraId="7804A2FD" w14:textId="77777777" w:rsidR="003E0535" w:rsidRPr="003E0535" w:rsidRDefault="003E0535" w:rsidP="003E0535">
            <w:pPr>
              <w:jc w:val="center"/>
              <w:rPr>
                <w:bCs/>
                <w:sz w:val="28"/>
                <w:szCs w:val="28"/>
              </w:rPr>
            </w:pPr>
            <w:r w:rsidRPr="003E0535">
              <w:rPr>
                <w:bCs/>
                <w:sz w:val="28"/>
                <w:szCs w:val="28"/>
              </w:rPr>
              <w:t>3</w:t>
            </w:r>
          </w:p>
        </w:tc>
        <w:tc>
          <w:tcPr>
            <w:tcW w:w="1774" w:type="dxa"/>
            <w:vAlign w:val="center"/>
          </w:tcPr>
          <w:p w14:paraId="64EDB041" w14:textId="77777777" w:rsidR="003E0535" w:rsidRPr="003E0535" w:rsidRDefault="003E0535" w:rsidP="003E0535">
            <w:pPr>
              <w:jc w:val="center"/>
              <w:rPr>
                <w:bCs/>
                <w:sz w:val="28"/>
                <w:szCs w:val="28"/>
              </w:rPr>
            </w:pPr>
            <w:r w:rsidRPr="003E0535">
              <w:rPr>
                <w:bCs/>
                <w:sz w:val="28"/>
                <w:szCs w:val="28"/>
              </w:rPr>
              <w:t>4</w:t>
            </w:r>
          </w:p>
        </w:tc>
        <w:tc>
          <w:tcPr>
            <w:tcW w:w="1034" w:type="dxa"/>
            <w:vAlign w:val="center"/>
          </w:tcPr>
          <w:p w14:paraId="0D8FA0A2" w14:textId="77777777" w:rsidR="003E0535" w:rsidRPr="003E0535" w:rsidRDefault="003E0535" w:rsidP="003E0535">
            <w:pPr>
              <w:jc w:val="center"/>
              <w:rPr>
                <w:bCs/>
                <w:sz w:val="28"/>
                <w:szCs w:val="28"/>
              </w:rPr>
            </w:pPr>
            <w:r w:rsidRPr="003E0535">
              <w:rPr>
                <w:bCs/>
                <w:sz w:val="28"/>
                <w:szCs w:val="28"/>
              </w:rPr>
              <w:t>5</w:t>
            </w:r>
          </w:p>
        </w:tc>
        <w:tc>
          <w:tcPr>
            <w:tcW w:w="1182" w:type="dxa"/>
            <w:vAlign w:val="center"/>
          </w:tcPr>
          <w:p w14:paraId="5A12135C" w14:textId="77777777" w:rsidR="003E0535" w:rsidRPr="003E0535" w:rsidRDefault="003E0535" w:rsidP="003E0535">
            <w:pPr>
              <w:jc w:val="center"/>
              <w:rPr>
                <w:bCs/>
                <w:sz w:val="28"/>
                <w:szCs w:val="28"/>
              </w:rPr>
            </w:pPr>
            <w:r w:rsidRPr="003E0535">
              <w:rPr>
                <w:bCs/>
                <w:sz w:val="28"/>
                <w:szCs w:val="28"/>
              </w:rPr>
              <w:t>6</w:t>
            </w:r>
          </w:p>
        </w:tc>
        <w:tc>
          <w:tcPr>
            <w:tcW w:w="1182" w:type="dxa"/>
            <w:vAlign w:val="center"/>
          </w:tcPr>
          <w:p w14:paraId="027D8638" w14:textId="77777777" w:rsidR="003E0535" w:rsidRPr="003E0535" w:rsidRDefault="003E0535" w:rsidP="003E0535">
            <w:pPr>
              <w:jc w:val="center"/>
              <w:rPr>
                <w:bCs/>
                <w:sz w:val="28"/>
                <w:szCs w:val="28"/>
              </w:rPr>
            </w:pPr>
            <w:r w:rsidRPr="003E0535">
              <w:rPr>
                <w:bCs/>
                <w:sz w:val="28"/>
                <w:szCs w:val="28"/>
              </w:rPr>
              <w:t>7</w:t>
            </w:r>
          </w:p>
        </w:tc>
        <w:tc>
          <w:tcPr>
            <w:tcW w:w="1152" w:type="dxa"/>
            <w:vAlign w:val="center"/>
          </w:tcPr>
          <w:p w14:paraId="2492C4FF" w14:textId="77777777" w:rsidR="003E0535" w:rsidRPr="003E0535" w:rsidRDefault="003E0535" w:rsidP="003E0535">
            <w:pPr>
              <w:jc w:val="center"/>
              <w:rPr>
                <w:bCs/>
                <w:sz w:val="28"/>
                <w:szCs w:val="28"/>
              </w:rPr>
            </w:pPr>
            <w:r w:rsidRPr="003E0535">
              <w:rPr>
                <w:bCs/>
                <w:sz w:val="28"/>
                <w:szCs w:val="28"/>
              </w:rPr>
              <w:t>8</w:t>
            </w:r>
          </w:p>
        </w:tc>
        <w:tc>
          <w:tcPr>
            <w:tcW w:w="1152" w:type="dxa"/>
            <w:vAlign w:val="center"/>
          </w:tcPr>
          <w:p w14:paraId="2D9C3C63" w14:textId="77777777" w:rsidR="003E0535" w:rsidRPr="003E0535" w:rsidRDefault="003E0535" w:rsidP="003E0535">
            <w:pPr>
              <w:jc w:val="center"/>
              <w:rPr>
                <w:bCs/>
                <w:sz w:val="28"/>
                <w:szCs w:val="28"/>
              </w:rPr>
            </w:pPr>
            <w:r w:rsidRPr="003E0535">
              <w:rPr>
                <w:bCs/>
                <w:sz w:val="28"/>
                <w:szCs w:val="28"/>
              </w:rPr>
              <w:t>9</w:t>
            </w:r>
          </w:p>
        </w:tc>
        <w:tc>
          <w:tcPr>
            <w:tcW w:w="1152" w:type="dxa"/>
            <w:vAlign w:val="center"/>
          </w:tcPr>
          <w:p w14:paraId="5DC572F6" w14:textId="77777777" w:rsidR="003E0535" w:rsidRPr="003E0535" w:rsidRDefault="003E0535" w:rsidP="003E0535">
            <w:pPr>
              <w:jc w:val="center"/>
              <w:rPr>
                <w:bCs/>
                <w:sz w:val="28"/>
                <w:szCs w:val="28"/>
              </w:rPr>
            </w:pPr>
            <w:r w:rsidRPr="003E0535">
              <w:rPr>
                <w:bCs/>
                <w:sz w:val="28"/>
                <w:szCs w:val="28"/>
              </w:rPr>
              <w:t>10</w:t>
            </w:r>
          </w:p>
        </w:tc>
      </w:tr>
      <w:tr w:rsidR="003E0535" w:rsidRPr="003E0535" w14:paraId="4A78C9E9" w14:textId="77777777" w:rsidTr="003E0535">
        <w:trPr>
          <w:gridAfter w:val="1"/>
          <w:wAfter w:w="7" w:type="dxa"/>
          <w:trHeight w:val="2498"/>
        </w:trPr>
        <w:tc>
          <w:tcPr>
            <w:tcW w:w="857" w:type="dxa"/>
            <w:vAlign w:val="center"/>
          </w:tcPr>
          <w:p w14:paraId="52870884" w14:textId="77777777" w:rsidR="003E0535" w:rsidRPr="003E0535" w:rsidRDefault="003E0535" w:rsidP="003E0535">
            <w:pPr>
              <w:jc w:val="center"/>
              <w:rPr>
                <w:bCs/>
                <w:sz w:val="28"/>
                <w:szCs w:val="28"/>
              </w:rPr>
            </w:pPr>
            <w:r w:rsidRPr="003E0535">
              <w:rPr>
                <w:bCs/>
                <w:sz w:val="28"/>
                <w:szCs w:val="28"/>
              </w:rPr>
              <w:t>4.6.</w:t>
            </w:r>
          </w:p>
        </w:tc>
        <w:tc>
          <w:tcPr>
            <w:tcW w:w="3520" w:type="dxa"/>
            <w:vAlign w:val="center"/>
          </w:tcPr>
          <w:p w14:paraId="215E9EC6"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транспортировке сточных вод</w:t>
            </w:r>
          </w:p>
        </w:tc>
        <w:tc>
          <w:tcPr>
            <w:tcW w:w="1035" w:type="dxa"/>
            <w:vAlign w:val="center"/>
          </w:tcPr>
          <w:p w14:paraId="45FDDE35" w14:textId="77777777" w:rsidR="003E0535" w:rsidRPr="003E0535" w:rsidRDefault="003E0535" w:rsidP="003E0535">
            <w:pPr>
              <w:jc w:val="center"/>
              <w:rPr>
                <w:bCs/>
                <w:sz w:val="28"/>
                <w:szCs w:val="28"/>
              </w:rPr>
            </w:pPr>
            <w:r w:rsidRPr="003E0535">
              <w:rPr>
                <w:bCs/>
                <w:sz w:val="28"/>
                <w:szCs w:val="28"/>
              </w:rPr>
              <w:t>-</w:t>
            </w:r>
          </w:p>
        </w:tc>
        <w:tc>
          <w:tcPr>
            <w:tcW w:w="1774" w:type="dxa"/>
            <w:vAlign w:val="center"/>
          </w:tcPr>
          <w:p w14:paraId="37426DA6" w14:textId="77777777" w:rsidR="003E0535" w:rsidRPr="003E0535" w:rsidRDefault="003E0535" w:rsidP="003E0535">
            <w:pPr>
              <w:jc w:val="center"/>
              <w:rPr>
                <w:bCs/>
                <w:sz w:val="28"/>
                <w:szCs w:val="28"/>
              </w:rPr>
            </w:pPr>
            <w:r w:rsidRPr="003E0535">
              <w:rPr>
                <w:bCs/>
                <w:sz w:val="28"/>
                <w:szCs w:val="28"/>
              </w:rPr>
              <w:t>-</w:t>
            </w:r>
          </w:p>
        </w:tc>
        <w:tc>
          <w:tcPr>
            <w:tcW w:w="1034" w:type="dxa"/>
            <w:vAlign w:val="center"/>
          </w:tcPr>
          <w:p w14:paraId="0A753D58"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4EBF09BF" w14:textId="77777777" w:rsidR="003E0535" w:rsidRPr="003E0535" w:rsidRDefault="003E0535" w:rsidP="003E0535">
            <w:pPr>
              <w:jc w:val="center"/>
              <w:rPr>
                <w:bCs/>
                <w:sz w:val="28"/>
                <w:szCs w:val="28"/>
              </w:rPr>
            </w:pPr>
            <w:r w:rsidRPr="003E0535">
              <w:rPr>
                <w:bCs/>
                <w:sz w:val="28"/>
                <w:szCs w:val="28"/>
              </w:rPr>
              <w:t>-</w:t>
            </w:r>
          </w:p>
        </w:tc>
        <w:tc>
          <w:tcPr>
            <w:tcW w:w="1182" w:type="dxa"/>
            <w:vAlign w:val="center"/>
          </w:tcPr>
          <w:p w14:paraId="11E5C7BF"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372C9852"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44DC4287" w14:textId="77777777" w:rsidR="003E0535" w:rsidRPr="003E0535" w:rsidRDefault="003E0535" w:rsidP="003E0535">
            <w:pPr>
              <w:jc w:val="center"/>
              <w:rPr>
                <w:bCs/>
                <w:sz w:val="28"/>
                <w:szCs w:val="28"/>
              </w:rPr>
            </w:pPr>
            <w:r w:rsidRPr="003E0535">
              <w:rPr>
                <w:bCs/>
                <w:sz w:val="28"/>
                <w:szCs w:val="28"/>
              </w:rPr>
              <w:t>-</w:t>
            </w:r>
          </w:p>
        </w:tc>
        <w:tc>
          <w:tcPr>
            <w:tcW w:w="1152" w:type="dxa"/>
            <w:vAlign w:val="center"/>
          </w:tcPr>
          <w:p w14:paraId="50F10C7C" w14:textId="77777777" w:rsidR="003E0535" w:rsidRPr="003E0535" w:rsidRDefault="003E0535" w:rsidP="003E0535">
            <w:pPr>
              <w:jc w:val="center"/>
              <w:rPr>
                <w:bCs/>
                <w:sz w:val="28"/>
                <w:szCs w:val="28"/>
              </w:rPr>
            </w:pPr>
            <w:r w:rsidRPr="003E0535">
              <w:rPr>
                <w:bCs/>
                <w:sz w:val="28"/>
                <w:szCs w:val="28"/>
              </w:rPr>
              <w:t>-</w:t>
            </w:r>
          </w:p>
        </w:tc>
      </w:tr>
      <w:tr w:rsidR="003E0535" w:rsidRPr="003E0535" w14:paraId="79E94DE7" w14:textId="77777777" w:rsidTr="003E0535">
        <w:trPr>
          <w:gridAfter w:val="1"/>
          <w:wAfter w:w="7" w:type="dxa"/>
          <w:trHeight w:val="2251"/>
        </w:trPr>
        <w:tc>
          <w:tcPr>
            <w:tcW w:w="857" w:type="dxa"/>
            <w:vAlign w:val="center"/>
          </w:tcPr>
          <w:p w14:paraId="16E6D9D2" w14:textId="77777777" w:rsidR="003E0535" w:rsidRPr="003E0535" w:rsidRDefault="003E0535" w:rsidP="003E0535">
            <w:pPr>
              <w:jc w:val="center"/>
              <w:rPr>
                <w:bCs/>
                <w:sz w:val="28"/>
                <w:szCs w:val="28"/>
              </w:rPr>
            </w:pPr>
            <w:r w:rsidRPr="003E0535">
              <w:rPr>
                <w:bCs/>
                <w:sz w:val="28"/>
                <w:szCs w:val="28"/>
              </w:rPr>
              <w:t>4.7.</w:t>
            </w:r>
          </w:p>
        </w:tc>
        <w:tc>
          <w:tcPr>
            <w:tcW w:w="3520" w:type="dxa"/>
            <w:vAlign w:val="center"/>
          </w:tcPr>
          <w:p w14:paraId="313F0F87"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водоотведению</w:t>
            </w:r>
          </w:p>
        </w:tc>
        <w:tc>
          <w:tcPr>
            <w:tcW w:w="1035" w:type="dxa"/>
            <w:vAlign w:val="center"/>
          </w:tcPr>
          <w:p w14:paraId="5B437765" w14:textId="77777777" w:rsidR="003E0535" w:rsidRPr="003E0535" w:rsidRDefault="003E0535" w:rsidP="003E0535">
            <w:pPr>
              <w:jc w:val="center"/>
              <w:rPr>
                <w:bCs/>
                <w:sz w:val="28"/>
                <w:szCs w:val="28"/>
              </w:rPr>
            </w:pPr>
            <w:r w:rsidRPr="003E0535">
              <w:rPr>
                <w:bCs/>
                <w:sz w:val="28"/>
                <w:szCs w:val="28"/>
              </w:rPr>
              <w:t>0,25</w:t>
            </w:r>
          </w:p>
        </w:tc>
        <w:tc>
          <w:tcPr>
            <w:tcW w:w="1774" w:type="dxa"/>
            <w:vAlign w:val="center"/>
          </w:tcPr>
          <w:p w14:paraId="4648573A" w14:textId="77777777" w:rsidR="003E0535" w:rsidRPr="003E0535" w:rsidRDefault="003E0535" w:rsidP="003E0535">
            <w:pPr>
              <w:jc w:val="center"/>
              <w:rPr>
                <w:bCs/>
                <w:sz w:val="28"/>
                <w:szCs w:val="28"/>
              </w:rPr>
            </w:pPr>
            <w:r w:rsidRPr="003E0535">
              <w:rPr>
                <w:bCs/>
                <w:sz w:val="28"/>
                <w:szCs w:val="28"/>
              </w:rPr>
              <w:t>0,25</w:t>
            </w:r>
          </w:p>
        </w:tc>
        <w:tc>
          <w:tcPr>
            <w:tcW w:w="1034" w:type="dxa"/>
            <w:vAlign w:val="center"/>
          </w:tcPr>
          <w:p w14:paraId="6047175F" w14:textId="77777777" w:rsidR="003E0535" w:rsidRPr="003E0535" w:rsidRDefault="003E0535" w:rsidP="003E0535">
            <w:pPr>
              <w:jc w:val="center"/>
              <w:rPr>
                <w:bCs/>
                <w:sz w:val="28"/>
                <w:szCs w:val="28"/>
              </w:rPr>
            </w:pPr>
            <w:r w:rsidRPr="003E0535">
              <w:rPr>
                <w:bCs/>
                <w:sz w:val="28"/>
                <w:szCs w:val="28"/>
              </w:rPr>
              <w:t>0,25</w:t>
            </w:r>
          </w:p>
        </w:tc>
        <w:tc>
          <w:tcPr>
            <w:tcW w:w="1182" w:type="dxa"/>
            <w:vAlign w:val="center"/>
          </w:tcPr>
          <w:p w14:paraId="22588668" w14:textId="77777777" w:rsidR="003E0535" w:rsidRPr="003E0535" w:rsidRDefault="003E0535" w:rsidP="003E0535">
            <w:pPr>
              <w:jc w:val="center"/>
              <w:rPr>
                <w:bCs/>
                <w:sz w:val="28"/>
                <w:szCs w:val="28"/>
              </w:rPr>
            </w:pPr>
            <w:r w:rsidRPr="003E0535">
              <w:rPr>
                <w:bCs/>
                <w:sz w:val="28"/>
                <w:szCs w:val="28"/>
              </w:rPr>
              <w:t>0,25</w:t>
            </w:r>
          </w:p>
        </w:tc>
        <w:tc>
          <w:tcPr>
            <w:tcW w:w="1182" w:type="dxa"/>
            <w:vAlign w:val="center"/>
          </w:tcPr>
          <w:p w14:paraId="39291707" w14:textId="77777777" w:rsidR="003E0535" w:rsidRPr="003E0535" w:rsidRDefault="003E0535" w:rsidP="003E0535">
            <w:pPr>
              <w:jc w:val="center"/>
              <w:rPr>
                <w:bCs/>
                <w:sz w:val="28"/>
                <w:szCs w:val="28"/>
              </w:rPr>
            </w:pPr>
            <w:r w:rsidRPr="003E0535">
              <w:rPr>
                <w:bCs/>
                <w:sz w:val="28"/>
                <w:szCs w:val="28"/>
              </w:rPr>
              <w:t>0,25</w:t>
            </w:r>
          </w:p>
        </w:tc>
        <w:tc>
          <w:tcPr>
            <w:tcW w:w="1152" w:type="dxa"/>
            <w:vAlign w:val="center"/>
          </w:tcPr>
          <w:p w14:paraId="786539D0" w14:textId="77777777" w:rsidR="003E0535" w:rsidRPr="003E0535" w:rsidRDefault="003E0535" w:rsidP="003E0535">
            <w:pPr>
              <w:jc w:val="center"/>
              <w:rPr>
                <w:bCs/>
                <w:sz w:val="28"/>
                <w:szCs w:val="28"/>
              </w:rPr>
            </w:pPr>
            <w:r w:rsidRPr="003E0535">
              <w:rPr>
                <w:bCs/>
                <w:sz w:val="28"/>
                <w:szCs w:val="28"/>
              </w:rPr>
              <w:t>0,25</w:t>
            </w:r>
          </w:p>
        </w:tc>
        <w:tc>
          <w:tcPr>
            <w:tcW w:w="1152" w:type="dxa"/>
            <w:vAlign w:val="center"/>
          </w:tcPr>
          <w:p w14:paraId="5E67CB55" w14:textId="77777777" w:rsidR="003E0535" w:rsidRPr="003E0535" w:rsidRDefault="003E0535" w:rsidP="003E0535">
            <w:pPr>
              <w:jc w:val="center"/>
              <w:rPr>
                <w:bCs/>
                <w:sz w:val="28"/>
                <w:szCs w:val="28"/>
              </w:rPr>
            </w:pPr>
            <w:r w:rsidRPr="003E0535">
              <w:rPr>
                <w:bCs/>
                <w:sz w:val="28"/>
                <w:szCs w:val="28"/>
              </w:rPr>
              <w:t>0,25</w:t>
            </w:r>
          </w:p>
        </w:tc>
        <w:tc>
          <w:tcPr>
            <w:tcW w:w="1152" w:type="dxa"/>
            <w:vAlign w:val="center"/>
          </w:tcPr>
          <w:p w14:paraId="4EF075F0" w14:textId="77777777" w:rsidR="003E0535" w:rsidRPr="003E0535" w:rsidRDefault="003E0535" w:rsidP="003E0535">
            <w:pPr>
              <w:jc w:val="center"/>
              <w:rPr>
                <w:bCs/>
                <w:sz w:val="28"/>
                <w:szCs w:val="28"/>
              </w:rPr>
            </w:pPr>
            <w:r w:rsidRPr="003E0535">
              <w:rPr>
                <w:bCs/>
                <w:sz w:val="28"/>
                <w:szCs w:val="28"/>
              </w:rPr>
              <w:t>0,25</w:t>
            </w:r>
          </w:p>
        </w:tc>
      </w:tr>
    </w:tbl>
    <w:p w14:paraId="065E8F55" w14:textId="77777777" w:rsidR="003E0535" w:rsidRPr="003E0535" w:rsidRDefault="003E0535" w:rsidP="003E0535">
      <w:pPr>
        <w:ind w:left="-567"/>
        <w:jc w:val="center"/>
        <w:rPr>
          <w:bCs/>
          <w:color w:val="FF0000"/>
          <w:sz w:val="28"/>
          <w:szCs w:val="28"/>
        </w:rPr>
      </w:pPr>
    </w:p>
    <w:p w14:paraId="74AD5F75" w14:textId="77777777" w:rsidR="003E0535" w:rsidRPr="003E0535" w:rsidRDefault="003E0535" w:rsidP="003E0535">
      <w:pPr>
        <w:ind w:left="-567"/>
        <w:jc w:val="center"/>
        <w:rPr>
          <w:bCs/>
          <w:color w:val="FF0000"/>
          <w:sz w:val="28"/>
          <w:szCs w:val="28"/>
        </w:rPr>
      </w:pPr>
    </w:p>
    <w:p w14:paraId="3A33F275" w14:textId="77777777" w:rsidR="003E0535" w:rsidRPr="003E0535" w:rsidRDefault="003E0535" w:rsidP="003E0535">
      <w:pPr>
        <w:ind w:left="-567"/>
        <w:jc w:val="center"/>
        <w:rPr>
          <w:bCs/>
          <w:color w:val="FF0000"/>
          <w:sz w:val="28"/>
          <w:szCs w:val="28"/>
        </w:rPr>
      </w:pPr>
    </w:p>
    <w:p w14:paraId="75E93C28" w14:textId="77777777" w:rsidR="003E0535" w:rsidRPr="003E0535" w:rsidRDefault="003E0535" w:rsidP="003E0535">
      <w:pPr>
        <w:ind w:left="-567"/>
        <w:jc w:val="center"/>
        <w:rPr>
          <w:bCs/>
          <w:color w:val="FF0000"/>
          <w:sz w:val="28"/>
          <w:szCs w:val="28"/>
        </w:rPr>
      </w:pPr>
    </w:p>
    <w:p w14:paraId="0FB5B994" w14:textId="77777777" w:rsidR="003E0535" w:rsidRPr="003E0535" w:rsidRDefault="003E0535" w:rsidP="003E0535">
      <w:pPr>
        <w:ind w:left="-567"/>
        <w:jc w:val="center"/>
        <w:rPr>
          <w:bCs/>
          <w:color w:val="FF0000"/>
          <w:sz w:val="28"/>
          <w:szCs w:val="28"/>
        </w:rPr>
      </w:pPr>
    </w:p>
    <w:p w14:paraId="0435370D" w14:textId="77777777" w:rsidR="003E0535" w:rsidRPr="003E0535" w:rsidRDefault="003E0535" w:rsidP="003E0535">
      <w:pPr>
        <w:ind w:left="-567"/>
        <w:jc w:val="center"/>
        <w:rPr>
          <w:bCs/>
          <w:color w:val="FF0000"/>
          <w:sz w:val="28"/>
          <w:szCs w:val="28"/>
        </w:rPr>
      </w:pPr>
    </w:p>
    <w:p w14:paraId="088DA3C0" w14:textId="77777777" w:rsidR="003E0535" w:rsidRPr="003E0535" w:rsidRDefault="003E0535" w:rsidP="003E0535">
      <w:pPr>
        <w:ind w:left="-567"/>
        <w:jc w:val="center"/>
        <w:rPr>
          <w:bCs/>
          <w:color w:val="FF0000"/>
          <w:sz w:val="28"/>
          <w:szCs w:val="28"/>
        </w:rPr>
      </w:pPr>
    </w:p>
    <w:p w14:paraId="3CCFAECD" w14:textId="77777777" w:rsidR="003E0535" w:rsidRPr="003E0535" w:rsidRDefault="003E0535" w:rsidP="003E0535">
      <w:pPr>
        <w:ind w:left="-567"/>
        <w:jc w:val="center"/>
        <w:rPr>
          <w:bCs/>
          <w:color w:val="FF0000"/>
          <w:sz w:val="28"/>
          <w:szCs w:val="28"/>
        </w:rPr>
      </w:pPr>
    </w:p>
    <w:p w14:paraId="0671D534" w14:textId="77777777" w:rsidR="003E0535" w:rsidRPr="003E0535" w:rsidRDefault="003E0535" w:rsidP="003E0535">
      <w:pPr>
        <w:ind w:left="-567"/>
        <w:jc w:val="center"/>
        <w:rPr>
          <w:bCs/>
          <w:color w:val="FF0000"/>
          <w:sz w:val="28"/>
          <w:szCs w:val="28"/>
        </w:rPr>
      </w:pPr>
    </w:p>
    <w:p w14:paraId="580CE07D" w14:textId="77777777" w:rsidR="003E0535" w:rsidRPr="003E0535" w:rsidRDefault="003E0535" w:rsidP="003E0535">
      <w:pPr>
        <w:ind w:left="-567"/>
        <w:jc w:val="center"/>
        <w:rPr>
          <w:bCs/>
          <w:color w:val="FF0000"/>
          <w:sz w:val="28"/>
          <w:szCs w:val="28"/>
        </w:rPr>
        <w:sectPr w:rsidR="003E0535" w:rsidRPr="003E0535" w:rsidSect="008F7E58">
          <w:pgSz w:w="16838" w:h="11906" w:orient="landscape"/>
          <w:pgMar w:top="851" w:right="851" w:bottom="709" w:left="709" w:header="709" w:footer="709" w:gutter="0"/>
          <w:cols w:space="708"/>
          <w:titlePg/>
          <w:docGrid w:linePitch="360"/>
        </w:sectPr>
      </w:pPr>
    </w:p>
    <w:p w14:paraId="010D08E2" w14:textId="77777777" w:rsidR="003E0535" w:rsidRPr="003E0535" w:rsidRDefault="003E0535" w:rsidP="003E0535">
      <w:pPr>
        <w:ind w:left="-567"/>
        <w:jc w:val="center"/>
        <w:rPr>
          <w:bCs/>
          <w:sz w:val="28"/>
          <w:szCs w:val="28"/>
        </w:rPr>
      </w:pPr>
      <w:r w:rsidRPr="003E0535">
        <w:rPr>
          <w:bCs/>
          <w:sz w:val="28"/>
          <w:szCs w:val="28"/>
        </w:rPr>
        <w:lastRenderedPageBreak/>
        <w:t>Раздел 9. Расчет эффективности производственной программы</w:t>
      </w:r>
    </w:p>
    <w:p w14:paraId="6C1A8809" w14:textId="77777777" w:rsidR="003E0535" w:rsidRPr="003E0535" w:rsidRDefault="003E0535" w:rsidP="003E0535">
      <w:pPr>
        <w:ind w:left="-567"/>
        <w:jc w:val="center"/>
        <w:rPr>
          <w:bCs/>
          <w:color w:val="FF0000"/>
          <w:sz w:val="28"/>
          <w:szCs w:val="28"/>
        </w:rPr>
      </w:pPr>
    </w:p>
    <w:tbl>
      <w:tblPr>
        <w:tblStyle w:val="163"/>
        <w:tblW w:w="10630" w:type="dxa"/>
        <w:tblInd w:w="-856" w:type="dxa"/>
        <w:tblLayout w:type="fixed"/>
        <w:tblLook w:val="04A0" w:firstRow="1" w:lastRow="0" w:firstColumn="1" w:lastColumn="0" w:noHBand="0" w:noVBand="1"/>
      </w:tblPr>
      <w:tblGrid>
        <w:gridCol w:w="736"/>
        <w:gridCol w:w="3659"/>
        <w:gridCol w:w="1559"/>
        <w:gridCol w:w="2551"/>
        <w:gridCol w:w="2125"/>
      </w:tblGrid>
      <w:tr w:rsidR="003E0535" w:rsidRPr="003E0535" w14:paraId="251C6BB5" w14:textId="77777777" w:rsidTr="008337BE">
        <w:trPr>
          <w:trHeight w:val="2430"/>
        </w:trPr>
        <w:tc>
          <w:tcPr>
            <w:tcW w:w="736" w:type="dxa"/>
            <w:vAlign w:val="center"/>
          </w:tcPr>
          <w:p w14:paraId="50E1BB7A" w14:textId="77777777" w:rsidR="003E0535" w:rsidRPr="003E0535" w:rsidRDefault="003E0535" w:rsidP="003E0535">
            <w:pPr>
              <w:jc w:val="center"/>
              <w:rPr>
                <w:bCs/>
                <w:sz w:val="28"/>
                <w:szCs w:val="28"/>
              </w:rPr>
            </w:pPr>
            <w:r w:rsidRPr="003E0535">
              <w:rPr>
                <w:bCs/>
                <w:sz w:val="28"/>
                <w:szCs w:val="28"/>
              </w:rPr>
              <w:t>№ п/п</w:t>
            </w:r>
          </w:p>
        </w:tc>
        <w:tc>
          <w:tcPr>
            <w:tcW w:w="3659" w:type="dxa"/>
            <w:vAlign w:val="center"/>
          </w:tcPr>
          <w:p w14:paraId="7EE22696" w14:textId="77777777" w:rsidR="003E0535" w:rsidRPr="003E0535" w:rsidRDefault="003E0535" w:rsidP="003E0535">
            <w:pPr>
              <w:jc w:val="center"/>
              <w:rPr>
                <w:bCs/>
                <w:sz w:val="28"/>
                <w:szCs w:val="28"/>
              </w:rPr>
            </w:pPr>
            <w:r w:rsidRPr="003E0535">
              <w:rPr>
                <w:bCs/>
                <w:sz w:val="28"/>
                <w:szCs w:val="28"/>
              </w:rPr>
              <w:t>Наименование показателя</w:t>
            </w:r>
          </w:p>
        </w:tc>
        <w:tc>
          <w:tcPr>
            <w:tcW w:w="1559" w:type="dxa"/>
            <w:vAlign w:val="center"/>
          </w:tcPr>
          <w:p w14:paraId="44EF3E94" w14:textId="77777777" w:rsidR="003E0535" w:rsidRPr="003E0535" w:rsidRDefault="003E0535" w:rsidP="003E0535">
            <w:pPr>
              <w:jc w:val="center"/>
              <w:rPr>
                <w:bCs/>
                <w:sz w:val="28"/>
                <w:szCs w:val="28"/>
              </w:rPr>
            </w:pPr>
            <w:r w:rsidRPr="003E0535">
              <w:rPr>
                <w:bCs/>
                <w:sz w:val="28"/>
                <w:szCs w:val="28"/>
              </w:rPr>
              <w:t>Значение показателя в базовом периоде    2020 год</w:t>
            </w:r>
          </w:p>
        </w:tc>
        <w:tc>
          <w:tcPr>
            <w:tcW w:w="2551" w:type="dxa"/>
            <w:vAlign w:val="center"/>
          </w:tcPr>
          <w:p w14:paraId="294097CC" w14:textId="77777777" w:rsidR="003E0535" w:rsidRPr="003E0535" w:rsidRDefault="003E0535" w:rsidP="003E0535">
            <w:pPr>
              <w:jc w:val="center"/>
              <w:rPr>
                <w:bCs/>
                <w:sz w:val="28"/>
                <w:szCs w:val="28"/>
              </w:rPr>
            </w:pPr>
            <w:r w:rsidRPr="003E0535">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2E0C3365" w14:textId="77777777" w:rsidR="003E0535" w:rsidRPr="003E0535" w:rsidRDefault="003E0535" w:rsidP="003E0535">
            <w:pPr>
              <w:jc w:val="center"/>
              <w:rPr>
                <w:bCs/>
                <w:sz w:val="28"/>
                <w:szCs w:val="28"/>
              </w:rPr>
            </w:pPr>
            <w:r w:rsidRPr="003E0535">
              <w:rPr>
                <w:bCs/>
                <w:sz w:val="28"/>
                <w:szCs w:val="28"/>
              </w:rPr>
              <w:t xml:space="preserve">Эффективность </w:t>
            </w:r>
            <w:proofErr w:type="spellStart"/>
            <w:proofErr w:type="gramStart"/>
            <w:r w:rsidRPr="003E0535">
              <w:rPr>
                <w:bCs/>
                <w:sz w:val="28"/>
                <w:szCs w:val="28"/>
              </w:rPr>
              <w:t>производствен</w:t>
            </w:r>
            <w:proofErr w:type="spellEnd"/>
            <w:r w:rsidRPr="003E0535">
              <w:rPr>
                <w:bCs/>
                <w:sz w:val="28"/>
                <w:szCs w:val="28"/>
              </w:rPr>
              <w:t>-ной</w:t>
            </w:r>
            <w:proofErr w:type="gramEnd"/>
            <w:r w:rsidRPr="003E0535">
              <w:rPr>
                <w:bCs/>
                <w:sz w:val="28"/>
                <w:szCs w:val="28"/>
              </w:rPr>
              <w:t xml:space="preserve"> программы, тыс. руб.</w:t>
            </w:r>
          </w:p>
        </w:tc>
      </w:tr>
      <w:tr w:rsidR="003E0535" w:rsidRPr="003E0535" w14:paraId="485BAF69" w14:textId="77777777" w:rsidTr="008337BE">
        <w:tc>
          <w:tcPr>
            <w:tcW w:w="736" w:type="dxa"/>
          </w:tcPr>
          <w:p w14:paraId="4E5CB334" w14:textId="77777777" w:rsidR="003E0535" w:rsidRPr="003E0535" w:rsidRDefault="003E0535" w:rsidP="003E0535">
            <w:pPr>
              <w:jc w:val="center"/>
              <w:rPr>
                <w:bCs/>
                <w:sz w:val="28"/>
                <w:szCs w:val="28"/>
              </w:rPr>
            </w:pPr>
            <w:r w:rsidRPr="003E0535">
              <w:rPr>
                <w:bCs/>
                <w:sz w:val="28"/>
                <w:szCs w:val="28"/>
              </w:rPr>
              <w:t>1</w:t>
            </w:r>
          </w:p>
        </w:tc>
        <w:tc>
          <w:tcPr>
            <w:tcW w:w="3659" w:type="dxa"/>
          </w:tcPr>
          <w:p w14:paraId="5553B16C" w14:textId="77777777" w:rsidR="003E0535" w:rsidRPr="003E0535" w:rsidRDefault="003E0535" w:rsidP="003E0535">
            <w:pPr>
              <w:jc w:val="center"/>
              <w:rPr>
                <w:bCs/>
                <w:sz w:val="28"/>
                <w:szCs w:val="28"/>
              </w:rPr>
            </w:pPr>
            <w:r w:rsidRPr="003E0535">
              <w:rPr>
                <w:bCs/>
                <w:sz w:val="28"/>
                <w:szCs w:val="28"/>
              </w:rPr>
              <w:t>2</w:t>
            </w:r>
          </w:p>
        </w:tc>
        <w:tc>
          <w:tcPr>
            <w:tcW w:w="1559" w:type="dxa"/>
          </w:tcPr>
          <w:p w14:paraId="06CA6CC8" w14:textId="77777777" w:rsidR="003E0535" w:rsidRPr="003E0535" w:rsidRDefault="003E0535" w:rsidP="003E0535">
            <w:pPr>
              <w:jc w:val="center"/>
              <w:rPr>
                <w:bCs/>
                <w:sz w:val="28"/>
                <w:szCs w:val="28"/>
              </w:rPr>
            </w:pPr>
            <w:r w:rsidRPr="003E0535">
              <w:rPr>
                <w:bCs/>
                <w:sz w:val="28"/>
                <w:szCs w:val="28"/>
              </w:rPr>
              <w:t>3</w:t>
            </w:r>
          </w:p>
        </w:tc>
        <w:tc>
          <w:tcPr>
            <w:tcW w:w="2551" w:type="dxa"/>
          </w:tcPr>
          <w:p w14:paraId="1EBBE164" w14:textId="77777777" w:rsidR="003E0535" w:rsidRPr="003E0535" w:rsidRDefault="003E0535" w:rsidP="003E0535">
            <w:pPr>
              <w:jc w:val="center"/>
              <w:rPr>
                <w:bCs/>
                <w:sz w:val="28"/>
                <w:szCs w:val="28"/>
              </w:rPr>
            </w:pPr>
            <w:r w:rsidRPr="003E0535">
              <w:rPr>
                <w:bCs/>
                <w:sz w:val="28"/>
                <w:szCs w:val="28"/>
              </w:rPr>
              <w:t>4</w:t>
            </w:r>
          </w:p>
        </w:tc>
        <w:tc>
          <w:tcPr>
            <w:tcW w:w="2125" w:type="dxa"/>
          </w:tcPr>
          <w:p w14:paraId="28C27DAA" w14:textId="77777777" w:rsidR="003E0535" w:rsidRPr="003E0535" w:rsidRDefault="003E0535" w:rsidP="003E0535">
            <w:pPr>
              <w:jc w:val="center"/>
              <w:rPr>
                <w:bCs/>
                <w:sz w:val="28"/>
                <w:szCs w:val="28"/>
              </w:rPr>
            </w:pPr>
            <w:r w:rsidRPr="003E0535">
              <w:rPr>
                <w:bCs/>
                <w:sz w:val="28"/>
                <w:szCs w:val="28"/>
              </w:rPr>
              <w:t>5</w:t>
            </w:r>
          </w:p>
        </w:tc>
      </w:tr>
      <w:tr w:rsidR="003E0535" w:rsidRPr="003E0535" w14:paraId="42D6C93F" w14:textId="77777777" w:rsidTr="008337BE">
        <w:trPr>
          <w:trHeight w:val="538"/>
        </w:trPr>
        <w:tc>
          <w:tcPr>
            <w:tcW w:w="10630" w:type="dxa"/>
            <w:gridSpan w:val="5"/>
            <w:vAlign w:val="center"/>
          </w:tcPr>
          <w:p w14:paraId="00652205" w14:textId="77777777" w:rsidR="003E0535" w:rsidRPr="003E0535" w:rsidRDefault="003E0535" w:rsidP="00E4712F">
            <w:pPr>
              <w:numPr>
                <w:ilvl w:val="0"/>
                <w:numId w:val="18"/>
              </w:numPr>
              <w:contextualSpacing/>
              <w:jc w:val="center"/>
              <w:rPr>
                <w:bCs/>
                <w:sz w:val="28"/>
                <w:szCs w:val="28"/>
              </w:rPr>
            </w:pPr>
            <w:r w:rsidRPr="003E0535">
              <w:rPr>
                <w:bCs/>
                <w:sz w:val="28"/>
                <w:szCs w:val="28"/>
              </w:rPr>
              <w:t>Показатели качества воды</w:t>
            </w:r>
          </w:p>
        </w:tc>
      </w:tr>
      <w:tr w:rsidR="003E0535" w:rsidRPr="003E0535" w14:paraId="27D4E2F3" w14:textId="77777777" w:rsidTr="008337BE">
        <w:trPr>
          <w:trHeight w:val="3565"/>
        </w:trPr>
        <w:tc>
          <w:tcPr>
            <w:tcW w:w="736" w:type="dxa"/>
            <w:vAlign w:val="center"/>
          </w:tcPr>
          <w:p w14:paraId="44F34EE7" w14:textId="77777777" w:rsidR="003E0535" w:rsidRPr="003E0535" w:rsidRDefault="003E0535" w:rsidP="003E0535">
            <w:pPr>
              <w:jc w:val="center"/>
              <w:rPr>
                <w:bCs/>
                <w:sz w:val="28"/>
                <w:szCs w:val="28"/>
              </w:rPr>
            </w:pPr>
            <w:r w:rsidRPr="003E0535">
              <w:rPr>
                <w:bCs/>
                <w:sz w:val="28"/>
                <w:szCs w:val="28"/>
              </w:rPr>
              <w:t>1.1.</w:t>
            </w:r>
          </w:p>
        </w:tc>
        <w:tc>
          <w:tcPr>
            <w:tcW w:w="3659" w:type="dxa"/>
            <w:vAlign w:val="center"/>
          </w:tcPr>
          <w:p w14:paraId="4526D40D" w14:textId="77777777" w:rsidR="003E0535" w:rsidRPr="003E0535" w:rsidRDefault="003E0535" w:rsidP="003E0535">
            <w:pPr>
              <w:rPr>
                <w:sz w:val="22"/>
                <w:szCs w:val="22"/>
              </w:rPr>
            </w:pPr>
            <w:r w:rsidRPr="003E053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DA1D248" w14:textId="77777777" w:rsidR="003E0535" w:rsidRPr="003E0535" w:rsidRDefault="003E0535" w:rsidP="003E0535">
            <w:pPr>
              <w:jc w:val="center"/>
              <w:rPr>
                <w:bCs/>
                <w:sz w:val="28"/>
                <w:szCs w:val="28"/>
              </w:rPr>
            </w:pPr>
            <w:r w:rsidRPr="003E0535">
              <w:rPr>
                <w:bCs/>
                <w:sz w:val="28"/>
                <w:szCs w:val="28"/>
              </w:rPr>
              <w:t>0,085</w:t>
            </w:r>
          </w:p>
        </w:tc>
        <w:tc>
          <w:tcPr>
            <w:tcW w:w="2551" w:type="dxa"/>
            <w:vAlign w:val="center"/>
          </w:tcPr>
          <w:p w14:paraId="440D1303" w14:textId="77777777" w:rsidR="003E0535" w:rsidRPr="003E0535" w:rsidRDefault="003E0535" w:rsidP="003E0535">
            <w:pPr>
              <w:jc w:val="center"/>
              <w:rPr>
                <w:bCs/>
                <w:sz w:val="28"/>
                <w:szCs w:val="28"/>
              </w:rPr>
            </w:pPr>
            <w:r w:rsidRPr="003E0535">
              <w:rPr>
                <w:bCs/>
                <w:sz w:val="28"/>
                <w:szCs w:val="28"/>
              </w:rPr>
              <w:t>0,00</w:t>
            </w:r>
          </w:p>
        </w:tc>
        <w:tc>
          <w:tcPr>
            <w:tcW w:w="2125" w:type="dxa"/>
            <w:vAlign w:val="center"/>
          </w:tcPr>
          <w:p w14:paraId="449F217F" w14:textId="77777777" w:rsidR="003E0535" w:rsidRPr="003E0535" w:rsidRDefault="003E0535" w:rsidP="003E0535">
            <w:pPr>
              <w:jc w:val="center"/>
              <w:rPr>
                <w:bCs/>
                <w:sz w:val="28"/>
                <w:szCs w:val="28"/>
              </w:rPr>
            </w:pPr>
            <w:r w:rsidRPr="003E0535">
              <w:rPr>
                <w:bCs/>
                <w:sz w:val="28"/>
                <w:szCs w:val="28"/>
              </w:rPr>
              <w:t>0,00</w:t>
            </w:r>
          </w:p>
        </w:tc>
      </w:tr>
      <w:tr w:rsidR="003E0535" w:rsidRPr="003E0535" w14:paraId="0FF5B6ED" w14:textId="77777777" w:rsidTr="00E4712F">
        <w:trPr>
          <w:trHeight w:val="1820"/>
        </w:trPr>
        <w:tc>
          <w:tcPr>
            <w:tcW w:w="736" w:type="dxa"/>
            <w:vAlign w:val="center"/>
          </w:tcPr>
          <w:p w14:paraId="2D1347A4" w14:textId="77777777" w:rsidR="003E0535" w:rsidRPr="003E0535" w:rsidRDefault="003E0535" w:rsidP="003E0535">
            <w:pPr>
              <w:jc w:val="center"/>
              <w:rPr>
                <w:bCs/>
                <w:sz w:val="28"/>
                <w:szCs w:val="28"/>
              </w:rPr>
            </w:pPr>
            <w:r w:rsidRPr="003E0535">
              <w:rPr>
                <w:bCs/>
                <w:sz w:val="28"/>
                <w:szCs w:val="28"/>
              </w:rPr>
              <w:t>1.2.</w:t>
            </w:r>
          </w:p>
        </w:tc>
        <w:tc>
          <w:tcPr>
            <w:tcW w:w="3659" w:type="dxa"/>
            <w:vAlign w:val="center"/>
          </w:tcPr>
          <w:p w14:paraId="57B01D5E" w14:textId="77777777" w:rsidR="003E0535" w:rsidRPr="003E0535" w:rsidRDefault="003E0535" w:rsidP="003E0535">
            <w:pPr>
              <w:rPr>
                <w:bCs/>
                <w:sz w:val="28"/>
                <w:szCs w:val="28"/>
              </w:rPr>
            </w:pPr>
            <w:r w:rsidRPr="003E053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A63813B" w14:textId="77777777" w:rsidR="003E0535" w:rsidRPr="003E0535" w:rsidRDefault="003E0535" w:rsidP="003E0535">
            <w:pPr>
              <w:jc w:val="center"/>
              <w:rPr>
                <w:bCs/>
                <w:sz w:val="28"/>
                <w:szCs w:val="28"/>
              </w:rPr>
            </w:pPr>
            <w:r w:rsidRPr="003E0535">
              <w:rPr>
                <w:bCs/>
                <w:sz w:val="28"/>
                <w:szCs w:val="28"/>
              </w:rPr>
              <w:t>0,074</w:t>
            </w:r>
          </w:p>
        </w:tc>
        <w:tc>
          <w:tcPr>
            <w:tcW w:w="2551" w:type="dxa"/>
            <w:vAlign w:val="center"/>
          </w:tcPr>
          <w:p w14:paraId="7661855A" w14:textId="77777777" w:rsidR="003E0535" w:rsidRPr="003E0535" w:rsidRDefault="003E0535" w:rsidP="003E0535">
            <w:pPr>
              <w:jc w:val="center"/>
              <w:rPr>
                <w:bCs/>
                <w:sz w:val="28"/>
                <w:szCs w:val="28"/>
              </w:rPr>
            </w:pPr>
            <w:r w:rsidRPr="003E0535">
              <w:rPr>
                <w:bCs/>
                <w:sz w:val="28"/>
                <w:szCs w:val="28"/>
              </w:rPr>
              <w:t>0,00</w:t>
            </w:r>
          </w:p>
        </w:tc>
        <w:tc>
          <w:tcPr>
            <w:tcW w:w="2125" w:type="dxa"/>
            <w:vAlign w:val="center"/>
          </w:tcPr>
          <w:p w14:paraId="1645D47F" w14:textId="77777777" w:rsidR="003E0535" w:rsidRPr="003E0535" w:rsidRDefault="003E0535" w:rsidP="003E0535">
            <w:pPr>
              <w:jc w:val="center"/>
              <w:rPr>
                <w:bCs/>
                <w:sz w:val="28"/>
                <w:szCs w:val="28"/>
              </w:rPr>
            </w:pPr>
            <w:r w:rsidRPr="003E0535">
              <w:rPr>
                <w:bCs/>
                <w:sz w:val="28"/>
                <w:szCs w:val="28"/>
              </w:rPr>
              <w:t>0,00</w:t>
            </w:r>
          </w:p>
        </w:tc>
      </w:tr>
      <w:tr w:rsidR="003E0535" w:rsidRPr="003E0535" w14:paraId="5B79ECD3" w14:textId="77777777" w:rsidTr="008337BE">
        <w:trPr>
          <w:trHeight w:val="704"/>
        </w:trPr>
        <w:tc>
          <w:tcPr>
            <w:tcW w:w="10630" w:type="dxa"/>
            <w:gridSpan w:val="5"/>
            <w:vAlign w:val="center"/>
          </w:tcPr>
          <w:p w14:paraId="60774AB5" w14:textId="77777777" w:rsidR="003E0535" w:rsidRPr="003E0535" w:rsidRDefault="003E0535" w:rsidP="00E4712F">
            <w:pPr>
              <w:numPr>
                <w:ilvl w:val="0"/>
                <w:numId w:val="18"/>
              </w:numPr>
              <w:contextualSpacing/>
              <w:jc w:val="center"/>
              <w:rPr>
                <w:bCs/>
                <w:sz w:val="28"/>
                <w:szCs w:val="28"/>
              </w:rPr>
            </w:pPr>
            <w:r w:rsidRPr="003E0535">
              <w:rPr>
                <w:bCs/>
                <w:sz w:val="28"/>
                <w:szCs w:val="28"/>
              </w:rPr>
              <w:t>Показатели надежности и бесперебойности водоснабжения и водоотведения</w:t>
            </w:r>
          </w:p>
        </w:tc>
      </w:tr>
      <w:tr w:rsidR="003E0535" w:rsidRPr="003E0535" w14:paraId="6CC5BA07" w14:textId="77777777" w:rsidTr="00E4712F">
        <w:trPr>
          <w:trHeight w:val="4312"/>
        </w:trPr>
        <w:tc>
          <w:tcPr>
            <w:tcW w:w="736" w:type="dxa"/>
            <w:vAlign w:val="center"/>
          </w:tcPr>
          <w:p w14:paraId="6F7F4A25" w14:textId="77777777" w:rsidR="003E0535" w:rsidRPr="003E0535" w:rsidRDefault="003E0535" w:rsidP="003E0535">
            <w:pPr>
              <w:jc w:val="center"/>
              <w:rPr>
                <w:bCs/>
                <w:sz w:val="28"/>
                <w:szCs w:val="28"/>
              </w:rPr>
            </w:pPr>
            <w:r w:rsidRPr="003E0535">
              <w:rPr>
                <w:bCs/>
                <w:sz w:val="28"/>
                <w:szCs w:val="28"/>
              </w:rPr>
              <w:t>2.1.</w:t>
            </w:r>
          </w:p>
        </w:tc>
        <w:tc>
          <w:tcPr>
            <w:tcW w:w="3659" w:type="dxa"/>
            <w:vAlign w:val="center"/>
          </w:tcPr>
          <w:p w14:paraId="014C5213" w14:textId="77777777" w:rsidR="003E0535" w:rsidRPr="003E0535" w:rsidRDefault="003E0535" w:rsidP="003E0535">
            <w:pPr>
              <w:rPr>
                <w:bCs/>
                <w:sz w:val="28"/>
                <w:szCs w:val="28"/>
              </w:rPr>
            </w:pPr>
            <w:r w:rsidRPr="003E053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7F55447" w14:textId="77777777" w:rsidR="003E0535" w:rsidRPr="003E0535" w:rsidRDefault="003E0535" w:rsidP="003E0535">
            <w:pPr>
              <w:jc w:val="center"/>
              <w:rPr>
                <w:bCs/>
                <w:sz w:val="28"/>
                <w:szCs w:val="28"/>
              </w:rPr>
            </w:pPr>
            <w:r w:rsidRPr="003E0535">
              <w:rPr>
                <w:bCs/>
                <w:sz w:val="28"/>
                <w:szCs w:val="28"/>
              </w:rPr>
              <w:t>0,41</w:t>
            </w:r>
          </w:p>
        </w:tc>
        <w:tc>
          <w:tcPr>
            <w:tcW w:w="2551" w:type="dxa"/>
            <w:vAlign w:val="center"/>
          </w:tcPr>
          <w:p w14:paraId="49AF1C88" w14:textId="77777777" w:rsidR="003E0535" w:rsidRPr="003E0535" w:rsidRDefault="003E0535" w:rsidP="003E0535">
            <w:pPr>
              <w:jc w:val="center"/>
              <w:rPr>
                <w:bCs/>
                <w:sz w:val="28"/>
                <w:szCs w:val="28"/>
              </w:rPr>
            </w:pPr>
            <w:r w:rsidRPr="003E0535">
              <w:rPr>
                <w:bCs/>
                <w:sz w:val="28"/>
                <w:szCs w:val="28"/>
              </w:rPr>
              <w:t>1,60</w:t>
            </w:r>
          </w:p>
        </w:tc>
        <w:tc>
          <w:tcPr>
            <w:tcW w:w="2125" w:type="dxa"/>
            <w:vAlign w:val="center"/>
          </w:tcPr>
          <w:p w14:paraId="5DE6728F" w14:textId="77777777" w:rsidR="003E0535" w:rsidRPr="003E0535" w:rsidRDefault="003E0535" w:rsidP="003E0535">
            <w:pPr>
              <w:jc w:val="center"/>
              <w:rPr>
                <w:bCs/>
                <w:sz w:val="28"/>
                <w:szCs w:val="28"/>
              </w:rPr>
            </w:pPr>
            <w:r w:rsidRPr="003E0535">
              <w:rPr>
                <w:bCs/>
                <w:sz w:val="28"/>
                <w:szCs w:val="28"/>
              </w:rPr>
              <w:t>100,00</w:t>
            </w:r>
          </w:p>
        </w:tc>
      </w:tr>
      <w:tr w:rsidR="003E0535" w:rsidRPr="003E0535" w14:paraId="27BE662B" w14:textId="77777777" w:rsidTr="008337BE">
        <w:tc>
          <w:tcPr>
            <w:tcW w:w="736" w:type="dxa"/>
          </w:tcPr>
          <w:p w14:paraId="787E95D3" w14:textId="77777777" w:rsidR="003E0535" w:rsidRPr="003E0535" w:rsidRDefault="003E0535" w:rsidP="003E0535">
            <w:pPr>
              <w:jc w:val="center"/>
              <w:rPr>
                <w:bCs/>
                <w:sz w:val="28"/>
                <w:szCs w:val="28"/>
              </w:rPr>
            </w:pPr>
            <w:r w:rsidRPr="003E0535">
              <w:rPr>
                <w:bCs/>
                <w:sz w:val="28"/>
                <w:szCs w:val="28"/>
              </w:rPr>
              <w:lastRenderedPageBreak/>
              <w:t>1</w:t>
            </w:r>
          </w:p>
        </w:tc>
        <w:tc>
          <w:tcPr>
            <w:tcW w:w="3659" w:type="dxa"/>
          </w:tcPr>
          <w:p w14:paraId="2B46C673" w14:textId="77777777" w:rsidR="003E0535" w:rsidRPr="003E0535" w:rsidRDefault="003E0535" w:rsidP="003E0535">
            <w:pPr>
              <w:jc w:val="center"/>
              <w:rPr>
                <w:bCs/>
                <w:sz w:val="28"/>
                <w:szCs w:val="28"/>
              </w:rPr>
            </w:pPr>
            <w:r w:rsidRPr="003E0535">
              <w:rPr>
                <w:bCs/>
                <w:sz w:val="28"/>
                <w:szCs w:val="28"/>
              </w:rPr>
              <w:t>2</w:t>
            </w:r>
          </w:p>
        </w:tc>
        <w:tc>
          <w:tcPr>
            <w:tcW w:w="1559" w:type="dxa"/>
          </w:tcPr>
          <w:p w14:paraId="5537FAEC" w14:textId="77777777" w:rsidR="003E0535" w:rsidRPr="003E0535" w:rsidRDefault="003E0535" w:rsidP="003E0535">
            <w:pPr>
              <w:jc w:val="center"/>
              <w:rPr>
                <w:bCs/>
                <w:sz w:val="28"/>
                <w:szCs w:val="28"/>
              </w:rPr>
            </w:pPr>
            <w:r w:rsidRPr="003E0535">
              <w:rPr>
                <w:bCs/>
                <w:sz w:val="28"/>
                <w:szCs w:val="28"/>
              </w:rPr>
              <w:t>3</w:t>
            </w:r>
          </w:p>
        </w:tc>
        <w:tc>
          <w:tcPr>
            <w:tcW w:w="2551" w:type="dxa"/>
          </w:tcPr>
          <w:p w14:paraId="5FA22512" w14:textId="77777777" w:rsidR="003E0535" w:rsidRPr="003E0535" w:rsidRDefault="003E0535" w:rsidP="003E0535">
            <w:pPr>
              <w:jc w:val="center"/>
              <w:rPr>
                <w:bCs/>
                <w:sz w:val="28"/>
                <w:szCs w:val="28"/>
              </w:rPr>
            </w:pPr>
            <w:r w:rsidRPr="003E0535">
              <w:rPr>
                <w:bCs/>
                <w:sz w:val="28"/>
                <w:szCs w:val="28"/>
              </w:rPr>
              <w:t>4</w:t>
            </w:r>
          </w:p>
        </w:tc>
        <w:tc>
          <w:tcPr>
            <w:tcW w:w="2125" w:type="dxa"/>
          </w:tcPr>
          <w:p w14:paraId="6A750E9C" w14:textId="77777777" w:rsidR="003E0535" w:rsidRPr="003E0535" w:rsidRDefault="003E0535" w:rsidP="003E0535">
            <w:pPr>
              <w:jc w:val="center"/>
              <w:rPr>
                <w:bCs/>
                <w:sz w:val="28"/>
                <w:szCs w:val="28"/>
              </w:rPr>
            </w:pPr>
            <w:r w:rsidRPr="003E0535">
              <w:rPr>
                <w:bCs/>
                <w:sz w:val="28"/>
                <w:szCs w:val="28"/>
              </w:rPr>
              <w:t>5</w:t>
            </w:r>
          </w:p>
        </w:tc>
      </w:tr>
      <w:tr w:rsidR="003E0535" w:rsidRPr="003E0535" w14:paraId="594F41AD" w14:textId="77777777" w:rsidTr="008337BE">
        <w:trPr>
          <w:trHeight w:val="953"/>
        </w:trPr>
        <w:tc>
          <w:tcPr>
            <w:tcW w:w="736" w:type="dxa"/>
            <w:vAlign w:val="center"/>
          </w:tcPr>
          <w:p w14:paraId="4E623DE3" w14:textId="77777777" w:rsidR="003E0535" w:rsidRPr="003E0535" w:rsidRDefault="003E0535" w:rsidP="003E0535">
            <w:pPr>
              <w:jc w:val="center"/>
              <w:rPr>
                <w:bCs/>
                <w:sz w:val="28"/>
                <w:szCs w:val="28"/>
              </w:rPr>
            </w:pPr>
            <w:r w:rsidRPr="003E0535">
              <w:rPr>
                <w:bCs/>
                <w:sz w:val="28"/>
                <w:szCs w:val="28"/>
              </w:rPr>
              <w:t>2.2.</w:t>
            </w:r>
          </w:p>
        </w:tc>
        <w:tc>
          <w:tcPr>
            <w:tcW w:w="3659" w:type="dxa"/>
            <w:vAlign w:val="center"/>
          </w:tcPr>
          <w:p w14:paraId="29ED0522" w14:textId="77777777" w:rsidR="003E0535" w:rsidRPr="003E0535" w:rsidRDefault="003E0535" w:rsidP="003E0535">
            <w:pPr>
              <w:rPr>
                <w:bCs/>
                <w:sz w:val="28"/>
                <w:szCs w:val="28"/>
              </w:rPr>
            </w:pPr>
            <w:r w:rsidRPr="003E053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4EAB0C3" w14:textId="77777777" w:rsidR="003E0535" w:rsidRPr="003E0535" w:rsidRDefault="003E0535" w:rsidP="003E0535">
            <w:pPr>
              <w:jc w:val="center"/>
              <w:rPr>
                <w:bCs/>
                <w:sz w:val="28"/>
                <w:szCs w:val="28"/>
              </w:rPr>
            </w:pPr>
            <w:r w:rsidRPr="003E0535">
              <w:rPr>
                <w:bCs/>
                <w:sz w:val="28"/>
                <w:szCs w:val="28"/>
              </w:rPr>
              <w:t>4,11</w:t>
            </w:r>
          </w:p>
        </w:tc>
        <w:tc>
          <w:tcPr>
            <w:tcW w:w="2551" w:type="dxa"/>
            <w:vAlign w:val="center"/>
          </w:tcPr>
          <w:p w14:paraId="3A8BE04A" w14:textId="77777777" w:rsidR="003E0535" w:rsidRPr="003E0535" w:rsidRDefault="003E0535" w:rsidP="003E0535">
            <w:pPr>
              <w:jc w:val="center"/>
              <w:rPr>
                <w:bCs/>
                <w:sz w:val="28"/>
                <w:szCs w:val="28"/>
              </w:rPr>
            </w:pPr>
            <w:r w:rsidRPr="003E0535">
              <w:rPr>
                <w:bCs/>
                <w:sz w:val="28"/>
                <w:szCs w:val="28"/>
              </w:rPr>
              <w:t>4,11</w:t>
            </w:r>
          </w:p>
        </w:tc>
        <w:tc>
          <w:tcPr>
            <w:tcW w:w="2125" w:type="dxa"/>
            <w:vAlign w:val="center"/>
          </w:tcPr>
          <w:p w14:paraId="23283A3F" w14:textId="77777777" w:rsidR="003E0535" w:rsidRPr="003E0535" w:rsidRDefault="003E0535" w:rsidP="003E0535">
            <w:pPr>
              <w:jc w:val="center"/>
              <w:rPr>
                <w:bCs/>
                <w:sz w:val="28"/>
                <w:szCs w:val="28"/>
              </w:rPr>
            </w:pPr>
            <w:r w:rsidRPr="003E0535">
              <w:rPr>
                <w:bCs/>
                <w:sz w:val="28"/>
                <w:szCs w:val="28"/>
              </w:rPr>
              <w:t>-</w:t>
            </w:r>
          </w:p>
        </w:tc>
      </w:tr>
      <w:tr w:rsidR="003E0535" w:rsidRPr="003E0535" w14:paraId="5C145A62" w14:textId="77777777" w:rsidTr="008337BE">
        <w:trPr>
          <w:trHeight w:val="498"/>
        </w:trPr>
        <w:tc>
          <w:tcPr>
            <w:tcW w:w="10630" w:type="dxa"/>
            <w:gridSpan w:val="5"/>
            <w:vAlign w:val="center"/>
          </w:tcPr>
          <w:p w14:paraId="50976BEE" w14:textId="77777777" w:rsidR="003E0535" w:rsidRPr="003E0535" w:rsidRDefault="003E0535" w:rsidP="00E4712F">
            <w:pPr>
              <w:numPr>
                <w:ilvl w:val="0"/>
                <w:numId w:val="18"/>
              </w:numPr>
              <w:contextualSpacing/>
              <w:jc w:val="center"/>
              <w:rPr>
                <w:bCs/>
                <w:sz w:val="28"/>
                <w:szCs w:val="28"/>
              </w:rPr>
            </w:pPr>
            <w:r w:rsidRPr="003E0535">
              <w:rPr>
                <w:bCs/>
                <w:sz w:val="28"/>
                <w:szCs w:val="28"/>
              </w:rPr>
              <w:t>Показатели качества очистки сточных вод</w:t>
            </w:r>
          </w:p>
        </w:tc>
      </w:tr>
      <w:tr w:rsidR="003E0535" w:rsidRPr="003E0535" w14:paraId="76DAF862" w14:textId="77777777" w:rsidTr="008337BE">
        <w:trPr>
          <w:trHeight w:val="1894"/>
        </w:trPr>
        <w:tc>
          <w:tcPr>
            <w:tcW w:w="736" w:type="dxa"/>
            <w:vAlign w:val="center"/>
          </w:tcPr>
          <w:p w14:paraId="13DC420A" w14:textId="77777777" w:rsidR="003E0535" w:rsidRPr="003E0535" w:rsidRDefault="003E0535" w:rsidP="003E0535">
            <w:pPr>
              <w:jc w:val="center"/>
              <w:rPr>
                <w:bCs/>
                <w:sz w:val="28"/>
                <w:szCs w:val="28"/>
              </w:rPr>
            </w:pPr>
            <w:r w:rsidRPr="003E0535">
              <w:rPr>
                <w:bCs/>
                <w:sz w:val="28"/>
                <w:szCs w:val="28"/>
              </w:rPr>
              <w:t>3.1.</w:t>
            </w:r>
          </w:p>
        </w:tc>
        <w:tc>
          <w:tcPr>
            <w:tcW w:w="3659" w:type="dxa"/>
            <w:vAlign w:val="center"/>
          </w:tcPr>
          <w:p w14:paraId="03DE2459" w14:textId="77777777" w:rsidR="003E0535" w:rsidRPr="003E0535" w:rsidRDefault="003E0535" w:rsidP="003E0535">
            <w:pPr>
              <w:rPr>
                <w:sz w:val="22"/>
                <w:szCs w:val="22"/>
              </w:rPr>
            </w:pPr>
            <w:r w:rsidRPr="003E053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C250BF9" w14:textId="77777777" w:rsidR="003E0535" w:rsidRPr="003E0535" w:rsidRDefault="003E0535" w:rsidP="003E0535">
            <w:pPr>
              <w:jc w:val="center"/>
              <w:rPr>
                <w:bCs/>
                <w:sz w:val="28"/>
                <w:szCs w:val="28"/>
              </w:rPr>
            </w:pPr>
            <w:r w:rsidRPr="003E0535">
              <w:rPr>
                <w:bCs/>
                <w:sz w:val="28"/>
                <w:szCs w:val="28"/>
              </w:rPr>
              <w:t>0,00</w:t>
            </w:r>
          </w:p>
        </w:tc>
        <w:tc>
          <w:tcPr>
            <w:tcW w:w="2551" w:type="dxa"/>
            <w:vAlign w:val="center"/>
          </w:tcPr>
          <w:p w14:paraId="34493EA7" w14:textId="77777777" w:rsidR="003E0535" w:rsidRPr="003E0535" w:rsidRDefault="003E0535" w:rsidP="003E0535">
            <w:pPr>
              <w:jc w:val="center"/>
              <w:rPr>
                <w:bCs/>
                <w:sz w:val="28"/>
                <w:szCs w:val="28"/>
              </w:rPr>
            </w:pPr>
            <w:r w:rsidRPr="003E0535">
              <w:rPr>
                <w:bCs/>
                <w:sz w:val="28"/>
                <w:szCs w:val="28"/>
              </w:rPr>
              <w:t>0,00</w:t>
            </w:r>
          </w:p>
        </w:tc>
        <w:tc>
          <w:tcPr>
            <w:tcW w:w="2125" w:type="dxa"/>
            <w:vAlign w:val="center"/>
          </w:tcPr>
          <w:p w14:paraId="78F5556C" w14:textId="77777777" w:rsidR="003E0535" w:rsidRPr="003E0535" w:rsidRDefault="003E0535" w:rsidP="003E0535">
            <w:pPr>
              <w:jc w:val="center"/>
              <w:rPr>
                <w:bCs/>
                <w:sz w:val="28"/>
                <w:szCs w:val="28"/>
              </w:rPr>
            </w:pPr>
            <w:r w:rsidRPr="003E0535">
              <w:rPr>
                <w:bCs/>
                <w:sz w:val="28"/>
                <w:szCs w:val="28"/>
              </w:rPr>
              <w:t>-</w:t>
            </w:r>
          </w:p>
        </w:tc>
      </w:tr>
      <w:tr w:rsidR="003E0535" w:rsidRPr="003E0535" w14:paraId="512B0EC9" w14:textId="77777777" w:rsidTr="008337BE">
        <w:trPr>
          <w:trHeight w:val="2120"/>
        </w:trPr>
        <w:tc>
          <w:tcPr>
            <w:tcW w:w="736" w:type="dxa"/>
            <w:vAlign w:val="center"/>
          </w:tcPr>
          <w:p w14:paraId="4977B406" w14:textId="77777777" w:rsidR="003E0535" w:rsidRPr="003E0535" w:rsidRDefault="003E0535" w:rsidP="003E0535">
            <w:pPr>
              <w:jc w:val="center"/>
              <w:rPr>
                <w:bCs/>
                <w:sz w:val="28"/>
                <w:szCs w:val="28"/>
              </w:rPr>
            </w:pPr>
            <w:r w:rsidRPr="003E0535">
              <w:rPr>
                <w:bCs/>
                <w:sz w:val="28"/>
                <w:szCs w:val="28"/>
              </w:rPr>
              <w:t>3.2.</w:t>
            </w:r>
          </w:p>
        </w:tc>
        <w:tc>
          <w:tcPr>
            <w:tcW w:w="3659" w:type="dxa"/>
            <w:vAlign w:val="center"/>
          </w:tcPr>
          <w:p w14:paraId="10421DBA" w14:textId="77777777" w:rsidR="003E0535" w:rsidRPr="003E0535" w:rsidRDefault="003E0535" w:rsidP="003E0535">
            <w:pPr>
              <w:rPr>
                <w:bCs/>
                <w:sz w:val="28"/>
                <w:szCs w:val="28"/>
              </w:rPr>
            </w:pPr>
            <w:r w:rsidRPr="003E053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37B305A" w14:textId="77777777" w:rsidR="003E0535" w:rsidRPr="003E0535" w:rsidRDefault="003E0535" w:rsidP="003E0535">
            <w:pPr>
              <w:jc w:val="center"/>
              <w:rPr>
                <w:bCs/>
                <w:sz w:val="28"/>
                <w:szCs w:val="28"/>
              </w:rPr>
            </w:pPr>
            <w:r w:rsidRPr="003E0535">
              <w:rPr>
                <w:bCs/>
                <w:sz w:val="28"/>
                <w:szCs w:val="28"/>
              </w:rPr>
              <w:t>-</w:t>
            </w:r>
          </w:p>
        </w:tc>
        <w:tc>
          <w:tcPr>
            <w:tcW w:w="2551" w:type="dxa"/>
            <w:vAlign w:val="center"/>
          </w:tcPr>
          <w:p w14:paraId="37FAC6FC" w14:textId="77777777" w:rsidR="003E0535" w:rsidRPr="003E0535" w:rsidRDefault="003E0535" w:rsidP="003E0535">
            <w:pPr>
              <w:jc w:val="center"/>
              <w:rPr>
                <w:bCs/>
                <w:sz w:val="28"/>
                <w:szCs w:val="28"/>
              </w:rPr>
            </w:pPr>
            <w:r w:rsidRPr="003E0535">
              <w:rPr>
                <w:bCs/>
                <w:sz w:val="28"/>
                <w:szCs w:val="28"/>
              </w:rPr>
              <w:t>-</w:t>
            </w:r>
          </w:p>
        </w:tc>
        <w:tc>
          <w:tcPr>
            <w:tcW w:w="2125" w:type="dxa"/>
            <w:vAlign w:val="center"/>
          </w:tcPr>
          <w:p w14:paraId="2AB086AB" w14:textId="77777777" w:rsidR="003E0535" w:rsidRPr="003E0535" w:rsidRDefault="003E0535" w:rsidP="003E0535">
            <w:pPr>
              <w:jc w:val="center"/>
              <w:rPr>
                <w:bCs/>
                <w:sz w:val="28"/>
                <w:szCs w:val="28"/>
              </w:rPr>
            </w:pPr>
            <w:r w:rsidRPr="003E0535">
              <w:rPr>
                <w:bCs/>
                <w:sz w:val="28"/>
                <w:szCs w:val="28"/>
              </w:rPr>
              <w:t>-</w:t>
            </w:r>
          </w:p>
        </w:tc>
      </w:tr>
      <w:tr w:rsidR="003E0535" w:rsidRPr="003E0535" w14:paraId="6C5FEB92" w14:textId="77777777" w:rsidTr="008337BE">
        <w:trPr>
          <w:trHeight w:val="3242"/>
        </w:trPr>
        <w:tc>
          <w:tcPr>
            <w:tcW w:w="736" w:type="dxa"/>
            <w:vAlign w:val="center"/>
          </w:tcPr>
          <w:p w14:paraId="7BE3057D" w14:textId="77777777" w:rsidR="003E0535" w:rsidRPr="003E0535" w:rsidRDefault="003E0535" w:rsidP="003E0535">
            <w:pPr>
              <w:jc w:val="center"/>
              <w:rPr>
                <w:bCs/>
                <w:sz w:val="28"/>
                <w:szCs w:val="28"/>
              </w:rPr>
            </w:pPr>
            <w:r w:rsidRPr="003E0535">
              <w:rPr>
                <w:bCs/>
                <w:sz w:val="28"/>
                <w:szCs w:val="28"/>
              </w:rPr>
              <w:t>3.3.</w:t>
            </w:r>
          </w:p>
        </w:tc>
        <w:tc>
          <w:tcPr>
            <w:tcW w:w="3659" w:type="dxa"/>
            <w:vAlign w:val="center"/>
          </w:tcPr>
          <w:p w14:paraId="4F568FC2" w14:textId="77777777" w:rsidR="003E0535" w:rsidRPr="003E0535" w:rsidRDefault="003E0535" w:rsidP="003E0535">
            <w:pPr>
              <w:rPr>
                <w:sz w:val="22"/>
                <w:szCs w:val="22"/>
              </w:rPr>
            </w:pPr>
            <w:r w:rsidRPr="003E053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6D5EF5A" w14:textId="77777777" w:rsidR="003E0535" w:rsidRPr="003E0535" w:rsidRDefault="003E0535" w:rsidP="003E0535">
            <w:pPr>
              <w:jc w:val="center"/>
              <w:rPr>
                <w:bCs/>
                <w:sz w:val="28"/>
                <w:szCs w:val="28"/>
              </w:rPr>
            </w:pPr>
            <w:r w:rsidRPr="003E0535">
              <w:rPr>
                <w:bCs/>
                <w:sz w:val="28"/>
                <w:szCs w:val="28"/>
              </w:rPr>
              <w:t>46,40</w:t>
            </w:r>
          </w:p>
        </w:tc>
        <w:tc>
          <w:tcPr>
            <w:tcW w:w="2551" w:type="dxa"/>
            <w:vAlign w:val="center"/>
          </w:tcPr>
          <w:p w14:paraId="184C1C6D" w14:textId="77777777" w:rsidR="003E0535" w:rsidRPr="003E0535" w:rsidRDefault="003E0535" w:rsidP="003E0535">
            <w:pPr>
              <w:jc w:val="center"/>
              <w:rPr>
                <w:bCs/>
                <w:sz w:val="28"/>
                <w:szCs w:val="28"/>
              </w:rPr>
            </w:pPr>
            <w:r w:rsidRPr="003E0535">
              <w:rPr>
                <w:bCs/>
                <w:sz w:val="28"/>
                <w:szCs w:val="28"/>
              </w:rPr>
              <w:t>31,90</w:t>
            </w:r>
          </w:p>
        </w:tc>
        <w:tc>
          <w:tcPr>
            <w:tcW w:w="2125" w:type="dxa"/>
            <w:vAlign w:val="center"/>
          </w:tcPr>
          <w:p w14:paraId="3AEB3513" w14:textId="77777777" w:rsidR="003E0535" w:rsidRPr="003E0535" w:rsidRDefault="003E0535" w:rsidP="003E0535">
            <w:pPr>
              <w:jc w:val="center"/>
              <w:rPr>
                <w:bCs/>
                <w:sz w:val="28"/>
                <w:szCs w:val="28"/>
              </w:rPr>
            </w:pPr>
            <w:r w:rsidRPr="003E0535">
              <w:rPr>
                <w:bCs/>
                <w:sz w:val="28"/>
                <w:szCs w:val="28"/>
              </w:rPr>
              <w:t>-</w:t>
            </w:r>
          </w:p>
        </w:tc>
      </w:tr>
      <w:tr w:rsidR="003E0535" w:rsidRPr="003E0535" w14:paraId="60E51D0B" w14:textId="77777777" w:rsidTr="008337BE">
        <w:trPr>
          <w:trHeight w:val="982"/>
        </w:trPr>
        <w:tc>
          <w:tcPr>
            <w:tcW w:w="10630" w:type="dxa"/>
            <w:gridSpan w:val="5"/>
            <w:vAlign w:val="center"/>
          </w:tcPr>
          <w:p w14:paraId="36DD3FCB" w14:textId="77777777" w:rsidR="003E0535" w:rsidRPr="003E0535" w:rsidRDefault="003E0535" w:rsidP="00E4712F">
            <w:pPr>
              <w:numPr>
                <w:ilvl w:val="0"/>
                <w:numId w:val="18"/>
              </w:numPr>
              <w:contextualSpacing/>
              <w:jc w:val="center"/>
              <w:rPr>
                <w:bCs/>
                <w:sz w:val="28"/>
                <w:szCs w:val="28"/>
              </w:rPr>
            </w:pPr>
            <w:r w:rsidRPr="003E0535">
              <w:rPr>
                <w:bCs/>
                <w:sz w:val="28"/>
                <w:szCs w:val="28"/>
              </w:rPr>
              <w:t>Показатели энергетической эффективности использования ресурсов, в том числе уровень потерь воды</w:t>
            </w:r>
          </w:p>
        </w:tc>
      </w:tr>
      <w:tr w:rsidR="003E0535" w:rsidRPr="003E0535" w14:paraId="432D1AE4" w14:textId="77777777" w:rsidTr="00E4712F">
        <w:trPr>
          <w:trHeight w:val="1261"/>
        </w:trPr>
        <w:tc>
          <w:tcPr>
            <w:tcW w:w="736" w:type="dxa"/>
            <w:vAlign w:val="center"/>
          </w:tcPr>
          <w:p w14:paraId="50982814" w14:textId="77777777" w:rsidR="003E0535" w:rsidRPr="003E0535" w:rsidRDefault="003E0535" w:rsidP="003E0535">
            <w:pPr>
              <w:jc w:val="center"/>
              <w:rPr>
                <w:bCs/>
                <w:sz w:val="28"/>
                <w:szCs w:val="28"/>
              </w:rPr>
            </w:pPr>
            <w:r w:rsidRPr="003E0535">
              <w:rPr>
                <w:bCs/>
                <w:sz w:val="28"/>
                <w:szCs w:val="28"/>
              </w:rPr>
              <w:t>4.1.</w:t>
            </w:r>
          </w:p>
        </w:tc>
        <w:tc>
          <w:tcPr>
            <w:tcW w:w="3659" w:type="dxa"/>
            <w:vAlign w:val="center"/>
          </w:tcPr>
          <w:p w14:paraId="7846757B" w14:textId="77777777" w:rsidR="003E0535" w:rsidRPr="003E0535" w:rsidRDefault="003E0535" w:rsidP="003E0535">
            <w:pPr>
              <w:rPr>
                <w:bCs/>
                <w:sz w:val="28"/>
                <w:szCs w:val="28"/>
              </w:rPr>
            </w:pPr>
            <w:r w:rsidRPr="003E053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215F74E" w14:textId="77777777" w:rsidR="003E0535" w:rsidRPr="003E0535" w:rsidRDefault="003E0535" w:rsidP="003E0535">
            <w:pPr>
              <w:jc w:val="center"/>
              <w:rPr>
                <w:bCs/>
                <w:sz w:val="28"/>
                <w:szCs w:val="28"/>
              </w:rPr>
            </w:pPr>
            <w:r w:rsidRPr="003E0535">
              <w:rPr>
                <w:bCs/>
                <w:sz w:val="28"/>
                <w:szCs w:val="28"/>
              </w:rPr>
              <w:t>11,79</w:t>
            </w:r>
          </w:p>
        </w:tc>
        <w:tc>
          <w:tcPr>
            <w:tcW w:w="2551" w:type="dxa"/>
            <w:vAlign w:val="center"/>
          </w:tcPr>
          <w:p w14:paraId="5FBD3C7B" w14:textId="77777777" w:rsidR="003E0535" w:rsidRPr="003E0535" w:rsidRDefault="003E0535" w:rsidP="003E0535">
            <w:pPr>
              <w:jc w:val="center"/>
              <w:rPr>
                <w:bCs/>
                <w:sz w:val="28"/>
                <w:szCs w:val="28"/>
              </w:rPr>
            </w:pPr>
            <w:r w:rsidRPr="003E0535">
              <w:rPr>
                <w:bCs/>
                <w:sz w:val="28"/>
                <w:szCs w:val="28"/>
              </w:rPr>
              <w:t>13,30</w:t>
            </w:r>
          </w:p>
        </w:tc>
        <w:tc>
          <w:tcPr>
            <w:tcW w:w="2125" w:type="dxa"/>
            <w:vAlign w:val="center"/>
          </w:tcPr>
          <w:p w14:paraId="79C63005" w14:textId="77777777" w:rsidR="003E0535" w:rsidRPr="003E0535" w:rsidRDefault="003E0535" w:rsidP="003E0535">
            <w:pPr>
              <w:jc w:val="center"/>
              <w:rPr>
                <w:bCs/>
                <w:sz w:val="28"/>
                <w:szCs w:val="28"/>
              </w:rPr>
            </w:pPr>
            <w:r w:rsidRPr="003E0535">
              <w:rPr>
                <w:bCs/>
                <w:sz w:val="28"/>
                <w:szCs w:val="28"/>
              </w:rPr>
              <w:t>-</w:t>
            </w:r>
          </w:p>
        </w:tc>
      </w:tr>
      <w:tr w:rsidR="003E0535" w:rsidRPr="003E0535" w14:paraId="14646016" w14:textId="77777777" w:rsidTr="00E4712F">
        <w:trPr>
          <w:trHeight w:val="2147"/>
        </w:trPr>
        <w:tc>
          <w:tcPr>
            <w:tcW w:w="736" w:type="dxa"/>
            <w:vAlign w:val="center"/>
          </w:tcPr>
          <w:p w14:paraId="346D6609" w14:textId="77777777" w:rsidR="003E0535" w:rsidRPr="003E0535" w:rsidRDefault="003E0535" w:rsidP="003E0535">
            <w:pPr>
              <w:jc w:val="center"/>
              <w:rPr>
                <w:bCs/>
                <w:sz w:val="28"/>
                <w:szCs w:val="28"/>
              </w:rPr>
            </w:pPr>
            <w:r w:rsidRPr="003E0535">
              <w:rPr>
                <w:bCs/>
                <w:sz w:val="28"/>
                <w:szCs w:val="28"/>
              </w:rPr>
              <w:t>4.2.</w:t>
            </w:r>
          </w:p>
        </w:tc>
        <w:tc>
          <w:tcPr>
            <w:tcW w:w="3659" w:type="dxa"/>
            <w:vAlign w:val="center"/>
          </w:tcPr>
          <w:p w14:paraId="63F02C80"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водоподготовке</w:t>
            </w:r>
          </w:p>
        </w:tc>
        <w:tc>
          <w:tcPr>
            <w:tcW w:w="1559" w:type="dxa"/>
            <w:vAlign w:val="center"/>
          </w:tcPr>
          <w:p w14:paraId="0FE82469" w14:textId="77777777" w:rsidR="003E0535" w:rsidRPr="003E0535" w:rsidRDefault="003E0535" w:rsidP="003E0535">
            <w:pPr>
              <w:jc w:val="center"/>
              <w:rPr>
                <w:bCs/>
                <w:sz w:val="28"/>
                <w:szCs w:val="28"/>
              </w:rPr>
            </w:pPr>
            <w:r w:rsidRPr="003E0535">
              <w:rPr>
                <w:bCs/>
                <w:sz w:val="28"/>
                <w:szCs w:val="28"/>
              </w:rPr>
              <w:t>-</w:t>
            </w:r>
          </w:p>
        </w:tc>
        <w:tc>
          <w:tcPr>
            <w:tcW w:w="2551" w:type="dxa"/>
            <w:vAlign w:val="center"/>
          </w:tcPr>
          <w:p w14:paraId="57C997ED" w14:textId="77777777" w:rsidR="003E0535" w:rsidRPr="003E0535" w:rsidRDefault="003E0535" w:rsidP="003E0535">
            <w:pPr>
              <w:jc w:val="center"/>
              <w:rPr>
                <w:bCs/>
                <w:sz w:val="28"/>
                <w:szCs w:val="28"/>
              </w:rPr>
            </w:pPr>
            <w:r w:rsidRPr="003E0535">
              <w:rPr>
                <w:bCs/>
                <w:sz w:val="28"/>
                <w:szCs w:val="28"/>
              </w:rPr>
              <w:t>-</w:t>
            </w:r>
          </w:p>
        </w:tc>
        <w:tc>
          <w:tcPr>
            <w:tcW w:w="2125" w:type="dxa"/>
            <w:vAlign w:val="center"/>
          </w:tcPr>
          <w:p w14:paraId="6BD63962" w14:textId="77777777" w:rsidR="003E0535" w:rsidRPr="003E0535" w:rsidRDefault="003E0535" w:rsidP="003E0535">
            <w:pPr>
              <w:jc w:val="center"/>
              <w:rPr>
                <w:bCs/>
                <w:sz w:val="28"/>
                <w:szCs w:val="28"/>
              </w:rPr>
            </w:pPr>
            <w:r w:rsidRPr="003E0535">
              <w:rPr>
                <w:bCs/>
                <w:sz w:val="28"/>
                <w:szCs w:val="28"/>
              </w:rPr>
              <w:t>-</w:t>
            </w:r>
          </w:p>
        </w:tc>
      </w:tr>
      <w:tr w:rsidR="003E0535" w:rsidRPr="003E0535" w14:paraId="7872F6A1" w14:textId="77777777" w:rsidTr="008337BE">
        <w:tc>
          <w:tcPr>
            <w:tcW w:w="736" w:type="dxa"/>
            <w:vAlign w:val="center"/>
          </w:tcPr>
          <w:p w14:paraId="69C6ECA7" w14:textId="77777777" w:rsidR="003E0535" w:rsidRPr="003E0535" w:rsidRDefault="003E0535" w:rsidP="003E0535">
            <w:pPr>
              <w:jc w:val="center"/>
              <w:rPr>
                <w:bCs/>
                <w:sz w:val="28"/>
                <w:szCs w:val="28"/>
              </w:rPr>
            </w:pPr>
            <w:r w:rsidRPr="003E0535">
              <w:rPr>
                <w:bCs/>
                <w:sz w:val="28"/>
                <w:szCs w:val="28"/>
              </w:rPr>
              <w:lastRenderedPageBreak/>
              <w:t>1</w:t>
            </w:r>
          </w:p>
        </w:tc>
        <w:tc>
          <w:tcPr>
            <w:tcW w:w="3659" w:type="dxa"/>
            <w:vAlign w:val="center"/>
          </w:tcPr>
          <w:p w14:paraId="0F71B982" w14:textId="77777777" w:rsidR="003E0535" w:rsidRPr="003E0535" w:rsidRDefault="003E0535" w:rsidP="003E0535">
            <w:pPr>
              <w:jc w:val="center"/>
              <w:rPr>
                <w:sz w:val="28"/>
                <w:szCs w:val="28"/>
              </w:rPr>
            </w:pPr>
            <w:r w:rsidRPr="003E0535">
              <w:rPr>
                <w:sz w:val="28"/>
                <w:szCs w:val="28"/>
              </w:rPr>
              <w:t>2</w:t>
            </w:r>
          </w:p>
        </w:tc>
        <w:tc>
          <w:tcPr>
            <w:tcW w:w="1559" w:type="dxa"/>
            <w:vAlign w:val="center"/>
          </w:tcPr>
          <w:p w14:paraId="18E666DA" w14:textId="77777777" w:rsidR="003E0535" w:rsidRPr="003E0535" w:rsidRDefault="003E0535" w:rsidP="003E0535">
            <w:pPr>
              <w:jc w:val="center"/>
              <w:rPr>
                <w:bCs/>
                <w:sz w:val="28"/>
                <w:szCs w:val="28"/>
              </w:rPr>
            </w:pPr>
            <w:r w:rsidRPr="003E0535">
              <w:rPr>
                <w:bCs/>
                <w:sz w:val="28"/>
                <w:szCs w:val="28"/>
              </w:rPr>
              <w:t>3</w:t>
            </w:r>
          </w:p>
        </w:tc>
        <w:tc>
          <w:tcPr>
            <w:tcW w:w="2551" w:type="dxa"/>
            <w:vAlign w:val="center"/>
          </w:tcPr>
          <w:p w14:paraId="5A047CA1" w14:textId="77777777" w:rsidR="003E0535" w:rsidRPr="003E0535" w:rsidRDefault="003E0535" w:rsidP="003E0535">
            <w:pPr>
              <w:jc w:val="center"/>
              <w:rPr>
                <w:bCs/>
                <w:sz w:val="28"/>
                <w:szCs w:val="28"/>
              </w:rPr>
            </w:pPr>
            <w:r w:rsidRPr="003E0535">
              <w:rPr>
                <w:bCs/>
                <w:sz w:val="28"/>
                <w:szCs w:val="28"/>
              </w:rPr>
              <w:t>4</w:t>
            </w:r>
          </w:p>
        </w:tc>
        <w:tc>
          <w:tcPr>
            <w:tcW w:w="2125" w:type="dxa"/>
            <w:vAlign w:val="center"/>
          </w:tcPr>
          <w:p w14:paraId="792E189B" w14:textId="77777777" w:rsidR="003E0535" w:rsidRPr="003E0535" w:rsidRDefault="003E0535" w:rsidP="003E0535">
            <w:pPr>
              <w:jc w:val="center"/>
              <w:rPr>
                <w:bCs/>
                <w:sz w:val="28"/>
                <w:szCs w:val="28"/>
              </w:rPr>
            </w:pPr>
            <w:r w:rsidRPr="003E0535">
              <w:rPr>
                <w:bCs/>
                <w:sz w:val="28"/>
                <w:szCs w:val="28"/>
              </w:rPr>
              <w:t>5</w:t>
            </w:r>
          </w:p>
        </w:tc>
      </w:tr>
      <w:tr w:rsidR="003E0535" w:rsidRPr="003E0535" w14:paraId="309B86F6" w14:textId="77777777" w:rsidTr="008337BE">
        <w:trPr>
          <w:trHeight w:val="2228"/>
        </w:trPr>
        <w:tc>
          <w:tcPr>
            <w:tcW w:w="736" w:type="dxa"/>
            <w:vAlign w:val="center"/>
          </w:tcPr>
          <w:p w14:paraId="6D6C764C" w14:textId="77777777" w:rsidR="003E0535" w:rsidRPr="003E0535" w:rsidRDefault="003E0535" w:rsidP="003E0535">
            <w:pPr>
              <w:jc w:val="center"/>
              <w:rPr>
                <w:bCs/>
                <w:sz w:val="28"/>
                <w:szCs w:val="28"/>
              </w:rPr>
            </w:pPr>
            <w:r w:rsidRPr="003E0535">
              <w:rPr>
                <w:bCs/>
                <w:sz w:val="28"/>
                <w:szCs w:val="28"/>
              </w:rPr>
              <w:t>4.3.</w:t>
            </w:r>
          </w:p>
        </w:tc>
        <w:tc>
          <w:tcPr>
            <w:tcW w:w="3659" w:type="dxa"/>
            <w:vAlign w:val="center"/>
          </w:tcPr>
          <w:p w14:paraId="75032C87"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транспортировке</w:t>
            </w:r>
          </w:p>
        </w:tc>
        <w:tc>
          <w:tcPr>
            <w:tcW w:w="1559" w:type="dxa"/>
            <w:vAlign w:val="center"/>
          </w:tcPr>
          <w:p w14:paraId="15D03F0A" w14:textId="77777777" w:rsidR="003E0535" w:rsidRPr="003E0535" w:rsidRDefault="003E0535" w:rsidP="003E0535">
            <w:pPr>
              <w:jc w:val="center"/>
              <w:rPr>
                <w:bCs/>
                <w:sz w:val="28"/>
                <w:szCs w:val="28"/>
              </w:rPr>
            </w:pPr>
            <w:r w:rsidRPr="003E0535">
              <w:rPr>
                <w:bCs/>
                <w:sz w:val="28"/>
                <w:szCs w:val="28"/>
              </w:rPr>
              <w:t>-</w:t>
            </w:r>
          </w:p>
        </w:tc>
        <w:tc>
          <w:tcPr>
            <w:tcW w:w="2551" w:type="dxa"/>
            <w:vAlign w:val="center"/>
          </w:tcPr>
          <w:p w14:paraId="710F302E" w14:textId="77777777" w:rsidR="003E0535" w:rsidRPr="003E0535" w:rsidRDefault="003E0535" w:rsidP="003E0535">
            <w:pPr>
              <w:jc w:val="center"/>
              <w:rPr>
                <w:bCs/>
                <w:sz w:val="28"/>
                <w:szCs w:val="28"/>
              </w:rPr>
            </w:pPr>
            <w:r w:rsidRPr="003E0535">
              <w:rPr>
                <w:bCs/>
                <w:sz w:val="28"/>
                <w:szCs w:val="28"/>
              </w:rPr>
              <w:t>-</w:t>
            </w:r>
          </w:p>
        </w:tc>
        <w:tc>
          <w:tcPr>
            <w:tcW w:w="2125" w:type="dxa"/>
            <w:vAlign w:val="center"/>
          </w:tcPr>
          <w:p w14:paraId="6EB854D6" w14:textId="77777777" w:rsidR="003E0535" w:rsidRPr="003E0535" w:rsidRDefault="003E0535" w:rsidP="003E0535">
            <w:pPr>
              <w:jc w:val="center"/>
              <w:rPr>
                <w:bCs/>
                <w:sz w:val="28"/>
                <w:szCs w:val="28"/>
              </w:rPr>
            </w:pPr>
            <w:r w:rsidRPr="003E0535">
              <w:rPr>
                <w:bCs/>
                <w:sz w:val="28"/>
                <w:szCs w:val="28"/>
              </w:rPr>
              <w:t>-</w:t>
            </w:r>
          </w:p>
        </w:tc>
      </w:tr>
      <w:tr w:rsidR="003E0535" w:rsidRPr="003E0535" w14:paraId="33C370E5" w14:textId="77777777" w:rsidTr="008337BE">
        <w:trPr>
          <w:trHeight w:val="2259"/>
        </w:trPr>
        <w:tc>
          <w:tcPr>
            <w:tcW w:w="736" w:type="dxa"/>
            <w:vAlign w:val="center"/>
          </w:tcPr>
          <w:p w14:paraId="59955086" w14:textId="77777777" w:rsidR="003E0535" w:rsidRPr="003E0535" w:rsidRDefault="003E0535" w:rsidP="003E0535">
            <w:pPr>
              <w:jc w:val="center"/>
              <w:rPr>
                <w:bCs/>
                <w:sz w:val="28"/>
                <w:szCs w:val="28"/>
              </w:rPr>
            </w:pPr>
            <w:r w:rsidRPr="003E0535">
              <w:rPr>
                <w:bCs/>
                <w:sz w:val="28"/>
                <w:szCs w:val="28"/>
              </w:rPr>
              <w:t>4.4.</w:t>
            </w:r>
          </w:p>
        </w:tc>
        <w:tc>
          <w:tcPr>
            <w:tcW w:w="3659" w:type="dxa"/>
            <w:vAlign w:val="center"/>
          </w:tcPr>
          <w:p w14:paraId="503F179E"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водоснабжения (полный цикл)</w:t>
            </w:r>
          </w:p>
        </w:tc>
        <w:tc>
          <w:tcPr>
            <w:tcW w:w="1559" w:type="dxa"/>
            <w:vAlign w:val="center"/>
          </w:tcPr>
          <w:p w14:paraId="1F79FAAB" w14:textId="77777777" w:rsidR="003E0535" w:rsidRPr="003E0535" w:rsidRDefault="003E0535" w:rsidP="003E0535">
            <w:pPr>
              <w:jc w:val="center"/>
              <w:rPr>
                <w:bCs/>
                <w:sz w:val="28"/>
                <w:szCs w:val="28"/>
              </w:rPr>
            </w:pPr>
            <w:r w:rsidRPr="003E0535">
              <w:rPr>
                <w:bCs/>
                <w:sz w:val="28"/>
                <w:szCs w:val="28"/>
              </w:rPr>
              <w:t>1,39</w:t>
            </w:r>
          </w:p>
        </w:tc>
        <w:tc>
          <w:tcPr>
            <w:tcW w:w="2551" w:type="dxa"/>
            <w:vAlign w:val="center"/>
          </w:tcPr>
          <w:p w14:paraId="259225AC" w14:textId="77777777" w:rsidR="003E0535" w:rsidRPr="003E0535" w:rsidRDefault="003E0535" w:rsidP="003E0535">
            <w:pPr>
              <w:jc w:val="center"/>
              <w:rPr>
                <w:bCs/>
                <w:sz w:val="28"/>
                <w:szCs w:val="28"/>
              </w:rPr>
            </w:pPr>
            <w:r w:rsidRPr="003E0535">
              <w:rPr>
                <w:bCs/>
                <w:sz w:val="28"/>
                <w:szCs w:val="28"/>
              </w:rPr>
              <w:t>1,47</w:t>
            </w:r>
          </w:p>
        </w:tc>
        <w:tc>
          <w:tcPr>
            <w:tcW w:w="2125" w:type="dxa"/>
            <w:vAlign w:val="center"/>
          </w:tcPr>
          <w:p w14:paraId="72BC101F" w14:textId="77777777" w:rsidR="003E0535" w:rsidRPr="003E0535" w:rsidRDefault="003E0535" w:rsidP="003E0535">
            <w:pPr>
              <w:jc w:val="center"/>
              <w:rPr>
                <w:bCs/>
                <w:sz w:val="28"/>
                <w:szCs w:val="28"/>
              </w:rPr>
            </w:pPr>
            <w:r w:rsidRPr="003E0535">
              <w:rPr>
                <w:bCs/>
                <w:sz w:val="28"/>
                <w:szCs w:val="28"/>
              </w:rPr>
              <w:t>-</w:t>
            </w:r>
          </w:p>
        </w:tc>
      </w:tr>
      <w:tr w:rsidR="003E0535" w:rsidRPr="003E0535" w14:paraId="15E6F78F" w14:textId="77777777" w:rsidTr="008337BE">
        <w:trPr>
          <w:trHeight w:val="1978"/>
        </w:trPr>
        <w:tc>
          <w:tcPr>
            <w:tcW w:w="736" w:type="dxa"/>
            <w:vAlign w:val="center"/>
          </w:tcPr>
          <w:p w14:paraId="6BCECFF0" w14:textId="77777777" w:rsidR="003E0535" w:rsidRPr="003E0535" w:rsidRDefault="003E0535" w:rsidP="003E0535">
            <w:pPr>
              <w:jc w:val="center"/>
              <w:rPr>
                <w:bCs/>
                <w:sz w:val="28"/>
                <w:szCs w:val="28"/>
              </w:rPr>
            </w:pPr>
            <w:r w:rsidRPr="003E0535">
              <w:rPr>
                <w:bCs/>
                <w:sz w:val="28"/>
                <w:szCs w:val="28"/>
              </w:rPr>
              <w:t>4.5.</w:t>
            </w:r>
          </w:p>
        </w:tc>
        <w:tc>
          <w:tcPr>
            <w:tcW w:w="3659" w:type="dxa"/>
            <w:vAlign w:val="center"/>
          </w:tcPr>
          <w:p w14:paraId="780C26B7" w14:textId="77777777" w:rsidR="003E0535" w:rsidRPr="003E0535" w:rsidRDefault="003E0535" w:rsidP="003E0535">
            <w:pPr>
              <w:rPr>
                <w:bCs/>
                <w:sz w:val="28"/>
                <w:szCs w:val="28"/>
              </w:rPr>
            </w:pPr>
            <w:r w:rsidRPr="003E053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очистке сточных вод</w:t>
            </w:r>
          </w:p>
        </w:tc>
        <w:tc>
          <w:tcPr>
            <w:tcW w:w="1559" w:type="dxa"/>
            <w:vAlign w:val="center"/>
          </w:tcPr>
          <w:p w14:paraId="0536367E" w14:textId="77777777" w:rsidR="003E0535" w:rsidRPr="003E0535" w:rsidRDefault="003E0535" w:rsidP="003E0535">
            <w:pPr>
              <w:jc w:val="center"/>
              <w:rPr>
                <w:bCs/>
                <w:sz w:val="28"/>
                <w:szCs w:val="28"/>
              </w:rPr>
            </w:pPr>
            <w:r w:rsidRPr="003E0535">
              <w:rPr>
                <w:bCs/>
                <w:sz w:val="28"/>
                <w:szCs w:val="28"/>
              </w:rPr>
              <w:t>-</w:t>
            </w:r>
          </w:p>
        </w:tc>
        <w:tc>
          <w:tcPr>
            <w:tcW w:w="2551" w:type="dxa"/>
            <w:vAlign w:val="center"/>
          </w:tcPr>
          <w:p w14:paraId="0BD52491" w14:textId="77777777" w:rsidR="003E0535" w:rsidRPr="003E0535" w:rsidRDefault="003E0535" w:rsidP="003E0535">
            <w:pPr>
              <w:jc w:val="center"/>
              <w:rPr>
                <w:bCs/>
                <w:sz w:val="28"/>
                <w:szCs w:val="28"/>
              </w:rPr>
            </w:pPr>
            <w:r w:rsidRPr="003E0535">
              <w:rPr>
                <w:bCs/>
                <w:sz w:val="28"/>
                <w:szCs w:val="28"/>
              </w:rPr>
              <w:t>-</w:t>
            </w:r>
          </w:p>
        </w:tc>
        <w:tc>
          <w:tcPr>
            <w:tcW w:w="2125" w:type="dxa"/>
            <w:vAlign w:val="center"/>
          </w:tcPr>
          <w:p w14:paraId="0AE88946" w14:textId="77777777" w:rsidR="003E0535" w:rsidRPr="003E0535" w:rsidRDefault="003E0535" w:rsidP="003E0535">
            <w:pPr>
              <w:jc w:val="center"/>
              <w:rPr>
                <w:bCs/>
                <w:sz w:val="28"/>
                <w:szCs w:val="28"/>
              </w:rPr>
            </w:pPr>
            <w:r w:rsidRPr="003E0535">
              <w:rPr>
                <w:bCs/>
                <w:sz w:val="28"/>
                <w:szCs w:val="28"/>
              </w:rPr>
              <w:t>-</w:t>
            </w:r>
          </w:p>
        </w:tc>
      </w:tr>
      <w:tr w:rsidR="003E0535" w:rsidRPr="003E0535" w14:paraId="2C7E0F4D" w14:textId="77777777" w:rsidTr="008337BE">
        <w:trPr>
          <w:trHeight w:val="2117"/>
        </w:trPr>
        <w:tc>
          <w:tcPr>
            <w:tcW w:w="736" w:type="dxa"/>
            <w:vAlign w:val="center"/>
          </w:tcPr>
          <w:p w14:paraId="58B3D41B" w14:textId="77777777" w:rsidR="003E0535" w:rsidRPr="003E0535" w:rsidRDefault="003E0535" w:rsidP="003E0535">
            <w:pPr>
              <w:jc w:val="center"/>
              <w:rPr>
                <w:bCs/>
                <w:sz w:val="28"/>
                <w:szCs w:val="28"/>
              </w:rPr>
            </w:pPr>
            <w:r w:rsidRPr="003E0535">
              <w:rPr>
                <w:bCs/>
                <w:sz w:val="28"/>
                <w:szCs w:val="28"/>
              </w:rPr>
              <w:t>4.6.</w:t>
            </w:r>
          </w:p>
        </w:tc>
        <w:tc>
          <w:tcPr>
            <w:tcW w:w="3659" w:type="dxa"/>
            <w:vAlign w:val="center"/>
          </w:tcPr>
          <w:p w14:paraId="05DD01A1"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транспортировке сточных вод</w:t>
            </w:r>
          </w:p>
        </w:tc>
        <w:tc>
          <w:tcPr>
            <w:tcW w:w="1559" w:type="dxa"/>
            <w:vAlign w:val="center"/>
          </w:tcPr>
          <w:p w14:paraId="0A942D99" w14:textId="77777777" w:rsidR="003E0535" w:rsidRPr="003E0535" w:rsidRDefault="003E0535" w:rsidP="003E0535">
            <w:pPr>
              <w:jc w:val="center"/>
              <w:rPr>
                <w:bCs/>
                <w:sz w:val="28"/>
                <w:szCs w:val="28"/>
              </w:rPr>
            </w:pPr>
            <w:r w:rsidRPr="003E0535">
              <w:rPr>
                <w:bCs/>
                <w:sz w:val="28"/>
                <w:szCs w:val="28"/>
              </w:rPr>
              <w:t>-</w:t>
            </w:r>
          </w:p>
        </w:tc>
        <w:tc>
          <w:tcPr>
            <w:tcW w:w="2551" w:type="dxa"/>
            <w:vAlign w:val="center"/>
          </w:tcPr>
          <w:p w14:paraId="71A5EB38" w14:textId="77777777" w:rsidR="003E0535" w:rsidRPr="003E0535" w:rsidRDefault="003E0535" w:rsidP="003E0535">
            <w:pPr>
              <w:jc w:val="center"/>
              <w:rPr>
                <w:bCs/>
                <w:sz w:val="28"/>
                <w:szCs w:val="28"/>
              </w:rPr>
            </w:pPr>
            <w:r w:rsidRPr="003E0535">
              <w:rPr>
                <w:bCs/>
                <w:sz w:val="28"/>
                <w:szCs w:val="28"/>
              </w:rPr>
              <w:t>-</w:t>
            </w:r>
          </w:p>
        </w:tc>
        <w:tc>
          <w:tcPr>
            <w:tcW w:w="2125" w:type="dxa"/>
            <w:vAlign w:val="center"/>
          </w:tcPr>
          <w:p w14:paraId="053DBCBB" w14:textId="77777777" w:rsidR="003E0535" w:rsidRPr="003E0535" w:rsidRDefault="003E0535" w:rsidP="003E0535">
            <w:pPr>
              <w:jc w:val="center"/>
              <w:rPr>
                <w:bCs/>
                <w:sz w:val="28"/>
                <w:szCs w:val="28"/>
              </w:rPr>
            </w:pPr>
            <w:r w:rsidRPr="003E0535">
              <w:rPr>
                <w:bCs/>
                <w:sz w:val="28"/>
                <w:szCs w:val="28"/>
              </w:rPr>
              <w:t>-</w:t>
            </w:r>
          </w:p>
        </w:tc>
      </w:tr>
      <w:tr w:rsidR="003E0535" w:rsidRPr="003E0535" w14:paraId="5E134417" w14:textId="77777777" w:rsidTr="008337BE">
        <w:trPr>
          <w:trHeight w:val="2248"/>
        </w:trPr>
        <w:tc>
          <w:tcPr>
            <w:tcW w:w="736" w:type="dxa"/>
            <w:vAlign w:val="center"/>
          </w:tcPr>
          <w:p w14:paraId="7B1DCDBE" w14:textId="77777777" w:rsidR="003E0535" w:rsidRPr="003E0535" w:rsidRDefault="003E0535" w:rsidP="003E0535">
            <w:pPr>
              <w:jc w:val="center"/>
              <w:rPr>
                <w:bCs/>
                <w:sz w:val="28"/>
                <w:szCs w:val="28"/>
              </w:rPr>
            </w:pPr>
            <w:r w:rsidRPr="003E0535">
              <w:rPr>
                <w:bCs/>
                <w:sz w:val="28"/>
                <w:szCs w:val="28"/>
              </w:rPr>
              <w:t>4.7.</w:t>
            </w:r>
          </w:p>
        </w:tc>
        <w:tc>
          <w:tcPr>
            <w:tcW w:w="3659" w:type="dxa"/>
            <w:vAlign w:val="center"/>
          </w:tcPr>
          <w:p w14:paraId="416AEAE2" w14:textId="77777777" w:rsidR="003E0535" w:rsidRPr="003E0535" w:rsidRDefault="003E0535" w:rsidP="003E0535">
            <w:pPr>
              <w:rPr>
                <w:sz w:val="22"/>
                <w:szCs w:val="22"/>
              </w:rPr>
            </w:pPr>
            <w:r w:rsidRPr="003E053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E0535">
              <w:rPr>
                <w:sz w:val="22"/>
                <w:szCs w:val="22"/>
                <w:vertAlign w:val="superscript"/>
              </w:rPr>
              <w:t>3</w:t>
            </w:r>
            <w:r w:rsidRPr="003E0535">
              <w:rPr>
                <w:sz w:val="22"/>
                <w:szCs w:val="22"/>
              </w:rPr>
              <w:t xml:space="preserve">) – </w:t>
            </w:r>
            <w:r w:rsidRPr="003E0535">
              <w:rPr>
                <w:sz w:val="22"/>
                <w:szCs w:val="22"/>
                <w:u w:val="single"/>
              </w:rPr>
              <w:t>для организаций, оказывающих услуги по водоотведению</w:t>
            </w:r>
          </w:p>
        </w:tc>
        <w:tc>
          <w:tcPr>
            <w:tcW w:w="1559" w:type="dxa"/>
            <w:vAlign w:val="center"/>
          </w:tcPr>
          <w:p w14:paraId="3DC1B97E" w14:textId="77777777" w:rsidR="003E0535" w:rsidRPr="003E0535" w:rsidRDefault="003E0535" w:rsidP="003E0535">
            <w:pPr>
              <w:jc w:val="center"/>
              <w:rPr>
                <w:bCs/>
                <w:sz w:val="28"/>
                <w:szCs w:val="28"/>
              </w:rPr>
            </w:pPr>
            <w:r w:rsidRPr="003E0535">
              <w:rPr>
                <w:bCs/>
                <w:sz w:val="28"/>
                <w:szCs w:val="28"/>
              </w:rPr>
              <w:t>0,23</w:t>
            </w:r>
          </w:p>
        </w:tc>
        <w:tc>
          <w:tcPr>
            <w:tcW w:w="2551" w:type="dxa"/>
            <w:vAlign w:val="center"/>
          </w:tcPr>
          <w:p w14:paraId="4BF5E500" w14:textId="77777777" w:rsidR="003E0535" w:rsidRPr="003E0535" w:rsidRDefault="003E0535" w:rsidP="003E0535">
            <w:pPr>
              <w:jc w:val="center"/>
              <w:rPr>
                <w:bCs/>
                <w:sz w:val="28"/>
                <w:szCs w:val="28"/>
              </w:rPr>
            </w:pPr>
            <w:r w:rsidRPr="003E0535">
              <w:rPr>
                <w:bCs/>
                <w:sz w:val="28"/>
                <w:szCs w:val="28"/>
              </w:rPr>
              <w:t>0,25</w:t>
            </w:r>
          </w:p>
        </w:tc>
        <w:tc>
          <w:tcPr>
            <w:tcW w:w="2125" w:type="dxa"/>
            <w:vAlign w:val="center"/>
          </w:tcPr>
          <w:p w14:paraId="335EFCC1" w14:textId="77777777" w:rsidR="003E0535" w:rsidRPr="003E0535" w:rsidRDefault="003E0535" w:rsidP="003E0535">
            <w:pPr>
              <w:jc w:val="center"/>
              <w:rPr>
                <w:bCs/>
                <w:sz w:val="28"/>
                <w:szCs w:val="28"/>
              </w:rPr>
            </w:pPr>
            <w:r w:rsidRPr="003E0535">
              <w:rPr>
                <w:bCs/>
                <w:sz w:val="28"/>
                <w:szCs w:val="28"/>
              </w:rPr>
              <w:t>-</w:t>
            </w:r>
          </w:p>
        </w:tc>
      </w:tr>
    </w:tbl>
    <w:p w14:paraId="2428073D" w14:textId="77777777" w:rsidR="003E0535" w:rsidRPr="003E0535" w:rsidRDefault="003E0535" w:rsidP="003E0535">
      <w:pPr>
        <w:ind w:left="-567"/>
        <w:jc w:val="center"/>
        <w:rPr>
          <w:bCs/>
          <w:color w:val="FF0000"/>
          <w:sz w:val="28"/>
          <w:szCs w:val="28"/>
        </w:rPr>
      </w:pPr>
    </w:p>
    <w:p w14:paraId="2EAA83AE" w14:textId="77777777" w:rsidR="003E0535" w:rsidRPr="003E0535" w:rsidRDefault="003E0535" w:rsidP="003E0535">
      <w:pPr>
        <w:ind w:left="-567"/>
        <w:jc w:val="center"/>
        <w:rPr>
          <w:bCs/>
          <w:color w:val="FF0000"/>
          <w:sz w:val="28"/>
          <w:szCs w:val="28"/>
        </w:rPr>
      </w:pPr>
    </w:p>
    <w:p w14:paraId="5E8A7FDA" w14:textId="77777777" w:rsidR="003E0535" w:rsidRPr="003E0535" w:rsidRDefault="003E0535" w:rsidP="003E0535">
      <w:pPr>
        <w:ind w:left="-567"/>
        <w:jc w:val="center"/>
        <w:rPr>
          <w:bCs/>
          <w:color w:val="FF0000"/>
          <w:sz w:val="28"/>
          <w:szCs w:val="28"/>
        </w:rPr>
      </w:pPr>
    </w:p>
    <w:p w14:paraId="0257BFA4" w14:textId="77777777" w:rsidR="003E0535" w:rsidRPr="003E0535" w:rsidRDefault="003E0535" w:rsidP="003E0535">
      <w:pPr>
        <w:ind w:left="-567"/>
        <w:jc w:val="center"/>
        <w:rPr>
          <w:bCs/>
          <w:color w:val="FF0000"/>
          <w:sz w:val="28"/>
          <w:szCs w:val="28"/>
        </w:rPr>
      </w:pPr>
    </w:p>
    <w:p w14:paraId="7B5FAA33" w14:textId="77777777" w:rsidR="003E0535" w:rsidRPr="003E0535" w:rsidRDefault="003E0535" w:rsidP="003E0535">
      <w:pPr>
        <w:ind w:left="-567"/>
        <w:jc w:val="center"/>
        <w:rPr>
          <w:bCs/>
          <w:color w:val="FF0000"/>
          <w:sz w:val="28"/>
          <w:szCs w:val="28"/>
        </w:rPr>
      </w:pPr>
    </w:p>
    <w:p w14:paraId="20116C81" w14:textId="77777777" w:rsidR="003E0535" w:rsidRPr="003E0535" w:rsidRDefault="003E0535" w:rsidP="003E0535">
      <w:pPr>
        <w:ind w:left="-567"/>
        <w:jc w:val="center"/>
        <w:rPr>
          <w:bCs/>
          <w:color w:val="FF0000"/>
          <w:sz w:val="28"/>
          <w:szCs w:val="28"/>
        </w:rPr>
      </w:pPr>
    </w:p>
    <w:p w14:paraId="577C52B9" w14:textId="77777777" w:rsidR="003E0535" w:rsidRPr="003E0535" w:rsidRDefault="003E0535" w:rsidP="003E0535">
      <w:pPr>
        <w:ind w:left="-567"/>
        <w:jc w:val="center"/>
        <w:rPr>
          <w:bCs/>
          <w:color w:val="FF0000"/>
          <w:sz w:val="28"/>
          <w:szCs w:val="28"/>
        </w:rPr>
      </w:pPr>
    </w:p>
    <w:p w14:paraId="577E7672" w14:textId="77777777" w:rsidR="003E0535" w:rsidRPr="003E0535" w:rsidRDefault="003E0535" w:rsidP="003E0535">
      <w:pPr>
        <w:ind w:left="-567"/>
        <w:jc w:val="center"/>
        <w:rPr>
          <w:bCs/>
          <w:color w:val="FF0000"/>
          <w:sz w:val="28"/>
          <w:szCs w:val="28"/>
        </w:rPr>
      </w:pPr>
    </w:p>
    <w:p w14:paraId="746B4B95" w14:textId="77777777" w:rsidR="003E0535" w:rsidRPr="003E0535" w:rsidRDefault="003E0535" w:rsidP="003E0535">
      <w:pPr>
        <w:ind w:left="-567"/>
        <w:rPr>
          <w:bCs/>
          <w:sz w:val="28"/>
          <w:szCs w:val="28"/>
        </w:rPr>
      </w:pPr>
      <w:r w:rsidRPr="003E0535">
        <w:rPr>
          <w:bCs/>
          <w:sz w:val="28"/>
          <w:szCs w:val="28"/>
        </w:rPr>
        <w:lastRenderedPageBreak/>
        <w:t>Раздел 10. Отчет об исполнении производственной программы за 2019 - 2020 годы</w:t>
      </w:r>
    </w:p>
    <w:p w14:paraId="533F9966" w14:textId="77777777" w:rsidR="003E0535" w:rsidRPr="003E0535" w:rsidRDefault="003E0535" w:rsidP="003E0535">
      <w:pPr>
        <w:ind w:left="-567"/>
        <w:jc w:val="center"/>
        <w:rPr>
          <w:bCs/>
          <w:sz w:val="14"/>
          <w:szCs w:val="28"/>
        </w:rPr>
      </w:pPr>
    </w:p>
    <w:tbl>
      <w:tblPr>
        <w:tblStyle w:val="163"/>
        <w:tblW w:w="10173" w:type="dxa"/>
        <w:tblInd w:w="-567" w:type="dxa"/>
        <w:tblLook w:val="04A0" w:firstRow="1" w:lastRow="0" w:firstColumn="1" w:lastColumn="0" w:noHBand="0" w:noVBand="1"/>
      </w:tblPr>
      <w:tblGrid>
        <w:gridCol w:w="817"/>
        <w:gridCol w:w="5824"/>
        <w:gridCol w:w="130"/>
        <w:gridCol w:w="3402"/>
      </w:tblGrid>
      <w:tr w:rsidR="003E0535" w:rsidRPr="003E0535" w14:paraId="5186EEFB" w14:textId="77777777" w:rsidTr="008337BE">
        <w:trPr>
          <w:trHeight w:val="772"/>
        </w:trPr>
        <w:tc>
          <w:tcPr>
            <w:tcW w:w="817" w:type="dxa"/>
            <w:vAlign w:val="center"/>
          </w:tcPr>
          <w:p w14:paraId="49ECCB13" w14:textId="77777777" w:rsidR="003E0535" w:rsidRPr="003E0535" w:rsidRDefault="003E0535" w:rsidP="003E0535">
            <w:pPr>
              <w:jc w:val="center"/>
              <w:rPr>
                <w:bCs/>
                <w:sz w:val="28"/>
                <w:szCs w:val="28"/>
              </w:rPr>
            </w:pPr>
            <w:r w:rsidRPr="003E0535">
              <w:rPr>
                <w:bCs/>
                <w:sz w:val="28"/>
                <w:szCs w:val="28"/>
              </w:rPr>
              <w:t>№ п/п</w:t>
            </w:r>
          </w:p>
        </w:tc>
        <w:tc>
          <w:tcPr>
            <w:tcW w:w="5824" w:type="dxa"/>
            <w:vAlign w:val="center"/>
          </w:tcPr>
          <w:p w14:paraId="1C377CC2" w14:textId="77777777" w:rsidR="003E0535" w:rsidRPr="003E0535" w:rsidRDefault="003E0535" w:rsidP="003E0535">
            <w:pPr>
              <w:jc w:val="center"/>
              <w:rPr>
                <w:bCs/>
                <w:sz w:val="28"/>
                <w:szCs w:val="28"/>
              </w:rPr>
            </w:pPr>
            <w:r w:rsidRPr="003E0535">
              <w:rPr>
                <w:bCs/>
                <w:sz w:val="28"/>
                <w:szCs w:val="28"/>
              </w:rPr>
              <w:t>Наименование показателя</w:t>
            </w:r>
          </w:p>
        </w:tc>
        <w:tc>
          <w:tcPr>
            <w:tcW w:w="3532" w:type="dxa"/>
            <w:gridSpan w:val="2"/>
            <w:vAlign w:val="center"/>
          </w:tcPr>
          <w:p w14:paraId="17B9E4B0" w14:textId="77777777" w:rsidR="003E0535" w:rsidRPr="003E0535" w:rsidRDefault="003E0535" w:rsidP="003E0535">
            <w:pPr>
              <w:jc w:val="center"/>
              <w:rPr>
                <w:bCs/>
                <w:sz w:val="28"/>
                <w:szCs w:val="28"/>
              </w:rPr>
            </w:pPr>
            <w:r w:rsidRPr="003E0535">
              <w:rPr>
                <w:bCs/>
                <w:sz w:val="28"/>
                <w:szCs w:val="28"/>
              </w:rPr>
              <w:t>Фактическое значение показателя, тыс. руб.</w:t>
            </w:r>
          </w:p>
        </w:tc>
      </w:tr>
      <w:tr w:rsidR="003E0535" w:rsidRPr="003E0535" w14:paraId="2647DA82" w14:textId="77777777" w:rsidTr="008337BE">
        <w:trPr>
          <w:trHeight w:val="287"/>
        </w:trPr>
        <w:tc>
          <w:tcPr>
            <w:tcW w:w="817" w:type="dxa"/>
            <w:vAlign w:val="center"/>
          </w:tcPr>
          <w:p w14:paraId="408AF21E" w14:textId="77777777" w:rsidR="003E0535" w:rsidRPr="003E0535" w:rsidRDefault="003E0535" w:rsidP="003E0535">
            <w:pPr>
              <w:jc w:val="center"/>
              <w:rPr>
                <w:bCs/>
                <w:sz w:val="28"/>
                <w:szCs w:val="28"/>
              </w:rPr>
            </w:pPr>
            <w:r w:rsidRPr="003E0535">
              <w:rPr>
                <w:bCs/>
                <w:sz w:val="28"/>
                <w:szCs w:val="28"/>
              </w:rPr>
              <w:t>1</w:t>
            </w:r>
          </w:p>
        </w:tc>
        <w:tc>
          <w:tcPr>
            <w:tcW w:w="5824" w:type="dxa"/>
            <w:vAlign w:val="center"/>
          </w:tcPr>
          <w:p w14:paraId="2D77480F" w14:textId="77777777" w:rsidR="003E0535" w:rsidRPr="003E0535" w:rsidRDefault="003E0535" w:rsidP="003E0535">
            <w:pPr>
              <w:jc w:val="center"/>
              <w:rPr>
                <w:bCs/>
                <w:sz w:val="28"/>
                <w:szCs w:val="28"/>
              </w:rPr>
            </w:pPr>
            <w:r w:rsidRPr="003E0535">
              <w:rPr>
                <w:bCs/>
                <w:sz w:val="28"/>
                <w:szCs w:val="28"/>
              </w:rPr>
              <w:t>2</w:t>
            </w:r>
          </w:p>
        </w:tc>
        <w:tc>
          <w:tcPr>
            <w:tcW w:w="3532" w:type="dxa"/>
            <w:gridSpan w:val="2"/>
            <w:vAlign w:val="center"/>
          </w:tcPr>
          <w:p w14:paraId="54143526" w14:textId="77777777" w:rsidR="003E0535" w:rsidRPr="003E0535" w:rsidRDefault="003E0535" w:rsidP="003E0535">
            <w:pPr>
              <w:jc w:val="center"/>
              <w:rPr>
                <w:bCs/>
                <w:sz w:val="28"/>
                <w:szCs w:val="28"/>
              </w:rPr>
            </w:pPr>
            <w:r w:rsidRPr="003E0535">
              <w:rPr>
                <w:bCs/>
                <w:sz w:val="28"/>
                <w:szCs w:val="28"/>
              </w:rPr>
              <w:t>3</w:t>
            </w:r>
          </w:p>
        </w:tc>
      </w:tr>
      <w:tr w:rsidR="003E0535" w:rsidRPr="003E0535" w14:paraId="7F479132" w14:textId="77777777" w:rsidTr="00E4712F">
        <w:trPr>
          <w:trHeight w:val="120"/>
        </w:trPr>
        <w:tc>
          <w:tcPr>
            <w:tcW w:w="10173" w:type="dxa"/>
            <w:gridSpan w:val="4"/>
            <w:vAlign w:val="center"/>
          </w:tcPr>
          <w:p w14:paraId="2D966FB0" w14:textId="77777777" w:rsidR="003E0535" w:rsidRPr="003E0535" w:rsidRDefault="003E0535" w:rsidP="003E0535">
            <w:pPr>
              <w:ind w:left="360"/>
              <w:jc w:val="center"/>
              <w:rPr>
                <w:bCs/>
                <w:sz w:val="28"/>
                <w:szCs w:val="28"/>
              </w:rPr>
            </w:pPr>
            <w:r w:rsidRPr="003E0535">
              <w:rPr>
                <w:bCs/>
                <w:sz w:val="28"/>
                <w:szCs w:val="28"/>
              </w:rPr>
              <w:t>2019 год</w:t>
            </w:r>
          </w:p>
        </w:tc>
      </w:tr>
      <w:tr w:rsidR="003E0535" w:rsidRPr="003E0535" w14:paraId="6DA467BE" w14:textId="77777777" w:rsidTr="00E4712F">
        <w:trPr>
          <w:trHeight w:val="155"/>
        </w:trPr>
        <w:tc>
          <w:tcPr>
            <w:tcW w:w="10173" w:type="dxa"/>
            <w:gridSpan w:val="4"/>
            <w:vAlign w:val="center"/>
          </w:tcPr>
          <w:p w14:paraId="779A1855" w14:textId="77777777" w:rsidR="003E0535" w:rsidRPr="003E0535" w:rsidRDefault="003E0535" w:rsidP="00E4712F">
            <w:pPr>
              <w:numPr>
                <w:ilvl w:val="0"/>
                <w:numId w:val="15"/>
              </w:numPr>
              <w:contextualSpacing/>
              <w:jc w:val="center"/>
              <w:rPr>
                <w:bCs/>
                <w:sz w:val="28"/>
                <w:szCs w:val="28"/>
              </w:rPr>
            </w:pPr>
            <w:r w:rsidRPr="003E0535">
              <w:rPr>
                <w:bCs/>
                <w:sz w:val="28"/>
                <w:szCs w:val="28"/>
              </w:rPr>
              <w:t>Холодное водоснабжение питьевой водой</w:t>
            </w:r>
          </w:p>
        </w:tc>
      </w:tr>
      <w:tr w:rsidR="003E0535" w:rsidRPr="003E0535" w14:paraId="49905241" w14:textId="77777777" w:rsidTr="008337BE">
        <w:trPr>
          <w:trHeight w:val="487"/>
        </w:trPr>
        <w:tc>
          <w:tcPr>
            <w:tcW w:w="817" w:type="dxa"/>
            <w:vAlign w:val="center"/>
          </w:tcPr>
          <w:p w14:paraId="572CCF65" w14:textId="77777777" w:rsidR="003E0535" w:rsidRPr="003E0535" w:rsidRDefault="003E0535" w:rsidP="003E0535">
            <w:pPr>
              <w:jc w:val="center"/>
              <w:rPr>
                <w:bCs/>
                <w:sz w:val="28"/>
                <w:szCs w:val="28"/>
              </w:rPr>
            </w:pPr>
            <w:r w:rsidRPr="003E0535">
              <w:rPr>
                <w:bCs/>
                <w:sz w:val="28"/>
                <w:szCs w:val="28"/>
              </w:rPr>
              <w:t>1.1.</w:t>
            </w:r>
          </w:p>
        </w:tc>
        <w:tc>
          <w:tcPr>
            <w:tcW w:w="5824" w:type="dxa"/>
            <w:vAlign w:val="center"/>
          </w:tcPr>
          <w:p w14:paraId="6D1D3AC4" w14:textId="77777777" w:rsidR="003E0535" w:rsidRPr="003E0535" w:rsidRDefault="003E0535" w:rsidP="003E0535">
            <w:pPr>
              <w:rPr>
                <w:bCs/>
                <w:sz w:val="28"/>
                <w:szCs w:val="28"/>
              </w:rPr>
            </w:pPr>
            <w:r w:rsidRPr="003E0535">
              <w:rPr>
                <w:bCs/>
                <w:sz w:val="28"/>
                <w:szCs w:val="28"/>
              </w:rPr>
              <w:t xml:space="preserve">Капитальный </w:t>
            </w:r>
            <w:proofErr w:type="gramStart"/>
            <w:r w:rsidRPr="003E0535">
              <w:rPr>
                <w:bCs/>
                <w:sz w:val="28"/>
                <w:szCs w:val="28"/>
              </w:rPr>
              <w:t>ремонт  скважин</w:t>
            </w:r>
            <w:proofErr w:type="gramEnd"/>
            <w:r w:rsidRPr="003E0535">
              <w:rPr>
                <w:bCs/>
                <w:sz w:val="28"/>
                <w:szCs w:val="28"/>
              </w:rPr>
              <w:t xml:space="preserve">  № 1 и № 2 </w:t>
            </w:r>
          </w:p>
        </w:tc>
        <w:tc>
          <w:tcPr>
            <w:tcW w:w="3532" w:type="dxa"/>
            <w:gridSpan w:val="2"/>
            <w:vAlign w:val="center"/>
          </w:tcPr>
          <w:p w14:paraId="156472AF" w14:textId="77777777" w:rsidR="003E0535" w:rsidRPr="003E0535" w:rsidRDefault="003E0535" w:rsidP="003E0535">
            <w:pPr>
              <w:jc w:val="center"/>
              <w:rPr>
                <w:bCs/>
                <w:sz w:val="28"/>
                <w:szCs w:val="28"/>
              </w:rPr>
            </w:pPr>
            <w:r w:rsidRPr="003E0535">
              <w:rPr>
                <w:bCs/>
                <w:sz w:val="28"/>
                <w:szCs w:val="28"/>
              </w:rPr>
              <w:t>174,20</w:t>
            </w:r>
          </w:p>
        </w:tc>
      </w:tr>
      <w:tr w:rsidR="003E0535" w:rsidRPr="003E0535" w14:paraId="3A1BC3B2" w14:textId="77777777" w:rsidTr="008337BE">
        <w:trPr>
          <w:trHeight w:val="487"/>
        </w:trPr>
        <w:tc>
          <w:tcPr>
            <w:tcW w:w="817" w:type="dxa"/>
            <w:vAlign w:val="center"/>
          </w:tcPr>
          <w:p w14:paraId="40B067AC" w14:textId="77777777" w:rsidR="003E0535" w:rsidRPr="003E0535" w:rsidRDefault="003E0535" w:rsidP="003E0535">
            <w:pPr>
              <w:jc w:val="center"/>
              <w:rPr>
                <w:bCs/>
                <w:sz w:val="28"/>
                <w:szCs w:val="28"/>
              </w:rPr>
            </w:pPr>
            <w:r w:rsidRPr="003E0535">
              <w:rPr>
                <w:bCs/>
                <w:sz w:val="28"/>
                <w:szCs w:val="28"/>
              </w:rPr>
              <w:t>1.2.</w:t>
            </w:r>
          </w:p>
        </w:tc>
        <w:tc>
          <w:tcPr>
            <w:tcW w:w="5824" w:type="dxa"/>
            <w:vAlign w:val="center"/>
          </w:tcPr>
          <w:p w14:paraId="4A860614" w14:textId="77777777" w:rsidR="003E0535" w:rsidRPr="003E0535" w:rsidRDefault="003E0535" w:rsidP="003E0535">
            <w:pPr>
              <w:rPr>
                <w:bCs/>
                <w:sz w:val="28"/>
                <w:szCs w:val="28"/>
              </w:rPr>
            </w:pPr>
            <w:r w:rsidRPr="003E0535">
              <w:rPr>
                <w:bCs/>
                <w:sz w:val="28"/>
                <w:szCs w:val="28"/>
              </w:rPr>
              <w:t xml:space="preserve">Капитальный ремонт резервуаров </w:t>
            </w:r>
            <w:r w:rsidRPr="003E0535">
              <w:rPr>
                <w:bCs/>
                <w:sz w:val="28"/>
                <w:szCs w:val="28"/>
                <w:lang w:val="en-US"/>
              </w:rPr>
              <w:t>V</w:t>
            </w:r>
            <w:r w:rsidRPr="003E0535">
              <w:rPr>
                <w:bCs/>
                <w:sz w:val="28"/>
                <w:szCs w:val="28"/>
              </w:rPr>
              <w:t>- 1000 м</w:t>
            </w:r>
            <w:r w:rsidRPr="003E0535">
              <w:rPr>
                <w:bCs/>
                <w:sz w:val="28"/>
                <w:szCs w:val="28"/>
                <w:vertAlign w:val="superscript"/>
              </w:rPr>
              <w:t>3</w:t>
            </w:r>
            <w:r w:rsidRPr="003E0535">
              <w:rPr>
                <w:bCs/>
                <w:sz w:val="28"/>
                <w:szCs w:val="28"/>
              </w:rPr>
              <w:t xml:space="preserve"> 2-го подъема</w:t>
            </w:r>
          </w:p>
        </w:tc>
        <w:tc>
          <w:tcPr>
            <w:tcW w:w="3532" w:type="dxa"/>
            <w:gridSpan w:val="2"/>
            <w:vAlign w:val="center"/>
          </w:tcPr>
          <w:p w14:paraId="12A409E1" w14:textId="77777777" w:rsidR="003E0535" w:rsidRPr="003E0535" w:rsidRDefault="003E0535" w:rsidP="003E0535">
            <w:pPr>
              <w:jc w:val="center"/>
              <w:rPr>
                <w:bCs/>
                <w:sz w:val="28"/>
                <w:szCs w:val="28"/>
              </w:rPr>
            </w:pPr>
            <w:r w:rsidRPr="003E0535">
              <w:rPr>
                <w:bCs/>
                <w:sz w:val="28"/>
                <w:szCs w:val="28"/>
              </w:rPr>
              <w:t>267,65</w:t>
            </w:r>
          </w:p>
        </w:tc>
      </w:tr>
      <w:tr w:rsidR="003E0535" w:rsidRPr="003E0535" w14:paraId="3A90088A" w14:textId="77777777" w:rsidTr="008337BE">
        <w:trPr>
          <w:trHeight w:val="487"/>
        </w:trPr>
        <w:tc>
          <w:tcPr>
            <w:tcW w:w="817" w:type="dxa"/>
            <w:vAlign w:val="center"/>
          </w:tcPr>
          <w:p w14:paraId="562F5E07" w14:textId="77777777" w:rsidR="003E0535" w:rsidRPr="003E0535" w:rsidRDefault="003E0535" w:rsidP="003E0535">
            <w:pPr>
              <w:jc w:val="center"/>
              <w:rPr>
                <w:bCs/>
                <w:sz w:val="28"/>
                <w:szCs w:val="28"/>
              </w:rPr>
            </w:pPr>
            <w:r w:rsidRPr="003E0535">
              <w:rPr>
                <w:bCs/>
                <w:sz w:val="28"/>
                <w:szCs w:val="28"/>
              </w:rPr>
              <w:t>1.3.</w:t>
            </w:r>
          </w:p>
        </w:tc>
        <w:tc>
          <w:tcPr>
            <w:tcW w:w="5824" w:type="dxa"/>
            <w:vAlign w:val="center"/>
          </w:tcPr>
          <w:p w14:paraId="72370EA1" w14:textId="77777777" w:rsidR="003E0535" w:rsidRPr="003E0535" w:rsidRDefault="003E0535" w:rsidP="003E0535">
            <w:pPr>
              <w:rPr>
                <w:bCs/>
                <w:sz w:val="28"/>
                <w:szCs w:val="28"/>
              </w:rPr>
            </w:pPr>
            <w:r w:rsidRPr="003E0535">
              <w:rPr>
                <w:bCs/>
                <w:sz w:val="28"/>
                <w:szCs w:val="28"/>
              </w:rPr>
              <w:t>Капитальный ремонт водопроводных сетей</w:t>
            </w:r>
          </w:p>
        </w:tc>
        <w:tc>
          <w:tcPr>
            <w:tcW w:w="3532" w:type="dxa"/>
            <w:gridSpan w:val="2"/>
            <w:vAlign w:val="center"/>
          </w:tcPr>
          <w:p w14:paraId="45391965" w14:textId="77777777" w:rsidR="003E0535" w:rsidRPr="003E0535" w:rsidRDefault="003E0535" w:rsidP="003E0535">
            <w:pPr>
              <w:jc w:val="center"/>
              <w:rPr>
                <w:bCs/>
                <w:sz w:val="28"/>
                <w:szCs w:val="28"/>
              </w:rPr>
            </w:pPr>
            <w:r w:rsidRPr="003E0535">
              <w:rPr>
                <w:bCs/>
                <w:sz w:val="28"/>
                <w:szCs w:val="28"/>
              </w:rPr>
              <w:t>308,39</w:t>
            </w:r>
          </w:p>
        </w:tc>
      </w:tr>
      <w:tr w:rsidR="003E0535" w:rsidRPr="003E0535" w14:paraId="009B6274" w14:textId="77777777" w:rsidTr="008337BE">
        <w:trPr>
          <w:trHeight w:val="487"/>
        </w:trPr>
        <w:tc>
          <w:tcPr>
            <w:tcW w:w="817" w:type="dxa"/>
            <w:vAlign w:val="center"/>
          </w:tcPr>
          <w:p w14:paraId="42A46F99" w14:textId="77777777" w:rsidR="003E0535" w:rsidRPr="003E0535" w:rsidRDefault="003E0535" w:rsidP="003E0535">
            <w:pPr>
              <w:jc w:val="center"/>
              <w:rPr>
                <w:bCs/>
                <w:sz w:val="28"/>
                <w:szCs w:val="28"/>
              </w:rPr>
            </w:pPr>
          </w:p>
        </w:tc>
        <w:tc>
          <w:tcPr>
            <w:tcW w:w="5824" w:type="dxa"/>
            <w:vAlign w:val="center"/>
          </w:tcPr>
          <w:p w14:paraId="395A15C7" w14:textId="77777777" w:rsidR="003E0535" w:rsidRPr="003E0535" w:rsidRDefault="003E0535" w:rsidP="003E0535">
            <w:pPr>
              <w:rPr>
                <w:bCs/>
                <w:sz w:val="28"/>
                <w:szCs w:val="28"/>
              </w:rPr>
            </w:pPr>
            <w:r w:rsidRPr="003E0535">
              <w:rPr>
                <w:bCs/>
                <w:sz w:val="28"/>
                <w:szCs w:val="28"/>
              </w:rPr>
              <w:t>Всего:</w:t>
            </w:r>
          </w:p>
        </w:tc>
        <w:tc>
          <w:tcPr>
            <w:tcW w:w="3532" w:type="dxa"/>
            <w:gridSpan w:val="2"/>
            <w:vAlign w:val="center"/>
          </w:tcPr>
          <w:p w14:paraId="50023AEC" w14:textId="77777777" w:rsidR="003E0535" w:rsidRPr="003E0535" w:rsidRDefault="003E0535" w:rsidP="003E0535">
            <w:pPr>
              <w:jc w:val="center"/>
              <w:rPr>
                <w:bCs/>
                <w:sz w:val="28"/>
                <w:szCs w:val="28"/>
              </w:rPr>
            </w:pPr>
            <w:r w:rsidRPr="003E0535">
              <w:rPr>
                <w:bCs/>
                <w:sz w:val="28"/>
                <w:szCs w:val="28"/>
              </w:rPr>
              <w:t>750,24</w:t>
            </w:r>
          </w:p>
        </w:tc>
      </w:tr>
      <w:tr w:rsidR="003E0535" w:rsidRPr="003E0535" w14:paraId="3C112BFE" w14:textId="77777777" w:rsidTr="008337BE">
        <w:trPr>
          <w:trHeight w:val="455"/>
        </w:trPr>
        <w:tc>
          <w:tcPr>
            <w:tcW w:w="10173" w:type="dxa"/>
            <w:gridSpan w:val="4"/>
            <w:vAlign w:val="center"/>
          </w:tcPr>
          <w:p w14:paraId="641CB323" w14:textId="77777777" w:rsidR="003E0535" w:rsidRPr="003E0535" w:rsidRDefault="003E0535" w:rsidP="00E4712F">
            <w:pPr>
              <w:numPr>
                <w:ilvl w:val="0"/>
                <w:numId w:val="15"/>
              </w:numPr>
              <w:contextualSpacing/>
              <w:jc w:val="center"/>
              <w:rPr>
                <w:bCs/>
                <w:sz w:val="28"/>
                <w:szCs w:val="28"/>
              </w:rPr>
            </w:pPr>
            <w:r w:rsidRPr="003E0535">
              <w:rPr>
                <w:bCs/>
                <w:sz w:val="28"/>
                <w:szCs w:val="28"/>
              </w:rPr>
              <w:t>Водоотведение</w:t>
            </w:r>
          </w:p>
        </w:tc>
      </w:tr>
      <w:tr w:rsidR="003E0535" w:rsidRPr="003E0535" w14:paraId="5BA8C9FA" w14:textId="77777777" w:rsidTr="008337BE">
        <w:trPr>
          <w:trHeight w:val="566"/>
        </w:trPr>
        <w:tc>
          <w:tcPr>
            <w:tcW w:w="817" w:type="dxa"/>
            <w:vAlign w:val="center"/>
          </w:tcPr>
          <w:p w14:paraId="79D19240" w14:textId="77777777" w:rsidR="003E0535" w:rsidRPr="003E0535" w:rsidRDefault="003E0535" w:rsidP="003E0535">
            <w:pPr>
              <w:jc w:val="center"/>
              <w:rPr>
                <w:bCs/>
                <w:sz w:val="28"/>
                <w:szCs w:val="28"/>
              </w:rPr>
            </w:pPr>
            <w:r w:rsidRPr="003E0535">
              <w:rPr>
                <w:bCs/>
                <w:sz w:val="28"/>
                <w:szCs w:val="28"/>
              </w:rPr>
              <w:t>2.1.</w:t>
            </w:r>
          </w:p>
        </w:tc>
        <w:tc>
          <w:tcPr>
            <w:tcW w:w="5824" w:type="dxa"/>
            <w:vAlign w:val="center"/>
          </w:tcPr>
          <w:p w14:paraId="77E49F6D" w14:textId="77777777" w:rsidR="003E0535" w:rsidRPr="003E0535" w:rsidRDefault="003E0535" w:rsidP="003E0535">
            <w:pPr>
              <w:rPr>
                <w:bCs/>
                <w:sz w:val="28"/>
                <w:szCs w:val="28"/>
              </w:rPr>
            </w:pPr>
            <w:r w:rsidRPr="003E0535">
              <w:rPr>
                <w:bCs/>
                <w:sz w:val="28"/>
                <w:szCs w:val="28"/>
              </w:rPr>
              <w:t xml:space="preserve">Капитальный ремонт первичных двухъярусных отстойников № 1, № 2, № </w:t>
            </w:r>
            <w:proofErr w:type="gramStart"/>
            <w:r w:rsidRPr="003E0535">
              <w:rPr>
                <w:bCs/>
                <w:sz w:val="28"/>
                <w:szCs w:val="28"/>
              </w:rPr>
              <w:t xml:space="preserve">3,   </w:t>
            </w:r>
            <w:proofErr w:type="gramEnd"/>
            <w:r w:rsidRPr="003E0535">
              <w:rPr>
                <w:bCs/>
                <w:sz w:val="28"/>
                <w:szCs w:val="28"/>
              </w:rPr>
              <w:t xml:space="preserve">       № 8              </w:t>
            </w:r>
          </w:p>
        </w:tc>
        <w:tc>
          <w:tcPr>
            <w:tcW w:w="3532" w:type="dxa"/>
            <w:gridSpan w:val="2"/>
            <w:vAlign w:val="center"/>
          </w:tcPr>
          <w:p w14:paraId="18C5144F" w14:textId="77777777" w:rsidR="003E0535" w:rsidRPr="003E0535" w:rsidRDefault="003E0535" w:rsidP="003E0535">
            <w:pPr>
              <w:jc w:val="center"/>
              <w:rPr>
                <w:bCs/>
                <w:sz w:val="28"/>
                <w:szCs w:val="28"/>
              </w:rPr>
            </w:pPr>
            <w:r w:rsidRPr="003E0535">
              <w:rPr>
                <w:bCs/>
                <w:sz w:val="28"/>
                <w:szCs w:val="28"/>
              </w:rPr>
              <w:t>878,61</w:t>
            </w:r>
          </w:p>
        </w:tc>
      </w:tr>
      <w:tr w:rsidR="003E0535" w:rsidRPr="003E0535" w14:paraId="010C7FA6" w14:textId="77777777" w:rsidTr="008337BE">
        <w:trPr>
          <w:trHeight w:val="566"/>
        </w:trPr>
        <w:tc>
          <w:tcPr>
            <w:tcW w:w="817" w:type="dxa"/>
            <w:vAlign w:val="center"/>
          </w:tcPr>
          <w:p w14:paraId="75596D42" w14:textId="77777777" w:rsidR="003E0535" w:rsidRPr="003E0535" w:rsidRDefault="003E0535" w:rsidP="003E0535">
            <w:pPr>
              <w:jc w:val="center"/>
              <w:rPr>
                <w:bCs/>
                <w:sz w:val="28"/>
                <w:szCs w:val="28"/>
              </w:rPr>
            </w:pPr>
            <w:r w:rsidRPr="003E0535">
              <w:rPr>
                <w:bCs/>
                <w:sz w:val="28"/>
                <w:szCs w:val="28"/>
              </w:rPr>
              <w:t>2.2.</w:t>
            </w:r>
          </w:p>
        </w:tc>
        <w:tc>
          <w:tcPr>
            <w:tcW w:w="5824" w:type="dxa"/>
            <w:vAlign w:val="center"/>
          </w:tcPr>
          <w:p w14:paraId="02C17D55" w14:textId="77777777" w:rsidR="003E0535" w:rsidRPr="003E0535" w:rsidRDefault="003E0535" w:rsidP="003E0535">
            <w:pPr>
              <w:rPr>
                <w:bCs/>
                <w:sz w:val="28"/>
                <w:szCs w:val="28"/>
              </w:rPr>
            </w:pPr>
            <w:r w:rsidRPr="003E0535">
              <w:rPr>
                <w:bCs/>
                <w:sz w:val="28"/>
                <w:szCs w:val="28"/>
              </w:rPr>
              <w:t xml:space="preserve">Капитальный ремонт кровли машинного </w:t>
            </w:r>
            <w:proofErr w:type="gramStart"/>
            <w:r w:rsidRPr="003E0535">
              <w:rPr>
                <w:bCs/>
                <w:sz w:val="28"/>
                <w:szCs w:val="28"/>
              </w:rPr>
              <w:t>отделения  насосно</w:t>
            </w:r>
            <w:proofErr w:type="gramEnd"/>
            <w:r w:rsidRPr="003E0535">
              <w:rPr>
                <w:bCs/>
                <w:sz w:val="28"/>
                <w:szCs w:val="28"/>
              </w:rPr>
              <w:t>-фильтровальной станции</w:t>
            </w:r>
          </w:p>
        </w:tc>
        <w:tc>
          <w:tcPr>
            <w:tcW w:w="3532" w:type="dxa"/>
            <w:gridSpan w:val="2"/>
            <w:vAlign w:val="center"/>
          </w:tcPr>
          <w:p w14:paraId="53F1DF33" w14:textId="77777777" w:rsidR="003E0535" w:rsidRPr="003E0535" w:rsidRDefault="003E0535" w:rsidP="003E0535">
            <w:pPr>
              <w:jc w:val="center"/>
              <w:rPr>
                <w:bCs/>
                <w:sz w:val="28"/>
                <w:szCs w:val="28"/>
              </w:rPr>
            </w:pPr>
            <w:r w:rsidRPr="003E0535">
              <w:rPr>
                <w:bCs/>
                <w:sz w:val="28"/>
                <w:szCs w:val="28"/>
              </w:rPr>
              <w:t>548,24</w:t>
            </w:r>
          </w:p>
        </w:tc>
      </w:tr>
      <w:tr w:rsidR="003E0535" w:rsidRPr="003E0535" w14:paraId="0C1F5F6B" w14:textId="77777777" w:rsidTr="008337BE">
        <w:trPr>
          <w:trHeight w:val="566"/>
        </w:trPr>
        <w:tc>
          <w:tcPr>
            <w:tcW w:w="817" w:type="dxa"/>
            <w:vAlign w:val="center"/>
          </w:tcPr>
          <w:p w14:paraId="5789BECC" w14:textId="77777777" w:rsidR="003E0535" w:rsidRPr="003E0535" w:rsidRDefault="003E0535" w:rsidP="003E0535">
            <w:pPr>
              <w:jc w:val="center"/>
              <w:rPr>
                <w:bCs/>
                <w:sz w:val="28"/>
                <w:szCs w:val="28"/>
              </w:rPr>
            </w:pPr>
            <w:r w:rsidRPr="003E0535">
              <w:rPr>
                <w:bCs/>
                <w:sz w:val="28"/>
                <w:szCs w:val="28"/>
              </w:rPr>
              <w:t>2.3.</w:t>
            </w:r>
          </w:p>
        </w:tc>
        <w:tc>
          <w:tcPr>
            <w:tcW w:w="5824" w:type="dxa"/>
            <w:vAlign w:val="center"/>
          </w:tcPr>
          <w:p w14:paraId="5A697A7D" w14:textId="77777777" w:rsidR="003E0535" w:rsidRPr="003E0535" w:rsidRDefault="003E0535" w:rsidP="003E0535">
            <w:pPr>
              <w:rPr>
                <w:bCs/>
                <w:sz w:val="28"/>
                <w:szCs w:val="28"/>
              </w:rPr>
            </w:pPr>
            <w:r w:rsidRPr="003E0535">
              <w:rPr>
                <w:bCs/>
                <w:sz w:val="28"/>
                <w:szCs w:val="28"/>
              </w:rPr>
              <w:t xml:space="preserve">Капитальный ремонт тепловой сети от жилого дома по ул. Шевцовой, 71 до ТК здания ПНС хозяйственно-фекальных стоков </w:t>
            </w:r>
          </w:p>
        </w:tc>
        <w:tc>
          <w:tcPr>
            <w:tcW w:w="3532" w:type="dxa"/>
            <w:gridSpan w:val="2"/>
            <w:vAlign w:val="center"/>
          </w:tcPr>
          <w:p w14:paraId="1B8D05AC" w14:textId="77777777" w:rsidR="003E0535" w:rsidRPr="003E0535" w:rsidRDefault="003E0535" w:rsidP="003E0535">
            <w:pPr>
              <w:jc w:val="center"/>
              <w:rPr>
                <w:bCs/>
                <w:sz w:val="28"/>
                <w:szCs w:val="28"/>
              </w:rPr>
            </w:pPr>
            <w:r w:rsidRPr="003E0535">
              <w:rPr>
                <w:bCs/>
                <w:sz w:val="28"/>
                <w:szCs w:val="28"/>
              </w:rPr>
              <w:t>119,54</w:t>
            </w:r>
          </w:p>
        </w:tc>
      </w:tr>
      <w:tr w:rsidR="003E0535" w:rsidRPr="003E0535" w14:paraId="184F2746" w14:textId="77777777" w:rsidTr="008337BE">
        <w:trPr>
          <w:trHeight w:val="566"/>
        </w:trPr>
        <w:tc>
          <w:tcPr>
            <w:tcW w:w="817" w:type="dxa"/>
            <w:vAlign w:val="center"/>
          </w:tcPr>
          <w:p w14:paraId="2A9C4DBC" w14:textId="77777777" w:rsidR="003E0535" w:rsidRPr="003E0535" w:rsidRDefault="003E0535" w:rsidP="003E0535">
            <w:pPr>
              <w:jc w:val="center"/>
              <w:rPr>
                <w:bCs/>
                <w:sz w:val="28"/>
                <w:szCs w:val="28"/>
              </w:rPr>
            </w:pPr>
            <w:r w:rsidRPr="003E0535">
              <w:rPr>
                <w:bCs/>
                <w:sz w:val="28"/>
                <w:szCs w:val="28"/>
              </w:rPr>
              <w:t>2.4.</w:t>
            </w:r>
          </w:p>
        </w:tc>
        <w:tc>
          <w:tcPr>
            <w:tcW w:w="5824" w:type="dxa"/>
            <w:vAlign w:val="center"/>
          </w:tcPr>
          <w:p w14:paraId="495EF22C" w14:textId="77777777" w:rsidR="003E0535" w:rsidRPr="003E0535" w:rsidRDefault="003E0535" w:rsidP="003E0535">
            <w:pPr>
              <w:rPr>
                <w:bCs/>
                <w:sz w:val="28"/>
                <w:szCs w:val="28"/>
              </w:rPr>
            </w:pPr>
            <w:r w:rsidRPr="003E0535">
              <w:rPr>
                <w:bCs/>
                <w:sz w:val="28"/>
                <w:szCs w:val="28"/>
              </w:rPr>
              <w:t>Капитальный ремонт канализационных сетей по ул. 50 лет Октября, 7-17</w:t>
            </w:r>
          </w:p>
        </w:tc>
        <w:tc>
          <w:tcPr>
            <w:tcW w:w="3532" w:type="dxa"/>
            <w:gridSpan w:val="2"/>
            <w:vAlign w:val="center"/>
          </w:tcPr>
          <w:p w14:paraId="5A7D69C2" w14:textId="77777777" w:rsidR="003E0535" w:rsidRPr="003E0535" w:rsidRDefault="003E0535" w:rsidP="003E0535">
            <w:pPr>
              <w:jc w:val="center"/>
              <w:rPr>
                <w:bCs/>
                <w:sz w:val="28"/>
                <w:szCs w:val="28"/>
              </w:rPr>
            </w:pPr>
            <w:r w:rsidRPr="003E0535">
              <w:rPr>
                <w:bCs/>
                <w:sz w:val="28"/>
                <w:szCs w:val="28"/>
              </w:rPr>
              <w:t>125,46</w:t>
            </w:r>
          </w:p>
        </w:tc>
      </w:tr>
      <w:tr w:rsidR="003E0535" w:rsidRPr="003E0535" w14:paraId="498F87F2" w14:textId="77777777" w:rsidTr="008337BE">
        <w:trPr>
          <w:trHeight w:val="566"/>
        </w:trPr>
        <w:tc>
          <w:tcPr>
            <w:tcW w:w="817" w:type="dxa"/>
            <w:vAlign w:val="center"/>
          </w:tcPr>
          <w:p w14:paraId="2FA25C35" w14:textId="77777777" w:rsidR="003E0535" w:rsidRPr="003E0535" w:rsidRDefault="003E0535" w:rsidP="003E0535">
            <w:pPr>
              <w:jc w:val="center"/>
              <w:rPr>
                <w:bCs/>
                <w:sz w:val="28"/>
                <w:szCs w:val="28"/>
              </w:rPr>
            </w:pPr>
          </w:p>
        </w:tc>
        <w:tc>
          <w:tcPr>
            <w:tcW w:w="5824" w:type="dxa"/>
            <w:vAlign w:val="center"/>
          </w:tcPr>
          <w:p w14:paraId="02B82471" w14:textId="77777777" w:rsidR="003E0535" w:rsidRPr="003E0535" w:rsidRDefault="003E0535" w:rsidP="003E0535">
            <w:pPr>
              <w:rPr>
                <w:bCs/>
                <w:sz w:val="28"/>
                <w:szCs w:val="28"/>
              </w:rPr>
            </w:pPr>
            <w:r w:rsidRPr="003E0535">
              <w:rPr>
                <w:bCs/>
                <w:sz w:val="28"/>
                <w:szCs w:val="28"/>
              </w:rPr>
              <w:t>Всего:</w:t>
            </w:r>
          </w:p>
        </w:tc>
        <w:tc>
          <w:tcPr>
            <w:tcW w:w="3532" w:type="dxa"/>
            <w:gridSpan w:val="2"/>
            <w:vAlign w:val="center"/>
          </w:tcPr>
          <w:p w14:paraId="6D5AA597" w14:textId="77777777" w:rsidR="003E0535" w:rsidRPr="003E0535" w:rsidRDefault="003E0535" w:rsidP="003E0535">
            <w:pPr>
              <w:jc w:val="center"/>
              <w:rPr>
                <w:bCs/>
                <w:sz w:val="28"/>
                <w:szCs w:val="28"/>
              </w:rPr>
            </w:pPr>
            <w:r w:rsidRPr="003E0535">
              <w:rPr>
                <w:bCs/>
                <w:sz w:val="28"/>
                <w:szCs w:val="28"/>
              </w:rPr>
              <w:t>1671,85</w:t>
            </w:r>
          </w:p>
        </w:tc>
      </w:tr>
      <w:tr w:rsidR="003E0535" w:rsidRPr="003E0535" w14:paraId="36E7CE95" w14:textId="77777777" w:rsidTr="00E4712F">
        <w:trPr>
          <w:trHeight w:val="65"/>
        </w:trPr>
        <w:tc>
          <w:tcPr>
            <w:tcW w:w="10173" w:type="dxa"/>
            <w:gridSpan w:val="4"/>
            <w:vAlign w:val="center"/>
          </w:tcPr>
          <w:p w14:paraId="225F23A9" w14:textId="77777777" w:rsidR="003E0535" w:rsidRPr="003E0535" w:rsidRDefault="003E0535" w:rsidP="003E0535">
            <w:pPr>
              <w:ind w:left="360"/>
              <w:jc w:val="center"/>
              <w:rPr>
                <w:bCs/>
                <w:sz w:val="28"/>
                <w:szCs w:val="28"/>
              </w:rPr>
            </w:pPr>
            <w:r w:rsidRPr="003E0535">
              <w:rPr>
                <w:bCs/>
                <w:sz w:val="28"/>
                <w:szCs w:val="28"/>
              </w:rPr>
              <w:t>2020 год</w:t>
            </w:r>
          </w:p>
        </w:tc>
      </w:tr>
      <w:tr w:rsidR="003E0535" w:rsidRPr="003E0535" w14:paraId="1CAD8196" w14:textId="77777777" w:rsidTr="00E4712F">
        <w:trPr>
          <w:trHeight w:val="65"/>
        </w:trPr>
        <w:tc>
          <w:tcPr>
            <w:tcW w:w="10173" w:type="dxa"/>
            <w:gridSpan w:val="4"/>
            <w:vAlign w:val="center"/>
          </w:tcPr>
          <w:p w14:paraId="75ECE8D7" w14:textId="77777777" w:rsidR="003E0535" w:rsidRPr="003E0535" w:rsidRDefault="003E0535" w:rsidP="00E4712F">
            <w:pPr>
              <w:numPr>
                <w:ilvl w:val="0"/>
                <w:numId w:val="15"/>
              </w:numPr>
              <w:contextualSpacing/>
              <w:jc w:val="center"/>
              <w:rPr>
                <w:bCs/>
                <w:sz w:val="28"/>
                <w:szCs w:val="28"/>
              </w:rPr>
            </w:pPr>
            <w:r w:rsidRPr="003E0535">
              <w:rPr>
                <w:bCs/>
                <w:sz w:val="28"/>
                <w:szCs w:val="28"/>
              </w:rPr>
              <w:t>Холодное водоснабжение питьевой водой</w:t>
            </w:r>
          </w:p>
        </w:tc>
      </w:tr>
      <w:tr w:rsidR="003E0535" w:rsidRPr="003E0535" w14:paraId="62A82577" w14:textId="77777777" w:rsidTr="008337BE">
        <w:trPr>
          <w:trHeight w:val="487"/>
        </w:trPr>
        <w:tc>
          <w:tcPr>
            <w:tcW w:w="817" w:type="dxa"/>
            <w:vAlign w:val="center"/>
          </w:tcPr>
          <w:p w14:paraId="4751062C" w14:textId="77777777" w:rsidR="003E0535" w:rsidRPr="003E0535" w:rsidRDefault="003E0535" w:rsidP="003E0535">
            <w:pPr>
              <w:jc w:val="center"/>
              <w:rPr>
                <w:bCs/>
                <w:sz w:val="28"/>
                <w:szCs w:val="28"/>
              </w:rPr>
            </w:pPr>
            <w:r w:rsidRPr="003E0535">
              <w:rPr>
                <w:bCs/>
                <w:sz w:val="28"/>
                <w:szCs w:val="28"/>
              </w:rPr>
              <w:t>3.1.</w:t>
            </w:r>
          </w:p>
        </w:tc>
        <w:tc>
          <w:tcPr>
            <w:tcW w:w="5954" w:type="dxa"/>
            <w:gridSpan w:val="2"/>
            <w:vAlign w:val="center"/>
          </w:tcPr>
          <w:p w14:paraId="0A66A60C" w14:textId="77777777" w:rsidR="003E0535" w:rsidRPr="003E0535" w:rsidRDefault="003E0535" w:rsidP="003E0535">
            <w:pPr>
              <w:rPr>
                <w:bCs/>
                <w:sz w:val="28"/>
                <w:szCs w:val="28"/>
              </w:rPr>
            </w:pPr>
            <w:r w:rsidRPr="003E0535">
              <w:rPr>
                <w:bCs/>
                <w:sz w:val="28"/>
                <w:szCs w:val="28"/>
              </w:rPr>
              <w:t xml:space="preserve">Капитальный ремонт водопроводной сети                      </w:t>
            </w:r>
            <w:proofErr w:type="gramStart"/>
            <w:r w:rsidRPr="003E0535">
              <w:rPr>
                <w:bCs/>
                <w:sz w:val="28"/>
                <w:szCs w:val="28"/>
              </w:rPr>
              <w:t>от  стадиона</w:t>
            </w:r>
            <w:proofErr w:type="gramEnd"/>
            <w:r w:rsidRPr="003E0535">
              <w:rPr>
                <w:bCs/>
                <w:sz w:val="28"/>
                <w:szCs w:val="28"/>
              </w:rPr>
              <w:t xml:space="preserve"> «Горняк» до ул. Новосибирская</w:t>
            </w:r>
          </w:p>
        </w:tc>
        <w:tc>
          <w:tcPr>
            <w:tcW w:w="3402" w:type="dxa"/>
            <w:vAlign w:val="center"/>
          </w:tcPr>
          <w:p w14:paraId="1EFCC898" w14:textId="77777777" w:rsidR="003E0535" w:rsidRPr="003E0535" w:rsidRDefault="003E0535" w:rsidP="003E0535">
            <w:pPr>
              <w:jc w:val="center"/>
              <w:rPr>
                <w:bCs/>
                <w:sz w:val="28"/>
                <w:szCs w:val="28"/>
              </w:rPr>
            </w:pPr>
            <w:r w:rsidRPr="003E0535">
              <w:rPr>
                <w:bCs/>
                <w:sz w:val="28"/>
                <w:szCs w:val="28"/>
              </w:rPr>
              <w:t>753,56</w:t>
            </w:r>
          </w:p>
        </w:tc>
      </w:tr>
      <w:tr w:rsidR="003E0535" w:rsidRPr="003E0535" w14:paraId="260D60AC" w14:textId="77777777" w:rsidTr="008337BE">
        <w:trPr>
          <w:trHeight w:val="487"/>
        </w:trPr>
        <w:tc>
          <w:tcPr>
            <w:tcW w:w="817" w:type="dxa"/>
            <w:vAlign w:val="center"/>
          </w:tcPr>
          <w:p w14:paraId="67B2338C" w14:textId="77777777" w:rsidR="003E0535" w:rsidRPr="003E0535" w:rsidRDefault="003E0535" w:rsidP="003E0535">
            <w:pPr>
              <w:jc w:val="center"/>
              <w:rPr>
                <w:bCs/>
                <w:sz w:val="28"/>
                <w:szCs w:val="28"/>
              </w:rPr>
            </w:pPr>
            <w:r w:rsidRPr="003E0535">
              <w:rPr>
                <w:bCs/>
                <w:sz w:val="28"/>
                <w:szCs w:val="28"/>
              </w:rPr>
              <w:t>3.2.</w:t>
            </w:r>
          </w:p>
        </w:tc>
        <w:tc>
          <w:tcPr>
            <w:tcW w:w="5954" w:type="dxa"/>
            <w:gridSpan w:val="2"/>
            <w:vAlign w:val="center"/>
          </w:tcPr>
          <w:p w14:paraId="3A708296" w14:textId="77777777" w:rsidR="003E0535" w:rsidRPr="003E0535" w:rsidRDefault="003E0535" w:rsidP="003E0535">
            <w:pPr>
              <w:rPr>
                <w:bCs/>
                <w:sz w:val="28"/>
                <w:szCs w:val="28"/>
              </w:rPr>
            </w:pPr>
            <w:r w:rsidRPr="003E0535">
              <w:rPr>
                <w:bCs/>
                <w:sz w:val="28"/>
                <w:szCs w:val="28"/>
              </w:rPr>
              <w:t xml:space="preserve">Капитальный </w:t>
            </w:r>
            <w:proofErr w:type="gramStart"/>
            <w:r w:rsidRPr="003E0535">
              <w:rPr>
                <w:bCs/>
                <w:sz w:val="28"/>
                <w:szCs w:val="28"/>
              </w:rPr>
              <w:t>ремонт  водопроводной</w:t>
            </w:r>
            <w:proofErr w:type="gramEnd"/>
            <w:r w:rsidRPr="003E0535">
              <w:rPr>
                <w:bCs/>
                <w:sz w:val="28"/>
                <w:szCs w:val="28"/>
              </w:rPr>
              <w:t xml:space="preserve"> сети                      от  ул. Новосибирская, 39 до ул. Туполева, 33</w:t>
            </w:r>
          </w:p>
        </w:tc>
        <w:tc>
          <w:tcPr>
            <w:tcW w:w="3402" w:type="dxa"/>
            <w:vAlign w:val="center"/>
          </w:tcPr>
          <w:p w14:paraId="094E9095" w14:textId="77777777" w:rsidR="003E0535" w:rsidRPr="003E0535" w:rsidRDefault="003E0535" w:rsidP="003E0535">
            <w:pPr>
              <w:jc w:val="center"/>
              <w:rPr>
                <w:bCs/>
                <w:sz w:val="28"/>
                <w:szCs w:val="28"/>
              </w:rPr>
            </w:pPr>
            <w:r w:rsidRPr="003E0535">
              <w:rPr>
                <w:bCs/>
                <w:sz w:val="28"/>
                <w:szCs w:val="28"/>
              </w:rPr>
              <w:t>0,00</w:t>
            </w:r>
          </w:p>
        </w:tc>
      </w:tr>
      <w:tr w:rsidR="003E0535" w:rsidRPr="003E0535" w14:paraId="7A5DFCE3" w14:textId="77777777" w:rsidTr="008337BE">
        <w:trPr>
          <w:trHeight w:val="487"/>
        </w:trPr>
        <w:tc>
          <w:tcPr>
            <w:tcW w:w="817" w:type="dxa"/>
            <w:vAlign w:val="center"/>
          </w:tcPr>
          <w:p w14:paraId="6A427754" w14:textId="77777777" w:rsidR="003E0535" w:rsidRPr="003E0535" w:rsidRDefault="003E0535" w:rsidP="003E0535">
            <w:pPr>
              <w:jc w:val="center"/>
              <w:rPr>
                <w:bCs/>
                <w:sz w:val="28"/>
                <w:szCs w:val="28"/>
              </w:rPr>
            </w:pPr>
            <w:r w:rsidRPr="003E0535">
              <w:rPr>
                <w:bCs/>
                <w:sz w:val="28"/>
                <w:szCs w:val="28"/>
              </w:rPr>
              <w:t>3.3.</w:t>
            </w:r>
          </w:p>
        </w:tc>
        <w:tc>
          <w:tcPr>
            <w:tcW w:w="5954" w:type="dxa"/>
            <w:gridSpan w:val="2"/>
            <w:vAlign w:val="center"/>
          </w:tcPr>
          <w:p w14:paraId="12E8D159" w14:textId="77777777" w:rsidR="003E0535" w:rsidRPr="003E0535" w:rsidRDefault="003E0535" w:rsidP="003E0535">
            <w:pPr>
              <w:rPr>
                <w:bCs/>
                <w:sz w:val="28"/>
                <w:szCs w:val="28"/>
              </w:rPr>
            </w:pPr>
            <w:r w:rsidRPr="003E0535">
              <w:rPr>
                <w:bCs/>
                <w:sz w:val="28"/>
                <w:szCs w:val="28"/>
              </w:rPr>
              <w:t xml:space="preserve">Капитальный ремонт водопроводной сети (колодцев) по ул. Спортивная, 3 - 31 </w:t>
            </w:r>
          </w:p>
        </w:tc>
        <w:tc>
          <w:tcPr>
            <w:tcW w:w="3402" w:type="dxa"/>
            <w:vAlign w:val="center"/>
          </w:tcPr>
          <w:p w14:paraId="08B3F22A" w14:textId="77777777" w:rsidR="003E0535" w:rsidRPr="003E0535" w:rsidRDefault="003E0535" w:rsidP="003E0535">
            <w:pPr>
              <w:jc w:val="center"/>
              <w:rPr>
                <w:bCs/>
                <w:sz w:val="28"/>
                <w:szCs w:val="28"/>
              </w:rPr>
            </w:pPr>
            <w:r w:rsidRPr="003E0535">
              <w:rPr>
                <w:bCs/>
                <w:sz w:val="28"/>
                <w:szCs w:val="28"/>
              </w:rPr>
              <w:t>27,57</w:t>
            </w:r>
          </w:p>
        </w:tc>
      </w:tr>
      <w:tr w:rsidR="003E0535" w:rsidRPr="003E0535" w14:paraId="4A6BC369" w14:textId="77777777" w:rsidTr="008337BE">
        <w:trPr>
          <w:trHeight w:val="487"/>
        </w:trPr>
        <w:tc>
          <w:tcPr>
            <w:tcW w:w="817" w:type="dxa"/>
            <w:vAlign w:val="center"/>
          </w:tcPr>
          <w:p w14:paraId="02BB832F" w14:textId="77777777" w:rsidR="003E0535" w:rsidRPr="003E0535" w:rsidRDefault="003E0535" w:rsidP="003E0535">
            <w:pPr>
              <w:jc w:val="center"/>
              <w:rPr>
                <w:bCs/>
                <w:sz w:val="28"/>
                <w:szCs w:val="28"/>
              </w:rPr>
            </w:pPr>
            <w:r w:rsidRPr="003E0535">
              <w:rPr>
                <w:bCs/>
                <w:sz w:val="28"/>
                <w:szCs w:val="28"/>
              </w:rPr>
              <w:t>3.4.</w:t>
            </w:r>
          </w:p>
        </w:tc>
        <w:tc>
          <w:tcPr>
            <w:tcW w:w="5954" w:type="dxa"/>
            <w:gridSpan w:val="2"/>
            <w:vAlign w:val="center"/>
          </w:tcPr>
          <w:p w14:paraId="6EA45925" w14:textId="77777777" w:rsidR="003E0535" w:rsidRPr="003E0535" w:rsidRDefault="003E0535" w:rsidP="003E0535">
            <w:pPr>
              <w:rPr>
                <w:bCs/>
                <w:sz w:val="28"/>
                <w:szCs w:val="28"/>
              </w:rPr>
            </w:pPr>
            <w:r w:rsidRPr="003E0535">
              <w:rPr>
                <w:bCs/>
                <w:sz w:val="28"/>
                <w:szCs w:val="28"/>
              </w:rPr>
              <w:t>Капитальный ремонт водопроводной сети              от ул. Комсомольская, 51 до ул. Весенняя, 34</w:t>
            </w:r>
          </w:p>
        </w:tc>
        <w:tc>
          <w:tcPr>
            <w:tcW w:w="3402" w:type="dxa"/>
            <w:vAlign w:val="center"/>
          </w:tcPr>
          <w:p w14:paraId="31FCCDB1" w14:textId="77777777" w:rsidR="003E0535" w:rsidRPr="003E0535" w:rsidRDefault="003E0535" w:rsidP="003E0535">
            <w:pPr>
              <w:jc w:val="center"/>
              <w:rPr>
                <w:bCs/>
                <w:sz w:val="28"/>
                <w:szCs w:val="28"/>
              </w:rPr>
            </w:pPr>
            <w:r w:rsidRPr="003E0535">
              <w:rPr>
                <w:bCs/>
                <w:sz w:val="28"/>
                <w:szCs w:val="28"/>
              </w:rPr>
              <w:t>16,42</w:t>
            </w:r>
          </w:p>
        </w:tc>
      </w:tr>
      <w:tr w:rsidR="003E0535" w:rsidRPr="003E0535" w14:paraId="5B0A1814" w14:textId="77777777" w:rsidTr="008337BE">
        <w:trPr>
          <w:trHeight w:val="487"/>
        </w:trPr>
        <w:tc>
          <w:tcPr>
            <w:tcW w:w="817" w:type="dxa"/>
            <w:vAlign w:val="center"/>
          </w:tcPr>
          <w:p w14:paraId="23347142" w14:textId="77777777" w:rsidR="003E0535" w:rsidRPr="003E0535" w:rsidRDefault="003E0535" w:rsidP="003E0535">
            <w:pPr>
              <w:jc w:val="center"/>
              <w:rPr>
                <w:bCs/>
                <w:sz w:val="28"/>
                <w:szCs w:val="28"/>
              </w:rPr>
            </w:pPr>
            <w:r w:rsidRPr="003E0535">
              <w:rPr>
                <w:bCs/>
                <w:sz w:val="28"/>
                <w:szCs w:val="28"/>
              </w:rPr>
              <w:t>3.5.</w:t>
            </w:r>
          </w:p>
        </w:tc>
        <w:tc>
          <w:tcPr>
            <w:tcW w:w="5954" w:type="dxa"/>
            <w:gridSpan w:val="2"/>
            <w:vAlign w:val="center"/>
          </w:tcPr>
          <w:p w14:paraId="2DE9A9D9"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Весенняя, 26-28</w:t>
            </w:r>
          </w:p>
        </w:tc>
        <w:tc>
          <w:tcPr>
            <w:tcW w:w="3402" w:type="dxa"/>
            <w:vAlign w:val="center"/>
          </w:tcPr>
          <w:p w14:paraId="7825BE7F" w14:textId="77777777" w:rsidR="003E0535" w:rsidRPr="003E0535" w:rsidRDefault="003E0535" w:rsidP="003E0535">
            <w:pPr>
              <w:jc w:val="center"/>
              <w:rPr>
                <w:bCs/>
                <w:sz w:val="28"/>
                <w:szCs w:val="28"/>
              </w:rPr>
            </w:pPr>
            <w:r w:rsidRPr="003E0535">
              <w:rPr>
                <w:bCs/>
                <w:sz w:val="28"/>
                <w:szCs w:val="28"/>
              </w:rPr>
              <w:t>46,21</w:t>
            </w:r>
          </w:p>
        </w:tc>
      </w:tr>
      <w:tr w:rsidR="003E0535" w:rsidRPr="003E0535" w14:paraId="7EA8B2E5" w14:textId="77777777" w:rsidTr="008337BE">
        <w:trPr>
          <w:trHeight w:val="487"/>
        </w:trPr>
        <w:tc>
          <w:tcPr>
            <w:tcW w:w="817" w:type="dxa"/>
            <w:vAlign w:val="center"/>
          </w:tcPr>
          <w:p w14:paraId="2D4AA08B" w14:textId="77777777" w:rsidR="003E0535" w:rsidRPr="003E0535" w:rsidRDefault="003E0535" w:rsidP="003E0535">
            <w:pPr>
              <w:jc w:val="center"/>
              <w:rPr>
                <w:bCs/>
                <w:sz w:val="28"/>
                <w:szCs w:val="28"/>
              </w:rPr>
            </w:pPr>
            <w:r w:rsidRPr="003E0535">
              <w:rPr>
                <w:bCs/>
                <w:sz w:val="28"/>
                <w:szCs w:val="28"/>
              </w:rPr>
              <w:t>3.6.</w:t>
            </w:r>
          </w:p>
        </w:tc>
        <w:tc>
          <w:tcPr>
            <w:tcW w:w="5954" w:type="dxa"/>
            <w:gridSpan w:val="2"/>
            <w:vAlign w:val="center"/>
          </w:tcPr>
          <w:p w14:paraId="22FDAFD7"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Звездная, 14-16</w:t>
            </w:r>
          </w:p>
        </w:tc>
        <w:tc>
          <w:tcPr>
            <w:tcW w:w="3402" w:type="dxa"/>
            <w:vAlign w:val="center"/>
          </w:tcPr>
          <w:p w14:paraId="794F9F8C" w14:textId="77777777" w:rsidR="003E0535" w:rsidRPr="003E0535" w:rsidRDefault="003E0535" w:rsidP="003E0535">
            <w:pPr>
              <w:jc w:val="center"/>
              <w:rPr>
                <w:bCs/>
                <w:sz w:val="28"/>
                <w:szCs w:val="28"/>
              </w:rPr>
            </w:pPr>
            <w:r w:rsidRPr="003E0535">
              <w:rPr>
                <w:bCs/>
                <w:sz w:val="28"/>
                <w:szCs w:val="28"/>
              </w:rPr>
              <w:t>29,86</w:t>
            </w:r>
          </w:p>
        </w:tc>
      </w:tr>
      <w:tr w:rsidR="003E0535" w:rsidRPr="003E0535" w14:paraId="3710B7C6" w14:textId="77777777" w:rsidTr="00E4712F">
        <w:trPr>
          <w:trHeight w:val="65"/>
        </w:trPr>
        <w:tc>
          <w:tcPr>
            <w:tcW w:w="817" w:type="dxa"/>
            <w:vAlign w:val="center"/>
          </w:tcPr>
          <w:p w14:paraId="28E3F0E8" w14:textId="77777777" w:rsidR="003E0535" w:rsidRPr="003E0535" w:rsidRDefault="003E0535" w:rsidP="003E0535">
            <w:pPr>
              <w:jc w:val="center"/>
              <w:rPr>
                <w:bCs/>
                <w:sz w:val="28"/>
                <w:szCs w:val="28"/>
              </w:rPr>
            </w:pPr>
            <w:r w:rsidRPr="003E0535">
              <w:rPr>
                <w:bCs/>
                <w:sz w:val="28"/>
                <w:szCs w:val="28"/>
              </w:rPr>
              <w:t>3.7.</w:t>
            </w:r>
          </w:p>
        </w:tc>
        <w:tc>
          <w:tcPr>
            <w:tcW w:w="5954" w:type="dxa"/>
            <w:gridSpan w:val="2"/>
            <w:vAlign w:val="center"/>
          </w:tcPr>
          <w:p w14:paraId="4B9DB58B" w14:textId="77777777" w:rsidR="003E0535" w:rsidRPr="003E0535" w:rsidRDefault="003E0535" w:rsidP="003E0535">
            <w:pPr>
              <w:rPr>
                <w:bCs/>
                <w:sz w:val="28"/>
                <w:szCs w:val="28"/>
              </w:rPr>
            </w:pPr>
            <w:r w:rsidRPr="003E0535">
              <w:rPr>
                <w:bCs/>
                <w:sz w:val="28"/>
                <w:szCs w:val="28"/>
              </w:rPr>
              <w:t xml:space="preserve">Капитальный ремонт водопроводной сети </w:t>
            </w:r>
          </w:p>
          <w:p w14:paraId="7C4A7759" w14:textId="77777777" w:rsidR="003E0535" w:rsidRPr="003E0535" w:rsidRDefault="003E0535" w:rsidP="003E0535">
            <w:pPr>
              <w:rPr>
                <w:bCs/>
                <w:sz w:val="28"/>
                <w:szCs w:val="28"/>
              </w:rPr>
            </w:pPr>
            <w:r w:rsidRPr="003E0535">
              <w:rPr>
                <w:bCs/>
                <w:sz w:val="28"/>
                <w:szCs w:val="28"/>
              </w:rPr>
              <w:t>по ул. Ижевская, 25-24</w:t>
            </w:r>
          </w:p>
        </w:tc>
        <w:tc>
          <w:tcPr>
            <w:tcW w:w="3402" w:type="dxa"/>
            <w:vAlign w:val="center"/>
          </w:tcPr>
          <w:p w14:paraId="4FD19A13" w14:textId="77777777" w:rsidR="003E0535" w:rsidRPr="003E0535" w:rsidRDefault="003E0535" w:rsidP="003E0535">
            <w:pPr>
              <w:jc w:val="center"/>
              <w:rPr>
                <w:bCs/>
                <w:sz w:val="28"/>
                <w:szCs w:val="28"/>
              </w:rPr>
            </w:pPr>
            <w:r w:rsidRPr="003E0535">
              <w:rPr>
                <w:bCs/>
                <w:sz w:val="28"/>
                <w:szCs w:val="28"/>
              </w:rPr>
              <w:t>60,24</w:t>
            </w:r>
          </w:p>
        </w:tc>
      </w:tr>
      <w:tr w:rsidR="003E0535" w:rsidRPr="003E0535" w14:paraId="2188EF8B" w14:textId="77777777" w:rsidTr="008337BE">
        <w:trPr>
          <w:trHeight w:val="287"/>
        </w:trPr>
        <w:tc>
          <w:tcPr>
            <w:tcW w:w="817" w:type="dxa"/>
            <w:vAlign w:val="center"/>
          </w:tcPr>
          <w:p w14:paraId="1766FDD9" w14:textId="77777777" w:rsidR="003E0535" w:rsidRPr="003E0535" w:rsidRDefault="003E0535" w:rsidP="003E0535">
            <w:pPr>
              <w:jc w:val="center"/>
              <w:rPr>
                <w:bCs/>
                <w:sz w:val="28"/>
                <w:szCs w:val="28"/>
              </w:rPr>
            </w:pPr>
            <w:r w:rsidRPr="003E0535">
              <w:rPr>
                <w:bCs/>
                <w:sz w:val="28"/>
                <w:szCs w:val="28"/>
              </w:rPr>
              <w:lastRenderedPageBreak/>
              <w:t>1</w:t>
            </w:r>
          </w:p>
        </w:tc>
        <w:tc>
          <w:tcPr>
            <w:tcW w:w="5954" w:type="dxa"/>
            <w:gridSpan w:val="2"/>
            <w:vAlign w:val="center"/>
          </w:tcPr>
          <w:p w14:paraId="65253C48" w14:textId="77777777" w:rsidR="003E0535" w:rsidRPr="003E0535" w:rsidRDefault="003E0535" w:rsidP="003E0535">
            <w:pPr>
              <w:jc w:val="center"/>
              <w:rPr>
                <w:bCs/>
                <w:sz w:val="28"/>
                <w:szCs w:val="28"/>
              </w:rPr>
            </w:pPr>
            <w:r w:rsidRPr="003E0535">
              <w:rPr>
                <w:bCs/>
                <w:sz w:val="28"/>
                <w:szCs w:val="28"/>
              </w:rPr>
              <w:t>2</w:t>
            </w:r>
          </w:p>
        </w:tc>
        <w:tc>
          <w:tcPr>
            <w:tcW w:w="3402" w:type="dxa"/>
            <w:vAlign w:val="center"/>
          </w:tcPr>
          <w:p w14:paraId="608676D0" w14:textId="77777777" w:rsidR="003E0535" w:rsidRPr="003E0535" w:rsidRDefault="003E0535" w:rsidP="003E0535">
            <w:pPr>
              <w:jc w:val="center"/>
              <w:rPr>
                <w:bCs/>
                <w:sz w:val="28"/>
                <w:szCs w:val="28"/>
              </w:rPr>
            </w:pPr>
            <w:r w:rsidRPr="003E0535">
              <w:rPr>
                <w:bCs/>
                <w:sz w:val="28"/>
                <w:szCs w:val="28"/>
              </w:rPr>
              <w:t>3</w:t>
            </w:r>
          </w:p>
        </w:tc>
      </w:tr>
      <w:tr w:rsidR="003E0535" w:rsidRPr="003E0535" w14:paraId="0EBCB091" w14:textId="77777777" w:rsidTr="008337BE">
        <w:trPr>
          <w:trHeight w:val="487"/>
        </w:trPr>
        <w:tc>
          <w:tcPr>
            <w:tcW w:w="817" w:type="dxa"/>
            <w:vAlign w:val="center"/>
          </w:tcPr>
          <w:p w14:paraId="1D5A6324" w14:textId="77777777" w:rsidR="003E0535" w:rsidRPr="003E0535" w:rsidRDefault="003E0535" w:rsidP="003E0535">
            <w:pPr>
              <w:jc w:val="center"/>
              <w:rPr>
                <w:bCs/>
                <w:sz w:val="28"/>
                <w:szCs w:val="28"/>
              </w:rPr>
            </w:pPr>
            <w:r w:rsidRPr="003E0535">
              <w:rPr>
                <w:bCs/>
                <w:sz w:val="28"/>
                <w:szCs w:val="28"/>
              </w:rPr>
              <w:t>3.8.</w:t>
            </w:r>
          </w:p>
        </w:tc>
        <w:tc>
          <w:tcPr>
            <w:tcW w:w="5954" w:type="dxa"/>
            <w:gridSpan w:val="2"/>
            <w:vAlign w:val="center"/>
          </w:tcPr>
          <w:p w14:paraId="2F9A2609"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Комсомольская, 1 - ул. Пионерская, 17</w:t>
            </w:r>
          </w:p>
        </w:tc>
        <w:tc>
          <w:tcPr>
            <w:tcW w:w="3402" w:type="dxa"/>
            <w:vAlign w:val="center"/>
          </w:tcPr>
          <w:p w14:paraId="47B1E576" w14:textId="77777777" w:rsidR="003E0535" w:rsidRPr="003E0535" w:rsidRDefault="003E0535" w:rsidP="003E0535">
            <w:pPr>
              <w:jc w:val="center"/>
              <w:rPr>
                <w:bCs/>
                <w:sz w:val="28"/>
                <w:szCs w:val="28"/>
              </w:rPr>
            </w:pPr>
            <w:r w:rsidRPr="003E0535">
              <w:rPr>
                <w:bCs/>
                <w:sz w:val="28"/>
                <w:szCs w:val="28"/>
              </w:rPr>
              <w:t>27,85</w:t>
            </w:r>
          </w:p>
        </w:tc>
      </w:tr>
      <w:tr w:rsidR="003E0535" w:rsidRPr="003E0535" w14:paraId="779BFB51" w14:textId="77777777" w:rsidTr="008337BE">
        <w:trPr>
          <w:trHeight w:val="487"/>
        </w:trPr>
        <w:tc>
          <w:tcPr>
            <w:tcW w:w="817" w:type="dxa"/>
            <w:vAlign w:val="center"/>
          </w:tcPr>
          <w:p w14:paraId="77CE7633" w14:textId="77777777" w:rsidR="003E0535" w:rsidRPr="003E0535" w:rsidRDefault="003E0535" w:rsidP="003E0535">
            <w:pPr>
              <w:jc w:val="center"/>
              <w:rPr>
                <w:bCs/>
                <w:sz w:val="28"/>
                <w:szCs w:val="28"/>
              </w:rPr>
            </w:pPr>
            <w:r w:rsidRPr="003E0535">
              <w:rPr>
                <w:bCs/>
                <w:sz w:val="28"/>
                <w:szCs w:val="28"/>
              </w:rPr>
              <w:t>3.9.</w:t>
            </w:r>
          </w:p>
        </w:tc>
        <w:tc>
          <w:tcPr>
            <w:tcW w:w="5954" w:type="dxa"/>
            <w:gridSpan w:val="2"/>
            <w:vAlign w:val="center"/>
          </w:tcPr>
          <w:p w14:paraId="46998653"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Комсомольская, 45</w:t>
            </w:r>
          </w:p>
        </w:tc>
        <w:tc>
          <w:tcPr>
            <w:tcW w:w="3402" w:type="dxa"/>
            <w:vAlign w:val="center"/>
          </w:tcPr>
          <w:p w14:paraId="0AC30B7A" w14:textId="77777777" w:rsidR="003E0535" w:rsidRPr="003E0535" w:rsidRDefault="003E0535" w:rsidP="003E0535">
            <w:pPr>
              <w:jc w:val="center"/>
              <w:rPr>
                <w:bCs/>
                <w:sz w:val="28"/>
                <w:szCs w:val="28"/>
              </w:rPr>
            </w:pPr>
            <w:r w:rsidRPr="003E0535">
              <w:rPr>
                <w:bCs/>
                <w:sz w:val="28"/>
                <w:szCs w:val="28"/>
              </w:rPr>
              <w:t>11,42</w:t>
            </w:r>
          </w:p>
        </w:tc>
      </w:tr>
      <w:tr w:rsidR="003E0535" w:rsidRPr="003E0535" w14:paraId="04C070B9" w14:textId="77777777" w:rsidTr="008337BE">
        <w:trPr>
          <w:trHeight w:val="487"/>
        </w:trPr>
        <w:tc>
          <w:tcPr>
            <w:tcW w:w="817" w:type="dxa"/>
            <w:vAlign w:val="center"/>
          </w:tcPr>
          <w:p w14:paraId="360554E0" w14:textId="77777777" w:rsidR="003E0535" w:rsidRPr="003E0535" w:rsidRDefault="003E0535" w:rsidP="003E0535">
            <w:pPr>
              <w:jc w:val="center"/>
              <w:rPr>
                <w:bCs/>
                <w:sz w:val="28"/>
                <w:szCs w:val="28"/>
              </w:rPr>
            </w:pPr>
            <w:r w:rsidRPr="003E0535">
              <w:rPr>
                <w:bCs/>
                <w:sz w:val="28"/>
                <w:szCs w:val="28"/>
              </w:rPr>
              <w:t>3.10.</w:t>
            </w:r>
          </w:p>
        </w:tc>
        <w:tc>
          <w:tcPr>
            <w:tcW w:w="5954" w:type="dxa"/>
            <w:gridSpan w:val="2"/>
            <w:vAlign w:val="center"/>
          </w:tcPr>
          <w:p w14:paraId="0595F85C"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Комсомольская, 53</w:t>
            </w:r>
          </w:p>
        </w:tc>
        <w:tc>
          <w:tcPr>
            <w:tcW w:w="3402" w:type="dxa"/>
            <w:vAlign w:val="center"/>
          </w:tcPr>
          <w:p w14:paraId="656592DF" w14:textId="77777777" w:rsidR="003E0535" w:rsidRPr="003E0535" w:rsidRDefault="003E0535" w:rsidP="003E0535">
            <w:pPr>
              <w:jc w:val="center"/>
              <w:rPr>
                <w:bCs/>
                <w:sz w:val="28"/>
                <w:szCs w:val="28"/>
              </w:rPr>
            </w:pPr>
            <w:r w:rsidRPr="003E0535">
              <w:rPr>
                <w:bCs/>
                <w:sz w:val="28"/>
                <w:szCs w:val="28"/>
              </w:rPr>
              <w:t>42,78</w:t>
            </w:r>
          </w:p>
        </w:tc>
      </w:tr>
      <w:tr w:rsidR="003E0535" w:rsidRPr="003E0535" w14:paraId="4D4AA776" w14:textId="77777777" w:rsidTr="008337BE">
        <w:trPr>
          <w:trHeight w:val="487"/>
        </w:trPr>
        <w:tc>
          <w:tcPr>
            <w:tcW w:w="817" w:type="dxa"/>
            <w:vAlign w:val="center"/>
          </w:tcPr>
          <w:p w14:paraId="65B11869" w14:textId="77777777" w:rsidR="003E0535" w:rsidRPr="003E0535" w:rsidRDefault="003E0535" w:rsidP="003E0535">
            <w:pPr>
              <w:jc w:val="center"/>
              <w:rPr>
                <w:bCs/>
                <w:sz w:val="28"/>
                <w:szCs w:val="28"/>
              </w:rPr>
            </w:pPr>
            <w:r w:rsidRPr="003E0535">
              <w:rPr>
                <w:bCs/>
                <w:sz w:val="28"/>
                <w:szCs w:val="28"/>
              </w:rPr>
              <w:t>3.11.</w:t>
            </w:r>
          </w:p>
        </w:tc>
        <w:tc>
          <w:tcPr>
            <w:tcW w:w="5954" w:type="dxa"/>
            <w:gridSpan w:val="2"/>
            <w:vAlign w:val="center"/>
          </w:tcPr>
          <w:p w14:paraId="56025E9E" w14:textId="77777777" w:rsidR="003E0535" w:rsidRPr="003E0535" w:rsidRDefault="003E0535" w:rsidP="003E0535">
            <w:pPr>
              <w:rPr>
                <w:bCs/>
                <w:sz w:val="28"/>
                <w:szCs w:val="28"/>
              </w:rPr>
            </w:pPr>
            <w:r w:rsidRPr="003E0535">
              <w:rPr>
                <w:bCs/>
                <w:sz w:val="28"/>
                <w:szCs w:val="28"/>
              </w:rPr>
              <w:t>Капитальный ремонт водопроводной сети              по ул. Яблоневая, 15-32,</w:t>
            </w:r>
          </w:p>
        </w:tc>
        <w:tc>
          <w:tcPr>
            <w:tcW w:w="3402" w:type="dxa"/>
            <w:vAlign w:val="center"/>
          </w:tcPr>
          <w:p w14:paraId="33F4B182" w14:textId="77777777" w:rsidR="003E0535" w:rsidRPr="003E0535" w:rsidRDefault="003E0535" w:rsidP="003E0535">
            <w:pPr>
              <w:jc w:val="center"/>
              <w:rPr>
                <w:bCs/>
                <w:sz w:val="28"/>
                <w:szCs w:val="28"/>
              </w:rPr>
            </w:pPr>
            <w:r w:rsidRPr="003E0535">
              <w:rPr>
                <w:bCs/>
                <w:sz w:val="28"/>
                <w:szCs w:val="28"/>
              </w:rPr>
              <w:t>51,70</w:t>
            </w:r>
          </w:p>
        </w:tc>
      </w:tr>
      <w:tr w:rsidR="003E0535" w:rsidRPr="003E0535" w14:paraId="01540826" w14:textId="77777777" w:rsidTr="008337BE">
        <w:trPr>
          <w:trHeight w:val="487"/>
        </w:trPr>
        <w:tc>
          <w:tcPr>
            <w:tcW w:w="817" w:type="dxa"/>
            <w:vAlign w:val="center"/>
          </w:tcPr>
          <w:p w14:paraId="44072E89" w14:textId="77777777" w:rsidR="003E0535" w:rsidRPr="003E0535" w:rsidRDefault="003E0535" w:rsidP="003E0535">
            <w:pPr>
              <w:jc w:val="center"/>
              <w:rPr>
                <w:bCs/>
                <w:sz w:val="28"/>
                <w:szCs w:val="28"/>
              </w:rPr>
            </w:pPr>
            <w:r w:rsidRPr="003E0535">
              <w:rPr>
                <w:bCs/>
                <w:sz w:val="28"/>
                <w:szCs w:val="28"/>
              </w:rPr>
              <w:t>3.12.</w:t>
            </w:r>
          </w:p>
        </w:tc>
        <w:tc>
          <w:tcPr>
            <w:tcW w:w="5954" w:type="dxa"/>
            <w:gridSpan w:val="2"/>
            <w:vAlign w:val="center"/>
          </w:tcPr>
          <w:p w14:paraId="62912159" w14:textId="77777777" w:rsidR="003E0535" w:rsidRPr="003E0535" w:rsidRDefault="003E0535" w:rsidP="003E0535">
            <w:pPr>
              <w:rPr>
                <w:bCs/>
                <w:sz w:val="28"/>
                <w:szCs w:val="28"/>
              </w:rPr>
            </w:pPr>
            <w:r w:rsidRPr="003E0535">
              <w:rPr>
                <w:bCs/>
                <w:sz w:val="28"/>
                <w:szCs w:val="28"/>
              </w:rPr>
              <w:t>Капитальный ремонт электродвигателя</w:t>
            </w:r>
          </w:p>
        </w:tc>
        <w:tc>
          <w:tcPr>
            <w:tcW w:w="3402" w:type="dxa"/>
            <w:vAlign w:val="center"/>
          </w:tcPr>
          <w:p w14:paraId="74B93C87" w14:textId="77777777" w:rsidR="003E0535" w:rsidRPr="003E0535" w:rsidRDefault="003E0535" w:rsidP="003E0535">
            <w:pPr>
              <w:jc w:val="center"/>
              <w:rPr>
                <w:bCs/>
                <w:sz w:val="28"/>
                <w:szCs w:val="28"/>
              </w:rPr>
            </w:pPr>
            <w:r w:rsidRPr="003E0535">
              <w:rPr>
                <w:bCs/>
                <w:sz w:val="28"/>
                <w:szCs w:val="28"/>
              </w:rPr>
              <w:t>118,41</w:t>
            </w:r>
          </w:p>
        </w:tc>
      </w:tr>
      <w:tr w:rsidR="003E0535" w:rsidRPr="003E0535" w14:paraId="48C836F3" w14:textId="77777777" w:rsidTr="008337BE">
        <w:trPr>
          <w:trHeight w:val="487"/>
        </w:trPr>
        <w:tc>
          <w:tcPr>
            <w:tcW w:w="817" w:type="dxa"/>
            <w:vAlign w:val="center"/>
          </w:tcPr>
          <w:p w14:paraId="0FC94C16" w14:textId="77777777" w:rsidR="003E0535" w:rsidRPr="003E0535" w:rsidRDefault="003E0535" w:rsidP="003E0535">
            <w:pPr>
              <w:jc w:val="center"/>
              <w:rPr>
                <w:bCs/>
                <w:sz w:val="28"/>
                <w:szCs w:val="28"/>
              </w:rPr>
            </w:pPr>
          </w:p>
        </w:tc>
        <w:tc>
          <w:tcPr>
            <w:tcW w:w="5954" w:type="dxa"/>
            <w:gridSpan w:val="2"/>
            <w:vAlign w:val="center"/>
          </w:tcPr>
          <w:p w14:paraId="387896E6" w14:textId="77777777" w:rsidR="003E0535" w:rsidRPr="003E0535" w:rsidRDefault="003E0535" w:rsidP="003E0535">
            <w:pPr>
              <w:rPr>
                <w:bCs/>
                <w:sz w:val="28"/>
                <w:szCs w:val="28"/>
              </w:rPr>
            </w:pPr>
            <w:r w:rsidRPr="003E0535">
              <w:rPr>
                <w:bCs/>
                <w:sz w:val="28"/>
                <w:szCs w:val="28"/>
              </w:rPr>
              <w:t>Всего:</w:t>
            </w:r>
          </w:p>
        </w:tc>
        <w:tc>
          <w:tcPr>
            <w:tcW w:w="3402" w:type="dxa"/>
            <w:vAlign w:val="center"/>
          </w:tcPr>
          <w:p w14:paraId="0541CFA9" w14:textId="77777777" w:rsidR="003E0535" w:rsidRPr="003E0535" w:rsidRDefault="003E0535" w:rsidP="003E0535">
            <w:pPr>
              <w:jc w:val="center"/>
              <w:rPr>
                <w:bCs/>
                <w:sz w:val="28"/>
                <w:szCs w:val="28"/>
              </w:rPr>
            </w:pPr>
            <w:r w:rsidRPr="003E0535">
              <w:rPr>
                <w:bCs/>
                <w:sz w:val="28"/>
                <w:szCs w:val="28"/>
              </w:rPr>
              <w:t>1186,01</w:t>
            </w:r>
          </w:p>
        </w:tc>
      </w:tr>
      <w:tr w:rsidR="003E0535" w:rsidRPr="003E0535" w14:paraId="096A7E3B" w14:textId="77777777" w:rsidTr="008337BE">
        <w:trPr>
          <w:trHeight w:val="455"/>
        </w:trPr>
        <w:tc>
          <w:tcPr>
            <w:tcW w:w="10173" w:type="dxa"/>
            <w:gridSpan w:val="4"/>
            <w:vAlign w:val="center"/>
          </w:tcPr>
          <w:p w14:paraId="43F0D6BA" w14:textId="77777777" w:rsidR="003E0535" w:rsidRPr="003E0535" w:rsidRDefault="003E0535" w:rsidP="00E4712F">
            <w:pPr>
              <w:numPr>
                <w:ilvl w:val="0"/>
                <w:numId w:val="15"/>
              </w:numPr>
              <w:contextualSpacing/>
              <w:jc w:val="center"/>
              <w:rPr>
                <w:bCs/>
                <w:sz w:val="28"/>
                <w:szCs w:val="28"/>
              </w:rPr>
            </w:pPr>
            <w:r w:rsidRPr="003E0535">
              <w:rPr>
                <w:bCs/>
                <w:sz w:val="28"/>
                <w:szCs w:val="28"/>
              </w:rPr>
              <w:t>Водоотведение</w:t>
            </w:r>
          </w:p>
        </w:tc>
      </w:tr>
      <w:tr w:rsidR="003E0535" w:rsidRPr="003E0535" w14:paraId="7B1798FF" w14:textId="77777777" w:rsidTr="008337BE">
        <w:trPr>
          <w:trHeight w:val="566"/>
        </w:trPr>
        <w:tc>
          <w:tcPr>
            <w:tcW w:w="817" w:type="dxa"/>
            <w:vAlign w:val="center"/>
          </w:tcPr>
          <w:p w14:paraId="55795D0C" w14:textId="77777777" w:rsidR="003E0535" w:rsidRPr="003E0535" w:rsidRDefault="003E0535" w:rsidP="003E0535">
            <w:pPr>
              <w:jc w:val="center"/>
              <w:rPr>
                <w:bCs/>
                <w:sz w:val="28"/>
                <w:szCs w:val="28"/>
              </w:rPr>
            </w:pPr>
            <w:r w:rsidRPr="003E0535">
              <w:rPr>
                <w:bCs/>
                <w:sz w:val="28"/>
                <w:szCs w:val="28"/>
              </w:rPr>
              <w:t>4.1.</w:t>
            </w:r>
          </w:p>
        </w:tc>
        <w:tc>
          <w:tcPr>
            <w:tcW w:w="5954" w:type="dxa"/>
            <w:gridSpan w:val="2"/>
            <w:vAlign w:val="center"/>
          </w:tcPr>
          <w:p w14:paraId="2BF3775E" w14:textId="77777777" w:rsidR="003E0535" w:rsidRPr="003E0535" w:rsidRDefault="003E0535" w:rsidP="003E0535">
            <w:pPr>
              <w:rPr>
                <w:bCs/>
                <w:sz w:val="28"/>
                <w:szCs w:val="28"/>
              </w:rPr>
            </w:pPr>
            <w:r w:rsidRPr="003E0535">
              <w:rPr>
                <w:bCs/>
                <w:sz w:val="28"/>
                <w:szCs w:val="28"/>
              </w:rPr>
              <w:t xml:space="preserve">Капитальный ремонт кровли Биофильтра шатрового № 2 </w:t>
            </w:r>
          </w:p>
        </w:tc>
        <w:tc>
          <w:tcPr>
            <w:tcW w:w="3402" w:type="dxa"/>
            <w:vAlign w:val="center"/>
          </w:tcPr>
          <w:p w14:paraId="36371B1B" w14:textId="77777777" w:rsidR="003E0535" w:rsidRPr="003E0535" w:rsidRDefault="003E0535" w:rsidP="003E0535">
            <w:pPr>
              <w:jc w:val="center"/>
              <w:rPr>
                <w:bCs/>
                <w:sz w:val="28"/>
                <w:szCs w:val="28"/>
              </w:rPr>
            </w:pPr>
            <w:r w:rsidRPr="003E0535">
              <w:rPr>
                <w:bCs/>
                <w:sz w:val="28"/>
                <w:szCs w:val="28"/>
              </w:rPr>
              <w:t>1668,02</w:t>
            </w:r>
          </w:p>
        </w:tc>
      </w:tr>
      <w:tr w:rsidR="003E0535" w:rsidRPr="003E0535" w14:paraId="008D8EF5" w14:textId="77777777" w:rsidTr="008337BE">
        <w:trPr>
          <w:trHeight w:val="566"/>
        </w:trPr>
        <w:tc>
          <w:tcPr>
            <w:tcW w:w="817" w:type="dxa"/>
            <w:vAlign w:val="center"/>
          </w:tcPr>
          <w:p w14:paraId="535565B2" w14:textId="77777777" w:rsidR="003E0535" w:rsidRPr="003E0535" w:rsidRDefault="003E0535" w:rsidP="003E0535">
            <w:pPr>
              <w:jc w:val="center"/>
              <w:rPr>
                <w:bCs/>
                <w:sz w:val="28"/>
                <w:szCs w:val="28"/>
              </w:rPr>
            </w:pPr>
            <w:r w:rsidRPr="003E0535">
              <w:rPr>
                <w:bCs/>
                <w:sz w:val="28"/>
                <w:szCs w:val="28"/>
              </w:rPr>
              <w:t>4.2.</w:t>
            </w:r>
          </w:p>
        </w:tc>
        <w:tc>
          <w:tcPr>
            <w:tcW w:w="5954" w:type="dxa"/>
            <w:gridSpan w:val="2"/>
            <w:vAlign w:val="center"/>
          </w:tcPr>
          <w:p w14:paraId="0E2B4FA2" w14:textId="77777777" w:rsidR="003E0535" w:rsidRPr="003E0535" w:rsidRDefault="003E0535" w:rsidP="003E0535">
            <w:pPr>
              <w:rPr>
                <w:bCs/>
                <w:sz w:val="28"/>
                <w:szCs w:val="28"/>
              </w:rPr>
            </w:pPr>
            <w:r w:rsidRPr="003E0535">
              <w:rPr>
                <w:bCs/>
                <w:sz w:val="28"/>
                <w:szCs w:val="28"/>
              </w:rPr>
              <w:t xml:space="preserve">Капитальный ремонт </w:t>
            </w:r>
            <w:proofErr w:type="gramStart"/>
            <w:r w:rsidRPr="003E0535">
              <w:rPr>
                <w:bCs/>
                <w:sz w:val="28"/>
                <w:szCs w:val="28"/>
              </w:rPr>
              <w:t>первичного  двухъярусного</w:t>
            </w:r>
            <w:proofErr w:type="gramEnd"/>
            <w:r w:rsidRPr="003E0535">
              <w:rPr>
                <w:bCs/>
                <w:sz w:val="28"/>
                <w:szCs w:val="28"/>
              </w:rPr>
              <w:t xml:space="preserve"> отстойника № 3 (инв. № 649)            </w:t>
            </w:r>
          </w:p>
        </w:tc>
        <w:tc>
          <w:tcPr>
            <w:tcW w:w="3402" w:type="dxa"/>
            <w:vAlign w:val="center"/>
          </w:tcPr>
          <w:p w14:paraId="2E9AB7E5" w14:textId="77777777" w:rsidR="003E0535" w:rsidRPr="003E0535" w:rsidRDefault="003E0535" w:rsidP="003E0535">
            <w:pPr>
              <w:jc w:val="center"/>
              <w:rPr>
                <w:bCs/>
                <w:sz w:val="28"/>
                <w:szCs w:val="28"/>
              </w:rPr>
            </w:pPr>
            <w:r w:rsidRPr="003E0535">
              <w:rPr>
                <w:bCs/>
                <w:sz w:val="28"/>
                <w:szCs w:val="28"/>
              </w:rPr>
              <w:t>108,41</w:t>
            </w:r>
          </w:p>
        </w:tc>
      </w:tr>
      <w:tr w:rsidR="003E0535" w:rsidRPr="003E0535" w14:paraId="1EFAC1CB" w14:textId="77777777" w:rsidTr="008337BE">
        <w:trPr>
          <w:trHeight w:val="566"/>
        </w:trPr>
        <w:tc>
          <w:tcPr>
            <w:tcW w:w="817" w:type="dxa"/>
            <w:vAlign w:val="center"/>
          </w:tcPr>
          <w:p w14:paraId="51B1FA69" w14:textId="77777777" w:rsidR="003E0535" w:rsidRPr="003E0535" w:rsidRDefault="003E0535" w:rsidP="003E0535">
            <w:pPr>
              <w:jc w:val="center"/>
              <w:rPr>
                <w:bCs/>
                <w:sz w:val="28"/>
                <w:szCs w:val="28"/>
              </w:rPr>
            </w:pPr>
            <w:r w:rsidRPr="003E0535">
              <w:rPr>
                <w:bCs/>
                <w:sz w:val="28"/>
                <w:szCs w:val="28"/>
              </w:rPr>
              <w:t>4.3.</w:t>
            </w:r>
          </w:p>
        </w:tc>
        <w:tc>
          <w:tcPr>
            <w:tcW w:w="5954" w:type="dxa"/>
            <w:gridSpan w:val="2"/>
            <w:vAlign w:val="center"/>
          </w:tcPr>
          <w:p w14:paraId="33E06AD5" w14:textId="77777777" w:rsidR="003E0535" w:rsidRPr="003E0535" w:rsidRDefault="003E0535" w:rsidP="003E0535">
            <w:pPr>
              <w:rPr>
                <w:bCs/>
                <w:sz w:val="28"/>
                <w:szCs w:val="28"/>
              </w:rPr>
            </w:pPr>
            <w:r w:rsidRPr="003E0535">
              <w:rPr>
                <w:bCs/>
                <w:sz w:val="28"/>
                <w:szCs w:val="28"/>
              </w:rPr>
              <w:t>Капитальный ремонт кровли насосно-фильтровальной станции (инв. № 211)</w:t>
            </w:r>
          </w:p>
        </w:tc>
        <w:tc>
          <w:tcPr>
            <w:tcW w:w="3402" w:type="dxa"/>
            <w:vAlign w:val="center"/>
          </w:tcPr>
          <w:p w14:paraId="436F46C5" w14:textId="77777777" w:rsidR="003E0535" w:rsidRPr="003E0535" w:rsidRDefault="003E0535" w:rsidP="003E0535">
            <w:pPr>
              <w:jc w:val="center"/>
              <w:rPr>
                <w:bCs/>
                <w:sz w:val="28"/>
                <w:szCs w:val="28"/>
              </w:rPr>
            </w:pPr>
            <w:r w:rsidRPr="003E0535">
              <w:rPr>
                <w:bCs/>
                <w:sz w:val="28"/>
                <w:szCs w:val="28"/>
              </w:rPr>
              <w:t>321,82</w:t>
            </w:r>
          </w:p>
        </w:tc>
      </w:tr>
      <w:tr w:rsidR="003E0535" w:rsidRPr="003E0535" w14:paraId="71587268" w14:textId="77777777" w:rsidTr="008337BE">
        <w:trPr>
          <w:trHeight w:val="566"/>
        </w:trPr>
        <w:tc>
          <w:tcPr>
            <w:tcW w:w="817" w:type="dxa"/>
            <w:vAlign w:val="center"/>
          </w:tcPr>
          <w:p w14:paraId="14E95480" w14:textId="77777777" w:rsidR="003E0535" w:rsidRPr="003E0535" w:rsidRDefault="003E0535" w:rsidP="003E0535">
            <w:pPr>
              <w:jc w:val="center"/>
              <w:rPr>
                <w:bCs/>
                <w:sz w:val="28"/>
                <w:szCs w:val="28"/>
              </w:rPr>
            </w:pPr>
          </w:p>
        </w:tc>
        <w:tc>
          <w:tcPr>
            <w:tcW w:w="5954" w:type="dxa"/>
            <w:gridSpan w:val="2"/>
            <w:vAlign w:val="center"/>
          </w:tcPr>
          <w:p w14:paraId="565B7E7A" w14:textId="77777777" w:rsidR="003E0535" w:rsidRPr="003E0535" w:rsidRDefault="003E0535" w:rsidP="003E0535">
            <w:pPr>
              <w:rPr>
                <w:bCs/>
                <w:sz w:val="28"/>
                <w:szCs w:val="28"/>
              </w:rPr>
            </w:pPr>
            <w:r w:rsidRPr="003E0535">
              <w:rPr>
                <w:bCs/>
                <w:sz w:val="28"/>
                <w:szCs w:val="28"/>
              </w:rPr>
              <w:t>Всего:</w:t>
            </w:r>
          </w:p>
        </w:tc>
        <w:tc>
          <w:tcPr>
            <w:tcW w:w="3402" w:type="dxa"/>
            <w:vAlign w:val="center"/>
          </w:tcPr>
          <w:p w14:paraId="0F0FEF35" w14:textId="77777777" w:rsidR="003E0535" w:rsidRPr="003E0535" w:rsidRDefault="003E0535" w:rsidP="003E0535">
            <w:pPr>
              <w:jc w:val="center"/>
              <w:rPr>
                <w:bCs/>
                <w:sz w:val="28"/>
                <w:szCs w:val="28"/>
              </w:rPr>
            </w:pPr>
            <w:r w:rsidRPr="003E0535">
              <w:rPr>
                <w:bCs/>
                <w:sz w:val="28"/>
                <w:szCs w:val="28"/>
              </w:rPr>
              <w:t>2098,25</w:t>
            </w:r>
          </w:p>
        </w:tc>
      </w:tr>
    </w:tbl>
    <w:p w14:paraId="6929FBC9" w14:textId="77777777" w:rsidR="003E0535" w:rsidRPr="003E0535" w:rsidRDefault="003E0535" w:rsidP="003E0535">
      <w:pPr>
        <w:ind w:left="-567"/>
        <w:jc w:val="center"/>
        <w:rPr>
          <w:bCs/>
          <w:color w:val="FF0000"/>
          <w:sz w:val="28"/>
          <w:szCs w:val="28"/>
        </w:rPr>
      </w:pPr>
    </w:p>
    <w:p w14:paraId="0AAD3F8A" w14:textId="77777777" w:rsidR="003E0535" w:rsidRPr="003E0535" w:rsidRDefault="003E0535" w:rsidP="003E0535">
      <w:pPr>
        <w:jc w:val="both"/>
        <w:rPr>
          <w:color w:val="FF0000"/>
          <w:sz w:val="28"/>
          <w:szCs w:val="28"/>
          <w:lang w:eastAsia="en-US"/>
        </w:rPr>
      </w:pPr>
    </w:p>
    <w:p w14:paraId="336B4BBA" w14:textId="77777777" w:rsidR="003E0535" w:rsidRPr="003E0535" w:rsidRDefault="003E0535" w:rsidP="003E0535">
      <w:pPr>
        <w:jc w:val="both"/>
        <w:rPr>
          <w:color w:val="FF0000"/>
          <w:sz w:val="28"/>
          <w:szCs w:val="28"/>
          <w:lang w:eastAsia="en-US"/>
        </w:rPr>
      </w:pPr>
    </w:p>
    <w:p w14:paraId="3644FA0F" w14:textId="77777777" w:rsidR="003E0535" w:rsidRPr="003E0535" w:rsidRDefault="003E0535" w:rsidP="003E0535">
      <w:pPr>
        <w:jc w:val="both"/>
        <w:rPr>
          <w:color w:val="FF0000"/>
          <w:sz w:val="28"/>
          <w:szCs w:val="28"/>
          <w:lang w:eastAsia="en-US"/>
        </w:rPr>
      </w:pPr>
    </w:p>
    <w:p w14:paraId="0F39E2F9" w14:textId="77777777" w:rsidR="003E0535" w:rsidRPr="003E0535" w:rsidRDefault="003E0535" w:rsidP="003E0535">
      <w:pPr>
        <w:jc w:val="both"/>
        <w:rPr>
          <w:color w:val="FF0000"/>
          <w:sz w:val="28"/>
          <w:szCs w:val="28"/>
          <w:lang w:eastAsia="en-US"/>
        </w:rPr>
      </w:pPr>
    </w:p>
    <w:p w14:paraId="3AC535E9" w14:textId="77777777" w:rsidR="003E0535" w:rsidRPr="003E0535" w:rsidRDefault="003E0535" w:rsidP="003E0535">
      <w:pPr>
        <w:jc w:val="both"/>
        <w:rPr>
          <w:color w:val="FF0000"/>
          <w:sz w:val="28"/>
          <w:szCs w:val="28"/>
          <w:lang w:eastAsia="en-US"/>
        </w:rPr>
      </w:pPr>
    </w:p>
    <w:p w14:paraId="3AB2021D" w14:textId="77777777" w:rsidR="003E0535" w:rsidRPr="003E0535" w:rsidRDefault="003E0535" w:rsidP="003E0535">
      <w:pPr>
        <w:jc w:val="both"/>
        <w:rPr>
          <w:color w:val="FF0000"/>
          <w:sz w:val="28"/>
          <w:szCs w:val="28"/>
          <w:lang w:eastAsia="en-US"/>
        </w:rPr>
      </w:pPr>
    </w:p>
    <w:p w14:paraId="5A07DD8A" w14:textId="77777777" w:rsidR="003E0535" w:rsidRPr="003E0535" w:rsidRDefault="003E0535" w:rsidP="003E0535">
      <w:pPr>
        <w:jc w:val="both"/>
        <w:rPr>
          <w:color w:val="FF0000"/>
          <w:sz w:val="28"/>
          <w:szCs w:val="28"/>
          <w:lang w:eastAsia="en-US"/>
        </w:rPr>
      </w:pPr>
    </w:p>
    <w:p w14:paraId="7ACACA26" w14:textId="77777777" w:rsidR="003E0535" w:rsidRPr="003E0535" w:rsidRDefault="003E0535" w:rsidP="003E0535">
      <w:pPr>
        <w:jc w:val="both"/>
        <w:rPr>
          <w:color w:val="FF0000"/>
          <w:sz w:val="28"/>
          <w:szCs w:val="28"/>
          <w:lang w:eastAsia="en-US"/>
        </w:rPr>
      </w:pPr>
    </w:p>
    <w:p w14:paraId="50BA1DE6" w14:textId="77777777" w:rsidR="003E0535" w:rsidRPr="003E0535" w:rsidRDefault="003E0535" w:rsidP="003E0535">
      <w:pPr>
        <w:jc w:val="both"/>
        <w:rPr>
          <w:color w:val="FF0000"/>
          <w:sz w:val="28"/>
          <w:szCs w:val="28"/>
          <w:lang w:eastAsia="en-US"/>
        </w:rPr>
      </w:pPr>
    </w:p>
    <w:p w14:paraId="0F19D168" w14:textId="77777777" w:rsidR="003E0535" w:rsidRPr="003E0535" w:rsidRDefault="003E0535" w:rsidP="003E0535">
      <w:pPr>
        <w:jc w:val="both"/>
        <w:rPr>
          <w:color w:val="FF0000"/>
          <w:sz w:val="28"/>
          <w:szCs w:val="28"/>
          <w:lang w:eastAsia="en-US"/>
        </w:rPr>
      </w:pPr>
    </w:p>
    <w:p w14:paraId="6C8335E1" w14:textId="77777777" w:rsidR="003E0535" w:rsidRPr="003E0535" w:rsidRDefault="003E0535" w:rsidP="003E0535">
      <w:pPr>
        <w:jc w:val="both"/>
        <w:rPr>
          <w:color w:val="FF0000"/>
          <w:sz w:val="28"/>
          <w:szCs w:val="28"/>
          <w:lang w:eastAsia="en-US"/>
        </w:rPr>
      </w:pPr>
    </w:p>
    <w:p w14:paraId="00B6F44D" w14:textId="77777777" w:rsidR="003E0535" w:rsidRPr="003E0535" w:rsidRDefault="003E0535" w:rsidP="003E0535">
      <w:pPr>
        <w:jc w:val="both"/>
        <w:rPr>
          <w:color w:val="FF0000"/>
          <w:sz w:val="28"/>
          <w:szCs w:val="28"/>
          <w:lang w:eastAsia="en-US"/>
        </w:rPr>
      </w:pPr>
    </w:p>
    <w:p w14:paraId="05C6CF52" w14:textId="77777777" w:rsidR="003E0535" w:rsidRPr="003E0535" w:rsidRDefault="003E0535" w:rsidP="003E0535">
      <w:pPr>
        <w:jc w:val="both"/>
        <w:rPr>
          <w:color w:val="FF0000"/>
          <w:sz w:val="28"/>
          <w:szCs w:val="28"/>
          <w:lang w:eastAsia="en-US"/>
        </w:rPr>
      </w:pPr>
    </w:p>
    <w:p w14:paraId="370C29C0" w14:textId="77777777" w:rsidR="003E0535" w:rsidRPr="003E0535" w:rsidRDefault="003E0535" w:rsidP="003E0535">
      <w:pPr>
        <w:jc w:val="both"/>
        <w:rPr>
          <w:color w:val="FF0000"/>
          <w:sz w:val="28"/>
          <w:szCs w:val="28"/>
          <w:lang w:eastAsia="en-US"/>
        </w:rPr>
      </w:pPr>
    </w:p>
    <w:p w14:paraId="68AA691F" w14:textId="77777777" w:rsidR="003E0535" w:rsidRPr="003E0535" w:rsidRDefault="003E0535" w:rsidP="003E0535">
      <w:pPr>
        <w:jc w:val="both"/>
        <w:rPr>
          <w:color w:val="FF0000"/>
          <w:sz w:val="28"/>
          <w:szCs w:val="28"/>
          <w:lang w:eastAsia="en-US"/>
        </w:rPr>
      </w:pPr>
    </w:p>
    <w:p w14:paraId="6C8FB7F4" w14:textId="77777777" w:rsidR="003E0535" w:rsidRPr="003E0535" w:rsidRDefault="003E0535" w:rsidP="003E0535">
      <w:pPr>
        <w:jc w:val="both"/>
        <w:rPr>
          <w:color w:val="FF0000"/>
          <w:sz w:val="28"/>
          <w:szCs w:val="28"/>
          <w:lang w:eastAsia="en-US"/>
        </w:rPr>
      </w:pPr>
    </w:p>
    <w:p w14:paraId="609108D8" w14:textId="77777777" w:rsidR="003E0535" w:rsidRPr="003E0535" w:rsidRDefault="003E0535" w:rsidP="003E0535">
      <w:pPr>
        <w:jc w:val="both"/>
        <w:rPr>
          <w:color w:val="FF0000"/>
          <w:sz w:val="28"/>
          <w:szCs w:val="28"/>
          <w:lang w:eastAsia="en-US"/>
        </w:rPr>
      </w:pPr>
    </w:p>
    <w:p w14:paraId="370D3464" w14:textId="77777777" w:rsidR="003E0535" w:rsidRPr="003E0535" w:rsidRDefault="003E0535" w:rsidP="003E0535">
      <w:pPr>
        <w:jc w:val="both"/>
        <w:rPr>
          <w:color w:val="FF0000"/>
          <w:sz w:val="28"/>
          <w:szCs w:val="28"/>
          <w:lang w:eastAsia="en-US"/>
        </w:rPr>
      </w:pPr>
    </w:p>
    <w:p w14:paraId="109FA5B7" w14:textId="77777777" w:rsidR="003E0535" w:rsidRPr="003E0535" w:rsidRDefault="003E0535" w:rsidP="003E0535">
      <w:pPr>
        <w:jc w:val="both"/>
        <w:rPr>
          <w:color w:val="FF0000"/>
          <w:sz w:val="28"/>
          <w:szCs w:val="28"/>
          <w:lang w:eastAsia="en-US"/>
        </w:rPr>
      </w:pPr>
    </w:p>
    <w:p w14:paraId="57A51899" w14:textId="77777777" w:rsidR="003E0535" w:rsidRPr="003E0535" w:rsidRDefault="003E0535" w:rsidP="003E0535">
      <w:pPr>
        <w:jc w:val="both"/>
        <w:rPr>
          <w:color w:val="FF0000"/>
          <w:sz w:val="28"/>
          <w:szCs w:val="28"/>
          <w:lang w:eastAsia="en-US"/>
        </w:rPr>
      </w:pPr>
    </w:p>
    <w:p w14:paraId="73AD8B7B" w14:textId="77777777" w:rsidR="003E0535" w:rsidRPr="003E0535" w:rsidRDefault="003E0535" w:rsidP="003E0535">
      <w:pPr>
        <w:jc w:val="both"/>
        <w:rPr>
          <w:color w:val="FF0000"/>
          <w:sz w:val="28"/>
          <w:szCs w:val="28"/>
          <w:lang w:eastAsia="en-US"/>
        </w:rPr>
      </w:pPr>
    </w:p>
    <w:p w14:paraId="63CCEF15" w14:textId="77777777" w:rsidR="003E0535" w:rsidRPr="003E0535" w:rsidRDefault="003E0535" w:rsidP="003E0535">
      <w:pPr>
        <w:jc w:val="both"/>
        <w:rPr>
          <w:color w:val="FF0000"/>
          <w:sz w:val="28"/>
          <w:szCs w:val="28"/>
          <w:lang w:eastAsia="en-US"/>
        </w:rPr>
      </w:pPr>
    </w:p>
    <w:p w14:paraId="47FCED24" w14:textId="77777777" w:rsidR="003E0535" w:rsidRPr="003E0535" w:rsidRDefault="003E0535" w:rsidP="003E0535">
      <w:pPr>
        <w:jc w:val="both"/>
        <w:rPr>
          <w:color w:val="FF0000"/>
          <w:sz w:val="28"/>
          <w:szCs w:val="28"/>
          <w:lang w:eastAsia="en-US"/>
        </w:rPr>
      </w:pPr>
    </w:p>
    <w:p w14:paraId="4D22693A" w14:textId="77777777" w:rsidR="003E0535" w:rsidRPr="003E0535" w:rsidRDefault="003E0535" w:rsidP="003E0535">
      <w:pPr>
        <w:ind w:left="-567"/>
        <w:jc w:val="center"/>
        <w:rPr>
          <w:bCs/>
          <w:sz w:val="28"/>
          <w:szCs w:val="28"/>
        </w:rPr>
      </w:pPr>
      <w:r w:rsidRPr="003E0535">
        <w:rPr>
          <w:bCs/>
          <w:sz w:val="28"/>
          <w:szCs w:val="28"/>
        </w:rPr>
        <w:t>Раздел 11. Мероприятия, направленные на повышение качества обслуживания абонентов</w:t>
      </w:r>
    </w:p>
    <w:p w14:paraId="3C2BA62B" w14:textId="77777777" w:rsidR="003E0535" w:rsidRPr="003E0535" w:rsidRDefault="003E0535" w:rsidP="003E0535">
      <w:pPr>
        <w:ind w:left="-567"/>
        <w:jc w:val="center"/>
        <w:rPr>
          <w:bCs/>
          <w:sz w:val="28"/>
          <w:szCs w:val="28"/>
        </w:rPr>
      </w:pPr>
    </w:p>
    <w:tbl>
      <w:tblPr>
        <w:tblStyle w:val="163"/>
        <w:tblW w:w="9918" w:type="dxa"/>
        <w:tblInd w:w="-567" w:type="dxa"/>
        <w:tblLook w:val="04A0" w:firstRow="1" w:lastRow="0" w:firstColumn="1" w:lastColumn="0" w:noHBand="0" w:noVBand="1"/>
      </w:tblPr>
      <w:tblGrid>
        <w:gridCol w:w="5935"/>
        <w:gridCol w:w="3983"/>
      </w:tblGrid>
      <w:tr w:rsidR="003E0535" w:rsidRPr="003E0535" w14:paraId="60BFF8DD" w14:textId="77777777" w:rsidTr="008337BE">
        <w:trPr>
          <w:trHeight w:val="748"/>
        </w:trPr>
        <w:tc>
          <w:tcPr>
            <w:tcW w:w="5935" w:type="dxa"/>
            <w:vAlign w:val="center"/>
          </w:tcPr>
          <w:p w14:paraId="7192A020" w14:textId="77777777" w:rsidR="003E0535" w:rsidRPr="003E0535" w:rsidRDefault="003E0535" w:rsidP="003E0535">
            <w:pPr>
              <w:jc w:val="center"/>
              <w:rPr>
                <w:bCs/>
                <w:sz w:val="28"/>
                <w:szCs w:val="28"/>
              </w:rPr>
            </w:pPr>
            <w:r w:rsidRPr="003E0535">
              <w:rPr>
                <w:bCs/>
                <w:sz w:val="28"/>
                <w:szCs w:val="28"/>
              </w:rPr>
              <w:t>Наименование мероприятия</w:t>
            </w:r>
          </w:p>
        </w:tc>
        <w:tc>
          <w:tcPr>
            <w:tcW w:w="3983" w:type="dxa"/>
            <w:vAlign w:val="center"/>
          </w:tcPr>
          <w:p w14:paraId="2115EA08" w14:textId="77777777" w:rsidR="003E0535" w:rsidRPr="003E0535" w:rsidRDefault="003E0535" w:rsidP="003E0535">
            <w:pPr>
              <w:jc w:val="center"/>
              <w:rPr>
                <w:bCs/>
                <w:sz w:val="28"/>
                <w:szCs w:val="28"/>
              </w:rPr>
            </w:pPr>
            <w:r w:rsidRPr="003E0535">
              <w:rPr>
                <w:bCs/>
                <w:sz w:val="28"/>
                <w:szCs w:val="28"/>
              </w:rPr>
              <w:t>Период проведения мероприятий</w:t>
            </w:r>
          </w:p>
        </w:tc>
      </w:tr>
      <w:tr w:rsidR="003E0535" w:rsidRPr="003E0535" w14:paraId="1DD44220" w14:textId="77777777" w:rsidTr="008337BE">
        <w:trPr>
          <w:trHeight w:val="517"/>
        </w:trPr>
        <w:tc>
          <w:tcPr>
            <w:tcW w:w="5935" w:type="dxa"/>
            <w:vAlign w:val="center"/>
          </w:tcPr>
          <w:p w14:paraId="3FBB2CD2" w14:textId="77777777" w:rsidR="003E0535" w:rsidRPr="003E0535" w:rsidRDefault="003E0535" w:rsidP="003E0535">
            <w:pPr>
              <w:jc w:val="center"/>
              <w:rPr>
                <w:bCs/>
                <w:sz w:val="28"/>
                <w:szCs w:val="28"/>
              </w:rPr>
            </w:pPr>
            <w:r w:rsidRPr="003E0535">
              <w:rPr>
                <w:bCs/>
                <w:sz w:val="28"/>
                <w:szCs w:val="28"/>
              </w:rPr>
              <w:t>-</w:t>
            </w:r>
          </w:p>
        </w:tc>
        <w:tc>
          <w:tcPr>
            <w:tcW w:w="3983" w:type="dxa"/>
            <w:vAlign w:val="center"/>
          </w:tcPr>
          <w:p w14:paraId="0AB35BC5" w14:textId="77777777" w:rsidR="003E0535" w:rsidRPr="003E0535" w:rsidRDefault="003E0535" w:rsidP="003E0535">
            <w:pPr>
              <w:jc w:val="center"/>
              <w:rPr>
                <w:bCs/>
                <w:sz w:val="28"/>
                <w:szCs w:val="28"/>
              </w:rPr>
            </w:pPr>
            <w:r w:rsidRPr="003E0535">
              <w:rPr>
                <w:bCs/>
                <w:sz w:val="28"/>
                <w:szCs w:val="28"/>
              </w:rPr>
              <w:t>-</w:t>
            </w:r>
          </w:p>
        </w:tc>
      </w:tr>
    </w:tbl>
    <w:p w14:paraId="72F989E2" w14:textId="77777777" w:rsidR="003E0535" w:rsidRPr="003E0535" w:rsidRDefault="003E0535" w:rsidP="003E0535">
      <w:pPr>
        <w:jc w:val="both"/>
        <w:rPr>
          <w:color w:val="FF0000"/>
          <w:sz w:val="28"/>
          <w:szCs w:val="28"/>
          <w:lang w:eastAsia="en-US"/>
        </w:rPr>
      </w:pPr>
    </w:p>
    <w:p w14:paraId="6A2B8F25" w14:textId="77777777" w:rsidR="003E0535" w:rsidRPr="003E0535" w:rsidRDefault="003E0535" w:rsidP="003E0535">
      <w:pPr>
        <w:jc w:val="both"/>
        <w:rPr>
          <w:color w:val="FF0000"/>
          <w:sz w:val="28"/>
          <w:szCs w:val="28"/>
          <w:lang w:eastAsia="en-US"/>
        </w:rPr>
      </w:pPr>
    </w:p>
    <w:p w14:paraId="241F7BF3" w14:textId="77777777" w:rsidR="003E0535" w:rsidRPr="003E0535" w:rsidRDefault="003E0535" w:rsidP="003E0535">
      <w:pPr>
        <w:jc w:val="both"/>
        <w:rPr>
          <w:color w:val="FF0000"/>
          <w:sz w:val="28"/>
          <w:szCs w:val="28"/>
          <w:lang w:eastAsia="en-US"/>
        </w:rPr>
      </w:pPr>
    </w:p>
    <w:p w14:paraId="66E2D644" w14:textId="77777777" w:rsidR="003E0535" w:rsidRPr="003E0535" w:rsidRDefault="003E0535" w:rsidP="003E0535">
      <w:pPr>
        <w:jc w:val="both"/>
        <w:rPr>
          <w:color w:val="FF0000"/>
          <w:sz w:val="28"/>
          <w:szCs w:val="28"/>
          <w:lang w:eastAsia="en-US"/>
        </w:rPr>
      </w:pPr>
    </w:p>
    <w:p w14:paraId="2742E95D" w14:textId="77777777" w:rsidR="003E0535" w:rsidRPr="003E0535" w:rsidRDefault="003E0535" w:rsidP="003E0535">
      <w:pPr>
        <w:jc w:val="both"/>
        <w:rPr>
          <w:color w:val="FF0000"/>
          <w:sz w:val="28"/>
          <w:szCs w:val="28"/>
          <w:lang w:eastAsia="en-US"/>
        </w:rPr>
      </w:pPr>
    </w:p>
    <w:p w14:paraId="4CFF5586" w14:textId="77777777" w:rsidR="003E0535" w:rsidRPr="003E0535" w:rsidRDefault="003E0535" w:rsidP="003E0535">
      <w:pPr>
        <w:jc w:val="both"/>
        <w:rPr>
          <w:color w:val="FF0000"/>
          <w:sz w:val="28"/>
          <w:szCs w:val="28"/>
          <w:lang w:eastAsia="en-US"/>
        </w:rPr>
      </w:pPr>
    </w:p>
    <w:p w14:paraId="7A80CD1E" w14:textId="77777777" w:rsidR="003E0535" w:rsidRPr="003E0535" w:rsidRDefault="003E0535" w:rsidP="003E0535">
      <w:pPr>
        <w:jc w:val="both"/>
        <w:rPr>
          <w:color w:val="FF0000"/>
          <w:sz w:val="28"/>
          <w:szCs w:val="28"/>
          <w:lang w:eastAsia="en-US"/>
        </w:rPr>
      </w:pPr>
    </w:p>
    <w:p w14:paraId="3A49F721" w14:textId="77777777" w:rsidR="003E0535" w:rsidRPr="003E0535" w:rsidRDefault="003E0535" w:rsidP="003E0535">
      <w:pPr>
        <w:jc w:val="both"/>
        <w:rPr>
          <w:color w:val="FF0000"/>
          <w:sz w:val="28"/>
          <w:szCs w:val="28"/>
          <w:lang w:eastAsia="en-US"/>
        </w:rPr>
      </w:pPr>
    </w:p>
    <w:p w14:paraId="429A70F3" w14:textId="77777777" w:rsidR="003E0535" w:rsidRPr="003E0535" w:rsidRDefault="003E0535" w:rsidP="003E0535">
      <w:pPr>
        <w:jc w:val="both"/>
        <w:rPr>
          <w:color w:val="FF0000"/>
          <w:sz w:val="28"/>
          <w:szCs w:val="28"/>
          <w:lang w:eastAsia="en-US"/>
        </w:rPr>
      </w:pPr>
    </w:p>
    <w:p w14:paraId="39EBEA74" w14:textId="77777777" w:rsidR="003E0535" w:rsidRPr="003E0535" w:rsidRDefault="003E0535" w:rsidP="003E0535">
      <w:pPr>
        <w:jc w:val="both"/>
        <w:rPr>
          <w:color w:val="FF0000"/>
          <w:sz w:val="28"/>
          <w:szCs w:val="28"/>
          <w:lang w:eastAsia="en-US"/>
        </w:rPr>
      </w:pPr>
    </w:p>
    <w:p w14:paraId="2A8E2541" w14:textId="77777777" w:rsidR="003E0535" w:rsidRPr="003E0535" w:rsidRDefault="003E0535" w:rsidP="003E0535">
      <w:pPr>
        <w:jc w:val="both"/>
        <w:rPr>
          <w:color w:val="FF0000"/>
          <w:sz w:val="28"/>
          <w:szCs w:val="28"/>
          <w:lang w:eastAsia="en-US"/>
        </w:rPr>
      </w:pPr>
    </w:p>
    <w:p w14:paraId="2A380289" w14:textId="77777777" w:rsidR="003E0535" w:rsidRPr="003E0535" w:rsidRDefault="003E0535" w:rsidP="003E0535">
      <w:pPr>
        <w:jc w:val="both"/>
        <w:rPr>
          <w:color w:val="FF0000"/>
          <w:sz w:val="28"/>
          <w:szCs w:val="28"/>
          <w:lang w:eastAsia="en-US"/>
        </w:rPr>
      </w:pPr>
    </w:p>
    <w:p w14:paraId="41C60608" w14:textId="77777777" w:rsidR="003E0535" w:rsidRPr="003E0535" w:rsidRDefault="003E0535" w:rsidP="003E0535">
      <w:pPr>
        <w:jc w:val="both"/>
        <w:rPr>
          <w:color w:val="FF0000"/>
          <w:sz w:val="28"/>
          <w:szCs w:val="28"/>
          <w:lang w:eastAsia="en-US"/>
        </w:rPr>
      </w:pPr>
    </w:p>
    <w:p w14:paraId="64E22696" w14:textId="77777777" w:rsidR="003E0535" w:rsidRPr="003E0535" w:rsidRDefault="003E0535" w:rsidP="003E0535">
      <w:pPr>
        <w:jc w:val="both"/>
        <w:rPr>
          <w:color w:val="FF0000"/>
          <w:sz w:val="28"/>
          <w:szCs w:val="28"/>
          <w:lang w:eastAsia="en-US"/>
        </w:rPr>
      </w:pPr>
    </w:p>
    <w:p w14:paraId="52EF45D9" w14:textId="77777777" w:rsidR="003E0535" w:rsidRPr="003E0535" w:rsidRDefault="003E0535" w:rsidP="003E0535">
      <w:pPr>
        <w:jc w:val="both"/>
        <w:rPr>
          <w:color w:val="FF0000"/>
          <w:sz w:val="28"/>
          <w:szCs w:val="28"/>
          <w:lang w:eastAsia="en-US"/>
        </w:rPr>
      </w:pPr>
    </w:p>
    <w:p w14:paraId="40576B40" w14:textId="77777777" w:rsidR="003E0535" w:rsidRPr="003E0535" w:rsidRDefault="003E0535" w:rsidP="003E0535">
      <w:pPr>
        <w:jc w:val="both"/>
        <w:rPr>
          <w:color w:val="FF0000"/>
          <w:sz w:val="28"/>
          <w:szCs w:val="28"/>
          <w:lang w:eastAsia="en-US"/>
        </w:rPr>
      </w:pPr>
    </w:p>
    <w:p w14:paraId="74BA52C9" w14:textId="77777777" w:rsidR="003E0535" w:rsidRPr="003E0535" w:rsidRDefault="003E0535" w:rsidP="003E0535">
      <w:pPr>
        <w:jc w:val="both"/>
        <w:rPr>
          <w:color w:val="FF0000"/>
          <w:sz w:val="28"/>
          <w:szCs w:val="28"/>
          <w:lang w:eastAsia="en-US"/>
        </w:rPr>
      </w:pPr>
    </w:p>
    <w:p w14:paraId="2B06CF60" w14:textId="77777777" w:rsidR="003E0535" w:rsidRPr="003E0535" w:rsidRDefault="003E0535" w:rsidP="003E0535">
      <w:pPr>
        <w:jc w:val="both"/>
        <w:rPr>
          <w:color w:val="FF0000"/>
          <w:sz w:val="28"/>
          <w:szCs w:val="28"/>
          <w:lang w:eastAsia="en-US"/>
        </w:rPr>
      </w:pPr>
    </w:p>
    <w:p w14:paraId="3F4E4E26" w14:textId="77777777" w:rsidR="003E0535" w:rsidRPr="003E0535" w:rsidRDefault="003E0535" w:rsidP="003E0535">
      <w:pPr>
        <w:jc w:val="both"/>
        <w:rPr>
          <w:color w:val="FF0000"/>
          <w:sz w:val="28"/>
          <w:szCs w:val="28"/>
          <w:lang w:eastAsia="en-US"/>
        </w:rPr>
      </w:pPr>
    </w:p>
    <w:p w14:paraId="3A18CB17" w14:textId="77777777" w:rsidR="003E0535" w:rsidRPr="003E0535" w:rsidRDefault="003E0535" w:rsidP="003E0535">
      <w:pPr>
        <w:jc w:val="both"/>
        <w:rPr>
          <w:color w:val="FF0000"/>
          <w:sz w:val="28"/>
          <w:szCs w:val="28"/>
          <w:lang w:eastAsia="en-US"/>
        </w:rPr>
      </w:pPr>
    </w:p>
    <w:p w14:paraId="64340F8A" w14:textId="77777777" w:rsidR="003E0535" w:rsidRPr="003E0535" w:rsidRDefault="003E0535" w:rsidP="003E0535">
      <w:pPr>
        <w:jc w:val="both"/>
        <w:rPr>
          <w:color w:val="FF0000"/>
          <w:sz w:val="28"/>
          <w:szCs w:val="28"/>
          <w:lang w:eastAsia="en-US"/>
        </w:rPr>
      </w:pPr>
    </w:p>
    <w:p w14:paraId="3C450756" w14:textId="77777777" w:rsidR="003E0535" w:rsidRPr="003E0535" w:rsidRDefault="003E0535" w:rsidP="003E0535">
      <w:pPr>
        <w:jc w:val="both"/>
        <w:rPr>
          <w:color w:val="FF0000"/>
          <w:sz w:val="28"/>
          <w:szCs w:val="28"/>
          <w:lang w:eastAsia="en-US"/>
        </w:rPr>
      </w:pPr>
    </w:p>
    <w:p w14:paraId="3F373ECA" w14:textId="77777777" w:rsidR="003E0535" w:rsidRPr="003E0535" w:rsidRDefault="003E0535" w:rsidP="003E0535">
      <w:pPr>
        <w:jc w:val="both"/>
        <w:rPr>
          <w:color w:val="FF0000"/>
          <w:sz w:val="28"/>
          <w:szCs w:val="28"/>
          <w:lang w:eastAsia="en-US"/>
        </w:rPr>
      </w:pPr>
    </w:p>
    <w:p w14:paraId="4570AF56" w14:textId="77777777" w:rsidR="003E0535" w:rsidRPr="003E0535" w:rsidRDefault="003E0535" w:rsidP="003E0535">
      <w:pPr>
        <w:jc w:val="both"/>
        <w:rPr>
          <w:color w:val="FF0000"/>
          <w:sz w:val="28"/>
          <w:szCs w:val="28"/>
          <w:lang w:eastAsia="en-US"/>
        </w:rPr>
      </w:pPr>
    </w:p>
    <w:p w14:paraId="0F035BEC" w14:textId="77777777" w:rsidR="003E0535" w:rsidRPr="003E0535" w:rsidRDefault="003E0535" w:rsidP="003E0535">
      <w:pPr>
        <w:jc w:val="both"/>
        <w:rPr>
          <w:color w:val="FF0000"/>
          <w:sz w:val="28"/>
          <w:szCs w:val="28"/>
          <w:lang w:eastAsia="en-US"/>
        </w:rPr>
      </w:pPr>
    </w:p>
    <w:p w14:paraId="0EEA32DF" w14:textId="77777777" w:rsidR="003E0535" w:rsidRPr="003E0535" w:rsidRDefault="003E0535" w:rsidP="003E0535">
      <w:pPr>
        <w:jc w:val="both"/>
        <w:rPr>
          <w:color w:val="FF0000"/>
          <w:sz w:val="28"/>
          <w:szCs w:val="28"/>
          <w:lang w:eastAsia="en-US"/>
        </w:rPr>
      </w:pPr>
    </w:p>
    <w:p w14:paraId="49981A0B" w14:textId="77777777" w:rsidR="003E0535" w:rsidRPr="003E0535" w:rsidRDefault="003E0535" w:rsidP="003E0535">
      <w:pPr>
        <w:jc w:val="both"/>
        <w:rPr>
          <w:color w:val="FF0000"/>
          <w:sz w:val="28"/>
          <w:szCs w:val="28"/>
          <w:lang w:eastAsia="en-US"/>
        </w:rPr>
      </w:pPr>
    </w:p>
    <w:p w14:paraId="6B2C016B" w14:textId="77777777" w:rsidR="003E0535" w:rsidRPr="003E0535" w:rsidRDefault="003E0535" w:rsidP="003E0535">
      <w:pPr>
        <w:jc w:val="both"/>
        <w:rPr>
          <w:color w:val="FF0000"/>
          <w:sz w:val="28"/>
          <w:szCs w:val="28"/>
          <w:lang w:eastAsia="en-US"/>
        </w:rPr>
      </w:pPr>
    </w:p>
    <w:p w14:paraId="123F5584" w14:textId="77777777" w:rsidR="003E0535" w:rsidRPr="003E0535" w:rsidRDefault="003E0535" w:rsidP="003E0535">
      <w:pPr>
        <w:jc w:val="both"/>
        <w:rPr>
          <w:color w:val="FF0000"/>
          <w:sz w:val="28"/>
          <w:szCs w:val="28"/>
          <w:lang w:eastAsia="en-US"/>
        </w:rPr>
      </w:pPr>
    </w:p>
    <w:p w14:paraId="22C0754F" w14:textId="77777777" w:rsidR="003E0535" w:rsidRPr="003E0535" w:rsidRDefault="003E0535" w:rsidP="003E0535">
      <w:pPr>
        <w:jc w:val="both"/>
        <w:rPr>
          <w:color w:val="FF0000"/>
          <w:sz w:val="28"/>
          <w:szCs w:val="28"/>
          <w:lang w:eastAsia="en-US"/>
        </w:rPr>
      </w:pPr>
    </w:p>
    <w:p w14:paraId="4C610EB2" w14:textId="77777777" w:rsidR="003E0535" w:rsidRPr="003E0535" w:rsidRDefault="003E0535" w:rsidP="003E0535">
      <w:pPr>
        <w:jc w:val="both"/>
        <w:rPr>
          <w:color w:val="FF0000"/>
          <w:sz w:val="28"/>
          <w:szCs w:val="28"/>
          <w:lang w:eastAsia="en-US"/>
        </w:rPr>
      </w:pPr>
    </w:p>
    <w:p w14:paraId="427DA8F1" w14:textId="77777777" w:rsidR="003E0535" w:rsidRPr="003E0535" w:rsidRDefault="003E0535" w:rsidP="003E0535">
      <w:pPr>
        <w:jc w:val="both"/>
        <w:rPr>
          <w:color w:val="FF0000"/>
          <w:sz w:val="28"/>
          <w:szCs w:val="28"/>
          <w:lang w:eastAsia="en-US"/>
        </w:rPr>
        <w:sectPr w:rsidR="003E0535" w:rsidRPr="003E0535" w:rsidSect="00B02E94">
          <w:headerReference w:type="default" r:id="rId301"/>
          <w:headerReference w:type="first" r:id="rId302"/>
          <w:pgSz w:w="11906" w:h="16838"/>
          <w:pgMar w:top="851" w:right="709" w:bottom="709" w:left="1559" w:header="709" w:footer="709" w:gutter="0"/>
          <w:cols w:space="708"/>
          <w:titlePg/>
          <w:docGrid w:linePitch="360"/>
        </w:sectPr>
      </w:pPr>
    </w:p>
    <w:p w14:paraId="58298769" w14:textId="4E040046" w:rsidR="00E4712F" w:rsidRPr="00081AD4" w:rsidRDefault="00E4712F" w:rsidP="00E4712F">
      <w:pPr>
        <w:tabs>
          <w:tab w:val="left" w:pos="5580"/>
          <w:tab w:val="left" w:pos="9498"/>
        </w:tabs>
        <w:ind w:left="-961" w:right="-569" w:firstLine="1216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sidRPr="00081AD4">
        <w:rPr>
          <w:color w:val="000000" w:themeColor="text1"/>
        </w:rPr>
        <w:t xml:space="preserve"> к протоколу № </w:t>
      </w:r>
      <w:r>
        <w:rPr>
          <w:color w:val="000000" w:themeColor="text1"/>
        </w:rPr>
        <w:t>58</w:t>
      </w:r>
    </w:p>
    <w:p w14:paraId="4C3CA7A7" w14:textId="77777777" w:rsidR="00E4712F" w:rsidRPr="00081AD4" w:rsidRDefault="00E4712F" w:rsidP="00E4712F">
      <w:pPr>
        <w:tabs>
          <w:tab w:val="left" w:pos="5580"/>
          <w:tab w:val="left" w:pos="9498"/>
        </w:tabs>
        <w:ind w:left="-961" w:right="-569" w:firstLine="1216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F889B5" w14:textId="77777777" w:rsidR="00E4712F" w:rsidRPr="00081AD4" w:rsidRDefault="00E4712F" w:rsidP="00E4712F">
      <w:pPr>
        <w:tabs>
          <w:tab w:val="left" w:pos="5580"/>
          <w:tab w:val="left" w:pos="9498"/>
        </w:tabs>
        <w:ind w:left="-961" w:right="-569" w:firstLine="12160"/>
        <w:rPr>
          <w:color w:val="000000" w:themeColor="text1"/>
        </w:rPr>
      </w:pPr>
      <w:r w:rsidRPr="00081AD4">
        <w:rPr>
          <w:color w:val="000000" w:themeColor="text1"/>
        </w:rPr>
        <w:t>энергетической комиссии</w:t>
      </w:r>
    </w:p>
    <w:p w14:paraId="52C7CF00" w14:textId="77777777" w:rsidR="00E4712F" w:rsidRDefault="00E4712F" w:rsidP="00E4712F">
      <w:pPr>
        <w:tabs>
          <w:tab w:val="left" w:pos="5580"/>
          <w:tab w:val="left" w:pos="9498"/>
        </w:tabs>
        <w:ind w:left="-961" w:right="-569" w:firstLine="12160"/>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tbl>
      <w:tblPr>
        <w:tblW w:w="5000" w:type="pct"/>
        <w:jc w:val="center"/>
        <w:tblCellMar>
          <w:left w:w="0" w:type="dxa"/>
          <w:right w:w="0" w:type="dxa"/>
        </w:tblCellMar>
        <w:tblLook w:val="04A0" w:firstRow="1" w:lastRow="0" w:firstColumn="1" w:lastColumn="0" w:noHBand="0" w:noVBand="1"/>
      </w:tblPr>
      <w:tblGrid>
        <w:gridCol w:w="321"/>
        <w:gridCol w:w="284"/>
        <w:gridCol w:w="597"/>
        <w:gridCol w:w="2205"/>
        <w:gridCol w:w="796"/>
        <w:gridCol w:w="860"/>
        <w:gridCol w:w="695"/>
        <w:gridCol w:w="850"/>
        <w:gridCol w:w="932"/>
        <w:gridCol w:w="1006"/>
        <w:gridCol w:w="855"/>
        <w:gridCol w:w="1006"/>
        <w:gridCol w:w="889"/>
        <w:gridCol w:w="781"/>
        <w:gridCol w:w="798"/>
        <w:gridCol w:w="1695"/>
      </w:tblGrid>
      <w:tr w:rsidR="00343D12" w:rsidRPr="00343D12" w14:paraId="03DC8F3B" w14:textId="77777777" w:rsidTr="00343D12">
        <w:trPr>
          <w:trHeight w:val="450"/>
          <w:jc w:val="center"/>
        </w:trPr>
        <w:tc>
          <w:tcPr>
            <w:tcW w:w="310" w:type="dxa"/>
            <w:tcBorders>
              <w:top w:val="nil"/>
              <w:left w:val="nil"/>
              <w:bottom w:val="nil"/>
              <w:right w:val="nil"/>
            </w:tcBorders>
            <w:shd w:val="clear" w:color="auto" w:fill="auto"/>
            <w:noWrap/>
            <w:vAlign w:val="bottom"/>
            <w:hideMark/>
          </w:tcPr>
          <w:p w14:paraId="486816B8"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noWrap/>
            <w:vAlign w:val="bottom"/>
            <w:hideMark/>
          </w:tcPr>
          <w:p w14:paraId="5C3C6A3B" w14:textId="77777777" w:rsidR="00343D12" w:rsidRPr="00343D12" w:rsidRDefault="00343D12" w:rsidP="00343D12">
            <w:pPr>
              <w:rPr>
                <w:sz w:val="10"/>
                <w:szCs w:val="10"/>
              </w:rPr>
            </w:pPr>
          </w:p>
        </w:tc>
        <w:tc>
          <w:tcPr>
            <w:tcW w:w="2819" w:type="dxa"/>
            <w:gridSpan w:val="2"/>
            <w:tcBorders>
              <w:top w:val="single" w:sz="4" w:space="0" w:color="C0C0C0"/>
              <w:left w:val="nil"/>
              <w:bottom w:val="single" w:sz="4" w:space="0" w:color="C0C0C0"/>
              <w:right w:val="nil"/>
            </w:tcBorders>
            <w:shd w:val="clear" w:color="auto" w:fill="auto"/>
            <w:vAlign w:val="bottom"/>
            <w:hideMark/>
          </w:tcPr>
          <w:p w14:paraId="14C44E06" w14:textId="77777777" w:rsidR="00343D12" w:rsidRPr="00343D12" w:rsidRDefault="00343D12" w:rsidP="00343D12">
            <w:pPr>
              <w:rPr>
                <w:rFonts w:ascii="Tahoma" w:hAnsi="Tahoma" w:cs="Tahoma"/>
                <w:sz w:val="10"/>
                <w:szCs w:val="10"/>
              </w:rPr>
            </w:pPr>
            <w:r w:rsidRPr="00343D12">
              <w:rPr>
                <w:rFonts w:ascii="Tahoma" w:hAnsi="Tahoma" w:cs="Tahoma"/>
                <w:sz w:val="10"/>
                <w:szCs w:val="10"/>
              </w:rPr>
              <w:t>ООО "ЭК"</w:t>
            </w:r>
          </w:p>
        </w:tc>
        <w:tc>
          <w:tcPr>
            <w:tcW w:w="794" w:type="dxa"/>
            <w:tcBorders>
              <w:top w:val="single" w:sz="4" w:space="0" w:color="C0C0C0"/>
              <w:left w:val="nil"/>
              <w:bottom w:val="single" w:sz="4" w:space="0" w:color="C0C0C0"/>
              <w:right w:val="nil"/>
            </w:tcBorders>
            <w:shd w:val="clear" w:color="auto" w:fill="auto"/>
            <w:vAlign w:val="bottom"/>
            <w:hideMark/>
          </w:tcPr>
          <w:p w14:paraId="49F207EF"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859" w:type="dxa"/>
            <w:tcBorders>
              <w:top w:val="single" w:sz="4" w:space="0" w:color="C0C0C0"/>
              <w:left w:val="nil"/>
              <w:bottom w:val="single" w:sz="4" w:space="0" w:color="C0C0C0"/>
              <w:right w:val="nil"/>
            </w:tcBorders>
            <w:shd w:val="clear" w:color="auto" w:fill="auto"/>
            <w:vAlign w:val="bottom"/>
            <w:hideMark/>
          </w:tcPr>
          <w:p w14:paraId="652727CD"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691" w:type="dxa"/>
            <w:tcBorders>
              <w:top w:val="single" w:sz="4" w:space="0" w:color="C0C0C0"/>
              <w:left w:val="nil"/>
              <w:bottom w:val="single" w:sz="4" w:space="0" w:color="C0C0C0"/>
              <w:right w:val="nil"/>
            </w:tcBorders>
            <w:shd w:val="clear" w:color="auto" w:fill="auto"/>
            <w:vAlign w:val="bottom"/>
            <w:hideMark/>
          </w:tcPr>
          <w:p w14:paraId="2A2EC45B"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849" w:type="dxa"/>
            <w:tcBorders>
              <w:top w:val="single" w:sz="4" w:space="0" w:color="C0C0C0"/>
              <w:left w:val="nil"/>
              <w:bottom w:val="single" w:sz="4" w:space="0" w:color="C0C0C0"/>
              <w:right w:val="nil"/>
            </w:tcBorders>
            <w:shd w:val="clear" w:color="auto" w:fill="auto"/>
            <w:vAlign w:val="bottom"/>
            <w:hideMark/>
          </w:tcPr>
          <w:p w14:paraId="5F2FAB93"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932" w:type="dxa"/>
            <w:tcBorders>
              <w:top w:val="single" w:sz="4" w:space="0" w:color="C0C0C0"/>
              <w:left w:val="nil"/>
              <w:bottom w:val="single" w:sz="4" w:space="0" w:color="C0C0C0"/>
              <w:right w:val="nil"/>
            </w:tcBorders>
            <w:shd w:val="clear" w:color="auto" w:fill="auto"/>
            <w:vAlign w:val="bottom"/>
            <w:hideMark/>
          </w:tcPr>
          <w:p w14:paraId="42D62269"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1008" w:type="dxa"/>
            <w:tcBorders>
              <w:top w:val="single" w:sz="4" w:space="0" w:color="C0C0C0"/>
              <w:left w:val="nil"/>
              <w:bottom w:val="single" w:sz="4" w:space="0" w:color="C0C0C0"/>
              <w:right w:val="nil"/>
            </w:tcBorders>
            <w:shd w:val="clear" w:color="auto" w:fill="auto"/>
            <w:vAlign w:val="bottom"/>
            <w:hideMark/>
          </w:tcPr>
          <w:p w14:paraId="2BF2E139"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854" w:type="dxa"/>
            <w:tcBorders>
              <w:top w:val="single" w:sz="4" w:space="0" w:color="C0C0C0"/>
              <w:left w:val="nil"/>
              <w:bottom w:val="single" w:sz="4" w:space="0" w:color="C0C0C0"/>
              <w:right w:val="nil"/>
            </w:tcBorders>
            <w:shd w:val="clear" w:color="auto" w:fill="auto"/>
            <w:vAlign w:val="bottom"/>
            <w:hideMark/>
          </w:tcPr>
          <w:p w14:paraId="1FB721B3"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1008" w:type="dxa"/>
            <w:tcBorders>
              <w:top w:val="single" w:sz="4" w:space="0" w:color="C0C0C0"/>
              <w:left w:val="nil"/>
              <w:bottom w:val="single" w:sz="4" w:space="0" w:color="C0C0C0"/>
              <w:right w:val="nil"/>
            </w:tcBorders>
            <w:shd w:val="clear" w:color="auto" w:fill="auto"/>
            <w:vAlign w:val="bottom"/>
            <w:hideMark/>
          </w:tcPr>
          <w:p w14:paraId="4F948946"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889" w:type="dxa"/>
            <w:tcBorders>
              <w:top w:val="single" w:sz="4" w:space="0" w:color="C0C0C0"/>
              <w:left w:val="nil"/>
              <w:bottom w:val="single" w:sz="4" w:space="0" w:color="C0C0C0"/>
              <w:right w:val="nil"/>
            </w:tcBorders>
            <w:shd w:val="clear" w:color="auto" w:fill="auto"/>
            <w:vAlign w:val="bottom"/>
            <w:hideMark/>
          </w:tcPr>
          <w:p w14:paraId="10631395"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779" w:type="dxa"/>
            <w:tcBorders>
              <w:top w:val="single" w:sz="4" w:space="0" w:color="C0C0C0"/>
              <w:left w:val="nil"/>
              <w:bottom w:val="single" w:sz="4" w:space="0" w:color="C0C0C0"/>
              <w:right w:val="nil"/>
            </w:tcBorders>
            <w:shd w:val="clear" w:color="auto" w:fill="auto"/>
            <w:vAlign w:val="bottom"/>
            <w:hideMark/>
          </w:tcPr>
          <w:p w14:paraId="43F2E3BD"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796" w:type="dxa"/>
            <w:tcBorders>
              <w:top w:val="single" w:sz="4" w:space="0" w:color="C0C0C0"/>
              <w:left w:val="nil"/>
              <w:bottom w:val="single" w:sz="4" w:space="0" w:color="C0C0C0"/>
              <w:right w:val="nil"/>
            </w:tcBorders>
            <w:shd w:val="clear" w:color="auto" w:fill="auto"/>
            <w:vAlign w:val="bottom"/>
            <w:hideMark/>
          </w:tcPr>
          <w:p w14:paraId="5817B4BB"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1709" w:type="dxa"/>
            <w:tcBorders>
              <w:top w:val="single" w:sz="4" w:space="0" w:color="C0C0C0"/>
              <w:left w:val="nil"/>
              <w:bottom w:val="single" w:sz="4" w:space="0" w:color="C0C0C0"/>
              <w:right w:val="nil"/>
            </w:tcBorders>
            <w:shd w:val="clear" w:color="auto" w:fill="auto"/>
            <w:vAlign w:val="bottom"/>
            <w:hideMark/>
          </w:tcPr>
          <w:p w14:paraId="207D596E"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068DF7C1" w14:textId="77777777" w:rsidTr="00343D12">
        <w:trPr>
          <w:trHeight w:val="257"/>
          <w:jc w:val="center"/>
        </w:trPr>
        <w:tc>
          <w:tcPr>
            <w:tcW w:w="310" w:type="dxa"/>
            <w:tcBorders>
              <w:top w:val="nil"/>
              <w:left w:val="nil"/>
              <w:bottom w:val="nil"/>
              <w:right w:val="nil"/>
            </w:tcBorders>
            <w:shd w:val="clear" w:color="auto" w:fill="auto"/>
            <w:noWrap/>
            <w:vAlign w:val="bottom"/>
            <w:hideMark/>
          </w:tcPr>
          <w:p w14:paraId="3F6F7BBD"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32EAC911" w14:textId="77777777" w:rsidR="00343D12" w:rsidRPr="00343D12" w:rsidRDefault="00343D12" w:rsidP="00343D12">
            <w:pPr>
              <w:rPr>
                <w:sz w:val="10"/>
                <w:szCs w:val="10"/>
              </w:rPr>
            </w:pPr>
          </w:p>
        </w:tc>
        <w:tc>
          <w:tcPr>
            <w:tcW w:w="5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306EFC"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 п/п</w:t>
            </w:r>
          </w:p>
        </w:tc>
        <w:tc>
          <w:tcPr>
            <w:tcW w:w="22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1EA346"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Наименование показателя</w:t>
            </w:r>
          </w:p>
        </w:tc>
        <w:tc>
          <w:tcPr>
            <w:tcW w:w="794" w:type="dxa"/>
            <w:vMerge w:val="restart"/>
            <w:tcBorders>
              <w:top w:val="nil"/>
              <w:left w:val="single" w:sz="4" w:space="0" w:color="C0C0C0"/>
              <w:bottom w:val="single" w:sz="4" w:space="0" w:color="C0C0C0"/>
              <w:right w:val="nil"/>
            </w:tcBorders>
            <w:shd w:val="clear" w:color="auto" w:fill="auto"/>
            <w:vAlign w:val="center"/>
            <w:hideMark/>
          </w:tcPr>
          <w:p w14:paraId="0F6A734C"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Ед. изм.</w:t>
            </w:r>
          </w:p>
        </w:tc>
        <w:tc>
          <w:tcPr>
            <w:tcW w:w="1550" w:type="dxa"/>
            <w:gridSpan w:val="2"/>
            <w:tcBorders>
              <w:top w:val="single" w:sz="4" w:space="0" w:color="C0C0C0"/>
              <w:left w:val="nil"/>
              <w:bottom w:val="single" w:sz="4" w:space="0" w:color="C0C0C0"/>
              <w:right w:val="single" w:sz="4" w:space="0" w:color="C0C0C0"/>
            </w:tcBorders>
            <w:shd w:val="clear" w:color="auto" w:fill="auto"/>
            <w:vAlign w:val="center"/>
            <w:hideMark/>
          </w:tcPr>
          <w:p w14:paraId="01D5ED4D"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2020 год</w:t>
            </w:r>
          </w:p>
        </w:tc>
        <w:tc>
          <w:tcPr>
            <w:tcW w:w="849" w:type="dxa"/>
            <w:tcBorders>
              <w:top w:val="nil"/>
              <w:left w:val="nil"/>
              <w:bottom w:val="single" w:sz="4" w:space="0" w:color="C0C0C0"/>
              <w:right w:val="single" w:sz="4" w:space="0" w:color="C0C0C0"/>
            </w:tcBorders>
            <w:shd w:val="clear" w:color="auto" w:fill="auto"/>
            <w:vAlign w:val="center"/>
            <w:hideMark/>
          </w:tcPr>
          <w:p w14:paraId="06FD54EB"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2021 год</w:t>
            </w:r>
          </w:p>
        </w:tc>
        <w:tc>
          <w:tcPr>
            <w:tcW w:w="932" w:type="dxa"/>
            <w:tcBorders>
              <w:top w:val="nil"/>
              <w:left w:val="nil"/>
              <w:bottom w:val="single" w:sz="4" w:space="0" w:color="C0C0C0"/>
              <w:right w:val="single" w:sz="4" w:space="0" w:color="C0C0C0"/>
            </w:tcBorders>
            <w:shd w:val="clear" w:color="auto" w:fill="auto"/>
            <w:vAlign w:val="center"/>
            <w:hideMark/>
          </w:tcPr>
          <w:p w14:paraId="3FAF5E1A"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2022 год</w:t>
            </w:r>
          </w:p>
        </w:tc>
        <w:tc>
          <w:tcPr>
            <w:tcW w:w="1008" w:type="dxa"/>
            <w:tcBorders>
              <w:top w:val="nil"/>
              <w:left w:val="nil"/>
              <w:bottom w:val="single" w:sz="4" w:space="0" w:color="C0C0C0"/>
              <w:right w:val="single" w:sz="4" w:space="0" w:color="C0C0C0"/>
            </w:tcBorders>
            <w:shd w:val="clear" w:color="auto" w:fill="auto"/>
            <w:vAlign w:val="center"/>
            <w:hideMark/>
          </w:tcPr>
          <w:p w14:paraId="45B9F067"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 xml:space="preserve">2022 год </w:t>
            </w:r>
            <w:r w:rsidRPr="00343D12">
              <w:rPr>
                <w:rFonts w:ascii="Tahoma" w:hAnsi="Tahoma" w:cs="Tahoma"/>
                <w:b/>
                <w:bCs/>
                <w:color w:val="272727"/>
                <w:sz w:val="10"/>
                <w:szCs w:val="10"/>
              </w:rPr>
              <w:br/>
              <w:t>(корректировка)</w:t>
            </w:r>
          </w:p>
        </w:tc>
        <w:tc>
          <w:tcPr>
            <w:tcW w:w="854" w:type="dxa"/>
            <w:tcBorders>
              <w:top w:val="nil"/>
              <w:left w:val="nil"/>
              <w:bottom w:val="single" w:sz="4" w:space="0" w:color="C0C0C0"/>
              <w:right w:val="single" w:sz="4" w:space="0" w:color="C0C0C0"/>
            </w:tcBorders>
            <w:shd w:val="clear" w:color="auto" w:fill="auto"/>
            <w:vAlign w:val="center"/>
            <w:hideMark/>
          </w:tcPr>
          <w:p w14:paraId="09487404"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2022 год</w:t>
            </w:r>
            <w:r w:rsidRPr="00343D12">
              <w:rPr>
                <w:rFonts w:ascii="Tahoma" w:hAnsi="Tahoma" w:cs="Tahoma"/>
                <w:b/>
                <w:bCs/>
                <w:color w:val="272727"/>
                <w:sz w:val="10"/>
                <w:szCs w:val="10"/>
              </w:rPr>
              <w:br/>
              <w:t xml:space="preserve">(с учетом </w:t>
            </w:r>
            <w:proofErr w:type="spellStart"/>
            <w:r w:rsidRPr="00343D12">
              <w:rPr>
                <w:rFonts w:ascii="Tahoma" w:hAnsi="Tahoma" w:cs="Tahoma"/>
                <w:b/>
                <w:bCs/>
                <w:color w:val="272727"/>
                <w:sz w:val="10"/>
                <w:szCs w:val="10"/>
              </w:rPr>
              <w:t>корректи-ровки</w:t>
            </w:r>
            <w:proofErr w:type="spellEnd"/>
            <w:r w:rsidRPr="00343D12">
              <w:rPr>
                <w:rFonts w:ascii="Tahoma" w:hAnsi="Tahoma" w:cs="Tahoma"/>
                <w:b/>
                <w:bCs/>
                <w:color w:val="272727"/>
                <w:sz w:val="10"/>
                <w:szCs w:val="10"/>
              </w:rPr>
              <w:t>)</w:t>
            </w:r>
          </w:p>
        </w:tc>
        <w:tc>
          <w:tcPr>
            <w:tcW w:w="1008" w:type="dxa"/>
            <w:tcBorders>
              <w:top w:val="nil"/>
              <w:left w:val="nil"/>
              <w:bottom w:val="single" w:sz="4" w:space="0" w:color="C0C0C0"/>
              <w:right w:val="single" w:sz="4" w:space="0" w:color="C0C0C0"/>
            </w:tcBorders>
            <w:shd w:val="clear" w:color="auto" w:fill="auto"/>
            <w:vAlign w:val="center"/>
            <w:hideMark/>
          </w:tcPr>
          <w:p w14:paraId="3B9773B4"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2022 год</w:t>
            </w:r>
            <w:r w:rsidRPr="00343D12">
              <w:rPr>
                <w:rFonts w:ascii="Tahoma" w:hAnsi="Tahoma" w:cs="Tahoma"/>
                <w:b/>
                <w:bCs/>
                <w:color w:val="272727"/>
                <w:sz w:val="10"/>
                <w:szCs w:val="10"/>
              </w:rPr>
              <w:br/>
              <w:t>(корректировка)</w:t>
            </w:r>
          </w:p>
        </w:tc>
        <w:tc>
          <w:tcPr>
            <w:tcW w:w="2464" w:type="dxa"/>
            <w:gridSpan w:val="3"/>
            <w:tcBorders>
              <w:top w:val="single" w:sz="4" w:space="0" w:color="C0C0C0"/>
              <w:left w:val="nil"/>
              <w:bottom w:val="single" w:sz="4" w:space="0" w:color="C0C0C0"/>
              <w:right w:val="single" w:sz="4" w:space="0" w:color="C0C0C0"/>
            </w:tcBorders>
            <w:shd w:val="clear" w:color="auto" w:fill="auto"/>
            <w:vAlign w:val="center"/>
            <w:hideMark/>
          </w:tcPr>
          <w:p w14:paraId="3C3E8759"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2022 год (с учетом корректировки)</w:t>
            </w:r>
          </w:p>
        </w:tc>
        <w:tc>
          <w:tcPr>
            <w:tcW w:w="170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DB3BB2"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Обоснование отклонений</w:t>
            </w:r>
          </w:p>
        </w:tc>
      </w:tr>
      <w:tr w:rsidR="00343D12" w:rsidRPr="00343D12" w14:paraId="7EF2F6A2" w14:textId="77777777" w:rsidTr="00343D12">
        <w:trPr>
          <w:trHeight w:val="300"/>
          <w:jc w:val="center"/>
        </w:trPr>
        <w:tc>
          <w:tcPr>
            <w:tcW w:w="310" w:type="dxa"/>
            <w:tcBorders>
              <w:top w:val="nil"/>
              <w:left w:val="nil"/>
              <w:bottom w:val="nil"/>
              <w:right w:val="nil"/>
            </w:tcBorders>
            <w:shd w:val="clear" w:color="auto" w:fill="auto"/>
            <w:noWrap/>
            <w:vAlign w:val="bottom"/>
            <w:hideMark/>
          </w:tcPr>
          <w:p w14:paraId="0F6663A9" w14:textId="77777777" w:rsidR="00343D12" w:rsidRPr="00343D12" w:rsidRDefault="00343D12" w:rsidP="00343D12">
            <w:pPr>
              <w:jc w:val="center"/>
              <w:rPr>
                <w:rFonts w:ascii="Tahoma" w:hAnsi="Tahoma" w:cs="Tahoma"/>
                <w:b/>
                <w:bCs/>
                <w:color w:val="272727"/>
                <w:sz w:val="10"/>
                <w:szCs w:val="10"/>
              </w:rPr>
            </w:pPr>
          </w:p>
        </w:tc>
        <w:tc>
          <w:tcPr>
            <w:tcW w:w="273" w:type="dxa"/>
            <w:tcBorders>
              <w:top w:val="nil"/>
              <w:left w:val="nil"/>
              <w:bottom w:val="nil"/>
              <w:right w:val="nil"/>
            </w:tcBorders>
            <w:shd w:val="clear" w:color="auto" w:fill="auto"/>
            <w:noWrap/>
            <w:vAlign w:val="bottom"/>
            <w:hideMark/>
          </w:tcPr>
          <w:p w14:paraId="6609F4E0" w14:textId="77777777" w:rsidR="00343D12" w:rsidRPr="00343D12" w:rsidRDefault="00343D12" w:rsidP="00343D12">
            <w:pPr>
              <w:rPr>
                <w:sz w:val="10"/>
                <w:szCs w:val="10"/>
              </w:rPr>
            </w:pPr>
          </w:p>
        </w:tc>
        <w:tc>
          <w:tcPr>
            <w:tcW w:w="591" w:type="dxa"/>
            <w:vMerge/>
            <w:tcBorders>
              <w:top w:val="nil"/>
              <w:left w:val="single" w:sz="4" w:space="0" w:color="C0C0C0"/>
              <w:bottom w:val="single" w:sz="4" w:space="0" w:color="C0C0C0"/>
              <w:right w:val="single" w:sz="4" w:space="0" w:color="C0C0C0"/>
            </w:tcBorders>
            <w:vAlign w:val="center"/>
            <w:hideMark/>
          </w:tcPr>
          <w:p w14:paraId="27043534" w14:textId="77777777" w:rsidR="00343D12" w:rsidRPr="00343D12" w:rsidRDefault="00343D12" w:rsidP="00343D12">
            <w:pPr>
              <w:rPr>
                <w:rFonts w:ascii="Tahoma" w:hAnsi="Tahoma" w:cs="Tahoma"/>
                <w:b/>
                <w:bCs/>
                <w:color w:val="272727"/>
                <w:sz w:val="10"/>
                <w:szCs w:val="10"/>
              </w:rPr>
            </w:pPr>
          </w:p>
        </w:tc>
        <w:tc>
          <w:tcPr>
            <w:tcW w:w="2228" w:type="dxa"/>
            <w:vMerge/>
            <w:tcBorders>
              <w:top w:val="nil"/>
              <w:left w:val="single" w:sz="4" w:space="0" w:color="C0C0C0"/>
              <w:bottom w:val="single" w:sz="4" w:space="0" w:color="C0C0C0"/>
              <w:right w:val="single" w:sz="4" w:space="0" w:color="C0C0C0"/>
            </w:tcBorders>
            <w:vAlign w:val="center"/>
            <w:hideMark/>
          </w:tcPr>
          <w:p w14:paraId="6779E115" w14:textId="77777777" w:rsidR="00343D12" w:rsidRPr="00343D12" w:rsidRDefault="00343D12" w:rsidP="00343D12">
            <w:pPr>
              <w:rPr>
                <w:rFonts w:ascii="Tahoma" w:hAnsi="Tahoma" w:cs="Tahoma"/>
                <w:b/>
                <w:bCs/>
                <w:color w:val="272727"/>
                <w:sz w:val="10"/>
                <w:szCs w:val="10"/>
              </w:rPr>
            </w:pPr>
          </w:p>
        </w:tc>
        <w:tc>
          <w:tcPr>
            <w:tcW w:w="794" w:type="dxa"/>
            <w:vMerge/>
            <w:tcBorders>
              <w:top w:val="nil"/>
              <w:left w:val="single" w:sz="4" w:space="0" w:color="C0C0C0"/>
              <w:bottom w:val="single" w:sz="4" w:space="0" w:color="C0C0C0"/>
              <w:right w:val="nil"/>
            </w:tcBorders>
            <w:vAlign w:val="center"/>
            <w:hideMark/>
          </w:tcPr>
          <w:p w14:paraId="49BCD0A0" w14:textId="77777777" w:rsidR="00343D12" w:rsidRPr="00343D12" w:rsidRDefault="00343D12" w:rsidP="00343D12">
            <w:pPr>
              <w:rPr>
                <w:rFonts w:ascii="Tahoma" w:hAnsi="Tahoma" w:cs="Tahoma"/>
                <w:b/>
                <w:bCs/>
                <w:color w:val="272727"/>
                <w:sz w:val="10"/>
                <w:szCs w:val="10"/>
              </w:rPr>
            </w:pPr>
          </w:p>
        </w:tc>
        <w:tc>
          <w:tcPr>
            <w:tcW w:w="859" w:type="dxa"/>
            <w:vMerge w:val="restart"/>
            <w:tcBorders>
              <w:top w:val="nil"/>
              <w:left w:val="nil"/>
              <w:bottom w:val="single" w:sz="4" w:space="0" w:color="C0C0C0"/>
              <w:right w:val="single" w:sz="4" w:space="0" w:color="C0C0C0"/>
            </w:tcBorders>
            <w:shd w:val="clear" w:color="auto" w:fill="auto"/>
            <w:vAlign w:val="center"/>
            <w:hideMark/>
          </w:tcPr>
          <w:p w14:paraId="6B9C5679"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 xml:space="preserve">Утверждено </w:t>
            </w:r>
            <w:proofErr w:type="gramStart"/>
            <w:r w:rsidRPr="00343D12">
              <w:rPr>
                <w:rFonts w:ascii="Tahoma" w:hAnsi="Tahoma" w:cs="Tahoma"/>
                <w:b/>
                <w:bCs/>
                <w:color w:val="272727"/>
                <w:sz w:val="10"/>
                <w:szCs w:val="10"/>
              </w:rPr>
              <w:t>регулирую-</w:t>
            </w:r>
            <w:proofErr w:type="spellStart"/>
            <w:r w:rsidRPr="00343D12">
              <w:rPr>
                <w:rFonts w:ascii="Tahoma" w:hAnsi="Tahoma" w:cs="Tahoma"/>
                <w:b/>
                <w:bCs/>
                <w:color w:val="272727"/>
                <w:sz w:val="10"/>
                <w:szCs w:val="10"/>
              </w:rPr>
              <w:t>щим</w:t>
            </w:r>
            <w:proofErr w:type="spellEnd"/>
            <w:proofErr w:type="gramEnd"/>
            <w:r w:rsidRPr="00343D12">
              <w:rPr>
                <w:rFonts w:ascii="Tahoma" w:hAnsi="Tahoma" w:cs="Tahoma"/>
                <w:b/>
                <w:bCs/>
                <w:color w:val="272727"/>
                <w:sz w:val="10"/>
                <w:szCs w:val="10"/>
              </w:rPr>
              <w:t xml:space="preserve"> органом </w:t>
            </w:r>
            <w:r w:rsidRPr="00343D12">
              <w:rPr>
                <w:rFonts w:ascii="Tahoma" w:hAnsi="Tahoma" w:cs="Tahoma"/>
                <w:b/>
                <w:bCs/>
                <w:color w:val="272727"/>
                <w:sz w:val="10"/>
                <w:szCs w:val="10"/>
              </w:rPr>
              <w:br/>
              <w:t xml:space="preserve">(с учетом </w:t>
            </w:r>
            <w:proofErr w:type="spellStart"/>
            <w:r w:rsidRPr="00343D12">
              <w:rPr>
                <w:rFonts w:ascii="Tahoma" w:hAnsi="Tahoma" w:cs="Tahoma"/>
                <w:b/>
                <w:bCs/>
                <w:color w:val="272727"/>
                <w:sz w:val="10"/>
                <w:szCs w:val="10"/>
              </w:rPr>
              <w:t>корректи-ровки</w:t>
            </w:r>
            <w:proofErr w:type="spellEnd"/>
            <w:r w:rsidRPr="00343D12">
              <w:rPr>
                <w:rFonts w:ascii="Tahoma" w:hAnsi="Tahoma" w:cs="Tahoma"/>
                <w:b/>
                <w:bCs/>
                <w:color w:val="272727"/>
                <w:sz w:val="10"/>
                <w:szCs w:val="10"/>
              </w:rPr>
              <w:t>)</w:t>
            </w:r>
          </w:p>
        </w:tc>
        <w:tc>
          <w:tcPr>
            <w:tcW w:w="6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AE63AE"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Факт</w:t>
            </w:r>
          </w:p>
        </w:tc>
        <w:tc>
          <w:tcPr>
            <w:tcW w:w="8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32F0A4"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 xml:space="preserve">Утверждено </w:t>
            </w:r>
            <w:proofErr w:type="gramStart"/>
            <w:r w:rsidRPr="00343D12">
              <w:rPr>
                <w:rFonts w:ascii="Tahoma" w:hAnsi="Tahoma" w:cs="Tahoma"/>
                <w:b/>
                <w:bCs/>
                <w:color w:val="272727"/>
                <w:sz w:val="10"/>
                <w:szCs w:val="10"/>
              </w:rPr>
              <w:t>регулирую-</w:t>
            </w:r>
            <w:proofErr w:type="spellStart"/>
            <w:r w:rsidRPr="00343D12">
              <w:rPr>
                <w:rFonts w:ascii="Tahoma" w:hAnsi="Tahoma" w:cs="Tahoma"/>
                <w:b/>
                <w:bCs/>
                <w:color w:val="272727"/>
                <w:sz w:val="10"/>
                <w:szCs w:val="10"/>
              </w:rPr>
              <w:t>щим</w:t>
            </w:r>
            <w:proofErr w:type="spellEnd"/>
            <w:proofErr w:type="gramEnd"/>
            <w:r w:rsidRPr="00343D12">
              <w:rPr>
                <w:rFonts w:ascii="Tahoma" w:hAnsi="Tahoma" w:cs="Tahoma"/>
                <w:b/>
                <w:bCs/>
                <w:color w:val="272727"/>
                <w:sz w:val="10"/>
                <w:szCs w:val="10"/>
              </w:rPr>
              <w:t xml:space="preserve"> органом </w:t>
            </w:r>
            <w:r w:rsidRPr="00343D12">
              <w:rPr>
                <w:rFonts w:ascii="Tahoma" w:hAnsi="Tahoma" w:cs="Tahoma"/>
                <w:b/>
                <w:bCs/>
                <w:color w:val="272727"/>
                <w:sz w:val="10"/>
                <w:szCs w:val="10"/>
              </w:rPr>
              <w:br/>
              <w:t xml:space="preserve">(с учетом </w:t>
            </w:r>
            <w:proofErr w:type="spellStart"/>
            <w:r w:rsidRPr="00343D12">
              <w:rPr>
                <w:rFonts w:ascii="Tahoma" w:hAnsi="Tahoma" w:cs="Tahoma"/>
                <w:b/>
                <w:bCs/>
                <w:color w:val="272727"/>
                <w:sz w:val="10"/>
                <w:szCs w:val="10"/>
              </w:rPr>
              <w:t>корректи-ровки</w:t>
            </w:r>
            <w:proofErr w:type="spellEnd"/>
            <w:r w:rsidRPr="00343D12">
              <w:rPr>
                <w:rFonts w:ascii="Tahoma" w:hAnsi="Tahoma" w:cs="Tahoma"/>
                <w:b/>
                <w:bCs/>
                <w:color w:val="272727"/>
                <w:sz w:val="10"/>
                <w:szCs w:val="10"/>
              </w:rPr>
              <w:t>)</w:t>
            </w:r>
          </w:p>
        </w:tc>
        <w:tc>
          <w:tcPr>
            <w:tcW w:w="9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4682AB"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Утверждено регулирующим органом</w:t>
            </w:r>
          </w:p>
        </w:tc>
        <w:tc>
          <w:tcPr>
            <w:tcW w:w="10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D0FB1B6"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Предложение организации</w:t>
            </w:r>
          </w:p>
        </w:tc>
        <w:tc>
          <w:tcPr>
            <w:tcW w:w="8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2179EC" w14:textId="77777777" w:rsidR="00343D12" w:rsidRPr="00343D12" w:rsidRDefault="00343D12" w:rsidP="00343D12">
            <w:pPr>
              <w:jc w:val="center"/>
              <w:rPr>
                <w:rFonts w:ascii="Tahoma" w:hAnsi="Tahoma" w:cs="Tahoma"/>
                <w:b/>
                <w:bCs/>
                <w:color w:val="272727"/>
                <w:sz w:val="10"/>
                <w:szCs w:val="10"/>
              </w:rPr>
            </w:pPr>
            <w:proofErr w:type="spellStart"/>
            <w:r w:rsidRPr="00343D12">
              <w:rPr>
                <w:rFonts w:ascii="Tahoma" w:hAnsi="Tahoma" w:cs="Tahoma"/>
                <w:b/>
                <w:bCs/>
                <w:color w:val="272727"/>
                <w:sz w:val="10"/>
                <w:szCs w:val="10"/>
              </w:rPr>
              <w:t>Предложе-ние</w:t>
            </w:r>
            <w:proofErr w:type="spellEnd"/>
            <w:r w:rsidRPr="00343D12">
              <w:rPr>
                <w:rFonts w:ascii="Tahoma" w:hAnsi="Tahoma" w:cs="Tahoma"/>
                <w:b/>
                <w:bCs/>
                <w:color w:val="272727"/>
                <w:sz w:val="10"/>
                <w:szCs w:val="10"/>
              </w:rPr>
              <w:t xml:space="preserve"> организации</w:t>
            </w:r>
          </w:p>
        </w:tc>
        <w:tc>
          <w:tcPr>
            <w:tcW w:w="10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4F0E4E"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Предложение регулирующего органа</w:t>
            </w:r>
          </w:p>
        </w:tc>
        <w:tc>
          <w:tcPr>
            <w:tcW w:w="8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E48952"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 xml:space="preserve">Предложение </w:t>
            </w:r>
            <w:proofErr w:type="gramStart"/>
            <w:r w:rsidRPr="00343D12">
              <w:rPr>
                <w:rFonts w:ascii="Tahoma" w:hAnsi="Tahoma" w:cs="Tahoma"/>
                <w:b/>
                <w:bCs/>
                <w:color w:val="272727"/>
                <w:sz w:val="10"/>
                <w:szCs w:val="10"/>
              </w:rPr>
              <w:t>регулирую-</w:t>
            </w:r>
            <w:proofErr w:type="spellStart"/>
            <w:r w:rsidRPr="00343D12">
              <w:rPr>
                <w:rFonts w:ascii="Tahoma" w:hAnsi="Tahoma" w:cs="Tahoma"/>
                <w:b/>
                <w:bCs/>
                <w:color w:val="272727"/>
                <w:sz w:val="10"/>
                <w:szCs w:val="10"/>
              </w:rPr>
              <w:t>щего</w:t>
            </w:r>
            <w:proofErr w:type="spellEnd"/>
            <w:proofErr w:type="gramEnd"/>
            <w:r w:rsidRPr="00343D12">
              <w:rPr>
                <w:rFonts w:ascii="Tahoma" w:hAnsi="Tahoma" w:cs="Tahoma"/>
                <w:b/>
                <w:bCs/>
                <w:color w:val="272727"/>
                <w:sz w:val="10"/>
                <w:szCs w:val="10"/>
              </w:rPr>
              <w:t xml:space="preserve"> органа</w:t>
            </w:r>
          </w:p>
        </w:tc>
        <w:tc>
          <w:tcPr>
            <w:tcW w:w="1575" w:type="dxa"/>
            <w:gridSpan w:val="2"/>
            <w:tcBorders>
              <w:top w:val="single" w:sz="4" w:space="0" w:color="C0C0C0"/>
              <w:left w:val="nil"/>
              <w:bottom w:val="single" w:sz="4" w:space="0" w:color="C0C0C0"/>
              <w:right w:val="single" w:sz="4" w:space="0" w:color="C0C0C0"/>
            </w:tcBorders>
            <w:shd w:val="clear" w:color="auto" w:fill="auto"/>
            <w:vAlign w:val="center"/>
            <w:hideMark/>
          </w:tcPr>
          <w:p w14:paraId="0E74F778"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В том числе на период</w:t>
            </w:r>
          </w:p>
        </w:tc>
        <w:tc>
          <w:tcPr>
            <w:tcW w:w="1709" w:type="dxa"/>
            <w:vMerge/>
            <w:tcBorders>
              <w:top w:val="single" w:sz="4" w:space="0" w:color="C0C0C0"/>
              <w:left w:val="single" w:sz="4" w:space="0" w:color="C0C0C0"/>
              <w:bottom w:val="single" w:sz="4" w:space="0" w:color="C0C0C0"/>
              <w:right w:val="single" w:sz="4" w:space="0" w:color="C0C0C0"/>
            </w:tcBorders>
            <w:vAlign w:val="center"/>
            <w:hideMark/>
          </w:tcPr>
          <w:p w14:paraId="3846608E" w14:textId="77777777" w:rsidR="00343D12" w:rsidRPr="00343D12" w:rsidRDefault="00343D12" w:rsidP="00343D12">
            <w:pPr>
              <w:rPr>
                <w:rFonts w:ascii="Tahoma" w:hAnsi="Tahoma" w:cs="Tahoma"/>
                <w:b/>
                <w:bCs/>
                <w:color w:val="272727"/>
                <w:sz w:val="10"/>
                <w:szCs w:val="10"/>
              </w:rPr>
            </w:pPr>
          </w:p>
        </w:tc>
      </w:tr>
      <w:tr w:rsidR="00343D12" w:rsidRPr="00343D12" w14:paraId="6AF377E7" w14:textId="77777777" w:rsidTr="00343D12">
        <w:trPr>
          <w:trHeight w:val="681"/>
          <w:jc w:val="center"/>
        </w:trPr>
        <w:tc>
          <w:tcPr>
            <w:tcW w:w="310" w:type="dxa"/>
            <w:tcBorders>
              <w:top w:val="nil"/>
              <w:left w:val="nil"/>
              <w:bottom w:val="nil"/>
              <w:right w:val="nil"/>
            </w:tcBorders>
            <w:shd w:val="clear" w:color="auto" w:fill="auto"/>
            <w:noWrap/>
            <w:vAlign w:val="bottom"/>
            <w:hideMark/>
          </w:tcPr>
          <w:p w14:paraId="49EC96E4" w14:textId="77777777" w:rsidR="00343D12" w:rsidRPr="00343D12" w:rsidRDefault="00343D12" w:rsidP="00343D12">
            <w:pPr>
              <w:jc w:val="center"/>
              <w:rPr>
                <w:rFonts w:ascii="Tahoma" w:hAnsi="Tahoma" w:cs="Tahoma"/>
                <w:b/>
                <w:bCs/>
                <w:color w:val="272727"/>
                <w:sz w:val="10"/>
                <w:szCs w:val="10"/>
              </w:rPr>
            </w:pPr>
          </w:p>
        </w:tc>
        <w:tc>
          <w:tcPr>
            <w:tcW w:w="273" w:type="dxa"/>
            <w:tcBorders>
              <w:top w:val="nil"/>
              <w:left w:val="nil"/>
              <w:bottom w:val="nil"/>
              <w:right w:val="nil"/>
            </w:tcBorders>
            <w:shd w:val="clear" w:color="auto" w:fill="auto"/>
            <w:noWrap/>
            <w:vAlign w:val="bottom"/>
            <w:hideMark/>
          </w:tcPr>
          <w:p w14:paraId="1465945A" w14:textId="77777777" w:rsidR="00343D12" w:rsidRPr="00343D12" w:rsidRDefault="00343D12" w:rsidP="00343D12">
            <w:pPr>
              <w:rPr>
                <w:sz w:val="10"/>
                <w:szCs w:val="10"/>
              </w:rPr>
            </w:pPr>
          </w:p>
        </w:tc>
        <w:tc>
          <w:tcPr>
            <w:tcW w:w="591" w:type="dxa"/>
            <w:vMerge/>
            <w:tcBorders>
              <w:top w:val="nil"/>
              <w:left w:val="single" w:sz="4" w:space="0" w:color="C0C0C0"/>
              <w:bottom w:val="single" w:sz="4" w:space="0" w:color="C0C0C0"/>
              <w:right w:val="single" w:sz="4" w:space="0" w:color="C0C0C0"/>
            </w:tcBorders>
            <w:vAlign w:val="center"/>
            <w:hideMark/>
          </w:tcPr>
          <w:p w14:paraId="17F90D46" w14:textId="77777777" w:rsidR="00343D12" w:rsidRPr="00343D12" w:rsidRDefault="00343D12" w:rsidP="00343D12">
            <w:pPr>
              <w:rPr>
                <w:rFonts w:ascii="Tahoma" w:hAnsi="Tahoma" w:cs="Tahoma"/>
                <w:b/>
                <w:bCs/>
                <w:color w:val="272727"/>
                <w:sz w:val="10"/>
                <w:szCs w:val="10"/>
              </w:rPr>
            </w:pPr>
          </w:p>
        </w:tc>
        <w:tc>
          <w:tcPr>
            <w:tcW w:w="2228" w:type="dxa"/>
            <w:vMerge/>
            <w:tcBorders>
              <w:top w:val="nil"/>
              <w:left w:val="single" w:sz="4" w:space="0" w:color="C0C0C0"/>
              <w:bottom w:val="single" w:sz="4" w:space="0" w:color="C0C0C0"/>
              <w:right w:val="single" w:sz="4" w:space="0" w:color="C0C0C0"/>
            </w:tcBorders>
            <w:vAlign w:val="center"/>
            <w:hideMark/>
          </w:tcPr>
          <w:p w14:paraId="487F0255" w14:textId="77777777" w:rsidR="00343D12" w:rsidRPr="00343D12" w:rsidRDefault="00343D12" w:rsidP="00343D12">
            <w:pPr>
              <w:rPr>
                <w:rFonts w:ascii="Tahoma" w:hAnsi="Tahoma" w:cs="Tahoma"/>
                <w:b/>
                <w:bCs/>
                <w:color w:val="272727"/>
                <w:sz w:val="10"/>
                <w:szCs w:val="10"/>
              </w:rPr>
            </w:pPr>
          </w:p>
        </w:tc>
        <w:tc>
          <w:tcPr>
            <w:tcW w:w="794" w:type="dxa"/>
            <w:vMerge/>
            <w:tcBorders>
              <w:top w:val="nil"/>
              <w:left w:val="single" w:sz="4" w:space="0" w:color="C0C0C0"/>
              <w:bottom w:val="single" w:sz="4" w:space="0" w:color="C0C0C0"/>
              <w:right w:val="nil"/>
            </w:tcBorders>
            <w:vAlign w:val="center"/>
            <w:hideMark/>
          </w:tcPr>
          <w:p w14:paraId="4B8950CB" w14:textId="77777777" w:rsidR="00343D12" w:rsidRPr="00343D12" w:rsidRDefault="00343D12" w:rsidP="00343D12">
            <w:pPr>
              <w:rPr>
                <w:rFonts w:ascii="Tahoma" w:hAnsi="Tahoma" w:cs="Tahoma"/>
                <w:b/>
                <w:bCs/>
                <w:color w:val="272727"/>
                <w:sz w:val="10"/>
                <w:szCs w:val="10"/>
              </w:rPr>
            </w:pPr>
          </w:p>
        </w:tc>
        <w:tc>
          <w:tcPr>
            <w:tcW w:w="859" w:type="dxa"/>
            <w:vMerge/>
            <w:tcBorders>
              <w:top w:val="nil"/>
              <w:left w:val="nil"/>
              <w:bottom w:val="single" w:sz="4" w:space="0" w:color="C0C0C0"/>
              <w:right w:val="single" w:sz="4" w:space="0" w:color="C0C0C0"/>
            </w:tcBorders>
            <w:vAlign w:val="center"/>
            <w:hideMark/>
          </w:tcPr>
          <w:p w14:paraId="6DED5462" w14:textId="77777777" w:rsidR="00343D12" w:rsidRPr="00343D12" w:rsidRDefault="00343D12" w:rsidP="00343D12">
            <w:pPr>
              <w:rPr>
                <w:rFonts w:ascii="Tahoma" w:hAnsi="Tahoma" w:cs="Tahoma"/>
                <w:b/>
                <w:bCs/>
                <w:color w:val="272727"/>
                <w:sz w:val="10"/>
                <w:szCs w:val="10"/>
              </w:rPr>
            </w:pPr>
          </w:p>
        </w:tc>
        <w:tc>
          <w:tcPr>
            <w:tcW w:w="691" w:type="dxa"/>
            <w:vMerge/>
            <w:tcBorders>
              <w:top w:val="nil"/>
              <w:left w:val="single" w:sz="4" w:space="0" w:color="C0C0C0"/>
              <w:bottom w:val="single" w:sz="4" w:space="0" w:color="C0C0C0"/>
              <w:right w:val="single" w:sz="4" w:space="0" w:color="C0C0C0"/>
            </w:tcBorders>
            <w:vAlign w:val="center"/>
            <w:hideMark/>
          </w:tcPr>
          <w:p w14:paraId="44CB2F3C" w14:textId="77777777" w:rsidR="00343D12" w:rsidRPr="00343D12" w:rsidRDefault="00343D12" w:rsidP="00343D12">
            <w:pPr>
              <w:rPr>
                <w:rFonts w:ascii="Tahoma" w:hAnsi="Tahoma" w:cs="Tahoma"/>
                <w:b/>
                <w:bCs/>
                <w:color w:val="272727"/>
                <w:sz w:val="10"/>
                <w:szCs w:val="10"/>
              </w:rPr>
            </w:pPr>
          </w:p>
        </w:tc>
        <w:tc>
          <w:tcPr>
            <w:tcW w:w="849" w:type="dxa"/>
            <w:vMerge/>
            <w:tcBorders>
              <w:top w:val="nil"/>
              <w:left w:val="single" w:sz="4" w:space="0" w:color="C0C0C0"/>
              <w:bottom w:val="single" w:sz="4" w:space="0" w:color="C0C0C0"/>
              <w:right w:val="single" w:sz="4" w:space="0" w:color="C0C0C0"/>
            </w:tcBorders>
            <w:vAlign w:val="center"/>
            <w:hideMark/>
          </w:tcPr>
          <w:p w14:paraId="41DFDF8C" w14:textId="77777777" w:rsidR="00343D12" w:rsidRPr="00343D12" w:rsidRDefault="00343D12" w:rsidP="00343D12">
            <w:pPr>
              <w:rPr>
                <w:rFonts w:ascii="Tahoma" w:hAnsi="Tahoma" w:cs="Tahoma"/>
                <w:b/>
                <w:bCs/>
                <w:color w:val="272727"/>
                <w:sz w:val="10"/>
                <w:szCs w:val="10"/>
              </w:rPr>
            </w:pPr>
          </w:p>
        </w:tc>
        <w:tc>
          <w:tcPr>
            <w:tcW w:w="932" w:type="dxa"/>
            <w:vMerge/>
            <w:tcBorders>
              <w:top w:val="nil"/>
              <w:left w:val="single" w:sz="4" w:space="0" w:color="C0C0C0"/>
              <w:bottom w:val="single" w:sz="4" w:space="0" w:color="C0C0C0"/>
              <w:right w:val="single" w:sz="4" w:space="0" w:color="C0C0C0"/>
            </w:tcBorders>
            <w:vAlign w:val="center"/>
            <w:hideMark/>
          </w:tcPr>
          <w:p w14:paraId="448FD407" w14:textId="77777777" w:rsidR="00343D12" w:rsidRPr="00343D12" w:rsidRDefault="00343D12" w:rsidP="00343D12">
            <w:pPr>
              <w:rPr>
                <w:rFonts w:ascii="Tahoma" w:hAnsi="Tahoma" w:cs="Tahoma"/>
                <w:b/>
                <w:bCs/>
                <w:color w:val="272727"/>
                <w:sz w:val="10"/>
                <w:szCs w:val="10"/>
              </w:rPr>
            </w:pPr>
          </w:p>
        </w:tc>
        <w:tc>
          <w:tcPr>
            <w:tcW w:w="1008" w:type="dxa"/>
            <w:vMerge/>
            <w:tcBorders>
              <w:top w:val="nil"/>
              <w:left w:val="single" w:sz="4" w:space="0" w:color="C0C0C0"/>
              <w:bottom w:val="single" w:sz="4" w:space="0" w:color="C0C0C0"/>
              <w:right w:val="single" w:sz="4" w:space="0" w:color="C0C0C0"/>
            </w:tcBorders>
            <w:vAlign w:val="center"/>
            <w:hideMark/>
          </w:tcPr>
          <w:p w14:paraId="5CC5E609" w14:textId="77777777" w:rsidR="00343D12" w:rsidRPr="00343D12" w:rsidRDefault="00343D12" w:rsidP="00343D12">
            <w:pPr>
              <w:rPr>
                <w:rFonts w:ascii="Tahoma" w:hAnsi="Tahoma" w:cs="Tahoma"/>
                <w:b/>
                <w:bCs/>
                <w:color w:val="272727"/>
                <w:sz w:val="10"/>
                <w:szCs w:val="10"/>
              </w:rPr>
            </w:pPr>
          </w:p>
        </w:tc>
        <w:tc>
          <w:tcPr>
            <w:tcW w:w="854" w:type="dxa"/>
            <w:vMerge/>
            <w:tcBorders>
              <w:top w:val="nil"/>
              <w:left w:val="single" w:sz="4" w:space="0" w:color="C0C0C0"/>
              <w:bottom w:val="single" w:sz="4" w:space="0" w:color="C0C0C0"/>
              <w:right w:val="single" w:sz="4" w:space="0" w:color="C0C0C0"/>
            </w:tcBorders>
            <w:vAlign w:val="center"/>
            <w:hideMark/>
          </w:tcPr>
          <w:p w14:paraId="2F16CAC7" w14:textId="77777777" w:rsidR="00343D12" w:rsidRPr="00343D12" w:rsidRDefault="00343D12" w:rsidP="00343D12">
            <w:pPr>
              <w:rPr>
                <w:rFonts w:ascii="Tahoma" w:hAnsi="Tahoma" w:cs="Tahoma"/>
                <w:b/>
                <w:bCs/>
                <w:color w:val="272727"/>
                <w:sz w:val="10"/>
                <w:szCs w:val="10"/>
              </w:rPr>
            </w:pPr>
          </w:p>
        </w:tc>
        <w:tc>
          <w:tcPr>
            <w:tcW w:w="1008" w:type="dxa"/>
            <w:vMerge/>
            <w:tcBorders>
              <w:top w:val="nil"/>
              <w:left w:val="single" w:sz="4" w:space="0" w:color="C0C0C0"/>
              <w:bottom w:val="single" w:sz="4" w:space="0" w:color="C0C0C0"/>
              <w:right w:val="single" w:sz="4" w:space="0" w:color="C0C0C0"/>
            </w:tcBorders>
            <w:vAlign w:val="center"/>
            <w:hideMark/>
          </w:tcPr>
          <w:p w14:paraId="186DF02A" w14:textId="77777777" w:rsidR="00343D12" w:rsidRPr="00343D12" w:rsidRDefault="00343D12" w:rsidP="00343D12">
            <w:pPr>
              <w:rPr>
                <w:rFonts w:ascii="Tahoma" w:hAnsi="Tahoma" w:cs="Tahoma"/>
                <w:b/>
                <w:bCs/>
                <w:color w:val="272727"/>
                <w:sz w:val="10"/>
                <w:szCs w:val="10"/>
              </w:rPr>
            </w:pPr>
          </w:p>
        </w:tc>
        <w:tc>
          <w:tcPr>
            <w:tcW w:w="889" w:type="dxa"/>
            <w:vMerge/>
            <w:tcBorders>
              <w:top w:val="nil"/>
              <w:left w:val="single" w:sz="4" w:space="0" w:color="C0C0C0"/>
              <w:bottom w:val="single" w:sz="4" w:space="0" w:color="C0C0C0"/>
              <w:right w:val="single" w:sz="4" w:space="0" w:color="C0C0C0"/>
            </w:tcBorders>
            <w:vAlign w:val="center"/>
            <w:hideMark/>
          </w:tcPr>
          <w:p w14:paraId="4CA333C1" w14:textId="77777777" w:rsidR="00343D12" w:rsidRPr="00343D12" w:rsidRDefault="00343D12" w:rsidP="00343D12">
            <w:pPr>
              <w:rPr>
                <w:rFonts w:ascii="Tahoma" w:hAnsi="Tahoma" w:cs="Tahoma"/>
                <w:b/>
                <w:bCs/>
                <w:color w:val="272727"/>
                <w:sz w:val="10"/>
                <w:szCs w:val="10"/>
              </w:rPr>
            </w:pPr>
          </w:p>
        </w:tc>
        <w:tc>
          <w:tcPr>
            <w:tcW w:w="779" w:type="dxa"/>
            <w:tcBorders>
              <w:top w:val="nil"/>
              <w:left w:val="nil"/>
              <w:bottom w:val="single" w:sz="4" w:space="0" w:color="C0C0C0"/>
              <w:right w:val="single" w:sz="4" w:space="0" w:color="C0C0C0"/>
            </w:tcBorders>
            <w:shd w:val="clear" w:color="auto" w:fill="auto"/>
            <w:vAlign w:val="center"/>
            <w:hideMark/>
          </w:tcPr>
          <w:p w14:paraId="2C054B4E"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с 01.01.2022</w:t>
            </w:r>
            <w:r w:rsidRPr="00343D12">
              <w:rPr>
                <w:rFonts w:ascii="Tahoma" w:hAnsi="Tahoma" w:cs="Tahoma"/>
                <w:b/>
                <w:bCs/>
                <w:color w:val="272727"/>
                <w:sz w:val="10"/>
                <w:szCs w:val="10"/>
              </w:rPr>
              <w:br/>
              <w:t>по 30.06.2022</w:t>
            </w:r>
          </w:p>
        </w:tc>
        <w:tc>
          <w:tcPr>
            <w:tcW w:w="796" w:type="dxa"/>
            <w:tcBorders>
              <w:top w:val="nil"/>
              <w:left w:val="nil"/>
              <w:bottom w:val="single" w:sz="4" w:space="0" w:color="C0C0C0"/>
              <w:right w:val="single" w:sz="4" w:space="0" w:color="C0C0C0"/>
            </w:tcBorders>
            <w:shd w:val="clear" w:color="auto" w:fill="auto"/>
            <w:vAlign w:val="center"/>
            <w:hideMark/>
          </w:tcPr>
          <w:p w14:paraId="6226C128" w14:textId="77777777" w:rsidR="00343D12" w:rsidRPr="00343D12" w:rsidRDefault="00343D12" w:rsidP="00343D12">
            <w:pPr>
              <w:jc w:val="center"/>
              <w:rPr>
                <w:rFonts w:ascii="Tahoma" w:hAnsi="Tahoma" w:cs="Tahoma"/>
                <w:b/>
                <w:bCs/>
                <w:color w:val="272727"/>
                <w:sz w:val="10"/>
                <w:szCs w:val="10"/>
              </w:rPr>
            </w:pPr>
            <w:r w:rsidRPr="00343D12">
              <w:rPr>
                <w:rFonts w:ascii="Tahoma" w:hAnsi="Tahoma" w:cs="Tahoma"/>
                <w:b/>
                <w:bCs/>
                <w:color w:val="272727"/>
                <w:sz w:val="10"/>
                <w:szCs w:val="10"/>
              </w:rPr>
              <w:t>с 01.07.2022</w:t>
            </w:r>
            <w:r w:rsidRPr="00343D12">
              <w:rPr>
                <w:rFonts w:ascii="Tahoma" w:hAnsi="Tahoma" w:cs="Tahoma"/>
                <w:b/>
                <w:bCs/>
                <w:color w:val="272727"/>
                <w:sz w:val="10"/>
                <w:szCs w:val="10"/>
              </w:rPr>
              <w:br/>
              <w:t>по 31.12.2022</w:t>
            </w:r>
          </w:p>
        </w:tc>
        <w:tc>
          <w:tcPr>
            <w:tcW w:w="1709" w:type="dxa"/>
            <w:vMerge/>
            <w:tcBorders>
              <w:top w:val="single" w:sz="4" w:space="0" w:color="C0C0C0"/>
              <w:left w:val="single" w:sz="4" w:space="0" w:color="C0C0C0"/>
              <w:bottom w:val="single" w:sz="4" w:space="0" w:color="C0C0C0"/>
              <w:right w:val="single" w:sz="4" w:space="0" w:color="C0C0C0"/>
            </w:tcBorders>
            <w:vAlign w:val="center"/>
            <w:hideMark/>
          </w:tcPr>
          <w:p w14:paraId="03CD02DD" w14:textId="77777777" w:rsidR="00343D12" w:rsidRPr="00343D12" w:rsidRDefault="00343D12" w:rsidP="00343D12">
            <w:pPr>
              <w:rPr>
                <w:rFonts w:ascii="Tahoma" w:hAnsi="Tahoma" w:cs="Tahoma"/>
                <w:b/>
                <w:bCs/>
                <w:color w:val="272727"/>
                <w:sz w:val="10"/>
                <w:szCs w:val="10"/>
              </w:rPr>
            </w:pPr>
          </w:p>
        </w:tc>
      </w:tr>
      <w:tr w:rsidR="00343D12" w:rsidRPr="00343D12" w14:paraId="57047512" w14:textId="77777777" w:rsidTr="00343D12">
        <w:trPr>
          <w:trHeight w:val="255"/>
          <w:jc w:val="center"/>
        </w:trPr>
        <w:tc>
          <w:tcPr>
            <w:tcW w:w="310" w:type="dxa"/>
            <w:tcBorders>
              <w:top w:val="nil"/>
              <w:left w:val="nil"/>
              <w:bottom w:val="nil"/>
              <w:right w:val="nil"/>
            </w:tcBorders>
            <w:shd w:val="clear" w:color="auto" w:fill="auto"/>
            <w:noWrap/>
            <w:vAlign w:val="bottom"/>
            <w:hideMark/>
          </w:tcPr>
          <w:p w14:paraId="194BCBC9" w14:textId="77777777" w:rsidR="00343D12" w:rsidRPr="00343D12" w:rsidRDefault="00343D12" w:rsidP="00343D12">
            <w:pPr>
              <w:jc w:val="center"/>
              <w:rPr>
                <w:rFonts w:ascii="Tahoma" w:hAnsi="Tahoma" w:cs="Tahoma"/>
                <w:b/>
                <w:bCs/>
                <w:color w:val="272727"/>
                <w:sz w:val="10"/>
                <w:szCs w:val="10"/>
              </w:rPr>
            </w:pPr>
          </w:p>
        </w:tc>
        <w:tc>
          <w:tcPr>
            <w:tcW w:w="273" w:type="dxa"/>
            <w:tcBorders>
              <w:top w:val="nil"/>
              <w:left w:val="nil"/>
              <w:bottom w:val="nil"/>
              <w:right w:val="nil"/>
            </w:tcBorders>
            <w:shd w:val="clear" w:color="auto" w:fill="auto"/>
            <w:noWrap/>
            <w:vAlign w:val="bottom"/>
            <w:hideMark/>
          </w:tcPr>
          <w:p w14:paraId="0BD5A308" w14:textId="77777777" w:rsidR="00343D12" w:rsidRPr="00343D12" w:rsidRDefault="00343D12" w:rsidP="00343D12">
            <w:pPr>
              <w:rPr>
                <w:sz w:val="10"/>
                <w:szCs w:val="10"/>
              </w:rPr>
            </w:pPr>
          </w:p>
        </w:tc>
        <w:tc>
          <w:tcPr>
            <w:tcW w:w="591" w:type="dxa"/>
            <w:tcBorders>
              <w:top w:val="single" w:sz="4" w:space="0" w:color="C0C0C0"/>
              <w:left w:val="nil"/>
              <w:bottom w:val="single" w:sz="4" w:space="0" w:color="C0C0C0"/>
              <w:right w:val="nil"/>
            </w:tcBorders>
            <w:shd w:val="clear" w:color="auto" w:fill="auto"/>
            <w:noWrap/>
            <w:vAlign w:val="center"/>
            <w:hideMark/>
          </w:tcPr>
          <w:p w14:paraId="1DDC288C"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1</w:t>
            </w:r>
          </w:p>
        </w:tc>
        <w:tc>
          <w:tcPr>
            <w:tcW w:w="2228" w:type="dxa"/>
            <w:tcBorders>
              <w:top w:val="nil"/>
              <w:left w:val="nil"/>
              <w:bottom w:val="single" w:sz="4" w:space="0" w:color="C0C0C0"/>
              <w:right w:val="nil"/>
            </w:tcBorders>
            <w:shd w:val="clear" w:color="auto" w:fill="auto"/>
            <w:noWrap/>
            <w:vAlign w:val="center"/>
            <w:hideMark/>
          </w:tcPr>
          <w:p w14:paraId="220C5702"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2</w:t>
            </w:r>
          </w:p>
        </w:tc>
        <w:tc>
          <w:tcPr>
            <w:tcW w:w="794" w:type="dxa"/>
            <w:tcBorders>
              <w:top w:val="nil"/>
              <w:left w:val="nil"/>
              <w:bottom w:val="single" w:sz="4" w:space="0" w:color="C0C0C0"/>
              <w:right w:val="nil"/>
            </w:tcBorders>
            <w:shd w:val="clear" w:color="auto" w:fill="auto"/>
            <w:noWrap/>
            <w:vAlign w:val="center"/>
            <w:hideMark/>
          </w:tcPr>
          <w:p w14:paraId="4E729A87"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3</w:t>
            </w:r>
          </w:p>
        </w:tc>
        <w:tc>
          <w:tcPr>
            <w:tcW w:w="859" w:type="dxa"/>
            <w:tcBorders>
              <w:top w:val="nil"/>
              <w:left w:val="nil"/>
              <w:bottom w:val="single" w:sz="4" w:space="0" w:color="C0C0C0"/>
              <w:right w:val="nil"/>
            </w:tcBorders>
            <w:shd w:val="clear" w:color="auto" w:fill="auto"/>
            <w:noWrap/>
            <w:vAlign w:val="center"/>
            <w:hideMark/>
          </w:tcPr>
          <w:p w14:paraId="1D9F0CBB"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4</w:t>
            </w:r>
          </w:p>
        </w:tc>
        <w:tc>
          <w:tcPr>
            <w:tcW w:w="691" w:type="dxa"/>
            <w:tcBorders>
              <w:top w:val="nil"/>
              <w:left w:val="nil"/>
              <w:bottom w:val="single" w:sz="4" w:space="0" w:color="C0C0C0"/>
              <w:right w:val="nil"/>
            </w:tcBorders>
            <w:shd w:val="clear" w:color="auto" w:fill="auto"/>
            <w:noWrap/>
            <w:vAlign w:val="center"/>
            <w:hideMark/>
          </w:tcPr>
          <w:p w14:paraId="79B813AF"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5</w:t>
            </w:r>
          </w:p>
        </w:tc>
        <w:tc>
          <w:tcPr>
            <w:tcW w:w="849" w:type="dxa"/>
            <w:tcBorders>
              <w:top w:val="nil"/>
              <w:left w:val="nil"/>
              <w:bottom w:val="single" w:sz="4" w:space="0" w:color="C0C0C0"/>
              <w:right w:val="nil"/>
            </w:tcBorders>
            <w:shd w:val="clear" w:color="auto" w:fill="auto"/>
            <w:noWrap/>
            <w:vAlign w:val="center"/>
            <w:hideMark/>
          </w:tcPr>
          <w:p w14:paraId="25D811CB"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6</w:t>
            </w:r>
          </w:p>
        </w:tc>
        <w:tc>
          <w:tcPr>
            <w:tcW w:w="932" w:type="dxa"/>
            <w:tcBorders>
              <w:top w:val="nil"/>
              <w:left w:val="nil"/>
              <w:bottom w:val="single" w:sz="4" w:space="0" w:color="C0C0C0"/>
              <w:right w:val="nil"/>
            </w:tcBorders>
            <w:shd w:val="clear" w:color="auto" w:fill="auto"/>
            <w:noWrap/>
            <w:vAlign w:val="center"/>
            <w:hideMark/>
          </w:tcPr>
          <w:p w14:paraId="6D2F5DE7"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6</w:t>
            </w:r>
          </w:p>
        </w:tc>
        <w:tc>
          <w:tcPr>
            <w:tcW w:w="1008" w:type="dxa"/>
            <w:tcBorders>
              <w:top w:val="nil"/>
              <w:left w:val="nil"/>
              <w:bottom w:val="single" w:sz="4" w:space="0" w:color="C0C0C0"/>
              <w:right w:val="nil"/>
            </w:tcBorders>
            <w:shd w:val="clear" w:color="auto" w:fill="auto"/>
            <w:noWrap/>
            <w:vAlign w:val="center"/>
            <w:hideMark/>
          </w:tcPr>
          <w:p w14:paraId="4D3259DC"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6</w:t>
            </w:r>
          </w:p>
        </w:tc>
        <w:tc>
          <w:tcPr>
            <w:tcW w:w="854" w:type="dxa"/>
            <w:tcBorders>
              <w:top w:val="nil"/>
              <w:left w:val="nil"/>
              <w:bottom w:val="single" w:sz="4" w:space="0" w:color="C0C0C0"/>
              <w:right w:val="nil"/>
            </w:tcBorders>
            <w:shd w:val="clear" w:color="auto" w:fill="auto"/>
            <w:noWrap/>
            <w:vAlign w:val="center"/>
            <w:hideMark/>
          </w:tcPr>
          <w:p w14:paraId="1FAE18FA"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6</w:t>
            </w:r>
          </w:p>
        </w:tc>
        <w:tc>
          <w:tcPr>
            <w:tcW w:w="1008" w:type="dxa"/>
            <w:tcBorders>
              <w:top w:val="nil"/>
              <w:left w:val="nil"/>
              <w:bottom w:val="single" w:sz="4" w:space="0" w:color="C0C0C0"/>
              <w:right w:val="nil"/>
            </w:tcBorders>
            <w:shd w:val="clear" w:color="auto" w:fill="auto"/>
            <w:noWrap/>
            <w:vAlign w:val="center"/>
            <w:hideMark/>
          </w:tcPr>
          <w:p w14:paraId="7500F04E"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6</w:t>
            </w:r>
          </w:p>
        </w:tc>
        <w:tc>
          <w:tcPr>
            <w:tcW w:w="889" w:type="dxa"/>
            <w:tcBorders>
              <w:top w:val="nil"/>
              <w:left w:val="nil"/>
              <w:bottom w:val="single" w:sz="4" w:space="0" w:color="C0C0C0"/>
              <w:right w:val="nil"/>
            </w:tcBorders>
            <w:shd w:val="clear" w:color="auto" w:fill="auto"/>
            <w:noWrap/>
            <w:vAlign w:val="center"/>
            <w:hideMark/>
          </w:tcPr>
          <w:p w14:paraId="400FD719"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8</w:t>
            </w:r>
          </w:p>
        </w:tc>
        <w:tc>
          <w:tcPr>
            <w:tcW w:w="779" w:type="dxa"/>
            <w:tcBorders>
              <w:top w:val="nil"/>
              <w:left w:val="nil"/>
              <w:bottom w:val="single" w:sz="4" w:space="0" w:color="C0C0C0"/>
              <w:right w:val="nil"/>
            </w:tcBorders>
            <w:shd w:val="clear" w:color="auto" w:fill="auto"/>
            <w:noWrap/>
            <w:vAlign w:val="center"/>
            <w:hideMark/>
          </w:tcPr>
          <w:p w14:paraId="3ABBB02D"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9</w:t>
            </w:r>
          </w:p>
        </w:tc>
        <w:tc>
          <w:tcPr>
            <w:tcW w:w="796" w:type="dxa"/>
            <w:tcBorders>
              <w:top w:val="nil"/>
              <w:left w:val="nil"/>
              <w:bottom w:val="single" w:sz="4" w:space="0" w:color="C0C0C0"/>
              <w:right w:val="nil"/>
            </w:tcBorders>
            <w:shd w:val="clear" w:color="auto" w:fill="auto"/>
            <w:noWrap/>
            <w:vAlign w:val="center"/>
            <w:hideMark/>
          </w:tcPr>
          <w:p w14:paraId="4D627CDF"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10</w:t>
            </w:r>
          </w:p>
        </w:tc>
        <w:tc>
          <w:tcPr>
            <w:tcW w:w="1709" w:type="dxa"/>
            <w:tcBorders>
              <w:top w:val="nil"/>
              <w:left w:val="nil"/>
              <w:bottom w:val="single" w:sz="4" w:space="0" w:color="C0C0C0"/>
              <w:right w:val="nil"/>
            </w:tcBorders>
            <w:shd w:val="clear" w:color="auto" w:fill="auto"/>
            <w:noWrap/>
            <w:vAlign w:val="center"/>
            <w:hideMark/>
          </w:tcPr>
          <w:p w14:paraId="565D5EA3" w14:textId="77777777" w:rsidR="00343D12" w:rsidRPr="00343D12" w:rsidRDefault="00343D12" w:rsidP="00343D12">
            <w:pPr>
              <w:jc w:val="center"/>
              <w:rPr>
                <w:rFonts w:ascii="Tahoma" w:hAnsi="Tahoma" w:cs="Tahoma"/>
                <w:color w:val="C0C0C0"/>
                <w:sz w:val="10"/>
                <w:szCs w:val="10"/>
              </w:rPr>
            </w:pPr>
            <w:r w:rsidRPr="00343D12">
              <w:rPr>
                <w:rFonts w:ascii="Tahoma" w:hAnsi="Tahoma" w:cs="Tahoma"/>
                <w:color w:val="C0C0C0"/>
                <w:sz w:val="10"/>
                <w:szCs w:val="10"/>
              </w:rPr>
              <w:t>11</w:t>
            </w:r>
          </w:p>
        </w:tc>
      </w:tr>
      <w:tr w:rsidR="00343D12" w:rsidRPr="00343D12" w14:paraId="0ED53FFB" w14:textId="77777777" w:rsidTr="00343D12">
        <w:trPr>
          <w:trHeight w:val="300"/>
          <w:jc w:val="center"/>
        </w:trPr>
        <w:tc>
          <w:tcPr>
            <w:tcW w:w="310" w:type="dxa"/>
            <w:tcBorders>
              <w:top w:val="nil"/>
              <w:left w:val="nil"/>
              <w:bottom w:val="nil"/>
              <w:right w:val="nil"/>
            </w:tcBorders>
            <w:shd w:val="clear" w:color="auto" w:fill="auto"/>
            <w:noWrap/>
            <w:vAlign w:val="bottom"/>
            <w:hideMark/>
          </w:tcPr>
          <w:p w14:paraId="610C15EB" w14:textId="77777777" w:rsidR="00343D12" w:rsidRPr="00343D12" w:rsidRDefault="00343D12" w:rsidP="00343D12">
            <w:pPr>
              <w:jc w:val="center"/>
              <w:rPr>
                <w:rFonts w:ascii="Tahoma" w:hAnsi="Tahoma" w:cs="Tahoma"/>
                <w:color w:val="C0C0C0"/>
                <w:sz w:val="10"/>
                <w:szCs w:val="10"/>
              </w:rPr>
            </w:pPr>
          </w:p>
        </w:tc>
        <w:tc>
          <w:tcPr>
            <w:tcW w:w="273" w:type="dxa"/>
            <w:tcBorders>
              <w:top w:val="nil"/>
              <w:left w:val="nil"/>
              <w:bottom w:val="nil"/>
              <w:right w:val="nil"/>
            </w:tcBorders>
            <w:shd w:val="clear" w:color="auto" w:fill="auto"/>
            <w:noWrap/>
            <w:vAlign w:val="bottom"/>
            <w:hideMark/>
          </w:tcPr>
          <w:p w14:paraId="27B1C52B"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000000" w:fill="C0C0C0"/>
            <w:vAlign w:val="center"/>
            <w:hideMark/>
          </w:tcPr>
          <w:p w14:paraId="69E5D29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w:t>
            </w:r>
          </w:p>
        </w:tc>
        <w:tc>
          <w:tcPr>
            <w:tcW w:w="2228" w:type="dxa"/>
            <w:tcBorders>
              <w:top w:val="nil"/>
              <w:left w:val="nil"/>
              <w:bottom w:val="single" w:sz="4" w:space="0" w:color="C0C0C0"/>
              <w:right w:val="single" w:sz="4" w:space="0" w:color="C0C0C0"/>
            </w:tcBorders>
            <w:shd w:val="clear" w:color="000000" w:fill="C0C0C0"/>
            <w:vAlign w:val="center"/>
            <w:hideMark/>
          </w:tcPr>
          <w:p w14:paraId="30CBFD9C"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Натуральные показатели</w:t>
            </w:r>
          </w:p>
        </w:tc>
        <w:tc>
          <w:tcPr>
            <w:tcW w:w="794" w:type="dxa"/>
            <w:tcBorders>
              <w:top w:val="nil"/>
              <w:left w:val="nil"/>
              <w:bottom w:val="single" w:sz="4" w:space="0" w:color="C0C0C0"/>
              <w:right w:val="nil"/>
            </w:tcBorders>
            <w:shd w:val="clear" w:color="000000" w:fill="C0C0C0"/>
            <w:vAlign w:val="center"/>
            <w:hideMark/>
          </w:tcPr>
          <w:p w14:paraId="1CCD29F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9" w:type="dxa"/>
            <w:tcBorders>
              <w:top w:val="nil"/>
              <w:left w:val="nil"/>
              <w:bottom w:val="single" w:sz="4" w:space="0" w:color="C0C0C0"/>
              <w:right w:val="single" w:sz="4" w:space="0" w:color="C0C0C0"/>
            </w:tcBorders>
            <w:shd w:val="clear" w:color="000000" w:fill="C0C0C0"/>
            <w:vAlign w:val="center"/>
            <w:hideMark/>
          </w:tcPr>
          <w:p w14:paraId="05CF5F2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C0C0C0"/>
            <w:vAlign w:val="center"/>
            <w:hideMark/>
          </w:tcPr>
          <w:p w14:paraId="7F81B85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C0C0C0"/>
            <w:vAlign w:val="center"/>
            <w:hideMark/>
          </w:tcPr>
          <w:p w14:paraId="2E89369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932" w:type="dxa"/>
            <w:tcBorders>
              <w:top w:val="nil"/>
              <w:left w:val="nil"/>
              <w:bottom w:val="single" w:sz="4" w:space="0" w:color="C0C0C0"/>
              <w:right w:val="single" w:sz="4" w:space="0" w:color="C0C0C0"/>
            </w:tcBorders>
            <w:shd w:val="clear" w:color="000000" w:fill="C0C0C0"/>
            <w:vAlign w:val="center"/>
            <w:hideMark/>
          </w:tcPr>
          <w:p w14:paraId="61005B8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C0C0C0"/>
            <w:vAlign w:val="center"/>
            <w:hideMark/>
          </w:tcPr>
          <w:p w14:paraId="65C442F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C0C0C0"/>
            <w:vAlign w:val="center"/>
            <w:hideMark/>
          </w:tcPr>
          <w:p w14:paraId="354A511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C0C0C0"/>
            <w:vAlign w:val="center"/>
            <w:hideMark/>
          </w:tcPr>
          <w:p w14:paraId="7F163BF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C0C0C0"/>
            <w:vAlign w:val="center"/>
            <w:hideMark/>
          </w:tcPr>
          <w:p w14:paraId="1306832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779" w:type="dxa"/>
            <w:tcBorders>
              <w:top w:val="nil"/>
              <w:left w:val="nil"/>
              <w:bottom w:val="single" w:sz="4" w:space="0" w:color="C0C0C0"/>
              <w:right w:val="single" w:sz="4" w:space="0" w:color="C0C0C0"/>
            </w:tcBorders>
            <w:shd w:val="clear" w:color="000000" w:fill="C0C0C0"/>
            <w:vAlign w:val="center"/>
            <w:hideMark/>
          </w:tcPr>
          <w:p w14:paraId="7BE2AA6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796" w:type="dxa"/>
            <w:tcBorders>
              <w:top w:val="nil"/>
              <w:left w:val="nil"/>
              <w:bottom w:val="single" w:sz="4" w:space="0" w:color="C0C0C0"/>
              <w:right w:val="single" w:sz="4" w:space="0" w:color="C0C0C0"/>
            </w:tcBorders>
            <w:shd w:val="clear" w:color="000000" w:fill="C0C0C0"/>
            <w:vAlign w:val="center"/>
            <w:hideMark/>
          </w:tcPr>
          <w:p w14:paraId="41B07B4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709" w:type="dxa"/>
            <w:tcBorders>
              <w:top w:val="nil"/>
              <w:left w:val="nil"/>
              <w:bottom w:val="single" w:sz="4" w:space="0" w:color="C0C0C0"/>
              <w:right w:val="single" w:sz="4" w:space="0" w:color="C0C0C0"/>
            </w:tcBorders>
            <w:shd w:val="clear" w:color="000000" w:fill="C0C0C0"/>
            <w:vAlign w:val="center"/>
            <w:hideMark/>
          </w:tcPr>
          <w:p w14:paraId="2A7613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r>
      <w:tr w:rsidR="00343D12" w:rsidRPr="00343D12" w14:paraId="462A91A6" w14:textId="77777777" w:rsidTr="00343D12">
        <w:trPr>
          <w:trHeight w:val="375"/>
          <w:jc w:val="center"/>
        </w:trPr>
        <w:tc>
          <w:tcPr>
            <w:tcW w:w="310" w:type="dxa"/>
            <w:tcBorders>
              <w:top w:val="nil"/>
              <w:left w:val="nil"/>
              <w:bottom w:val="nil"/>
              <w:right w:val="nil"/>
            </w:tcBorders>
            <w:shd w:val="clear" w:color="auto" w:fill="auto"/>
            <w:noWrap/>
            <w:vAlign w:val="bottom"/>
            <w:hideMark/>
          </w:tcPr>
          <w:p w14:paraId="260436CF" w14:textId="77777777" w:rsidR="00343D12" w:rsidRPr="00343D12" w:rsidRDefault="00343D12" w:rsidP="00343D12">
            <w:pPr>
              <w:jc w:val="cente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0AB766A3"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8E940F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w:t>
            </w:r>
          </w:p>
        </w:tc>
        <w:tc>
          <w:tcPr>
            <w:tcW w:w="2228" w:type="dxa"/>
            <w:tcBorders>
              <w:top w:val="nil"/>
              <w:left w:val="nil"/>
              <w:bottom w:val="single" w:sz="4" w:space="0" w:color="C0C0C0"/>
              <w:right w:val="single" w:sz="4" w:space="0" w:color="C0C0C0"/>
            </w:tcBorders>
            <w:shd w:val="clear" w:color="auto" w:fill="auto"/>
            <w:vAlign w:val="center"/>
            <w:hideMark/>
          </w:tcPr>
          <w:p w14:paraId="676E6E6A"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Поднято воды</w:t>
            </w:r>
          </w:p>
        </w:tc>
        <w:tc>
          <w:tcPr>
            <w:tcW w:w="794" w:type="dxa"/>
            <w:tcBorders>
              <w:top w:val="nil"/>
              <w:left w:val="nil"/>
              <w:bottom w:val="single" w:sz="4" w:space="0" w:color="C0C0C0"/>
              <w:right w:val="nil"/>
            </w:tcBorders>
            <w:shd w:val="clear" w:color="auto" w:fill="auto"/>
            <w:vAlign w:val="center"/>
            <w:hideMark/>
          </w:tcPr>
          <w:p w14:paraId="128ED0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0BD4DE8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1 169 587,60</w:t>
            </w:r>
          </w:p>
        </w:tc>
        <w:tc>
          <w:tcPr>
            <w:tcW w:w="691" w:type="dxa"/>
            <w:tcBorders>
              <w:top w:val="nil"/>
              <w:left w:val="nil"/>
              <w:bottom w:val="single" w:sz="4" w:space="0" w:color="C0C0C0"/>
              <w:right w:val="single" w:sz="4" w:space="0" w:color="C0C0C0"/>
            </w:tcBorders>
            <w:shd w:val="clear" w:color="000000" w:fill="FDE9D9"/>
            <w:vAlign w:val="center"/>
            <w:hideMark/>
          </w:tcPr>
          <w:p w14:paraId="0069EA3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1 112 807,11</w:t>
            </w:r>
          </w:p>
        </w:tc>
        <w:tc>
          <w:tcPr>
            <w:tcW w:w="849" w:type="dxa"/>
            <w:tcBorders>
              <w:top w:val="nil"/>
              <w:left w:val="nil"/>
              <w:bottom w:val="single" w:sz="4" w:space="0" w:color="C0C0C0"/>
              <w:right w:val="single" w:sz="4" w:space="0" w:color="C0C0C0"/>
            </w:tcBorders>
            <w:shd w:val="clear" w:color="000000" w:fill="FFFFCC"/>
            <w:vAlign w:val="center"/>
            <w:hideMark/>
          </w:tcPr>
          <w:p w14:paraId="7A4BF0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1 169 319,89</w:t>
            </w:r>
          </w:p>
        </w:tc>
        <w:tc>
          <w:tcPr>
            <w:tcW w:w="932" w:type="dxa"/>
            <w:tcBorders>
              <w:top w:val="nil"/>
              <w:left w:val="nil"/>
              <w:bottom w:val="single" w:sz="4" w:space="0" w:color="C0C0C0"/>
              <w:right w:val="single" w:sz="4" w:space="0" w:color="C0C0C0"/>
            </w:tcBorders>
            <w:shd w:val="clear" w:color="000000" w:fill="FFFFCC"/>
            <w:vAlign w:val="center"/>
            <w:hideMark/>
          </w:tcPr>
          <w:p w14:paraId="4E448D3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1 209 502,60</w:t>
            </w:r>
          </w:p>
        </w:tc>
        <w:tc>
          <w:tcPr>
            <w:tcW w:w="1008" w:type="dxa"/>
            <w:tcBorders>
              <w:top w:val="nil"/>
              <w:left w:val="nil"/>
              <w:bottom w:val="single" w:sz="4" w:space="0" w:color="C0C0C0"/>
              <w:right w:val="single" w:sz="4" w:space="0" w:color="C0C0C0"/>
            </w:tcBorders>
            <w:shd w:val="clear" w:color="000000" w:fill="FFFFCC"/>
            <w:vAlign w:val="center"/>
            <w:hideMark/>
          </w:tcPr>
          <w:p w14:paraId="36EA80A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D55477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1 209 502,60</w:t>
            </w:r>
          </w:p>
        </w:tc>
        <w:tc>
          <w:tcPr>
            <w:tcW w:w="1008" w:type="dxa"/>
            <w:tcBorders>
              <w:top w:val="nil"/>
              <w:left w:val="nil"/>
              <w:bottom w:val="single" w:sz="4" w:space="0" w:color="C0C0C0"/>
              <w:right w:val="single" w:sz="4" w:space="0" w:color="C0C0C0"/>
            </w:tcBorders>
            <w:shd w:val="clear" w:color="000000" w:fill="FFFFCC"/>
            <w:vAlign w:val="center"/>
            <w:hideMark/>
          </w:tcPr>
          <w:p w14:paraId="2BA2F20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-75 517,06</w:t>
            </w:r>
          </w:p>
        </w:tc>
        <w:tc>
          <w:tcPr>
            <w:tcW w:w="889" w:type="dxa"/>
            <w:tcBorders>
              <w:top w:val="nil"/>
              <w:left w:val="nil"/>
              <w:bottom w:val="single" w:sz="4" w:space="0" w:color="C0C0C0"/>
              <w:right w:val="single" w:sz="4" w:space="0" w:color="C0C0C0"/>
            </w:tcBorders>
            <w:shd w:val="clear" w:color="000000" w:fill="FDE9D9"/>
            <w:vAlign w:val="center"/>
            <w:hideMark/>
          </w:tcPr>
          <w:p w14:paraId="252AC11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1 133 985,54</w:t>
            </w:r>
          </w:p>
        </w:tc>
        <w:tc>
          <w:tcPr>
            <w:tcW w:w="779" w:type="dxa"/>
            <w:tcBorders>
              <w:top w:val="nil"/>
              <w:left w:val="nil"/>
              <w:bottom w:val="single" w:sz="4" w:space="0" w:color="C0C0C0"/>
              <w:right w:val="single" w:sz="4" w:space="0" w:color="C0C0C0"/>
            </w:tcBorders>
            <w:shd w:val="clear" w:color="000000" w:fill="D7EAD3"/>
            <w:vAlign w:val="center"/>
            <w:hideMark/>
          </w:tcPr>
          <w:p w14:paraId="743D858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566 992,77</w:t>
            </w:r>
          </w:p>
        </w:tc>
        <w:tc>
          <w:tcPr>
            <w:tcW w:w="796" w:type="dxa"/>
            <w:tcBorders>
              <w:top w:val="nil"/>
              <w:left w:val="nil"/>
              <w:bottom w:val="single" w:sz="4" w:space="0" w:color="C0C0C0"/>
              <w:right w:val="single" w:sz="4" w:space="0" w:color="C0C0C0"/>
            </w:tcBorders>
            <w:shd w:val="clear" w:color="000000" w:fill="D7EAD3"/>
            <w:vAlign w:val="center"/>
            <w:hideMark/>
          </w:tcPr>
          <w:p w14:paraId="7739BDB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566 992,77</w:t>
            </w:r>
          </w:p>
        </w:tc>
        <w:tc>
          <w:tcPr>
            <w:tcW w:w="1709" w:type="dxa"/>
            <w:tcBorders>
              <w:top w:val="nil"/>
              <w:left w:val="nil"/>
              <w:bottom w:val="single" w:sz="4" w:space="0" w:color="C0C0C0"/>
              <w:right w:val="single" w:sz="4" w:space="0" w:color="C0C0C0"/>
            </w:tcBorders>
            <w:shd w:val="clear" w:color="000000" w:fill="FFFFCC"/>
            <w:vAlign w:val="center"/>
            <w:hideMark/>
          </w:tcPr>
          <w:p w14:paraId="7D306F4B"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Сумма по </w:t>
            </w:r>
            <w:proofErr w:type="spellStart"/>
            <w:r w:rsidRPr="00343D12">
              <w:rPr>
                <w:rFonts w:ascii="Tahoma" w:hAnsi="Tahoma" w:cs="Tahoma"/>
                <w:sz w:val="10"/>
                <w:szCs w:val="10"/>
              </w:rPr>
              <w:t>пп</w:t>
            </w:r>
            <w:proofErr w:type="spellEnd"/>
            <w:r w:rsidRPr="00343D12">
              <w:rPr>
                <w:rFonts w:ascii="Tahoma" w:hAnsi="Tahoma" w:cs="Tahoma"/>
                <w:sz w:val="10"/>
                <w:szCs w:val="10"/>
              </w:rPr>
              <w:t>. 1.3, 1.4, 1.6</w:t>
            </w:r>
          </w:p>
        </w:tc>
      </w:tr>
      <w:tr w:rsidR="00343D12" w:rsidRPr="00343D12" w14:paraId="2188C1DA" w14:textId="77777777" w:rsidTr="00343D12">
        <w:trPr>
          <w:trHeight w:val="555"/>
          <w:jc w:val="center"/>
        </w:trPr>
        <w:tc>
          <w:tcPr>
            <w:tcW w:w="310" w:type="dxa"/>
            <w:tcBorders>
              <w:top w:val="nil"/>
              <w:left w:val="nil"/>
              <w:bottom w:val="nil"/>
              <w:right w:val="nil"/>
            </w:tcBorders>
            <w:shd w:val="clear" w:color="auto" w:fill="auto"/>
            <w:noWrap/>
            <w:vAlign w:val="bottom"/>
            <w:hideMark/>
          </w:tcPr>
          <w:p w14:paraId="6A225B74"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431B5C4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BB052F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w:t>
            </w:r>
          </w:p>
        </w:tc>
        <w:tc>
          <w:tcPr>
            <w:tcW w:w="2228" w:type="dxa"/>
            <w:tcBorders>
              <w:top w:val="nil"/>
              <w:left w:val="nil"/>
              <w:bottom w:val="single" w:sz="4" w:space="0" w:color="C0C0C0"/>
              <w:right w:val="single" w:sz="4" w:space="0" w:color="C0C0C0"/>
            </w:tcBorders>
            <w:shd w:val="clear" w:color="auto" w:fill="auto"/>
            <w:vAlign w:val="center"/>
            <w:hideMark/>
          </w:tcPr>
          <w:p w14:paraId="066C47B2"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Расход воды на коммунально-бытовые нужды</w:t>
            </w:r>
          </w:p>
        </w:tc>
        <w:tc>
          <w:tcPr>
            <w:tcW w:w="794" w:type="dxa"/>
            <w:tcBorders>
              <w:top w:val="nil"/>
              <w:left w:val="nil"/>
              <w:bottom w:val="single" w:sz="4" w:space="0" w:color="C0C0C0"/>
              <w:right w:val="nil"/>
            </w:tcBorders>
            <w:shd w:val="clear" w:color="auto" w:fill="auto"/>
            <w:vAlign w:val="center"/>
            <w:hideMark/>
          </w:tcPr>
          <w:p w14:paraId="0307295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44C9D8D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691" w:type="dxa"/>
            <w:tcBorders>
              <w:top w:val="nil"/>
              <w:left w:val="nil"/>
              <w:bottom w:val="single" w:sz="4" w:space="0" w:color="C0C0C0"/>
              <w:right w:val="single" w:sz="4" w:space="0" w:color="C0C0C0"/>
            </w:tcBorders>
            <w:shd w:val="clear" w:color="000000" w:fill="FFFFCC"/>
            <w:vAlign w:val="center"/>
            <w:hideMark/>
          </w:tcPr>
          <w:p w14:paraId="0E9112C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849" w:type="dxa"/>
            <w:tcBorders>
              <w:top w:val="nil"/>
              <w:left w:val="nil"/>
              <w:bottom w:val="single" w:sz="4" w:space="0" w:color="C0C0C0"/>
              <w:right w:val="single" w:sz="4" w:space="0" w:color="C0C0C0"/>
            </w:tcBorders>
            <w:shd w:val="clear" w:color="000000" w:fill="FFFFCC"/>
            <w:vAlign w:val="center"/>
            <w:hideMark/>
          </w:tcPr>
          <w:p w14:paraId="6E89C57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932" w:type="dxa"/>
            <w:tcBorders>
              <w:top w:val="nil"/>
              <w:left w:val="nil"/>
              <w:bottom w:val="single" w:sz="4" w:space="0" w:color="C0C0C0"/>
              <w:right w:val="single" w:sz="4" w:space="0" w:color="C0C0C0"/>
            </w:tcBorders>
            <w:shd w:val="clear" w:color="000000" w:fill="FFFFCC"/>
            <w:vAlign w:val="center"/>
            <w:hideMark/>
          </w:tcPr>
          <w:p w14:paraId="36684A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1008" w:type="dxa"/>
            <w:tcBorders>
              <w:top w:val="nil"/>
              <w:left w:val="nil"/>
              <w:bottom w:val="single" w:sz="4" w:space="0" w:color="C0C0C0"/>
              <w:right w:val="single" w:sz="4" w:space="0" w:color="C0C0C0"/>
            </w:tcBorders>
            <w:shd w:val="clear" w:color="000000" w:fill="FFFFCC"/>
            <w:vAlign w:val="center"/>
            <w:hideMark/>
          </w:tcPr>
          <w:p w14:paraId="5A000C2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EDF690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1008" w:type="dxa"/>
            <w:tcBorders>
              <w:top w:val="nil"/>
              <w:left w:val="nil"/>
              <w:bottom w:val="single" w:sz="4" w:space="0" w:color="C0C0C0"/>
              <w:right w:val="single" w:sz="4" w:space="0" w:color="C0C0C0"/>
            </w:tcBorders>
            <w:shd w:val="clear" w:color="000000" w:fill="FFFFCC"/>
            <w:vAlign w:val="center"/>
            <w:hideMark/>
          </w:tcPr>
          <w:p w14:paraId="6BCDB74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4DFC979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521,00</w:t>
            </w:r>
          </w:p>
        </w:tc>
        <w:tc>
          <w:tcPr>
            <w:tcW w:w="779" w:type="dxa"/>
            <w:tcBorders>
              <w:top w:val="nil"/>
              <w:left w:val="nil"/>
              <w:bottom w:val="single" w:sz="4" w:space="0" w:color="C0C0C0"/>
              <w:right w:val="single" w:sz="4" w:space="0" w:color="C0C0C0"/>
            </w:tcBorders>
            <w:shd w:val="clear" w:color="000000" w:fill="D7EAD3"/>
            <w:vAlign w:val="center"/>
            <w:hideMark/>
          </w:tcPr>
          <w:p w14:paraId="6E50B7F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260,50</w:t>
            </w:r>
          </w:p>
        </w:tc>
        <w:tc>
          <w:tcPr>
            <w:tcW w:w="796" w:type="dxa"/>
            <w:tcBorders>
              <w:top w:val="nil"/>
              <w:left w:val="nil"/>
              <w:bottom w:val="single" w:sz="4" w:space="0" w:color="C0C0C0"/>
              <w:right w:val="single" w:sz="4" w:space="0" w:color="C0C0C0"/>
            </w:tcBorders>
            <w:shd w:val="clear" w:color="000000" w:fill="D7EAD3"/>
            <w:vAlign w:val="center"/>
            <w:hideMark/>
          </w:tcPr>
          <w:p w14:paraId="29AFB5A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260,50</w:t>
            </w:r>
          </w:p>
        </w:tc>
        <w:tc>
          <w:tcPr>
            <w:tcW w:w="1709" w:type="dxa"/>
            <w:tcBorders>
              <w:top w:val="nil"/>
              <w:left w:val="nil"/>
              <w:bottom w:val="single" w:sz="4" w:space="0" w:color="C0C0C0"/>
              <w:right w:val="single" w:sz="4" w:space="0" w:color="C0C0C0"/>
            </w:tcBorders>
            <w:shd w:val="clear" w:color="000000" w:fill="FFFFCC"/>
            <w:vAlign w:val="center"/>
            <w:hideMark/>
          </w:tcPr>
          <w:p w14:paraId="54D8F055"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4EB1832A" w14:textId="77777777" w:rsidTr="00343D12">
        <w:trPr>
          <w:trHeight w:val="510"/>
          <w:jc w:val="center"/>
        </w:trPr>
        <w:tc>
          <w:tcPr>
            <w:tcW w:w="310" w:type="dxa"/>
            <w:tcBorders>
              <w:top w:val="nil"/>
              <w:left w:val="nil"/>
              <w:bottom w:val="nil"/>
              <w:right w:val="nil"/>
            </w:tcBorders>
            <w:shd w:val="clear" w:color="auto" w:fill="auto"/>
            <w:noWrap/>
            <w:vAlign w:val="bottom"/>
            <w:hideMark/>
          </w:tcPr>
          <w:p w14:paraId="16817AED"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00558874"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C60800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w:t>
            </w:r>
          </w:p>
        </w:tc>
        <w:tc>
          <w:tcPr>
            <w:tcW w:w="2228" w:type="dxa"/>
            <w:tcBorders>
              <w:top w:val="nil"/>
              <w:left w:val="nil"/>
              <w:bottom w:val="single" w:sz="4" w:space="0" w:color="C0C0C0"/>
              <w:right w:val="single" w:sz="4" w:space="0" w:color="C0C0C0"/>
            </w:tcBorders>
            <w:shd w:val="clear" w:color="auto" w:fill="auto"/>
            <w:vAlign w:val="center"/>
            <w:hideMark/>
          </w:tcPr>
          <w:p w14:paraId="4D1BE3EF"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Расход воды на нужды предприятия</w:t>
            </w:r>
          </w:p>
        </w:tc>
        <w:tc>
          <w:tcPr>
            <w:tcW w:w="794" w:type="dxa"/>
            <w:tcBorders>
              <w:top w:val="nil"/>
              <w:left w:val="nil"/>
              <w:bottom w:val="single" w:sz="4" w:space="0" w:color="C0C0C0"/>
              <w:right w:val="nil"/>
            </w:tcBorders>
            <w:shd w:val="clear" w:color="auto" w:fill="auto"/>
            <w:vAlign w:val="center"/>
            <w:hideMark/>
          </w:tcPr>
          <w:p w14:paraId="42041ED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331F0D5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691" w:type="dxa"/>
            <w:tcBorders>
              <w:top w:val="nil"/>
              <w:left w:val="nil"/>
              <w:bottom w:val="single" w:sz="4" w:space="0" w:color="C0C0C0"/>
              <w:right w:val="single" w:sz="4" w:space="0" w:color="C0C0C0"/>
            </w:tcBorders>
            <w:shd w:val="clear" w:color="000000" w:fill="D7EAD3"/>
            <w:vAlign w:val="center"/>
            <w:hideMark/>
          </w:tcPr>
          <w:p w14:paraId="494FC5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49" w:type="dxa"/>
            <w:tcBorders>
              <w:top w:val="nil"/>
              <w:left w:val="nil"/>
              <w:bottom w:val="single" w:sz="4" w:space="0" w:color="C0C0C0"/>
              <w:right w:val="single" w:sz="4" w:space="0" w:color="C0C0C0"/>
            </w:tcBorders>
            <w:shd w:val="clear" w:color="000000" w:fill="D7EAD3"/>
            <w:vAlign w:val="center"/>
            <w:hideMark/>
          </w:tcPr>
          <w:p w14:paraId="1458CC3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932" w:type="dxa"/>
            <w:tcBorders>
              <w:top w:val="nil"/>
              <w:left w:val="nil"/>
              <w:bottom w:val="single" w:sz="4" w:space="0" w:color="C0C0C0"/>
              <w:right w:val="single" w:sz="4" w:space="0" w:color="C0C0C0"/>
            </w:tcBorders>
            <w:shd w:val="clear" w:color="000000" w:fill="D7EAD3"/>
            <w:vAlign w:val="center"/>
            <w:hideMark/>
          </w:tcPr>
          <w:p w14:paraId="2D9F387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1008" w:type="dxa"/>
            <w:tcBorders>
              <w:top w:val="nil"/>
              <w:left w:val="nil"/>
              <w:bottom w:val="single" w:sz="4" w:space="0" w:color="C0C0C0"/>
              <w:right w:val="single" w:sz="4" w:space="0" w:color="C0C0C0"/>
            </w:tcBorders>
            <w:shd w:val="clear" w:color="000000" w:fill="FFFFCC"/>
            <w:vAlign w:val="center"/>
            <w:hideMark/>
          </w:tcPr>
          <w:p w14:paraId="504608F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9D1EBF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1008" w:type="dxa"/>
            <w:tcBorders>
              <w:top w:val="nil"/>
              <w:left w:val="nil"/>
              <w:bottom w:val="single" w:sz="4" w:space="0" w:color="C0C0C0"/>
              <w:right w:val="single" w:sz="4" w:space="0" w:color="C0C0C0"/>
            </w:tcBorders>
            <w:shd w:val="clear" w:color="000000" w:fill="FFFFCC"/>
            <w:vAlign w:val="center"/>
            <w:hideMark/>
          </w:tcPr>
          <w:p w14:paraId="7556BB4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1B5B440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779" w:type="dxa"/>
            <w:tcBorders>
              <w:top w:val="nil"/>
              <w:left w:val="nil"/>
              <w:bottom w:val="single" w:sz="4" w:space="0" w:color="C0C0C0"/>
              <w:right w:val="single" w:sz="4" w:space="0" w:color="C0C0C0"/>
            </w:tcBorders>
            <w:shd w:val="clear" w:color="000000" w:fill="D7EAD3"/>
            <w:vAlign w:val="center"/>
            <w:hideMark/>
          </w:tcPr>
          <w:p w14:paraId="174D5AB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4 850,85</w:t>
            </w:r>
          </w:p>
        </w:tc>
        <w:tc>
          <w:tcPr>
            <w:tcW w:w="796" w:type="dxa"/>
            <w:tcBorders>
              <w:top w:val="nil"/>
              <w:left w:val="nil"/>
              <w:bottom w:val="single" w:sz="4" w:space="0" w:color="C0C0C0"/>
              <w:right w:val="single" w:sz="4" w:space="0" w:color="C0C0C0"/>
            </w:tcBorders>
            <w:shd w:val="clear" w:color="000000" w:fill="D7EAD3"/>
            <w:vAlign w:val="center"/>
            <w:hideMark/>
          </w:tcPr>
          <w:p w14:paraId="0D9D213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4 850,85</w:t>
            </w:r>
          </w:p>
        </w:tc>
        <w:tc>
          <w:tcPr>
            <w:tcW w:w="1709" w:type="dxa"/>
            <w:tcBorders>
              <w:top w:val="nil"/>
              <w:left w:val="nil"/>
              <w:bottom w:val="single" w:sz="4" w:space="0" w:color="C0C0C0"/>
              <w:right w:val="single" w:sz="4" w:space="0" w:color="C0C0C0"/>
            </w:tcBorders>
            <w:shd w:val="clear" w:color="000000" w:fill="FFFFCC"/>
            <w:vAlign w:val="center"/>
            <w:hideMark/>
          </w:tcPr>
          <w:p w14:paraId="600F86C1"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B5FAE36" w14:textId="77777777" w:rsidTr="00343D12">
        <w:trPr>
          <w:trHeight w:val="345"/>
          <w:jc w:val="center"/>
        </w:trPr>
        <w:tc>
          <w:tcPr>
            <w:tcW w:w="310" w:type="dxa"/>
            <w:tcBorders>
              <w:top w:val="nil"/>
              <w:left w:val="nil"/>
              <w:bottom w:val="nil"/>
              <w:right w:val="nil"/>
            </w:tcBorders>
            <w:shd w:val="clear" w:color="auto" w:fill="auto"/>
            <w:noWrap/>
            <w:vAlign w:val="bottom"/>
            <w:hideMark/>
          </w:tcPr>
          <w:p w14:paraId="0B01AF10"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5AA5B341"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1DAB8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1.4.3</w:t>
            </w:r>
          </w:p>
        </w:tc>
        <w:tc>
          <w:tcPr>
            <w:tcW w:w="2228" w:type="dxa"/>
            <w:tcBorders>
              <w:top w:val="nil"/>
              <w:left w:val="nil"/>
              <w:bottom w:val="single" w:sz="4" w:space="0" w:color="C0C0C0"/>
              <w:right w:val="single" w:sz="4" w:space="0" w:color="C0C0C0"/>
            </w:tcBorders>
            <w:shd w:val="clear" w:color="auto" w:fill="auto"/>
            <w:vAlign w:val="center"/>
            <w:hideMark/>
          </w:tcPr>
          <w:p w14:paraId="5EE5ECCE"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Прочие</w:t>
            </w:r>
          </w:p>
        </w:tc>
        <w:tc>
          <w:tcPr>
            <w:tcW w:w="794" w:type="dxa"/>
            <w:tcBorders>
              <w:top w:val="nil"/>
              <w:left w:val="nil"/>
              <w:bottom w:val="single" w:sz="4" w:space="0" w:color="C0C0C0"/>
              <w:right w:val="nil"/>
            </w:tcBorders>
            <w:shd w:val="clear" w:color="auto" w:fill="auto"/>
            <w:vAlign w:val="center"/>
            <w:hideMark/>
          </w:tcPr>
          <w:p w14:paraId="35BA8B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5095FA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691" w:type="dxa"/>
            <w:tcBorders>
              <w:top w:val="nil"/>
              <w:left w:val="nil"/>
              <w:bottom w:val="single" w:sz="4" w:space="0" w:color="C0C0C0"/>
              <w:right w:val="single" w:sz="4" w:space="0" w:color="C0C0C0"/>
            </w:tcBorders>
            <w:shd w:val="clear" w:color="000000" w:fill="FFFFCC"/>
            <w:vAlign w:val="center"/>
            <w:hideMark/>
          </w:tcPr>
          <w:p w14:paraId="24B51BD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52F8C9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932" w:type="dxa"/>
            <w:tcBorders>
              <w:top w:val="nil"/>
              <w:left w:val="nil"/>
              <w:bottom w:val="single" w:sz="4" w:space="0" w:color="C0C0C0"/>
              <w:right w:val="single" w:sz="4" w:space="0" w:color="C0C0C0"/>
            </w:tcBorders>
            <w:shd w:val="clear" w:color="000000" w:fill="FFFFCC"/>
            <w:vAlign w:val="center"/>
            <w:hideMark/>
          </w:tcPr>
          <w:p w14:paraId="2D63F75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1008" w:type="dxa"/>
            <w:tcBorders>
              <w:top w:val="nil"/>
              <w:left w:val="nil"/>
              <w:bottom w:val="single" w:sz="4" w:space="0" w:color="C0C0C0"/>
              <w:right w:val="single" w:sz="4" w:space="0" w:color="C0C0C0"/>
            </w:tcBorders>
            <w:shd w:val="clear" w:color="000000" w:fill="FFFFCC"/>
            <w:vAlign w:val="center"/>
            <w:hideMark/>
          </w:tcPr>
          <w:p w14:paraId="6F140A2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ED6AD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1008" w:type="dxa"/>
            <w:tcBorders>
              <w:top w:val="nil"/>
              <w:left w:val="nil"/>
              <w:bottom w:val="single" w:sz="4" w:space="0" w:color="C0C0C0"/>
              <w:right w:val="single" w:sz="4" w:space="0" w:color="C0C0C0"/>
            </w:tcBorders>
            <w:shd w:val="clear" w:color="000000" w:fill="FFFFCC"/>
            <w:vAlign w:val="center"/>
            <w:hideMark/>
          </w:tcPr>
          <w:p w14:paraId="3CB888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0E66428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9 701,70</w:t>
            </w:r>
          </w:p>
        </w:tc>
        <w:tc>
          <w:tcPr>
            <w:tcW w:w="779" w:type="dxa"/>
            <w:tcBorders>
              <w:top w:val="nil"/>
              <w:left w:val="nil"/>
              <w:bottom w:val="single" w:sz="4" w:space="0" w:color="C0C0C0"/>
              <w:right w:val="single" w:sz="4" w:space="0" w:color="C0C0C0"/>
            </w:tcBorders>
            <w:shd w:val="clear" w:color="000000" w:fill="D7EAD3"/>
            <w:vAlign w:val="center"/>
            <w:hideMark/>
          </w:tcPr>
          <w:p w14:paraId="0411EA4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4 850,85</w:t>
            </w:r>
          </w:p>
        </w:tc>
        <w:tc>
          <w:tcPr>
            <w:tcW w:w="796" w:type="dxa"/>
            <w:tcBorders>
              <w:top w:val="nil"/>
              <w:left w:val="nil"/>
              <w:bottom w:val="single" w:sz="4" w:space="0" w:color="C0C0C0"/>
              <w:right w:val="single" w:sz="4" w:space="0" w:color="C0C0C0"/>
            </w:tcBorders>
            <w:shd w:val="clear" w:color="000000" w:fill="D7EAD3"/>
            <w:vAlign w:val="center"/>
            <w:hideMark/>
          </w:tcPr>
          <w:p w14:paraId="3E55DE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4 850,85</w:t>
            </w:r>
          </w:p>
        </w:tc>
        <w:tc>
          <w:tcPr>
            <w:tcW w:w="1709" w:type="dxa"/>
            <w:tcBorders>
              <w:top w:val="nil"/>
              <w:left w:val="nil"/>
              <w:bottom w:val="single" w:sz="4" w:space="0" w:color="C0C0C0"/>
              <w:right w:val="single" w:sz="4" w:space="0" w:color="C0C0C0"/>
            </w:tcBorders>
            <w:shd w:val="clear" w:color="000000" w:fill="FFFFCC"/>
            <w:vAlign w:val="center"/>
            <w:hideMark/>
          </w:tcPr>
          <w:p w14:paraId="7F50D747"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ED259C2" w14:textId="77777777" w:rsidTr="00343D12">
        <w:trPr>
          <w:trHeight w:val="585"/>
          <w:jc w:val="center"/>
        </w:trPr>
        <w:tc>
          <w:tcPr>
            <w:tcW w:w="310" w:type="dxa"/>
            <w:tcBorders>
              <w:top w:val="nil"/>
              <w:left w:val="nil"/>
              <w:bottom w:val="nil"/>
              <w:right w:val="nil"/>
            </w:tcBorders>
            <w:shd w:val="clear" w:color="auto" w:fill="auto"/>
            <w:noWrap/>
            <w:vAlign w:val="bottom"/>
            <w:hideMark/>
          </w:tcPr>
          <w:p w14:paraId="00AB2B5B"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41AAFE73"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7F06B0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w:t>
            </w:r>
          </w:p>
        </w:tc>
        <w:tc>
          <w:tcPr>
            <w:tcW w:w="2228" w:type="dxa"/>
            <w:tcBorders>
              <w:top w:val="nil"/>
              <w:left w:val="nil"/>
              <w:bottom w:val="single" w:sz="4" w:space="0" w:color="C0C0C0"/>
              <w:right w:val="single" w:sz="4" w:space="0" w:color="C0C0C0"/>
            </w:tcBorders>
            <w:shd w:val="clear" w:color="auto" w:fill="auto"/>
            <w:vAlign w:val="center"/>
            <w:hideMark/>
          </w:tcPr>
          <w:p w14:paraId="3D47BEE5"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Пропущено через очистные сооружения</w:t>
            </w:r>
          </w:p>
        </w:tc>
        <w:tc>
          <w:tcPr>
            <w:tcW w:w="794" w:type="dxa"/>
            <w:tcBorders>
              <w:top w:val="nil"/>
              <w:left w:val="nil"/>
              <w:bottom w:val="single" w:sz="4" w:space="0" w:color="C0C0C0"/>
              <w:right w:val="nil"/>
            </w:tcBorders>
            <w:shd w:val="clear" w:color="auto" w:fill="auto"/>
            <w:vAlign w:val="center"/>
            <w:hideMark/>
          </w:tcPr>
          <w:p w14:paraId="0473239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502A48B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1 159 364,90</w:t>
            </w:r>
          </w:p>
        </w:tc>
        <w:tc>
          <w:tcPr>
            <w:tcW w:w="691" w:type="dxa"/>
            <w:tcBorders>
              <w:top w:val="nil"/>
              <w:left w:val="nil"/>
              <w:bottom w:val="single" w:sz="4" w:space="0" w:color="C0C0C0"/>
              <w:right w:val="single" w:sz="4" w:space="0" w:color="C0C0C0"/>
            </w:tcBorders>
            <w:shd w:val="clear" w:color="000000" w:fill="FFFFCC"/>
            <w:vAlign w:val="center"/>
            <w:hideMark/>
          </w:tcPr>
          <w:p w14:paraId="0134E9B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1 112 286,11</w:t>
            </w:r>
          </w:p>
        </w:tc>
        <w:tc>
          <w:tcPr>
            <w:tcW w:w="849" w:type="dxa"/>
            <w:tcBorders>
              <w:top w:val="nil"/>
              <w:left w:val="nil"/>
              <w:bottom w:val="single" w:sz="4" w:space="0" w:color="C0C0C0"/>
              <w:right w:val="single" w:sz="4" w:space="0" w:color="C0C0C0"/>
            </w:tcBorders>
            <w:shd w:val="clear" w:color="000000" w:fill="FFFFCC"/>
            <w:vAlign w:val="center"/>
            <w:hideMark/>
          </w:tcPr>
          <w:p w14:paraId="65F75C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1 159 097,19</w:t>
            </w:r>
          </w:p>
        </w:tc>
        <w:tc>
          <w:tcPr>
            <w:tcW w:w="932" w:type="dxa"/>
            <w:tcBorders>
              <w:top w:val="nil"/>
              <w:left w:val="nil"/>
              <w:bottom w:val="single" w:sz="4" w:space="0" w:color="C0C0C0"/>
              <w:right w:val="single" w:sz="4" w:space="0" w:color="C0C0C0"/>
            </w:tcBorders>
            <w:shd w:val="clear" w:color="000000" w:fill="FFFFCC"/>
            <w:vAlign w:val="center"/>
            <w:hideMark/>
          </w:tcPr>
          <w:p w14:paraId="5DA2F72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1 199 279,90</w:t>
            </w:r>
          </w:p>
        </w:tc>
        <w:tc>
          <w:tcPr>
            <w:tcW w:w="1008" w:type="dxa"/>
            <w:tcBorders>
              <w:top w:val="nil"/>
              <w:left w:val="nil"/>
              <w:bottom w:val="single" w:sz="4" w:space="0" w:color="C0C0C0"/>
              <w:right w:val="single" w:sz="4" w:space="0" w:color="C0C0C0"/>
            </w:tcBorders>
            <w:shd w:val="clear" w:color="000000" w:fill="FFFFCC"/>
            <w:vAlign w:val="center"/>
            <w:hideMark/>
          </w:tcPr>
          <w:p w14:paraId="4FF17C9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E46C29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1 199 279,90</w:t>
            </w:r>
          </w:p>
        </w:tc>
        <w:tc>
          <w:tcPr>
            <w:tcW w:w="1008" w:type="dxa"/>
            <w:tcBorders>
              <w:top w:val="nil"/>
              <w:left w:val="nil"/>
              <w:bottom w:val="single" w:sz="4" w:space="0" w:color="C0C0C0"/>
              <w:right w:val="single" w:sz="4" w:space="0" w:color="C0C0C0"/>
            </w:tcBorders>
            <w:shd w:val="clear" w:color="000000" w:fill="FFFFCC"/>
            <w:vAlign w:val="center"/>
            <w:hideMark/>
          </w:tcPr>
          <w:p w14:paraId="7BA40B1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-75 517,06</w:t>
            </w:r>
          </w:p>
        </w:tc>
        <w:tc>
          <w:tcPr>
            <w:tcW w:w="889" w:type="dxa"/>
            <w:tcBorders>
              <w:top w:val="nil"/>
              <w:left w:val="nil"/>
              <w:bottom w:val="single" w:sz="4" w:space="0" w:color="C0C0C0"/>
              <w:right w:val="single" w:sz="4" w:space="0" w:color="C0C0C0"/>
            </w:tcBorders>
            <w:shd w:val="clear" w:color="000000" w:fill="FFFFCC"/>
            <w:vAlign w:val="center"/>
            <w:hideMark/>
          </w:tcPr>
          <w:p w14:paraId="5F4A9BD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1 123 762,84</w:t>
            </w:r>
          </w:p>
        </w:tc>
        <w:tc>
          <w:tcPr>
            <w:tcW w:w="779" w:type="dxa"/>
            <w:tcBorders>
              <w:top w:val="nil"/>
              <w:left w:val="nil"/>
              <w:bottom w:val="single" w:sz="4" w:space="0" w:color="C0C0C0"/>
              <w:right w:val="single" w:sz="4" w:space="0" w:color="C0C0C0"/>
            </w:tcBorders>
            <w:shd w:val="clear" w:color="000000" w:fill="D7EAD3"/>
            <w:vAlign w:val="center"/>
            <w:hideMark/>
          </w:tcPr>
          <w:p w14:paraId="4C4883C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561 881,42</w:t>
            </w:r>
          </w:p>
        </w:tc>
        <w:tc>
          <w:tcPr>
            <w:tcW w:w="796" w:type="dxa"/>
            <w:tcBorders>
              <w:top w:val="nil"/>
              <w:left w:val="nil"/>
              <w:bottom w:val="single" w:sz="4" w:space="0" w:color="C0C0C0"/>
              <w:right w:val="single" w:sz="4" w:space="0" w:color="C0C0C0"/>
            </w:tcBorders>
            <w:shd w:val="clear" w:color="000000" w:fill="D7EAD3"/>
            <w:vAlign w:val="center"/>
            <w:hideMark/>
          </w:tcPr>
          <w:p w14:paraId="14F3735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561 881,42</w:t>
            </w:r>
          </w:p>
        </w:tc>
        <w:tc>
          <w:tcPr>
            <w:tcW w:w="1709" w:type="dxa"/>
            <w:tcBorders>
              <w:top w:val="nil"/>
              <w:left w:val="nil"/>
              <w:bottom w:val="single" w:sz="4" w:space="0" w:color="C0C0C0"/>
              <w:right w:val="single" w:sz="4" w:space="0" w:color="C0C0C0"/>
            </w:tcBorders>
            <w:shd w:val="clear" w:color="000000" w:fill="FFFFCC"/>
            <w:vAlign w:val="center"/>
            <w:hideMark/>
          </w:tcPr>
          <w:p w14:paraId="5A9D47A5"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73D9ADD4" w14:textId="77777777" w:rsidTr="00343D12">
        <w:trPr>
          <w:trHeight w:val="435"/>
          <w:jc w:val="center"/>
        </w:trPr>
        <w:tc>
          <w:tcPr>
            <w:tcW w:w="310" w:type="dxa"/>
            <w:tcBorders>
              <w:top w:val="nil"/>
              <w:left w:val="nil"/>
              <w:bottom w:val="nil"/>
              <w:right w:val="nil"/>
            </w:tcBorders>
            <w:shd w:val="clear" w:color="auto" w:fill="auto"/>
            <w:noWrap/>
            <w:vAlign w:val="bottom"/>
            <w:hideMark/>
          </w:tcPr>
          <w:p w14:paraId="46CA58FE"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5BC4E93B"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C3457E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w:t>
            </w:r>
          </w:p>
        </w:tc>
        <w:tc>
          <w:tcPr>
            <w:tcW w:w="2228" w:type="dxa"/>
            <w:tcBorders>
              <w:top w:val="nil"/>
              <w:left w:val="nil"/>
              <w:bottom w:val="single" w:sz="4" w:space="0" w:color="C0C0C0"/>
              <w:right w:val="single" w:sz="4" w:space="0" w:color="C0C0C0"/>
            </w:tcBorders>
            <w:shd w:val="clear" w:color="auto" w:fill="auto"/>
            <w:vAlign w:val="center"/>
            <w:hideMark/>
          </w:tcPr>
          <w:p w14:paraId="6F1DCA41"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Подано воды в сеть</w:t>
            </w:r>
          </w:p>
        </w:tc>
        <w:tc>
          <w:tcPr>
            <w:tcW w:w="794" w:type="dxa"/>
            <w:tcBorders>
              <w:top w:val="nil"/>
              <w:left w:val="nil"/>
              <w:bottom w:val="single" w:sz="4" w:space="0" w:color="C0C0C0"/>
              <w:right w:val="nil"/>
            </w:tcBorders>
            <w:shd w:val="clear" w:color="auto" w:fill="auto"/>
            <w:vAlign w:val="center"/>
            <w:hideMark/>
          </w:tcPr>
          <w:p w14:paraId="64E5116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42DA7F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1 159 364,90</w:t>
            </w:r>
          </w:p>
        </w:tc>
        <w:tc>
          <w:tcPr>
            <w:tcW w:w="691" w:type="dxa"/>
            <w:tcBorders>
              <w:top w:val="nil"/>
              <w:left w:val="nil"/>
              <w:bottom w:val="single" w:sz="4" w:space="0" w:color="C0C0C0"/>
              <w:right w:val="single" w:sz="4" w:space="0" w:color="C0C0C0"/>
            </w:tcBorders>
            <w:shd w:val="clear" w:color="000000" w:fill="FFFFCC"/>
            <w:vAlign w:val="center"/>
            <w:hideMark/>
          </w:tcPr>
          <w:p w14:paraId="535A49D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1 112 286,11</w:t>
            </w:r>
          </w:p>
        </w:tc>
        <w:tc>
          <w:tcPr>
            <w:tcW w:w="849" w:type="dxa"/>
            <w:tcBorders>
              <w:top w:val="nil"/>
              <w:left w:val="nil"/>
              <w:bottom w:val="single" w:sz="4" w:space="0" w:color="C0C0C0"/>
              <w:right w:val="single" w:sz="4" w:space="0" w:color="C0C0C0"/>
            </w:tcBorders>
            <w:shd w:val="clear" w:color="000000" w:fill="FFFFCC"/>
            <w:vAlign w:val="center"/>
            <w:hideMark/>
          </w:tcPr>
          <w:p w14:paraId="49CF65A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1 159 097,19</w:t>
            </w:r>
          </w:p>
        </w:tc>
        <w:tc>
          <w:tcPr>
            <w:tcW w:w="932" w:type="dxa"/>
            <w:tcBorders>
              <w:top w:val="nil"/>
              <w:left w:val="nil"/>
              <w:bottom w:val="single" w:sz="4" w:space="0" w:color="C0C0C0"/>
              <w:right w:val="single" w:sz="4" w:space="0" w:color="C0C0C0"/>
            </w:tcBorders>
            <w:shd w:val="clear" w:color="000000" w:fill="FFFFCC"/>
            <w:vAlign w:val="center"/>
            <w:hideMark/>
          </w:tcPr>
          <w:p w14:paraId="347B28A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1 199 279,90</w:t>
            </w:r>
          </w:p>
        </w:tc>
        <w:tc>
          <w:tcPr>
            <w:tcW w:w="1008" w:type="dxa"/>
            <w:tcBorders>
              <w:top w:val="nil"/>
              <w:left w:val="nil"/>
              <w:bottom w:val="single" w:sz="4" w:space="0" w:color="C0C0C0"/>
              <w:right w:val="single" w:sz="4" w:space="0" w:color="C0C0C0"/>
            </w:tcBorders>
            <w:shd w:val="clear" w:color="000000" w:fill="FFFFCC"/>
            <w:vAlign w:val="center"/>
            <w:hideMark/>
          </w:tcPr>
          <w:p w14:paraId="73D48ED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3C7818E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1 199 279,90</w:t>
            </w:r>
          </w:p>
        </w:tc>
        <w:tc>
          <w:tcPr>
            <w:tcW w:w="1008" w:type="dxa"/>
            <w:tcBorders>
              <w:top w:val="nil"/>
              <w:left w:val="nil"/>
              <w:bottom w:val="single" w:sz="4" w:space="0" w:color="C0C0C0"/>
              <w:right w:val="single" w:sz="4" w:space="0" w:color="C0C0C0"/>
            </w:tcBorders>
            <w:shd w:val="clear" w:color="000000" w:fill="FFFFCC"/>
            <w:vAlign w:val="center"/>
            <w:hideMark/>
          </w:tcPr>
          <w:p w14:paraId="6660579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-75 517,06</w:t>
            </w:r>
          </w:p>
        </w:tc>
        <w:tc>
          <w:tcPr>
            <w:tcW w:w="889" w:type="dxa"/>
            <w:tcBorders>
              <w:top w:val="nil"/>
              <w:left w:val="nil"/>
              <w:bottom w:val="single" w:sz="4" w:space="0" w:color="C0C0C0"/>
              <w:right w:val="single" w:sz="4" w:space="0" w:color="C0C0C0"/>
            </w:tcBorders>
            <w:shd w:val="clear" w:color="000000" w:fill="EBF1DE"/>
            <w:vAlign w:val="center"/>
            <w:hideMark/>
          </w:tcPr>
          <w:p w14:paraId="190E325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1 123 762,84</w:t>
            </w:r>
          </w:p>
        </w:tc>
        <w:tc>
          <w:tcPr>
            <w:tcW w:w="779" w:type="dxa"/>
            <w:tcBorders>
              <w:top w:val="nil"/>
              <w:left w:val="nil"/>
              <w:bottom w:val="single" w:sz="4" w:space="0" w:color="C0C0C0"/>
              <w:right w:val="single" w:sz="4" w:space="0" w:color="C0C0C0"/>
            </w:tcBorders>
            <w:shd w:val="clear" w:color="000000" w:fill="D7EAD3"/>
            <w:vAlign w:val="center"/>
            <w:hideMark/>
          </w:tcPr>
          <w:p w14:paraId="50AE540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561 881,42</w:t>
            </w:r>
          </w:p>
        </w:tc>
        <w:tc>
          <w:tcPr>
            <w:tcW w:w="796" w:type="dxa"/>
            <w:tcBorders>
              <w:top w:val="nil"/>
              <w:left w:val="nil"/>
              <w:bottom w:val="single" w:sz="4" w:space="0" w:color="C0C0C0"/>
              <w:right w:val="single" w:sz="4" w:space="0" w:color="C0C0C0"/>
            </w:tcBorders>
            <w:shd w:val="clear" w:color="000000" w:fill="D7EAD3"/>
            <w:vAlign w:val="center"/>
            <w:hideMark/>
          </w:tcPr>
          <w:p w14:paraId="4ADA664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561 881,42</w:t>
            </w:r>
          </w:p>
        </w:tc>
        <w:tc>
          <w:tcPr>
            <w:tcW w:w="1709" w:type="dxa"/>
            <w:tcBorders>
              <w:top w:val="nil"/>
              <w:left w:val="nil"/>
              <w:bottom w:val="single" w:sz="4" w:space="0" w:color="C0C0C0"/>
              <w:right w:val="single" w:sz="4" w:space="0" w:color="C0C0C0"/>
            </w:tcBorders>
            <w:shd w:val="clear" w:color="000000" w:fill="FFFFCC"/>
            <w:vAlign w:val="center"/>
            <w:hideMark/>
          </w:tcPr>
          <w:p w14:paraId="3791EA63"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Сумма </w:t>
            </w:r>
            <w:proofErr w:type="gramStart"/>
            <w:r w:rsidRPr="00343D12">
              <w:rPr>
                <w:rFonts w:ascii="Tahoma" w:hAnsi="Tahoma" w:cs="Tahoma"/>
                <w:sz w:val="10"/>
                <w:szCs w:val="10"/>
              </w:rPr>
              <w:t xml:space="preserve">по  </w:t>
            </w:r>
            <w:proofErr w:type="spellStart"/>
            <w:r w:rsidRPr="00343D12">
              <w:rPr>
                <w:rFonts w:ascii="Tahoma" w:hAnsi="Tahoma" w:cs="Tahoma"/>
                <w:sz w:val="10"/>
                <w:szCs w:val="10"/>
              </w:rPr>
              <w:t>пп</w:t>
            </w:r>
            <w:proofErr w:type="spellEnd"/>
            <w:r w:rsidRPr="00343D12">
              <w:rPr>
                <w:rFonts w:ascii="Tahoma" w:hAnsi="Tahoma" w:cs="Tahoma"/>
                <w:sz w:val="10"/>
                <w:szCs w:val="10"/>
              </w:rPr>
              <w:t>.</w:t>
            </w:r>
            <w:proofErr w:type="gramEnd"/>
            <w:r w:rsidRPr="00343D12">
              <w:rPr>
                <w:rFonts w:ascii="Tahoma" w:hAnsi="Tahoma" w:cs="Tahoma"/>
                <w:sz w:val="10"/>
                <w:szCs w:val="10"/>
              </w:rPr>
              <w:t xml:space="preserve"> 1.8, 1.7</w:t>
            </w:r>
          </w:p>
        </w:tc>
      </w:tr>
      <w:tr w:rsidR="00343D12" w:rsidRPr="00343D12" w14:paraId="7A8E3270" w14:textId="77777777" w:rsidTr="00343D12">
        <w:trPr>
          <w:trHeight w:val="131"/>
          <w:jc w:val="center"/>
        </w:trPr>
        <w:tc>
          <w:tcPr>
            <w:tcW w:w="310" w:type="dxa"/>
            <w:tcBorders>
              <w:top w:val="nil"/>
              <w:left w:val="nil"/>
              <w:bottom w:val="nil"/>
              <w:right w:val="nil"/>
            </w:tcBorders>
            <w:shd w:val="clear" w:color="auto" w:fill="auto"/>
            <w:noWrap/>
            <w:vAlign w:val="bottom"/>
            <w:hideMark/>
          </w:tcPr>
          <w:p w14:paraId="00EEA45E"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5E24517C"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256E9C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w:t>
            </w:r>
          </w:p>
        </w:tc>
        <w:tc>
          <w:tcPr>
            <w:tcW w:w="2228" w:type="dxa"/>
            <w:tcBorders>
              <w:top w:val="nil"/>
              <w:left w:val="nil"/>
              <w:bottom w:val="single" w:sz="4" w:space="0" w:color="C0C0C0"/>
              <w:right w:val="single" w:sz="4" w:space="0" w:color="C0C0C0"/>
            </w:tcBorders>
            <w:shd w:val="clear" w:color="auto" w:fill="auto"/>
            <w:vAlign w:val="center"/>
            <w:hideMark/>
          </w:tcPr>
          <w:p w14:paraId="4B5238AD"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Потери воды</w:t>
            </w:r>
          </w:p>
        </w:tc>
        <w:tc>
          <w:tcPr>
            <w:tcW w:w="794" w:type="dxa"/>
            <w:tcBorders>
              <w:top w:val="nil"/>
              <w:left w:val="nil"/>
              <w:bottom w:val="single" w:sz="4" w:space="0" w:color="C0C0C0"/>
              <w:right w:val="nil"/>
            </w:tcBorders>
            <w:shd w:val="clear" w:color="auto" w:fill="auto"/>
            <w:vAlign w:val="center"/>
            <w:hideMark/>
          </w:tcPr>
          <w:p w14:paraId="2C551B1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57FD1DD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155 354,90</w:t>
            </w:r>
          </w:p>
        </w:tc>
        <w:tc>
          <w:tcPr>
            <w:tcW w:w="691" w:type="dxa"/>
            <w:tcBorders>
              <w:top w:val="nil"/>
              <w:left w:val="nil"/>
              <w:bottom w:val="single" w:sz="4" w:space="0" w:color="C0C0C0"/>
              <w:right w:val="single" w:sz="4" w:space="0" w:color="C0C0C0"/>
            </w:tcBorders>
            <w:shd w:val="clear" w:color="000000" w:fill="D7EAD3"/>
            <w:vAlign w:val="center"/>
            <w:hideMark/>
          </w:tcPr>
          <w:p w14:paraId="246DBA5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131 167,83</w:t>
            </w:r>
          </w:p>
        </w:tc>
        <w:tc>
          <w:tcPr>
            <w:tcW w:w="849" w:type="dxa"/>
            <w:tcBorders>
              <w:top w:val="nil"/>
              <w:left w:val="nil"/>
              <w:bottom w:val="single" w:sz="4" w:space="0" w:color="C0C0C0"/>
              <w:right w:val="single" w:sz="4" w:space="0" w:color="C0C0C0"/>
            </w:tcBorders>
            <w:shd w:val="clear" w:color="000000" w:fill="D7EAD3"/>
            <w:vAlign w:val="center"/>
            <w:hideMark/>
          </w:tcPr>
          <w:p w14:paraId="20914B4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155 087,19</w:t>
            </w:r>
          </w:p>
        </w:tc>
        <w:tc>
          <w:tcPr>
            <w:tcW w:w="932" w:type="dxa"/>
            <w:tcBorders>
              <w:top w:val="nil"/>
              <w:left w:val="nil"/>
              <w:bottom w:val="single" w:sz="4" w:space="0" w:color="C0C0C0"/>
              <w:right w:val="single" w:sz="4" w:space="0" w:color="C0C0C0"/>
            </w:tcBorders>
            <w:shd w:val="clear" w:color="000000" w:fill="D7EAD3"/>
            <w:vAlign w:val="center"/>
            <w:hideMark/>
          </w:tcPr>
          <w:p w14:paraId="0102CAA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160 103,90</w:t>
            </w:r>
          </w:p>
        </w:tc>
        <w:tc>
          <w:tcPr>
            <w:tcW w:w="1008" w:type="dxa"/>
            <w:tcBorders>
              <w:top w:val="nil"/>
              <w:left w:val="nil"/>
              <w:bottom w:val="single" w:sz="4" w:space="0" w:color="C0C0C0"/>
              <w:right w:val="single" w:sz="4" w:space="0" w:color="C0C0C0"/>
            </w:tcBorders>
            <w:shd w:val="clear" w:color="000000" w:fill="FFFFCC"/>
            <w:vAlign w:val="center"/>
            <w:hideMark/>
          </w:tcPr>
          <w:p w14:paraId="632612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469E00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160 103,90</w:t>
            </w:r>
          </w:p>
        </w:tc>
        <w:tc>
          <w:tcPr>
            <w:tcW w:w="1008" w:type="dxa"/>
            <w:tcBorders>
              <w:top w:val="nil"/>
              <w:left w:val="nil"/>
              <w:bottom w:val="single" w:sz="4" w:space="0" w:color="C0C0C0"/>
              <w:right w:val="single" w:sz="4" w:space="0" w:color="C0C0C0"/>
            </w:tcBorders>
            <w:shd w:val="clear" w:color="000000" w:fill="FFFFCC"/>
            <w:vAlign w:val="center"/>
            <w:hideMark/>
          </w:tcPr>
          <w:p w14:paraId="3673A10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-10 081,53</w:t>
            </w:r>
          </w:p>
        </w:tc>
        <w:tc>
          <w:tcPr>
            <w:tcW w:w="889" w:type="dxa"/>
            <w:tcBorders>
              <w:top w:val="nil"/>
              <w:left w:val="nil"/>
              <w:bottom w:val="single" w:sz="4" w:space="0" w:color="C0C0C0"/>
              <w:right w:val="single" w:sz="4" w:space="0" w:color="C0C0C0"/>
            </w:tcBorders>
            <w:shd w:val="clear" w:color="000000" w:fill="D7EAD3"/>
            <w:vAlign w:val="center"/>
            <w:hideMark/>
          </w:tcPr>
          <w:p w14:paraId="0CF4470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150 022,37</w:t>
            </w:r>
          </w:p>
        </w:tc>
        <w:tc>
          <w:tcPr>
            <w:tcW w:w="779" w:type="dxa"/>
            <w:tcBorders>
              <w:top w:val="nil"/>
              <w:left w:val="nil"/>
              <w:bottom w:val="single" w:sz="4" w:space="0" w:color="C0C0C0"/>
              <w:right w:val="single" w:sz="4" w:space="0" w:color="C0C0C0"/>
            </w:tcBorders>
            <w:shd w:val="clear" w:color="000000" w:fill="D7EAD3"/>
            <w:vAlign w:val="center"/>
            <w:hideMark/>
          </w:tcPr>
          <w:p w14:paraId="1255C3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75 011,19</w:t>
            </w:r>
          </w:p>
        </w:tc>
        <w:tc>
          <w:tcPr>
            <w:tcW w:w="796" w:type="dxa"/>
            <w:tcBorders>
              <w:top w:val="nil"/>
              <w:left w:val="nil"/>
              <w:bottom w:val="single" w:sz="4" w:space="0" w:color="C0C0C0"/>
              <w:right w:val="single" w:sz="4" w:space="0" w:color="C0C0C0"/>
            </w:tcBorders>
            <w:shd w:val="clear" w:color="000000" w:fill="D7EAD3"/>
            <w:vAlign w:val="center"/>
            <w:hideMark/>
          </w:tcPr>
          <w:p w14:paraId="7F292FC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75 011,19</w:t>
            </w:r>
          </w:p>
        </w:tc>
        <w:tc>
          <w:tcPr>
            <w:tcW w:w="1709" w:type="dxa"/>
            <w:tcBorders>
              <w:top w:val="nil"/>
              <w:left w:val="nil"/>
              <w:bottom w:val="single" w:sz="4" w:space="0" w:color="C0C0C0"/>
              <w:right w:val="single" w:sz="4" w:space="0" w:color="C0C0C0"/>
            </w:tcBorders>
            <w:shd w:val="clear" w:color="000000" w:fill="FFFFCC"/>
            <w:vAlign w:val="center"/>
            <w:hideMark/>
          </w:tcPr>
          <w:p w14:paraId="6A19CB03" w14:textId="77777777" w:rsidR="00343D12" w:rsidRPr="00343D12" w:rsidRDefault="00343D12" w:rsidP="00343D12">
            <w:pPr>
              <w:rPr>
                <w:rFonts w:ascii="Tahoma" w:hAnsi="Tahoma" w:cs="Tahoma"/>
                <w:sz w:val="10"/>
                <w:szCs w:val="10"/>
              </w:rPr>
            </w:pPr>
            <w:r w:rsidRPr="00343D12">
              <w:rPr>
                <w:rFonts w:ascii="Tahoma" w:hAnsi="Tahoma" w:cs="Tahoma"/>
                <w:sz w:val="10"/>
                <w:szCs w:val="10"/>
              </w:rPr>
              <w:t>Рассчитано от принятого нормативного уровня потерь и планового объема реализации</w:t>
            </w:r>
          </w:p>
        </w:tc>
      </w:tr>
      <w:tr w:rsidR="00343D12" w:rsidRPr="00343D12" w14:paraId="34F893EF" w14:textId="77777777" w:rsidTr="00343D12">
        <w:trPr>
          <w:trHeight w:val="295"/>
          <w:jc w:val="center"/>
        </w:trPr>
        <w:tc>
          <w:tcPr>
            <w:tcW w:w="310" w:type="dxa"/>
            <w:tcBorders>
              <w:top w:val="nil"/>
              <w:left w:val="nil"/>
              <w:bottom w:val="nil"/>
              <w:right w:val="nil"/>
            </w:tcBorders>
            <w:shd w:val="clear" w:color="auto" w:fill="auto"/>
            <w:noWrap/>
            <w:vAlign w:val="bottom"/>
            <w:hideMark/>
          </w:tcPr>
          <w:p w14:paraId="3C31F8A9"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641D3C8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0A86F7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1.7.1</w:t>
            </w:r>
          </w:p>
        </w:tc>
        <w:tc>
          <w:tcPr>
            <w:tcW w:w="2228" w:type="dxa"/>
            <w:tcBorders>
              <w:top w:val="nil"/>
              <w:left w:val="nil"/>
              <w:bottom w:val="single" w:sz="4" w:space="0" w:color="C0C0C0"/>
              <w:right w:val="single" w:sz="4" w:space="0" w:color="C0C0C0"/>
            </w:tcBorders>
            <w:shd w:val="clear" w:color="000000" w:fill="EBF1DE"/>
            <w:vAlign w:val="center"/>
            <w:hideMark/>
          </w:tcPr>
          <w:p w14:paraId="68C939AA" w14:textId="77777777" w:rsidR="00343D12" w:rsidRPr="00343D12" w:rsidRDefault="00343D12" w:rsidP="00343D12">
            <w:pPr>
              <w:ind w:firstLineChars="200" w:firstLine="201"/>
              <w:rPr>
                <w:rFonts w:ascii="Tahoma" w:hAnsi="Tahoma" w:cs="Tahoma"/>
                <w:b/>
                <w:bCs/>
                <w:sz w:val="10"/>
                <w:szCs w:val="10"/>
              </w:rPr>
            </w:pPr>
            <w:r w:rsidRPr="00343D12">
              <w:rPr>
                <w:rFonts w:ascii="Tahoma" w:hAnsi="Tahoma" w:cs="Tahoma"/>
                <w:b/>
                <w:bCs/>
                <w:sz w:val="10"/>
                <w:szCs w:val="10"/>
              </w:rPr>
              <w:t>То же в %</w:t>
            </w:r>
          </w:p>
        </w:tc>
        <w:tc>
          <w:tcPr>
            <w:tcW w:w="794" w:type="dxa"/>
            <w:tcBorders>
              <w:top w:val="nil"/>
              <w:left w:val="nil"/>
              <w:bottom w:val="single" w:sz="4" w:space="0" w:color="C0C0C0"/>
              <w:right w:val="nil"/>
            </w:tcBorders>
            <w:shd w:val="clear" w:color="000000" w:fill="EBF1DE"/>
            <w:vAlign w:val="center"/>
            <w:hideMark/>
          </w:tcPr>
          <w:p w14:paraId="0AB61E4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w:t>
            </w:r>
          </w:p>
        </w:tc>
        <w:tc>
          <w:tcPr>
            <w:tcW w:w="859" w:type="dxa"/>
            <w:tcBorders>
              <w:top w:val="nil"/>
              <w:left w:val="nil"/>
              <w:bottom w:val="single" w:sz="4" w:space="0" w:color="C0C0C0"/>
              <w:right w:val="single" w:sz="4" w:space="0" w:color="C0C0C0"/>
            </w:tcBorders>
            <w:shd w:val="clear" w:color="000000" w:fill="EBF1DE"/>
            <w:vAlign w:val="center"/>
            <w:hideMark/>
          </w:tcPr>
          <w:p w14:paraId="07B361E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13,40</w:t>
            </w:r>
          </w:p>
        </w:tc>
        <w:tc>
          <w:tcPr>
            <w:tcW w:w="691" w:type="dxa"/>
            <w:tcBorders>
              <w:top w:val="nil"/>
              <w:left w:val="nil"/>
              <w:bottom w:val="single" w:sz="4" w:space="0" w:color="C0C0C0"/>
              <w:right w:val="single" w:sz="4" w:space="0" w:color="C0C0C0"/>
            </w:tcBorders>
            <w:shd w:val="clear" w:color="000000" w:fill="EBF1DE"/>
            <w:vAlign w:val="center"/>
            <w:hideMark/>
          </w:tcPr>
          <w:p w14:paraId="07BECC6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11,79</w:t>
            </w:r>
          </w:p>
        </w:tc>
        <w:tc>
          <w:tcPr>
            <w:tcW w:w="849" w:type="dxa"/>
            <w:tcBorders>
              <w:top w:val="nil"/>
              <w:left w:val="nil"/>
              <w:bottom w:val="single" w:sz="4" w:space="0" w:color="C0C0C0"/>
              <w:right w:val="single" w:sz="4" w:space="0" w:color="C0C0C0"/>
            </w:tcBorders>
            <w:shd w:val="clear" w:color="000000" w:fill="EBF1DE"/>
            <w:vAlign w:val="center"/>
            <w:hideMark/>
          </w:tcPr>
          <w:p w14:paraId="3DB4793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13,38</w:t>
            </w:r>
          </w:p>
        </w:tc>
        <w:tc>
          <w:tcPr>
            <w:tcW w:w="932" w:type="dxa"/>
            <w:tcBorders>
              <w:top w:val="nil"/>
              <w:left w:val="nil"/>
              <w:bottom w:val="single" w:sz="4" w:space="0" w:color="C0C0C0"/>
              <w:right w:val="single" w:sz="4" w:space="0" w:color="C0C0C0"/>
            </w:tcBorders>
            <w:shd w:val="clear" w:color="000000" w:fill="EBF1DE"/>
            <w:vAlign w:val="center"/>
            <w:hideMark/>
          </w:tcPr>
          <w:p w14:paraId="4F9A043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13,35</w:t>
            </w:r>
          </w:p>
        </w:tc>
        <w:tc>
          <w:tcPr>
            <w:tcW w:w="1008" w:type="dxa"/>
            <w:tcBorders>
              <w:top w:val="nil"/>
              <w:left w:val="nil"/>
              <w:bottom w:val="single" w:sz="4" w:space="0" w:color="C0C0C0"/>
              <w:right w:val="single" w:sz="4" w:space="0" w:color="C0C0C0"/>
            </w:tcBorders>
            <w:shd w:val="clear" w:color="000000" w:fill="FFFFCC"/>
            <w:vAlign w:val="center"/>
            <w:hideMark/>
          </w:tcPr>
          <w:p w14:paraId="62A1CE9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EBF1DE"/>
            <w:vAlign w:val="center"/>
            <w:hideMark/>
          </w:tcPr>
          <w:p w14:paraId="74801BD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13,35</w:t>
            </w:r>
          </w:p>
        </w:tc>
        <w:tc>
          <w:tcPr>
            <w:tcW w:w="1008" w:type="dxa"/>
            <w:tcBorders>
              <w:top w:val="nil"/>
              <w:left w:val="nil"/>
              <w:bottom w:val="single" w:sz="4" w:space="0" w:color="C0C0C0"/>
              <w:right w:val="single" w:sz="4" w:space="0" w:color="C0C0C0"/>
            </w:tcBorders>
            <w:shd w:val="clear" w:color="000000" w:fill="FFFFCC"/>
            <w:vAlign w:val="center"/>
            <w:hideMark/>
          </w:tcPr>
          <w:p w14:paraId="71B84FB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EBF1DE"/>
            <w:vAlign w:val="center"/>
            <w:hideMark/>
          </w:tcPr>
          <w:p w14:paraId="46D7B04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13,35</w:t>
            </w:r>
          </w:p>
        </w:tc>
        <w:tc>
          <w:tcPr>
            <w:tcW w:w="779" w:type="dxa"/>
            <w:tcBorders>
              <w:top w:val="nil"/>
              <w:left w:val="nil"/>
              <w:bottom w:val="single" w:sz="4" w:space="0" w:color="C0C0C0"/>
              <w:right w:val="single" w:sz="4" w:space="0" w:color="C0C0C0"/>
            </w:tcBorders>
            <w:shd w:val="clear" w:color="000000" w:fill="EBF1DE"/>
            <w:vAlign w:val="center"/>
            <w:hideMark/>
          </w:tcPr>
          <w:p w14:paraId="5B9314B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13,35</w:t>
            </w:r>
          </w:p>
        </w:tc>
        <w:tc>
          <w:tcPr>
            <w:tcW w:w="796" w:type="dxa"/>
            <w:tcBorders>
              <w:top w:val="nil"/>
              <w:left w:val="nil"/>
              <w:bottom w:val="single" w:sz="4" w:space="0" w:color="C0C0C0"/>
              <w:right w:val="single" w:sz="4" w:space="0" w:color="C0C0C0"/>
            </w:tcBorders>
            <w:shd w:val="clear" w:color="000000" w:fill="EBF1DE"/>
            <w:vAlign w:val="center"/>
            <w:hideMark/>
          </w:tcPr>
          <w:p w14:paraId="348ED12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13,35</w:t>
            </w:r>
          </w:p>
        </w:tc>
        <w:tc>
          <w:tcPr>
            <w:tcW w:w="1709" w:type="dxa"/>
            <w:tcBorders>
              <w:top w:val="nil"/>
              <w:left w:val="nil"/>
              <w:bottom w:val="single" w:sz="4" w:space="0" w:color="C0C0C0"/>
              <w:right w:val="single" w:sz="4" w:space="0" w:color="C0C0C0"/>
            </w:tcBorders>
            <w:shd w:val="clear" w:color="000000" w:fill="EBF1DE"/>
            <w:vAlign w:val="center"/>
            <w:hideMark/>
          </w:tcPr>
          <w:p w14:paraId="65F9A33F"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В соответствии с утвержденными долгосрочными параметрами</w:t>
            </w:r>
          </w:p>
        </w:tc>
      </w:tr>
      <w:tr w:rsidR="00343D12" w:rsidRPr="00343D12" w14:paraId="7EC1E6F0" w14:textId="77777777" w:rsidTr="00343D12">
        <w:trPr>
          <w:trHeight w:val="555"/>
          <w:jc w:val="center"/>
        </w:trPr>
        <w:tc>
          <w:tcPr>
            <w:tcW w:w="310" w:type="dxa"/>
            <w:tcBorders>
              <w:top w:val="nil"/>
              <w:left w:val="nil"/>
              <w:bottom w:val="nil"/>
              <w:right w:val="nil"/>
            </w:tcBorders>
            <w:shd w:val="clear" w:color="auto" w:fill="auto"/>
            <w:noWrap/>
            <w:vAlign w:val="bottom"/>
            <w:hideMark/>
          </w:tcPr>
          <w:p w14:paraId="3F500ED1"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7D553D57"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A1F35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w:t>
            </w:r>
          </w:p>
        </w:tc>
        <w:tc>
          <w:tcPr>
            <w:tcW w:w="2228" w:type="dxa"/>
            <w:tcBorders>
              <w:top w:val="nil"/>
              <w:left w:val="nil"/>
              <w:bottom w:val="single" w:sz="4" w:space="0" w:color="C0C0C0"/>
              <w:right w:val="single" w:sz="4" w:space="0" w:color="C0C0C0"/>
            </w:tcBorders>
            <w:shd w:val="clear" w:color="auto" w:fill="auto"/>
            <w:vAlign w:val="center"/>
            <w:hideMark/>
          </w:tcPr>
          <w:p w14:paraId="2A547C4B"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Отпущено воды по категориям потребителей</w:t>
            </w:r>
          </w:p>
        </w:tc>
        <w:tc>
          <w:tcPr>
            <w:tcW w:w="794" w:type="dxa"/>
            <w:tcBorders>
              <w:top w:val="nil"/>
              <w:left w:val="nil"/>
              <w:bottom w:val="single" w:sz="4" w:space="0" w:color="C0C0C0"/>
              <w:right w:val="nil"/>
            </w:tcBorders>
            <w:shd w:val="clear" w:color="auto" w:fill="auto"/>
            <w:vAlign w:val="center"/>
            <w:hideMark/>
          </w:tcPr>
          <w:p w14:paraId="0631085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2219A2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1 004 010,00</w:t>
            </w:r>
          </w:p>
        </w:tc>
        <w:tc>
          <w:tcPr>
            <w:tcW w:w="691" w:type="dxa"/>
            <w:tcBorders>
              <w:top w:val="nil"/>
              <w:left w:val="nil"/>
              <w:bottom w:val="single" w:sz="4" w:space="0" w:color="C0C0C0"/>
              <w:right w:val="single" w:sz="4" w:space="0" w:color="C0C0C0"/>
            </w:tcBorders>
            <w:shd w:val="clear" w:color="000000" w:fill="D7EAD3"/>
            <w:vAlign w:val="center"/>
            <w:hideMark/>
          </w:tcPr>
          <w:p w14:paraId="4C88AC2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981 118,28</w:t>
            </w:r>
          </w:p>
        </w:tc>
        <w:tc>
          <w:tcPr>
            <w:tcW w:w="849" w:type="dxa"/>
            <w:tcBorders>
              <w:top w:val="nil"/>
              <w:left w:val="nil"/>
              <w:bottom w:val="single" w:sz="4" w:space="0" w:color="C0C0C0"/>
              <w:right w:val="single" w:sz="4" w:space="0" w:color="C0C0C0"/>
            </w:tcBorders>
            <w:shd w:val="clear" w:color="000000" w:fill="D7EAD3"/>
            <w:vAlign w:val="center"/>
            <w:hideMark/>
          </w:tcPr>
          <w:p w14:paraId="324242A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1 004 010,00</w:t>
            </w:r>
          </w:p>
        </w:tc>
        <w:tc>
          <w:tcPr>
            <w:tcW w:w="932" w:type="dxa"/>
            <w:tcBorders>
              <w:top w:val="nil"/>
              <w:left w:val="nil"/>
              <w:bottom w:val="single" w:sz="4" w:space="0" w:color="C0C0C0"/>
              <w:right w:val="single" w:sz="4" w:space="0" w:color="C0C0C0"/>
            </w:tcBorders>
            <w:shd w:val="clear" w:color="000000" w:fill="D7EAD3"/>
            <w:vAlign w:val="center"/>
            <w:hideMark/>
          </w:tcPr>
          <w:p w14:paraId="330376E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1 039 176,00</w:t>
            </w:r>
          </w:p>
        </w:tc>
        <w:tc>
          <w:tcPr>
            <w:tcW w:w="1008" w:type="dxa"/>
            <w:tcBorders>
              <w:top w:val="nil"/>
              <w:left w:val="nil"/>
              <w:bottom w:val="single" w:sz="4" w:space="0" w:color="C0C0C0"/>
              <w:right w:val="single" w:sz="4" w:space="0" w:color="C0C0C0"/>
            </w:tcBorders>
            <w:shd w:val="clear" w:color="000000" w:fill="FFFFCC"/>
            <w:vAlign w:val="center"/>
            <w:hideMark/>
          </w:tcPr>
          <w:p w14:paraId="26F64AC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519F5E4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1 039 176,00</w:t>
            </w:r>
          </w:p>
        </w:tc>
        <w:tc>
          <w:tcPr>
            <w:tcW w:w="1008" w:type="dxa"/>
            <w:tcBorders>
              <w:top w:val="nil"/>
              <w:left w:val="nil"/>
              <w:bottom w:val="single" w:sz="4" w:space="0" w:color="C0C0C0"/>
              <w:right w:val="single" w:sz="4" w:space="0" w:color="C0C0C0"/>
            </w:tcBorders>
            <w:shd w:val="clear" w:color="000000" w:fill="FFFFCC"/>
            <w:vAlign w:val="center"/>
            <w:hideMark/>
          </w:tcPr>
          <w:p w14:paraId="69EFB2A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-65 435,53</w:t>
            </w:r>
          </w:p>
        </w:tc>
        <w:tc>
          <w:tcPr>
            <w:tcW w:w="889" w:type="dxa"/>
            <w:tcBorders>
              <w:top w:val="nil"/>
              <w:left w:val="nil"/>
              <w:bottom w:val="single" w:sz="4" w:space="0" w:color="C0C0C0"/>
              <w:right w:val="single" w:sz="4" w:space="0" w:color="C0C0C0"/>
            </w:tcBorders>
            <w:shd w:val="clear" w:color="000000" w:fill="D7EAD3"/>
            <w:vAlign w:val="center"/>
            <w:hideMark/>
          </w:tcPr>
          <w:p w14:paraId="2BA5EF7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973 740,47</w:t>
            </w:r>
          </w:p>
        </w:tc>
        <w:tc>
          <w:tcPr>
            <w:tcW w:w="779" w:type="dxa"/>
            <w:tcBorders>
              <w:top w:val="nil"/>
              <w:left w:val="nil"/>
              <w:bottom w:val="single" w:sz="4" w:space="0" w:color="C0C0C0"/>
              <w:right w:val="single" w:sz="4" w:space="0" w:color="C0C0C0"/>
            </w:tcBorders>
            <w:shd w:val="clear" w:color="000000" w:fill="D7EAD3"/>
            <w:vAlign w:val="center"/>
            <w:hideMark/>
          </w:tcPr>
          <w:p w14:paraId="17DF60B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486 870,24</w:t>
            </w:r>
          </w:p>
        </w:tc>
        <w:tc>
          <w:tcPr>
            <w:tcW w:w="796" w:type="dxa"/>
            <w:tcBorders>
              <w:top w:val="nil"/>
              <w:left w:val="nil"/>
              <w:bottom w:val="single" w:sz="4" w:space="0" w:color="C0C0C0"/>
              <w:right w:val="single" w:sz="4" w:space="0" w:color="C0C0C0"/>
            </w:tcBorders>
            <w:shd w:val="clear" w:color="000000" w:fill="D7EAD3"/>
            <w:vAlign w:val="center"/>
            <w:hideMark/>
          </w:tcPr>
          <w:p w14:paraId="6F8D71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486 870,24</w:t>
            </w:r>
          </w:p>
        </w:tc>
        <w:tc>
          <w:tcPr>
            <w:tcW w:w="1709" w:type="dxa"/>
            <w:vMerge w:val="restart"/>
            <w:tcBorders>
              <w:top w:val="nil"/>
              <w:left w:val="single" w:sz="4" w:space="0" w:color="C0C0C0"/>
              <w:bottom w:val="nil"/>
              <w:right w:val="single" w:sz="4" w:space="0" w:color="C0C0C0"/>
            </w:tcBorders>
            <w:shd w:val="clear" w:color="000000" w:fill="FDE9D9"/>
            <w:vAlign w:val="center"/>
            <w:hideMark/>
          </w:tcPr>
          <w:p w14:paraId="204E8145"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Рассчитано в соответствии          с п. 5 Методических указаний</w:t>
            </w:r>
          </w:p>
        </w:tc>
      </w:tr>
      <w:tr w:rsidR="00343D12" w:rsidRPr="00343D12" w14:paraId="20D2F332" w14:textId="77777777" w:rsidTr="00343D12">
        <w:trPr>
          <w:trHeight w:val="375"/>
          <w:jc w:val="center"/>
        </w:trPr>
        <w:tc>
          <w:tcPr>
            <w:tcW w:w="310" w:type="dxa"/>
            <w:tcBorders>
              <w:top w:val="nil"/>
              <w:left w:val="nil"/>
              <w:bottom w:val="nil"/>
              <w:right w:val="nil"/>
            </w:tcBorders>
            <w:shd w:val="clear" w:color="auto" w:fill="auto"/>
            <w:noWrap/>
            <w:vAlign w:val="bottom"/>
            <w:hideMark/>
          </w:tcPr>
          <w:p w14:paraId="6FC59233"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0986A90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E0F978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w:t>
            </w:r>
          </w:p>
        </w:tc>
        <w:tc>
          <w:tcPr>
            <w:tcW w:w="2228" w:type="dxa"/>
            <w:tcBorders>
              <w:top w:val="nil"/>
              <w:left w:val="nil"/>
              <w:bottom w:val="single" w:sz="4" w:space="0" w:color="C0C0C0"/>
              <w:right w:val="single" w:sz="4" w:space="0" w:color="C0C0C0"/>
            </w:tcBorders>
            <w:shd w:val="clear" w:color="auto" w:fill="auto"/>
            <w:vAlign w:val="center"/>
            <w:hideMark/>
          </w:tcPr>
          <w:p w14:paraId="07343CE2"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На потребительский рынок</w:t>
            </w:r>
          </w:p>
        </w:tc>
        <w:tc>
          <w:tcPr>
            <w:tcW w:w="794" w:type="dxa"/>
            <w:tcBorders>
              <w:top w:val="nil"/>
              <w:left w:val="nil"/>
              <w:bottom w:val="single" w:sz="4" w:space="0" w:color="C0C0C0"/>
              <w:right w:val="nil"/>
            </w:tcBorders>
            <w:shd w:val="clear" w:color="auto" w:fill="auto"/>
            <w:vAlign w:val="center"/>
            <w:hideMark/>
          </w:tcPr>
          <w:p w14:paraId="7A1057B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6002928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664 993,00</w:t>
            </w:r>
          </w:p>
        </w:tc>
        <w:tc>
          <w:tcPr>
            <w:tcW w:w="691" w:type="dxa"/>
            <w:tcBorders>
              <w:top w:val="nil"/>
              <w:left w:val="nil"/>
              <w:bottom w:val="single" w:sz="4" w:space="0" w:color="C0C0C0"/>
              <w:right w:val="single" w:sz="4" w:space="0" w:color="C0C0C0"/>
            </w:tcBorders>
            <w:shd w:val="clear" w:color="000000" w:fill="D7EAD3"/>
            <w:vAlign w:val="center"/>
            <w:hideMark/>
          </w:tcPr>
          <w:p w14:paraId="5DBC069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648 398,56</w:t>
            </w:r>
          </w:p>
        </w:tc>
        <w:tc>
          <w:tcPr>
            <w:tcW w:w="849" w:type="dxa"/>
            <w:tcBorders>
              <w:top w:val="nil"/>
              <w:left w:val="nil"/>
              <w:bottom w:val="single" w:sz="4" w:space="0" w:color="C0C0C0"/>
              <w:right w:val="single" w:sz="4" w:space="0" w:color="C0C0C0"/>
            </w:tcBorders>
            <w:shd w:val="clear" w:color="000000" w:fill="D7EAD3"/>
            <w:vAlign w:val="center"/>
            <w:hideMark/>
          </w:tcPr>
          <w:p w14:paraId="11563FA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664 993,00</w:t>
            </w:r>
          </w:p>
        </w:tc>
        <w:tc>
          <w:tcPr>
            <w:tcW w:w="932" w:type="dxa"/>
            <w:tcBorders>
              <w:top w:val="nil"/>
              <w:left w:val="nil"/>
              <w:bottom w:val="single" w:sz="4" w:space="0" w:color="C0C0C0"/>
              <w:right w:val="single" w:sz="4" w:space="0" w:color="C0C0C0"/>
            </w:tcBorders>
            <w:shd w:val="clear" w:color="000000" w:fill="D7EAD3"/>
            <w:vAlign w:val="center"/>
            <w:hideMark/>
          </w:tcPr>
          <w:p w14:paraId="34D5A1B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707 760,00</w:t>
            </w:r>
          </w:p>
        </w:tc>
        <w:tc>
          <w:tcPr>
            <w:tcW w:w="1008" w:type="dxa"/>
            <w:tcBorders>
              <w:top w:val="nil"/>
              <w:left w:val="nil"/>
              <w:bottom w:val="single" w:sz="4" w:space="0" w:color="C0C0C0"/>
              <w:right w:val="single" w:sz="4" w:space="0" w:color="C0C0C0"/>
            </w:tcBorders>
            <w:shd w:val="clear" w:color="000000" w:fill="FFFFCC"/>
            <w:vAlign w:val="center"/>
            <w:hideMark/>
          </w:tcPr>
          <w:p w14:paraId="02AAE45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7105DFA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707 760,00</w:t>
            </w:r>
          </w:p>
        </w:tc>
        <w:tc>
          <w:tcPr>
            <w:tcW w:w="1008" w:type="dxa"/>
            <w:tcBorders>
              <w:top w:val="nil"/>
              <w:left w:val="nil"/>
              <w:bottom w:val="single" w:sz="4" w:space="0" w:color="C0C0C0"/>
              <w:right w:val="single" w:sz="4" w:space="0" w:color="C0C0C0"/>
            </w:tcBorders>
            <w:shd w:val="clear" w:color="000000" w:fill="FFFFCC"/>
            <w:vAlign w:val="center"/>
            <w:hideMark/>
          </w:tcPr>
          <w:p w14:paraId="0961D68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-74 227,84</w:t>
            </w:r>
          </w:p>
        </w:tc>
        <w:tc>
          <w:tcPr>
            <w:tcW w:w="889" w:type="dxa"/>
            <w:tcBorders>
              <w:top w:val="nil"/>
              <w:left w:val="nil"/>
              <w:bottom w:val="single" w:sz="4" w:space="0" w:color="C0C0C0"/>
              <w:right w:val="single" w:sz="4" w:space="0" w:color="C0C0C0"/>
            </w:tcBorders>
            <w:shd w:val="clear" w:color="000000" w:fill="D7EAD3"/>
            <w:vAlign w:val="center"/>
            <w:hideMark/>
          </w:tcPr>
          <w:p w14:paraId="0970915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633 532,16</w:t>
            </w:r>
          </w:p>
        </w:tc>
        <w:tc>
          <w:tcPr>
            <w:tcW w:w="779" w:type="dxa"/>
            <w:tcBorders>
              <w:top w:val="nil"/>
              <w:left w:val="nil"/>
              <w:bottom w:val="single" w:sz="4" w:space="0" w:color="C0C0C0"/>
              <w:right w:val="single" w:sz="4" w:space="0" w:color="C0C0C0"/>
            </w:tcBorders>
            <w:shd w:val="clear" w:color="000000" w:fill="D7EAD3"/>
            <w:vAlign w:val="center"/>
            <w:hideMark/>
          </w:tcPr>
          <w:p w14:paraId="3E84F10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316 766,08</w:t>
            </w:r>
          </w:p>
        </w:tc>
        <w:tc>
          <w:tcPr>
            <w:tcW w:w="796" w:type="dxa"/>
            <w:tcBorders>
              <w:top w:val="nil"/>
              <w:left w:val="nil"/>
              <w:bottom w:val="single" w:sz="4" w:space="0" w:color="C0C0C0"/>
              <w:right w:val="single" w:sz="4" w:space="0" w:color="C0C0C0"/>
            </w:tcBorders>
            <w:shd w:val="clear" w:color="000000" w:fill="D7EAD3"/>
            <w:vAlign w:val="center"/>
            <w:hideMark/>
          </w:tcPr>
          <w:p w14:paraId="0D1F706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316 766,08</w:t>
            </w:r>
          </w:p>
        </w:tc>
        <w:tc>
          <w:tcPr>
            <w:tcW w:w="1709" w:type="dxa"/>
            <w:vMerge/>
            <w:tcBorders>
              <w:top w:val="nil"/>
              <w:left w:val="single" w:sz="4" w:space="0" w:color="C0C0C0"/>
              <w:bottom w:val="nil"/>
              <w:right w:val="single" w:sz="4" w:space="0" w:color="C0C0C0"/>
            </w:tcBorders>
            <w:vAlign w:val="center"/>
            <w:hideMark/>
          </w:tcPr>
          <w:p w14:paraId="0A274D73" w14:textId="77777777" w:rsidR="00343D12" w:rsidRPr="00343D12" w:rsidRDefault="00343D12" w:rsidP="00343D12">
            <w:pPr>
              <w:rPr>
                <w:rFonts w:ascii="Tahoma" w:hAnsi="Tahoma" w:cs="Tahoma"/>
                <w:b/>
                <w:bCs/>
                <w:sz w:val="10"/>
                <w:szCs w:val="10"/>
              </w:rPr>
            </w:pPr>
          </w:p>
        </w:tc>
      </w:tr>
      <w:tr w:rsidR="00343D12" w:rsidRPr="00343D12" w14:paraId="4DA40D4D" w14:textId="77777777" w:rsidTr="00343D12">
        <w:trPr>
          <w:trHeight w:val="360"/>
          <w:jc w:val="center"/>
        </w:trPr>
        <w:tc>
          <w:tcPr>
            <w:tcW w:w="310" w:type="dxa"/>
            <w:tcBorders>
              <w:top w:val="nil"/>
              <w:left w:val="nil"/>
              <w:bottom w:val="nil"/>
              <w:right w:val="nil"/>
            </w:tcBorders>
            <w:shd w:val="clear" w:color="auto" w:fill="auto"/>
            <w:noWrap/>
            <w:vAlign w:val="bottom"/>
            <w:hideMark/>
          </w:tcPr>
          <w:p w14:paraId="57C88467"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428C48F2"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AD74A7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1.8.1.1</w:t>
            </w:r>
          </w:p>
        </w:tc>
        <w:tc>
          <w:tcPr>
            <w:tcW w:w="2228" w:type="dxa"/>
            <w:tcBorders>
              <w:top w:val="nil"/>
              <w:left w:val="nil"/>
              <w:bottom w:val="single" w:sz="4" w:space="0" w:color="C0C0C0"/>
              <w:right w:val="single" w:sz="4" w:space="0" w:color="C0C0C0"/>
            </w:tcBorders>
            <w:shd w:val="clear" w:color="auto" w:fill="auto"/>
            <w:vAlign w:val="center"/>
            <w:hideMark/>
          </w:tcPr>
          <w:p w14:paraId="5050E6A3"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Населению</w:t>
            </w:r>
          </w:p>
        </w:tc>
        <w:tc>
          <w:tcPr>
            <w:tcW w:w="794" w:type="dxa"/>
            <w:tcBorders>
              <w:top w:val="nil"/>
              <w:left w:val="nil"/>
              <w:bottom w:val="single" w:sz="4" w:space="0" w:color="C0C0C0"/>
              <w:right w:val="nil"/>
            </w:tcBorders>
            <w:shd w:val="clear" w:color="auto" w:fill="auto"/>
            <w:vAlign w:val="center"/>
            <w:hideMark/>
          </w:tcPr>
          <w:p w14:paraId="4AACDD8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64BB1D2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445 829,00</w:t>
            </w:r>
          </w:p>
        </w:tc>
        <w:tc>
          <w:tcPr>
            <w:tcW w:w="691" w:type="dxa"/>
            <w:tcBorders>
              <w:top w:val="nil"/>
              <w:left w:val="nil"/>
              <w:bottom w:val="single" w:sz="4" w:space="0" w:color="C0C0C0"/>
              <w:right w:val="single" w:sz="4" w:space="0" w:color="C0C0C0"/>
            </w:tcBorders>
            <w:shd w:val="clear" w:color="000000" w:fill="FDE9D9"/>
            <w:vAlign w:val="center"/>
            <w:hideMark/>
          </w:tcPr>
          <w:p w14:paraId="7959E88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459 482,44</w:t>
            </w:r>
          </w:p>
        </w:tc>
        <w:tc>
          <w:tcPr>
            <w:tcW w:w="849" w:type="dxa"/>
            <w:tcBorders>
              <w:top w:val="nil"/>
              <w:left w:val="nil"/>
              <w:bottom w:val="single" w:sz="4" w:space="0" w:color="C0C0C0"/>
              <w:right w:val="single" w:sz="4" w:space="0" w:color="C0C0C0"/>
            </w:tcBorders>
            <w:shd w:val="clear" w:color="000000" w:fill="FFFFCC"/>
            <w:vAlign w:val="center"/>
            <w:hideMark/>
          </w:tcPr>
          <w:p w14:paraId="0939BBC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445 829,00</w:t>
            </w:r>
          </w:p>
        </w:tc>
        <w:tc>
          <w:tcPr>
            <w:tcW w:w="932" w:type="dxa"/>
            <w:tcBorders>
              <w:top w:val="nil"/>
              <w:left w:val="nil"/>
              <w:bottom w:val="single" w:sz="4" w:space="0" w:color="C0C0C0"/>
              <w:right w:val="single" w:sz="4" w:space="0" w:color="C0C0C0"/>
            </w:tcBorders>
            <w:shd w:val="clear" w:color="000000" w:fill="FFFFCC"/>
            <w:vAlign w:val="center"/>
            <w:hideMark/>
          </w:tcPr>
          <w:p w14:paraId="06E5F1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477 021,00</w:t>
            </w:r>
          </w:p>
        </w:tc>
        <w:tc>
          <w:tcPr>
            <w:tcW w:w="1008" w:type="dxa"/>
            <w:tcBorders>
              <w:top w:val="nil"/>
              <w:left w:val="nil"/>
              <w:bottom w:val="single" w:sz="4" w:space="0" w:color="C0C0C0"/>
              <w:right w:val="single" w:sz="4" w:space="0" w:color="C0C0C0"/>
            </w:tcBorders>
            <w:shd w:val="clear" w:color="000000" w:fill="FFFFCC"/>
            <w:vAlign w:val="center"/>
            <w:hideMark/>
          </w:tcPr>
          <w:p w14:paraId="3E7DE34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E8471F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477 021,00</w:t>
            </w:r>
          </w:p>
        </w:tc>
        <w:tc>
          <w:tcPr>
            <w:tcW w:w="1008" w:type="dxa"/>
            <w:tcBorders>
              <w:top w:val="nil"/>
              <w:left w:val="nil"/>
              <w:bottom w:val="single" w:sz="4" w:space="0" w:color="C0C0C0"/>
              <w:right w:val="single" w:sz="4" w:space="0" w:color="C0C0C0"/>
            </w:tcBorders>
            <w:shd w:val="clear" w:color="000000" w:fill="FFFFCC"/>
            <w:vAlign w:val="center"/>
            <w:hideMark/>
          </w:tcPr>
          <w:p w14:paraId="3A149E1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-28 528,28</w:t>
            </w:r>
          </w:p>
        </w:tc>
        <w:tc>
          <w:tcPr>
            <w:tcW w:w="889" w:type="dxa"/>
            <w:tcBorders>
              <w:top w:val="nil"/>
              <w:left w:val="nil"/>
              <w:bottom w:val="single" w:sz="4" w:space="0" w:color="C0C0C0"/>
              <w:right w:val="single" w:sz="4" w:space="0" w:color="C0C0C0"/>
            </w:tcBorders>
            <w:shd w:val="clear" w:color="000000" w:fill="FDE9D9"/>
            <w:vAlign w:val="center"/>
            <w:hideMark/>
          </w:tcPr>
          <w:p w14:paraId="4400D8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448 492,72</w:t>
            </w:r>
          </w:p>
        </w:tc>
        <w:tc>
          <w:tcPr>
            <w:tcW w:w="779" w:type="dxa"/>
            <w:tcBorders>
              <w:top w:val="nil"/>
              <w:left w:val="nil"/>
              <w:bottom w:val="single" w:sz="4" w:space="0" w:color="C0C0C0"/>
              <w:right w:val="single" w:sz="4" w:space="0" w:color="C0C0C0"/>
            </w:tcBorders>
            <w:shd w:val="clear" w:color="000000" w:fill="D7EAD3"/>
            <w:vAlign w:val="center"/>
            <w:hideMark/>
          </w:tcPr>
          <w:p w14:paraId="6F8DF0E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224 246,36</w:t>
            </w:r>
          </w:p>
        </w:tc>
        <w:tc>
          <w:tcPr>
            <w:tcW w:w="796" w:type="dxa"/>
            <w:tcBorders>
              <w:top w:val="nil"/>
              <w:left w:val="nil"/>
              <w:bottom w:val="single" w:sz="4" w:space="0" w:color="C0C0C0"/>
              <w:right w:val="single" w:sz="4" w:space="0" w:color="C0C0C0"/>
            </w:tcBorders>
            <w:shd w:val="clear" w:color="000000" w:fill="D7EAD3"/>
            <w:vAlign w:val="center"/>
            <w:hideMark/>
          </w:tcPr>
          <w:p w14:paraId="335ED53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224 246,36</w:t>
            </w:r>
          </w:p>
        </w:tc>
        <w:tc>
          <w:tcPr>
            <w:tcW w:w="1709" w:type="dxa"/>
            <w:vMerge/>
            <w:tcBorders>
              <w:top w:val="nil"/>
              <w:left w:val="single" w:sz="4" w:space="0" w:color="C0C0C0"/>
              <w:bottom w:val="nil"/>
              <w:right w:val="single" w:sz="4" w:space="0" w:color="C0C0C0"/>
            </w:tcBorders>
            <w:vAlign w:val="center"/>
            <w:hideMark/>
          </w:tcPr>
          <w:p w14:paraId="58263AA1" w14:textId="77777777" w:rsidR="00343D12" w:rsidRPr="00343D12" w:rsidRDefault="00343D12" w:rsidP="00343D12">
            <w:pPr>
              <w:rPr>
                <w:rFonts w:ascii="Tahoma" w:hAnsi="Tahoma" w:cs="Tahoma"/>
                <w:b/>
                <w:bCs/>
                <w:sz w:val="10"/>
                <w:szCs w:val="10"/>
              </w:rPr>
            </w:pPr>
          </w:p>
        </w:tc>
      </w:tr>
      <w:tr w:rsidR="00343D12" w:rsidRPr="00343D12" w14:paraId="7D04E9FD" w14:textId="77777777" w:rsidTr="00343D12">
        <w:trPr>
          <w:trHeight w:val="360"/>
          <w:jc w:val="center"/>
        </w:trPr>
        <w:tc>
          <w:tcPr>
            <w:tcW w:w="310" w:type="dxa"/>
            <w:tcBorders>
              <w:top w:val="nil"/>
              <w:left w:val="nil"/>
              <w:bottom w:val="nil"/>
              <w:right w:val="nil"/>
            </w:tcBorders>
            <w:shd w:val="clear" w:color="auto" w:fill="auto"/>
            <w:noWrap/>
            <w:vAlign w:val="bottom"/>
            <w:hideMark/>
          </w:tcPr>
          <w:p w14:paraId="299F2282"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58FB9F68"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81F2BE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1.8.1.2</w:t>
            </w:r>
          </w:p>
        </w:tc>
        <w:tc>
          <w:tcPr>
            <w:tcW w:w="2228" w:type="dxa"/>
            <w:tcBorders>
              <w:top w:val="nil"/>
              <w:left w:val="nil"/>
              <w:bottom w:val="single" w:sz="4" w:space="0" w:color="C0C0C0"/>
              <w:right w:val="single" w:sz="4" w:space="0" w:color="C0C0C0"/>
            </w:tcBorders>
            <w:shd w:val="clear" w:color="auto" w:fill="auto"/>
            <w:vAlign w:val="center"/>
            <w:hideMark/>
          </w:tcPr>
          <w:p w14:paraId="6EE31B12"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Бюджетным организациям</w:t>
            </w:r>
          </w:p>
        </w:tc>
        <w:tc>
          <w:tcPr>
            <w:tcW w:w="794" w:type="dxa"/>
            <w:tcBorders>
              <w:top w:val="nil"/>
              <w:left w:val="nil"/>
              <w:bottom w:val="single" w:sz="4" w:space="0" w:color="C0C0C0"/>
              <w:right w:val="nil"/>
            </w:tcBorders>
            <w:shd w:val="clear" w:color="auto" w:fill="auto"/>
            <w:vAlign w:val="center"/>
            <w:hideMark/>
          </w:tcPr>
          <w:p w14:paraId="1992748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228E3E8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27 809,00</w:t>
            </w:r>
          </w:p>
        </w:tc>
        <w:tc>
          <w:tcPr>
            <w:tcW w:w="691" w:type="dxa"/>
            <w:tcBorders>
              <w:top w:val="nil"/>
              <w:left w:val="nil"/>
              <w:bottom w:val="single" w:sz="4" w:space="0" w:color="C0C0C0"/>
              <w:right w:val="single" w:sz="4" w:space="0" w:color="C0C0C0"/>
            </w:tcBorders>
            <w:shd w:val="clear" w:color="000000" w:fill="EBF1DE"/>
            <w:vAlign w:val="center"/>
            <w:hideMark/>
          </w:tcPr>
          <w:p w14:paraId="4601C42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22 687,66</w:t>
            </w:r>
          </w:p>
        </w:tc>
        <w:tc>
          <w:tcPr>
            <w:tcW w:w="849" w:type="dxa"/>
            <w:tcBorders>
              <w:top w:val="nil"/>
              <w:left w:val="nil"/>
              <w:bottom w:val="single" w:sz="4" w:space="0" w:color="C0C0C0"/>
              <w:right w:val="single" w:sz="4" w:space="0" w:color="C0C0C0"/>
            </w:tcBorders>
            <w:shd w:val="clear" w:color="000000" w:fill="FFFFCC"/>
            <w:vAlign w:val="center"/>
            <w:hideMark/>
          </w:tcPr>
          <w:p w14:paraId="4CCF7A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27 809,00</w:t>
            </w:r>
          </w:p>
        </w:tc>
        <w:tc>
          <w:tcPr>
            <w:tcW w:w="932" w:type="dxa"/>
            <w:tcBorders>
              <w:top w:val="nil"/>
              <w:left w:val="nil"/>
              <w:bottom w:val="single" w:sz="4" w:space="0" w:color="C0C0C0"/>
              <w:right w:val="single" w:sz="4" w:space="0" w:color="C0C0C0"/>
            </w:tcBorders>
            <w:shd w:val="clear" w:color="000000" w:fill="FFFFCC"/>
            <w:vAlign w:val="center"/>
            <w:hideMark/>
          </w:tcPr>
          <w:p w14:paraId="4E9BEC1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37 687,00</w:t>
            </w:r>
          </w:p>
        </w:tc>
        <w:tc>
          <w:tcPr>
            <w:tcW w:w="1008" w:type="dxa"/>
            <w:tcBorders>
              <w:top w:val="nil"/>
              <w:left w:val="nil"/>
              <w:bottom w:val="single" w:sz="4" w:space="0" w:color="C0C0C0"/>
              <w:right w:val="single" w:sz="4" w:space="0" w:color="C0C0C0"/>
            </w:tcBorders>
            <w:shd w:val="clear" w:color="000000" w:fill="FFFFCC"/>
            <w:vAlign w:val="center"/>
            <w:hideMark/>
          </w:tcPr>
          <w:p w14:paraId="4EBC71B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E643B8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37 687,00</w:t>
            </w:r>
          </w:p>
        </w:tc>
        <w:tc>
          <w:tcPr>
            <w:tcW w:w="1008" w:type="dxa"/>
            <w:tcBorders>
              <w:top w:val="nil"/>
              <w:left w:val="nil"/>
              <w:bottom w:val="single" w:sz="4" w:space="0" w:color="C0C0C0"/>
              <w:right w:val="single" w:sz="4" w:space="0" w:color="C0C0C0"/>
            </w:tcBorders>
            <w:shd w:val="clear" w:color="000000" w:fill="FFFFCC"/>
            <w:vAlign w:val="center"/>
            <w:hideMark/>
          </w:tcPr>
          <w:p w14:paraId="564C51A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-15 749,29</w:t>
            </w:r>
          </w:p>
        </w:tc>
        <w:tc>
          <w:tcPr>
            <w:tcW w:w="889" w:type="dxa"/>
            <w:tcBorders>
              <w:top w:val="nil"/>
              <w:left w:val="nil"/>
              <w:bottom w:val="single" w:sz="4" w:space="0" w:color="C0C0C0"/>
              <w:right w:val="single" w:sz="4" w:space="0" w:color="C0C0C0"/>
            </w:tcBorders>
            <w:shd w:val="clear" w:color="000000" w:fill="FDE9D9"/>
            <w:vAlign w:val="center"/>
            <w:hideMark/>
          </w:tcPr>
          <w:p w14:paraId="48E65D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21 937,71</w:t>
            </w:r>
          </w:p>
        </w:tc>
        <w:tc>
          <w:tcPr>
            <w:tcW w:w="779" w:type="dxa"/>
            <w:tcBorders>
              <w:top w:val="nil"/>
              <w:left w:val="nil"/>
              <w:bottom w:val="single" w:sz="4" w:space="0" w:color="C0C0C0"/>
              <w:right w:val="single" w:sz="4" w:space="0" w:color="C0C0C0"/>
            </w:tcBorders>
            <w:shd w:val="clear" w:color="000000" w:fill="D7EAD3"/>
            <w:vAlign w:val="center"/>
            <w:hideMark/>
          </w:tcPr>
          <w:p w14:paraId="489AD09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10 968,85</w:t>
            </w:r>
          </w:p>
        </w:tc>
        <w:tc>
          <w:tcPr>
            <w:tcW w:w="796" w:type="dxa"/>
            <w:tcBorders>
              <w:top w:val="nil"/>
              <w:left w:val="nil"/>
              <w:bottom w:val="single" w:sz="4" w:space="0" w:color="C0C0C0"/>
              <w:right w:val="single" w:sz="4" w:space="0" w:color="C0C0C0"/>
            </w:tcBorders>
            <w:shd w:val="clear" w:color="000000" w:fill="D7EAD3"/>
            <w:vAlign w:val="center"/>
            <w:hideMark/>
          </w:tcPr>
          <w:p w14:paraId="7640772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10 968,85</w:t>
            </w:r>
          </w:p>
        </w:tc>
        <w:tc>
          <w:tcPr>
            <w:tcW w:w="1709" w:type="dxa"/>
            <w:vMerge/>
            <w:tcBorders>
              <w:top w:val="nil"/>
              <w:left w:val="single" w:sz="4" w:space="0" w:color="C0C0C0"/>
              <w:bottom w:val="nil"/>
              <w:right w:val="single" w:sz="4" w:space="0" w:color="C0C0C0"/>
            </w:tcBorders>
            <w:vAlign w:val="center"/>
            <w:hideMark/>
          </w:tcPr>
          <w:p w14:paraId="22283EFB" w14:textId="77777777" w:rsidR="00343D12" w:rsidRPr="00343D12" w:rsidRDefault="00343D12" w:rsidP="00343D12">
            <w:pPr>
              <w:rPr>
                <w:rFonts w:ascii="Tahoma" w:hAnsi="Tahoma" w:cs="Tahoma"/>
                <w:b/>
                <w:bCs/>
                <w:sz w:val="10"/>
                <w:szCs w:val="10"/>
              </w:rPr>
            </w:pPr>
          </w:p>
        </w:tc>
      </w:tr>
      <w:tr w:rsidR="00343D12" w:rsidRPr="00343D12" w14:paraId="193FBDBD" w14:textId="77777777" w:rsidTr="00343D12">
        <w:trPr>
          <w:trHeight w:val="420"/>
          <w:jc w:val="center"/>
        </w:trPr>
        <w:tc>
          <w:tcPr>
            <w:tcW w:w="310" w:type="dxa"/>
            <w:tcBorders>
              <w:top w:val="nil"/>
              <w:left w:val="nil"/>
              <w:bottom w:val="nil"/>
              <w:right w:val="nil"/>
            </w:tcBorders>
            <w:shd w:val="clear" w:color="auto" w:fill="auto"/>
            <w:noWrap/>
            <w:vAlign w:val="bottom"/>
            <w:hideMark/>
          </w:tcPr>
          <w:p w14:paraId="409181B3"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2929945C"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B2D49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1.8.1.3</w:t>
            </w:r>
          </w:p>
        </w:tc>
        <w:tc>
          <w:tcPr>
            <w:tcW w:w="2228" w:type="dxa"/>
            <w:tcBorders>
              <w:top w:val="nil"/>
              <w:left w:val="nil"/>
              <w:bottom w:val="single" w:sz="4" w:space="0" w:color="C0C0C0"/>
              <w:right w:val="single" w:sz="4" w:space="0" w:color="C0C0C0"/>
            </w:tcBorders>
            <w:shd w:val="clear" w:color="auto" w:fill="auto"/>
            <w:vAlign w:val="center"/>
            <w:hideMark/>
          </w:tcPr>
          <w:p w14:paraId="535E9ADF"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Прочим потребителям</w:t>
            </w:r>
          </w:p>
        </w:tc>
        <w:tc>
          <w:tcPr>
            <w:tcW w:w="794" w:type="dxa"/>
            <w:tcBorders>
              <w:top w:val="nil"/>
              <w:left w:val="nil"/>
              <w:bottom w:val="single" w:sz="4" w:space="0" w:color="C0C0C0"/>
              <w:right w:val="nil"/>
            </w:tcBorders>
            <w:shd w:val="clear" w:color="auto" w:fill="auto"/>
            <w:vAlign w:val="center"/>
            <w:hideMark/>
          </w:tcPr>
          <w:p w14:paraId="6F68395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0C6BF69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191 355,00</w:t>
            </w:r>
          </w:p>
        </w:tc>
        <w:tc>
          <w:tcPr>
            <w:tcW w:w="691" w:type="dxa"/>
            <w:tcBorders>
              <w:top w:val="nil"/>
              <w:left w:val="nil"/>
              <w:bottom w:val="single" w:sz="4" w:space="0" w:color="C0C0C0"/>
              <w:right w:val="single" w:sz="4" w:space="0" w:color="C0C0C0"/>
            </w:tcBorders>
            <w:shd w:val="clear" w:color="000000" w:fill="EBF1DE"/>
            <w:vAlign w:val="center"/>
            <w:hideMark/>
          </w:tcPr>
          <w:p w14:paraId="24E0368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166 228,46</w:t>
            </w:r>
          </w:p>
        </w:tc>
        <w:tc>
          <w:tcPr>
            <w:tcW w:w="849" w:type="dxa"/>
            <w:tcBorders>
              <w:top w:val="nil"/>
              <w:left w:val="nil"/>
              <w:bottom w:val="single" w:sz="4" w:space="0" w:color="C0C0C0"/>
              <w:right w:val="single" w:sz="4" w:space="0" w:color="C0C0C0"/>
            </w:tcBorders>
            <w:shd w:val="clear" w:color="000000" w:fill="FFFFCC"/>
            <w:vAlign w:val="center"/>
            <w:hideMark/>
          </w:tcPr>
          <w:p w14:paraId="4897D46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191 355,00</w:t>
            </w:r>
          </w:p>
        </w:tc>
        <w:tc>
          <w:tcPr>
            <w:tcW w:w="932" w:type="dxa"/>
            <w:tcBorders>
              <w:top w:val="nil"/>
              <w:left w:val="nil"/>
              <w:bottom w:val="single" w:sz="4" w:space="0" w:color="C0C0C0"/>
              <w:right w:val="single" w:sz="4" w:space="0" w:color="C0C0C0"/>
            </w:tcBorders>
            <w:shd w:val="clear" w:color="000000" w:fill="FFFFCC"/>
            <w:vAlign w:val="center"/>
            <w:hideMark/>
          </w:tcPr>
          <w:p w14:paraId="03BCF9B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193 052,00</w:t>
            </w:r>
          </w:p>
        </w:tc>
        <w:tc>
          <w:tcPr>
            <w:tcW w:w="1008" w:type="dxa"/>
            <w:tcBorders>
              <w:top w:val="nil"/>
              <w:left w:val="nil"/>
              <w:bottom w:val="single" w:sz="4" w:space="0" w:color="C0C0C0"/>
              <w:right w:val="single" w:sz="4" w:space="0" w:color="C0C0C0"/>
            </w:tcBorders>
            <w:shd w:val="clear" w:color="000000" w:fill="FFFFCC"/>
            <w:vAlign w:val="center"/>
            <w:hideMark/>
          </w:tcPr>
          <w:p w14:paraId="03C5C4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521200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193 052,00</w:t>
            </w:r>
          </w:p>
        </w:tc>
        <w:tc>
          <w:tcPr>
            <w:tcW w:w="1008" w:type="dxa"/>
            <w:tcBorders>
              <w:top w:val="nil"/>
              <w:left w:val="nil"/>
              <w:bottom w:val="single" w:sz="4" w:space="0" w:color="C0C0C0"/>
              <w:right w:val="single" w:sz="4" w:space="0" w:color="C0C0C0"/>
            </w:tcBorders>
            <w:shd w:val="clear" w:color="000000" w:fill="FFFFCC"/>
            <w:vAlign w:val="center"/>
            <w:hideMark/>
          </w:tcPr>
          <w:p w14:paraId="72D580A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-29 950,26</w:t>
            </w:r>
          </w:p>
        </w:tc>
        <w:tc>
          <w:tcPr>
            <w:tcW w:w="889" w:type="dxa"/>
            <w:tcBorders>
              <w:top w:val="nil"/>
              <w:left w:val="nil"/>
              <w:bottom w:val="single" w:sz="4" w:space="0" w:color="C0C0C0"/>
              <w:right w:val="single" w:sz="4" w:space="0" w:color="C0C0C0"/>
            </w:tcBorders>
            <w:shd w:val="clear" w:color="000000" w:fill="FDE9D9"/>
            <w:vAlign w:val="center"/>
            <w:hideMark/>
          </w:tcPr>
          <w:p w14:paraId="03B5930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163 101,74</w:t>
            </w:r>
          </w:p>
        </w:tc>
        <w:tc>
          <w:tcPr>
            <w:tcW w:w="779" w:type="dxa"/>
            <w:tcBorders>
              <w:top w:val="nil"/>
              <w:left w:val="nil"/>
              <w:bottom w:val="single" w:sz="4" w:space="0" w:color="C0C0C0"/>
              <w:right w:val="single" w:sz="4" w:space="0" w:color="C0C0C0"/>
            </w:tcBorders>
            <w:shd w:val="clear" w:color="000000" w:fill="D7EAD3"/>
            <w:vAlign w:val="center"/>
            <w:hideMark/>
          </w:tcPr>
          <w:p w14:paraId="67D595C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81 550,87</w:t>
            </w:r>
          </w:p>
        </w:tc>
        <w:tc>
          <w:tcPr>
            <w:tcW w:w="796" w:type="dxa"/>
            <w:tcBorders>
              <w:top w:val="nil"/>
              <w:left w:val="nil"/>
              <w:bottom w:val="single" w:sz="4" w:space="0" w:color="C0C0C0"/>
              <w:right w:val="single" w:sz="4" w:space="0" w:color="C0C0C0"/>
            </w:tcBorders>
            <w:shd w:val="clear" w:color="000000" w:fill="D7EAD3"/>
            <w:vAlign w:val="center"/>
            <w:hideMark/>
          </w:tcPr>
          <w:p w14:paraId="07E0F72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81 550,87</w:t>
            </w:r>
          </w:p>
        </w:tc>
        <w:tc>
          <w:tcPr>
            <w:tcW w:w="1709" w:type="dxa"/>
            <w:vMerge/>
            <w:tcBorders>
              <w:top w:val="nil"/>
              <w:left w:val="single" w:sz="4" w:space="0" w:color="C0C0C0"/>
              <w:bottom w:val="nil"/>
              <w:right w:val="single" w:sz="4" w:space="0" w:color="C0C0C0"/>
            </w:tcBorders>
            <w:vAlign w:val="center"/>
            <w:hideMark/>
          </w:tcPr>
          <w:p w14:paraId="5C7540B1" w14:textId="77777777" w:rsidR="00343D12" w:rsidRPr="00343D12" w:rsidRDefault="00343D12" w:rsidP="00343D12">
            <w:pPr>
              <w:rPr>
                <w:rFonts w:ascii="Tahoma" w:hAnsi="Tahoma" w:cs="Tahoma"/>
                <w:b/>
                <w:bCs/>
                <w:sz w:val="10"/>
                <w:szCs w:val="10"/>
              </w:rPr>
            </w:pPr>
          </w:p>
        </w:tc>
      </w:tr>
      <w:tr w:rsidR="00343D12" w:rsidRPr="00343D12" w14:paraId="6DD74F14" w14:textId="77777777" w:rsidTr="00343D12">
        <w:trPr>
          <w:trHeight w:val="585"/>
          <w:jc w:val="center"/>
        </w:trPr>
        <w:tc>
          <w:tcPr>
            <w:tcW w:w="310" w:type="dxa"/>
            <w:tcBorders>
              <w:top w:val="nil"/>
              <w:left w:val="nil"/>
              <w:bottom w:val="nil"/>
              <w:right w:val="nil"/>
            </w:tcBorders>
            <w:shd w:val="clear" w:color="auto" w:fill="auto"/>
            <w:noWrap/>
            <w:vAlign w:val="bottom"/>
            <w:hideMark/>
          </w:tcPr>
          <w:p w14:paraId="3D5EC3AB"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77853FF3"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DF33C6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1.8.2</w:t>
            </w:r>
          </w:p>
        </w:tc>
        <w:tc>
          <w:tcPr>
            <w:tcW w:w="2228" w:type="dxa"/>
            <w:tcBorders>
              <w:top w:val="nil"/>
              <w:left w:val="nil"/>
              <w:bottom w:val="single" w:sz="4" w:space="0" w:color="C0C0C0"/>
              <w:right w:val="single" w:sz="4" w:space="0" w:color="C0C0C0"/>
            </w:tcBorders>
            <w:shd w:val="clear" w:color="auto" w:fill="auto"/>
            <w:vAlign w:val="center"/>
            <w:hideMark/>
          </w:tcPr>
          <w:p w14:paraId="0760D6EC"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На собственные нужды производства</w:t>
            </w:r>
          </w:p>
        </w:tc>
        <w:tc>
          <w:tcPr>
            <w:tcW w:w="794" w:type="dxa"/>
            <w:tcBorders>
              <w:top w:val="nil"/>
              <w:left w:val="nil"/>
              <w:bottom w:val="single" w:sz="4" w:space="0" w:color="C0C0C0"/>
              <w:right w:val="nil"/>
            </w:tcBorders>
            <w:shd w:val="clear" w:color="auto" w:fill="auto"/>
            <w:vAlign w:val="center"/>
            <w:hideMark/>
          </w:tcPr>
          <w:p w14:paraId="2921C24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FFFFCC"/>
            <w:vAlign w:val="center"/>
            <w:hideMark/>
          </w:tcPr>
          <w:p w14:paraId="0F25D2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339 017,00</w:t>
            </w:r>
          </w:p>
        </w:tc>
        <w:tc>
          <w:tcPr>
            <w:tcW w:w="691" w:type="dxa"/>
            <w:tcBorders>
              <w:top w:val="nil"/>
              <w:left w:val="nil"/>
              <w:bottom w:val="single" w:sz="4" w:space="0" w:color="C0C0C0"/>
              <w:right w:val="single" w:sz="4" w:space="0" w:color="C0C0C0"/>
            </w:tcBorders>
            <w:shd w:val="clear" w:color="000000" w:fill="EBF1DE"/>
            <w:vAlign w:val="center"/>
            <w:hideMark/>
          </w:tcPr>
          <w:p w14:paraId="390F8D3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332 719,72</w:t>
            </w:r>
          </w:p>
        </w:tc>
        <w:tc>
          <w:tcPr>
            <w:tcW w:w="849" w:type="dxa"/>
            <w:tcBorders>
              <w:top w:val="nil"/>
              <w:left w:val="nil"/>
              <w:bottom w:val="single" w:sz="4" w:space="0" w:color="C0C0C0"/>
              <w:right w:val="single" w:sz="4" w:space="0" w:color="C0C0C0"/>
            </w:tcBorders>
            <w:shd w:val="clear" w:color="000000" w:fill="FFFFCC"/>
            <w:vAlign w:val="center"/>
            <w:hideMark/>
          </w:tcPr>
          <w:p w14:paraId="24A8449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339 017,00</w:t>
            </w:r>
          </w:p>
        </w:tc>
        <w:tc>
          <w:tcPr>
            <w:tcW w:w="932" w:type="dxa"/>
            <w:tcBorders>
              <w:top w:val="nil"/>
              <w:left w:val="nil"/>
              <w:bottom w:val="single" w:sz="4" w:space="0" w:color="C0C0C0"/>
              <w:right w:val="single" w:sz="4" w:space="0" w:color="C0C0C0"/>
            </w:tcBorders>
            <w:shd w:val="clear" w:color="000000" w:fill="FFFFCC"/>
            <w:vAlign w:val="center"/>
            <w:hideMark/>
          </w:tcPr>
          <w:p w14:paraId="665BA8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331 416,00</w:t>
            </w:r>
          </w:p>
        </w:tc>
        <w:tc>
          <w:tcPr>
            <w:tcW w:w="1008" w:type="dxa"/>
            <w:tcBorders>
              <w:top w:val="nil"/>
              <w:left w:val="nil"/>
              <w:bottom w:val="single" w:sz="4" w:space="0" w:color="C0C0C0"/>
              <w:right w:val="single" w:sz="4" w:space="0" w:color="C0C0C0"/>
            </w:tcBorders>
            <w:shd w:val="clear" w:color="000000" w:fill="FFFFCC"/>
            <w:vAlign w:val="center"/>
            <w:hideMark/>
          </w:tcPr>
          <w:p w14:paraId="656D3B2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A8449C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331 416,00</w:t>
            </w:r>
          </w:p>
        </w:tc>
        <w:tc>
          <w:tcPr>
            <w:tcW w:w="1008" w:type="dxa"/>
            <w:tcBorders>
              <w:top w:val="nil"/>
              <w:left w:val="nil"/>
              <w:bottom w:val="single" w:sz="4" w:space="0" w:color="C0C0C0"/>
              <w:right w:val="single" w:sz="4" w:space="0" w:color="C0C0C0"/>
            </w:tcBorders>
            <w:shd w:val="clear" w:color="000000" w:fill="FFFFCC"/>
            <w:vAlign w:val="center"/>
            <w:hideMark/>
          </w:tcPr>
          <w:p w14:paraId="300FFB2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8 792,31</w:t>
            </w:r>
          </w:p>
        </w:tc>
        <w:tc>
          <w:tcPr>
            <w:tcW w:w="889" w:type="dxa"/>
            <w:tcBorders>
              <w:top w:val="nil"/>
              <w:left w:val="nil"/>
              <w:bottom w:val="single" w:sz="4" w:space="0" w:color="C0C0C0"/>
              <w:right w:val="single" w:sz="4" w:space="0" w:color="C0C0C0"/>
            </w:tcBorders>
            <w:shd w:val="clear" w:color="000000" w:fill="FDE9D9"/>
            <w:vAlign w:val="center"/>
            <w:hideMark/>
          </w:tcPr>
          <w:p w14:paraId="70225A5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340 208,31</w:t>
            </w:r>
          </w:p>
        </w:tc>
        <w:tc>
          <w:tcPr>
            <w:tcW w:w="779" w:type="dxa"/>
            <w:tcBorders>
              <w:top w:val="nil"/>
              <w:left w:val="nil"/>
              <w:bottom w:val="single" w:sz="4" w:space="0" w:color="C0C0C0"/>
              <w:right w:val="single" w:sz="4" w:space="0" w:color="C0C0C0"/>
            </w:tcBorders>
            <w:shd w:val="clear" w:color="000000" w:fill="D7EAD3"/>
            <w:vAlign w:val="center"/>
            <w:hideMark/>
          </w:tcPr>
          <w:p w14:paraId="70F163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170 104,15</w:t>
            </w:r>
          </w:p>
        </w:tc>
        <w:tc>
          <w:tcPr>
            <w:tcW w:w="796" w:type="dxa"/>
            <w:tcBorders>
              <w:top w:val="nil"/>
              <w:left w:val="nil"/>
              <w:bottom w:val="single" w:sz="4" w:space="0" w:color="C0C0C0"/>
              <w:right w:val="single" w:sz="4" w:space="0" w:color="C0C0C0"/>
            </w:tcBorders>
            <w:shd w:val="clear" w:color="000000" w:fill="D7EAD3"/>
            <w:vAlign w:val="center"/>
            <w:hideMark/>
          </w:tcPr>
          <w:p w14:paraId="778E63F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170 104,15</w:t>
            </w:r>
          </w:p>
        </w:tc>
        <w:tc>
          <w:tcPr>
            <w:tcW w:w="1709" w:type="dxa"/>
            <w:vMerge/>
            <w:tcBorders>
              <w:top w:val="nil"/>
              <w:left w:val="single" w:sz="4" w:space="0" w:color="C0C0C0"/>
              <w:bottom w:val="nil"/>
              <w:right w:val="single" w:sz="4" w:space="0" w:color="C0C0C0"/>
            </w:tcBorders>
            <w:vAlign w:val="center"/>
            <w:hideMark/>
          </w:tcPr>
          <w:p w14:paraId="2C9F1437" w14:textId="77777777" w:rsidR="00343D12" w:rsidRPr="00343D12" w:rsidRDefault="00343D12" w:rsidP="00343D12">
            <w:pPr>
              <w:rPr>
                <w:rFonts w:ascii="Tahoma" w:hAnsi="Tahoma" w:cs="Tahoma"/>
                <w:b/>
                <w:bCs/>
                <w:sz w:val="10"/>
                <w:szCs w:val="10"/>
              </w:rPr>
            </w:pPr>
          </w:p>
        </w:tc>
      </w:tr>
      <w:tr w:rsidR="00343D12" w:rsidRPr="00343D12" w14:paraId="64B8AD67" w14:textId="77777777" w:rsidTr="00343D12">
        <w:trPr>
          <w:trHeight w:val="435"/>
          <w:jc w:val="center"/>
        </w:trPr>
        <w:tc>
          <w:tcPr>
            <w:tcW w:w="310" w:type="dxa"/>
            <w:tcBorders>
              <w:top w:val="nil"/>
              <w:left w:val="nil"/>
              <w:bottom w:val="nil"/>
              <w:right w:val="nil"/>
            </w:tcBorders>
            <w:shd w:val="clear" w:color="auto" w:fill="auto"/>
            <w:noWrap/>
            <w:vAlign w:val="bottom"/>
            <w:hideMark/>
          </w:tcPr>
          <w:p w14:paraId="7801AEF1"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73A15D57"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086D44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w:t>
            </w:r>
          </w:p>
        </w:tc>
        <w:tc>
          <w:tcPr>
            <w:tcW w:w="2228" w:type="dxa"/>
            <w:tcBorders>
              <w:top w:val="nil"/>
              <w:left w:val="nil"/>
              <w:bottom w:val="single" w:sz="4" w:space="0" w:color="C0C0C0"/>
              <w:right w:val="single" w:sz="4" w:space="0" w:color="C0C0C0"/>
            </w:tcBorders>
            <w:shd w:val="clear" w:color="auto" w:fill="auto"/>
            <w:vAlign w:val="center"/>
            <w:hideMark/>
          </w:tcPr>
          <w:p w14:paraId="1F8B9E5D"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Себестоимость</w:t>
            </w:r>
          </w:p>
        </w:tc>
        <w:tc>
          <w:tcPr>
            <w:tcW w:w="794" w:type="dxa"/>
            <w:tcBorders>
              <w:top w:val="nil"/>
              <w:left w:val="nil"/>
              <w:bottom w:val="single" w:sz="4" w:space="0" w:color="C0C0C0"/>
              <w:right w:val="nil"/>
            </w:tcBorders>
            <w:shd w:val="clear" w:color="auto" w:fill="auto"/>
            <w:vAlign w:val="center"/>
            <w:hideMark/>
          </w:tcPr>
          <w:p w14:paraId="4A470A16"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25ABF9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21 530,63</w:t>
            </w:r>
          </w:p>
        </w:tc>
        <w:tc>
          <w:tcPr>
            <w:tcW w:w="691" w:type="dxa"/>
            <w:tcBorders>
              <w:top w:val="nil"/>
              <w:left w:val="nil"/>
              <w:bottom w:val="single" w:sz="4" w:space="0" w:color="C0C0C0"/>
              <w:right w:val="single" w:sz="4" w:space="0" w:color="C0C0C0"/>
            </w:tcBorders>
            <w:shd w:val="clear" w:color="000000" w:fill="D8E4BC"/>
            <w:vAlign w:val="center"/>
            <w:hideMark/>
          </w:tcPr>
          <w:p w14:paraId="0E74D64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21 167,75</w:t>
            </w:r>
          </w:p>
        </w:tc>
        <w:tc>
          <w:tcPr>
            <w:tcW w:w="849" w:type="dxa"/>
            <w:tcBorders>
              <w:top w:val="nil"/>
              <w:left w:val="nil"/>
              <w:bottom w:val="single" w:sz="4" w:space="0" w:color="C0C0C0"/>
              <w:right w:val="single" w:sz="4" w:space="0" w:color="C0C0C0"/>
            </w:tcBorders>
            <w:shd w:val="clear" w:color="000000" w:fill="D7EAD3"/>
            <w:vAlign w:val="center"/>
            <w:hideMark/>
          </w:tcPr>
          <w:p w14:paraId="334D342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22 349,90</w:t>
            </w:r>
          </w:p>
        </w:tc>
        <w:tc>
          <w:tcPr>
            <w:tcW w:w="932" w:type="dxa"/>
            <w:tcBorders>
              <w:top w:val="nil"/>
              <w:left w:val="nil"/>
              <w:bottom w:val="single" w:sz="4" w:space="0" w:color="C0C0C0"/>
              <w:right w:val="single" w:sz="4" w:space="0" w:color="C0C0C0"/>
            </w:tcBorders>
            <w:shd w:val="clear" w:color="000000" w:fill="D7EAD3"/>
            <w:vAlign w:val="center"/>
            <w:hideMark/>
          </w:tcPr>
          <w:p w14:paraId="33D614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22 951,63</w:t>
            </w:r>
          </w:p>
        </w:tc>
        <w:tc>
          <w:tcPr>
            <w:tcW w:w="1008" w:type="dxa"/>
            <w:tcBorders>
              <w:top w:val="nil"/>
              <w:left w:val="nil"/>
              <w:bottom w:val="single" w:sz="4" w:space="0" w:color="C0C0C0"/>
              <w:right w:val="single" w:sz="4" w:space="0" w:color="C0C0C0"/>
            </w:tcBorders>
            <w:shd w:val="clear" w:color="000000" w:fill="FFFFCC"/>
            <w:vAlign w:val="center"/>
            <w:hideMark/>
          </w:tcPr>
          <w:p w14:paraId="36DB9C0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1FCA17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22 951,63</w:t>
            </w:r>
          </w:p>
        </w:tc>
        <w:tc>
          <w:tcPr>
            <w:tcW w:w="1008" w:type="dxa"/>
            <w:tcBorders>
              <w:top w:val="nil"/>
              <w:left w:val="nil"/>
              <w:bottom w:val="single" w:sz="4" w:space="0" w:color="C0C0C0"/>
              <w:right w:val="single" w:sz="4" w:space="0" w:color="C0C0C0"/>
            </w:tcBorders>
            <w:shd w:val="clear" w:color="000000" w:fill="FFFFCC"/>
            <w:vAlign w:val="center"/>
            <w:hideMark/>
          </w:tcPr>
          <w:p w14:paraId="73CC0B0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468,55</w:t>
            </w:r>
          </w:p>
        </w:tc>
        <w:tc>
          <w:tcPr>
            <w:tcW w:w="889" w:type="dxa"/>
            <w:tcBorders>
              <w:top w:val="nil"/>
              <w:left w:val="nil"/>
              <w:bottom w:val="single" w:sz="4" w:space="0" w:color="C0C0C0"/>
              <w:right w:val="single" w:sz="4" w:space="0" w:color="C0C0C0"/>
            </w:tcBorders>
            <w:shd w:val="clear" w:color="000000" w:fill="D7EAD3"/>
            <w:vAlign w:val="center"/>
            <w:hideMark/>
          </w:tcPr>
          <w:p w14:paraId="75D0FF5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23 420,18</w:t>
            </w:r>
          </w:p>
        </w:tc>
        <w:tc>
          <w:tcPr>
            <w:tcW w:w="779" w:type="dxa"/>
            <w:tcBorders>
              <w:top w:val="nil"/>
              <w:left w:val="nil"/>
              <w:bottom w:val="single" w:sz="4" w:space="0" w:color="C0C0C0"/>
              <w:right w:val="single" w:sz="4" w:space="0" w:color="C0C0C0"/>
            </w:tcBorders>
            <w:shd w:val="clear" w:color="000000" w:fill="D7EAD3"/>
            <w:vAlign w:val="center"/>
            <w:hideMark/>
          </w:tcPr>
          <w:p w14:paraId="6DE06BC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10 935,75</w:t>
            </w:r>
          </w:p>
        </w:tc>
        <w:tc>
          <w:tcPr>
            <w:tcW w:w="796" w:type="dxa"/>
            <w:tcBorders>
              <w:top w:val="nil"/>
              <w:left w:val="nil"/>
              <w:bottom w:val="single" w:sz="4" w:space="0" w:color="C0C0C0"/>
              <w:right w:val="single" w:sz="4" w:space="0" w:color="C0C0C0"/>
            </w:tcBorders>
            <w:shd w:val="clear" w:color="000000" w:fill="D7EAD3"/>
            <w:vAlign w:val="center"/>
            <w:hideMark/>
          </w:tcPr>
          <w:p w14:paraId="5593433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12 484,42</w:t>
            </w:r>
          </w:p>
        </w:tc>
        <w:tc>
          <w:tcPr>
            <w:tcW w:w="1709" w:type="dxa"/>
            <w:tcBorders>
              <w:top w:val="nil"/>
              <w:left w:val="nil"/>
              <w:bottom w:val="single" w:sz="4" w:space="0" w:color="C0C0C0"/>
              <w:right w:val="single" w:sz="4" w:space="0" w:color="C0C0C0"/>
            </w:tcBorders>
            <w:shd w:val="clear" w:color="000000" w:fill="FFFFCC"/>
            <w:vAlign w:val="center"/>
            <w:hideMark/>
          </w:tcPr>
          <w:p w14:paraId="0D85E541"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110BD3D4" w14:textId="77777777" w:rsidTr="00343D12">
        <w:trPr>
          <w:trHeight w:val="375"/>
          <w:jc w:val="center"/>
        </w:trPr>
        <w:tc>
          <w:tcPr>
            <w:tcW w:w="310" w:type="dxa"/>
            <w:tcBorders>
              <w:top w:val="nil"/>
              <w:left w:val="nil"/>
              <w:bottom w:val="nil"/>
              <w:right w:val="nil"/>
            </w:tcBorders>
            <w:shd w:val="clear" w:color="auto" w:fill="auto"/>
            <w:noWrap/>
            <w:vAlign w:val="bottom"/>
            <w:hideMark/>
          </w:tcPr>
          <w:p w14:paraId="1BE12A80"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2828416D"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B62ACA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w:t>
            </w:r>
          </w:p>
        </w:tc>
        <w:tc>
          <w:tcPr>
            <w:tcW w:w="2228" w:type="dxa"/>
            <w:tcBorders>
              <w:top w:val="nil"/>
              <w:left w:val="nil"/>
              <w:bottom w:val="single" w:sz="4" w:space="0" w:color="C0C0C0"/>
              <w:right w:val="single" w:sz="4" w:space="0" w:color="C0C0C0"/>
            </w:tcBorders>
            <w:shd w:val="clear" w:color="auto" w:fill="auto"/>
            <w:vAlign w:val="center"/>
            <w:hideMark/>
          </w:tcPr>
          <w:p w14:paraId="0386ED33"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Производственные расходы</w:t>
            </w:r>
          </w:p>
        </w:tc>
        <w:tc>
          <w:tcPr>
            <w:tcW w:w="794" w:type="dxa"/>
            <w:tcBorders>
              <w:top w:val="nil"/>
              <w:left w:val="nil"/>
              <w:bottom w:val="single" w:sz="4" w:space="0" w:color="C0C0C0"/>
              <w:right w:val="nil"/>
            </w:tcBorders>
            <w:shd w:val="clear" w:color="auto" w:fill="auto"/>
            <w:vAlign w:val="center"/>
            <w:hideMark/>
          </w:tcPr>
          <w:p w14:paraId="6A465F2B"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8BDE3D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16 341,59</w:t>
            </w:r>
          </w:p>
        </w:tc>
        <w:tc>
          <w:tcPr>
            <w:tcW w:w="691" w:type="dxa"/>
            <w:tcBorders>
              <w:top w:val="nil"/>
              <w:left w:val="nil"/>
              <w:bottom w:val="single" w:sz="4" w:space="0" w:color="C0C0C0"/>
              <w:right w:val="single" w:sz="4" w:space="0" w:color="C0C0C0"/>
            </w:tcBorders>
            <w:shd w:val="clear" w:color="000000" w:fill="D7EAD3"/>
            <w:vAlign w:val="center"/>
            <w:hideMark/>
          </w:tcPr>
          <w:p w14:paraId="17D991A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16 541,86</w:t>
            </w:r>
          </w:p>
        </w:tc>
        <w:tc>
          <w:tcPr>
            <w:tcW w:w="849" w:type="dxa"/>
            <w:tcBorders>
              <w:top w:val="nil"/>
              <w:left w:val="nil"/>
              <w:bottom w:val="single" w:sz="4" w:space="0" w:color="C0C0C0"/>
              <w:right w:val="single" w:sz="4" w:space="0" w:color="C0C0C0"/>
            </w:tcBorders>
            <w:shd w:val="clear" w:color="000000" w:fill="D7EAD3"/>
            <w:vAlign w:val="center"/>
            <w:hideMark/>
          </w:tcPr>
          <w:p w14:paraId="10B6A85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16 586,20</w:t>
            </w:r>
          </w:p>
        </w:tc>
        <w:tc>
          <w:tcPr>
            <w:tcW w:w="932" w:type="dxa"/>
            <w:tcBorders>
              <w:top w:val="nil"/>
              <w:left w:val="nil"/>
              <w:bottom w:val="single" w:sz="4" w:space="0" w:color="C0C0C0"/>
              <w:right w:val="single" w:sz="4" w:space="0" w:color="C0C0C0"/>
            </w:tcBorders>
            <w:shd w:val="clear" w:color="000000" w:fill="D7EAD3"/>
            <w:vAlign w:val="center"/>
            <w:hideMark/>
          </w:tcPr>
          <w:p w14:paraId="4A65BDB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16 671,54</w:t>
            </w:r>
          </w:p>
        </w:tc>
        <w:tc>
          <w:tcPr>
            <w:tcW w:w="1008" w:type="dxa"/>
            <w:tcBorders>
              <w:top w:val="nil"/>
              <w:left w:val="nil"/>
              <w:bottom w:val="single" w:sz="4" w:space="0" w:color="C0C0C0"/>
              <w:right w:val="single" w:sz="4" w:space="0" w:color="C0C0C0"/>
            </w:tcBorders>
            <w:shd w:val="clear" w:color="000000" w:fill="FFFFCC"/>
            <w:vAlign w:val="center"/>
            <w:hideMark/>
          </w:tcPr>
          <w:p w14:paraId="3C2B1B3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5CBF3C9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16 671,54</w:t>
            </w:r>
          </w:p>
        </w:tc>
        <w:tc>
          <w:tcPr>
            <w:tcW w:w="1008" w:type="dxa"/>
            <w:tcBorders>
              <w:top w:val="nil"/>
              <w:left w:val="nil"/>
              <w:bottom w:val="single" w:sz="4" w:space="0" w:color="C0C0C0"/>
              <w:right w:val="single" w:sz="4" w:space="0" w:color="C0C0C0"/>
            </w:tcBorders>
            <w:shd w:val="clear" w:color="000000" w:fill="FFFFCC"/>
            <w:vAlign w:val="center"/>
            <w:hideMark/>
          </w:tcPr>
          <w:p w14:paraId="2F83FDC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908,23</w:t>
            </w:r>
          </w:p>
        </w:tc>
        <w:tc>
          <w:tcPr>
            <w:tcW w:w="889" w:type="dxa"/>
            <w:tcBorders>
              <w:top w:val="nil"/>
              <w:left w:val="nil"/>
              <w:bottom w:val="single" w:sz="4" w:space="0" w:color="C0C0C0"/>
              <w:right w:val="single" w:sz="4" w:space="0" w:color="C0C0C0"/>
            </w:tcBorders>
            <w:shd w:val="clear" w:color="000000" w:fill="D7EAD3"/>
            <w:vAlign w:val="center"/>
            <w:hideMark/>
          </w:tcPr>
          <w:p w14:paraId="75AC0A2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17 579,77</w:t>
            </w:r>
          </w:p>
        </w:tc>
        <w:tc>
          <w:tcPr>
            <w:tcW w:w="779" w:type="dxa"/>
            <w:tcBorders>
              <w:top w:val="nil"/>
              <w:left w:val="nil"/>
              <w:bottom w:val="single" w:sz="4" w:space="0" w:color="C0C0C0"/>
              <w:right w:val="single" w:sz="4" w:space="0" w:color="C0C0C0"/>
            </w:tcBorders>
            <w:shd w:val="clear" w:color="000000" w:fill="D7EAD3"/>
            <w:vAlign w:val="center"/>
            <w:hideMark/>
          </w:tcPr>
          <w:p w14:paraId="640F01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8 803,18</w:t>
            </w:r>
          </w:p>
        </w:tc>
        <w:tc>
          <w:tcPr>
            <w:tcW w:w="796" w:type="dxa"/>
            <w:tcBorders>
              <w:top w:val="nil"/>
              <w:left w:val="nil"/>
              <w:bottom w:val="single" w:sz="4" w:space="0" w:color="C0C0C0"/>
              <w:right w:val="single" w:sz="4" w:space="0" w:color="C0C0C0"/>
            </w:tcBorders>
            <w:shd w:val="clear" w:color="000000" w:fill="D7EAD3"/>
            <w:vAlign w:val="center"/>
            <w:hideMark/>
          </w:tcPr>
          <w:p w14:paraId="2EA6D7C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8 776,59</w:t>
            </w:r>
          </w:p>
        </w:tc>
        <w:tc>
          <w:tcPr>
            <w:tcW w:w="1709" w:type="dxa"/>
            <w:tcBorders>
              <w:top w:val="nil"/>
              <w:left w:val="nil"/>
              <w:bottom w:val="single" w:sz="4" w:space="0" w:color="C0C0C0"/>
              <w:right w:val="single" w:sz="4" w:space="0" w:color="C0C0C0"/>
            </w:tcBorders>
            <w:shd w:val="clear" w:color="000000" w:fill="FFFFCC"/>
            <w:vAlign w:val="center"/>
            <w:hideMark/>
          </w:tcPr>
          <w:p w14:paraId="51B111FC"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3891662C" w14:textId="77777777" w:rsidTr="00343D12">
        <w:trPr>
          <w:trHeight w:val="345"/>
          <w:jc w:val="center"/>
        </w:trPr>
        <w:tc>
          <w:tcPr>
            <w:tcW w:w="310" w:type="dxa"/>
            <w:tcBorders>
              <w:top w:val="nil"/>
              <w:left w:val="nil"/>
              <w:bottom w:val="nil"/>
              <w:right w:val="nil"/>
            </w:tcBorders>
            <w:shd w:val="clear" w:color="000000" w:fill="FFFF00"/>
            <w:noWrap/>
            <w:vAlign w:val="center"/>
            <w:hideMark/>
          </w:tcPr>
          <w:p w14:paraId="0DCA3958"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2206A9D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4AE011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w:t>
            </w:r>
          </w:p>
        </w:tc>
        <w:tc>
          <w:tcPr>
            <w:tcW w:w="2228" w:type="dxa"/>
            <w:tcBorders>
              <w:top w:val="nil"/>
              <w:left w:val="nil"/>
              <w:bottom w:val="single" w:sz="4" w:space="0" w:color="C0C0C0"/>
              <w:right w:val="single" w:sz="4" w:space="0" w:color="C0C0C0"/>
            </w:tcBorders>
            <w:shd w:val="clear" w:color="auto" w:fill="auto"/>
            <w:vAlign w:val="center"/>
            <w:hideMark/>
          </w:tcPr>
          <w:p w14:paraId="526C5F04"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Реагенты</w:t>
            </w:r>
          </w:p>
        </w:tc>
        <w:tc>
          <w:tcPr>
            <w:tcW w:w="794" w:type="dxa"/>
            <w:tcBorders>
              <w:top w:val="nil"/>
              <w:left w:val="nil"/>
              <w:bottom w:val="single" w:sz="4" w:space="0" w:color="C0C0C0"/>
              <w:right w:val="nil"/>
            </w:tcBorders>
            <w:shd w:val="clear" w:color="auto" w:fill="auto"/>
            <w:vAlign w:val="center"/>
            <w:hideMark/>
          </w:tcPr>
          <w:p w14:paraId="2285F4F2"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0812AF4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114,25</w:t>
            </w:r>
          </w:p>
        </w:tc>
        <w:tc>
          <w:tcPr>
            <w:tcW w:w="691" w:type="dxa"/>
            <w:tcBorders>
              <w:top w:val="nil"/>
              <w:left w:val="nil"/>
              <w:bottom w:val="single" w:sz="4" w:space="0" w:color="C0C0C0"/>
              <w:right w:val="single" w:sz="4" w:space="0" w:color="C0C0C0"/>
            </w:tcBorders>
            <w:shd w:val="clear" w:color="000000" w:fill="EBF1DE"/>
            <w:vAlign w:val="center"/>
            <w:hideMark/>
          </w:tcPr>
          <w:p w14:paraId="4FD9DA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108,03</w:t>
            </w:r>
          </w:p>
        </w:tc>
        <w:tc>
          <w:tcPr>
            <w:tcW w:w="849" w:type="dxa"/>
            <w:tcBorders>
              <w:top w:val="nil"/>
              <w:left w:val="nil"/>
              <w:bottom w:val="single" w:sz="4" w:space="0" w:color="C0C0C0"/>
              <w:right w:val="single" w:sz="4" w:space="0" w:color="C0C0C0"/>
            </w:tcBorders>
            <w:shd w:val="clear" w:color="000000" w:fill="D7EAD3"/>
            <w:vAlign w:val="center"/>
            <w:hideMark/>
          </w:tcPr>
          <w:p w14:paraId="73A8FF6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117,40</w:t>
            </w:r>
          </w:p>
        </w:tc>
        <w:tc>
          <w:tcPr>
            <w:tcW w:w="932" w:type="dxa"/>
            <w:tcBorders>
              <w:top w:val="nil"/>
              <w:left w:val="nil"/>
              <w:bottom w:val="single" w:sz="4" w:space="0" w:color="C0C0C0"/>
              <w:right w:val="single" w:sz="4" w:space="0" w:color="C0C0C0"/>
            </w:tcBorders>
            <w:shd w:val="clear" w:color="000000" w:fill="D7EAD3"/>
            <w:vAlign w:val="center"/>
            <w:hideMark/>
          </w:tcPr>
          <w:p w14:paraId="355B6A4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122,29</w:t>
            </w:r>
          </w:p>
        </w:tc>
        <w:tc>
          <w:tcPr>
            <w:tcW w:w="1008" w:type="dxa"/>
            <w:tcBorders>
              <w:top w:val="nil"/>
              <w:left w:val="nil"/>
              <w:bottom w:val="single" w:sz="4" w:space="0" w:color="C0C0C0"/>
              <w:right w:val="single" w:sz="4" w:space="0" w:color="C0C0C0"/>
            </w:tcBorders>
            <w:shd w:val="clear" w:color="000000" w:fill="FFFFCC"/>
            <w:vAlign w:val="center"/>
            <w:hideMark/>
          </w:tcPr>
          <w:p w14:paraId="0F09583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748962A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122,29</w:t>
            </w:r>
          </w:p>
        </w:tc>
        <w:tc>
          <w:tcPr>
            <w:tcW w:w="1008" w:type="dxa"/>
            <w:tcBorders>
              <w:top w:val="nil"/>
              <w:left w:val="nil"/>
              <w:bottom w:val="single" w:sz="4" w:space="0" w:color="C0C0C0"/>
              <w:right w:val="single" w:sz="4" w:space="0" w:color="C0C0C0"/>
            </w:tcBorders>
            <w:shd w:val="clear" w:color="000000" w:fill="FFFFCC"/>
            <w:vAlign w:val="center"/>
            <w:hideMark/>
          </w:tcPr>
          <w:p w14:paraId="559AC7D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w:t>
            </w:r>
          </w:p>
        </w:tc>
        <w:tc>
          <w:tcPr>
            <w:tcW w:w="889" w:type="dxa"/>
            <w:tcBorders>
              <w:top w:val="nil"/>
              <w:left w:val="nil"/>
              <w:bottom w:val="single" w:sz="4" w:space="0" w:color="C0C0C0"/>
              <w:right w:val="single" w:sz="4" w:space="0" w:color="C0C0C0"/>
            </w:tcBorders>
            <w:shd w:val="clear" w:color="000000" w:fill="D7EAD3"/>
            <w:vAlign w:val="center"/>
            <w:hideMark/>
          </w:tcPr>
          <w:p w14:paraId="2DF119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120,76</w:t>
            </w:r>
          </w:p>
        </w:tc>
        <w:tc>
          <w:tcPr>
            <w:tcW w:w="779" w:type="dxa"/>
            <w:tcBorders>
              <w:top w:val="nil"/>
              <w:left w:val="nil"/>
              <w:bottom w:val="single" w:sz="4" w:space="0" w:color="C0C0C0"/>
              <w:right w:val="single" w:sz="4" w:space="0" w:color="C0C0C0"/>
            </w:tcBorders>
            <w:shd w:val="clear" w:color="000000" w:fill="D7EAD3"/>
            <w:vAlign w:val="center"/>
            <w:hideMark/>
          </w:tcPr>
          <w:p w14:paraId="156C75F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60,38</w:t>
            </w:r>
          </w:p>
        </w:tc>
        <w:tc>
          <w:tcPr>
            <w:tcW w:w="796" w:type="dxa"/>
            <w:tcBorders>
              <w:top w:val="nil"/>
              <w:left w:val="nil"/>
              <w:bottom w:val="single" w:sz="4" w:space="0" w:color="C0C0C0"/>
              <w:right w:val="single" w:sz="4" w:space="0" w:color="C0C0C0"/>
            </w:tcBorders>
            <w:shd w:val="clear" w:color="000000" w:fill="D7EAD3"/>
            <w:vAlign w:val="center"/>
            <w:hideMark/>
          </w:tcPr>
          <w:p w14:paraId="7CF6EB4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60,38</w:t>
            </w:r>
          </w:p>
        </w:tc>
        <w:tc>
          <w:tcPr>
            <w:tcW w:w="1709" w:type="dxa"/>
            <w:vMerge w:val="restart"/>
            <w:tcBorders>
              <w:top w:val="nil"/>
              <w:left w:val="nil"/>
              <w:bottom w:val="nil"/>
              <w:right w:val="single" w:sz="4" w:space="0" w:color="C0C0C0"/>
            </w:tcBorders>
            <w:shd w:val="clear" w:color="000000" w:fill="FFFFCC"/>
            <w:vAlign w:val="center"/>
            <w:hideMark/>
          </w:tcPr>
          <w:p w14:paraId="27AD25D7"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343D12" w14:paraId="28041E8F" w14:textId="77777777" w:rsidTr="00343D12">
        <w:trPr>
          <w:trHeight w:val="540"/>
          <w:jc w:val="center"/>
        </w:trPr>
        <w:tc>
          <w:tcPr>
            <w:tcW w:w="310" w:type="dxa"/>
            <w:tcBorders>
              <w:top w:val="nil"/>
              <w:left w:val="nil"/>
              <w:bottom w:val="nil"/>
              <w:right w:val="nil"/>
            </w:tcBorders>
            <w:shd w:val="clear" w:color="000000" w:fill="FFFF00"/>
            <w:noWrap/>
            <w:vAlign w:val="center"/>
            <w:hideMark/>
          </w:tcPr>
          <w:p w14:paraId="3D09813F"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vMerge w:val="restart"/>
            <w:tcBorders>
              <w:top w:val="nil"/>
              <w:left w:val="nil"/>
              <w:bottom w:val="nil"/>
              <w:right w:val="single" w:sz="4" w:space="0" w:color="C0C0C0"/>
            </w:tcBorders>
            <w:shd w:val="clear" w:color="auto" w:fill="auto"/>
            <w:vAlign w:val="center"/>
            <w:hideMark/>
          </w:tcPr>
          <w:p w14:paraId="30B030DE"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single" w:sz="4" w:space="0" w:color="C0C0C0"/>
              <w:left w:val="nil"/>
              <w:bottom w:val="single" w:sz="4" w:space="0" w:color="C0C0C0"/>
              <w:right w:val="single" w:sz="4" w:space="0" w:color="C0C0C0"/>
            </w:tcBorders>
            <w:shd w:val="clear" w:color="auto" w:fill="auto"/>
            <w:vAlign w:val="center"/>
            <w:hideMark/>
          </w:tcPr>
          <w:p w14:paraId="724F8C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w:t>
            </w:r>
          </w:p>
        </w:tc>
        <w:tc>
          <w:tcPr>
            <w:tcW w:w="2228" w:type="dxa"/>
            <w:tcBorders>
              <w:top w:val="single" w:sz="4" w:space="0" w:color="C0C0C0"/>
              <w:left w:val="nil"/>
              <w:bottom w:val="single" w:sz="4" w:space="0" w:color="C0C0C0"/>
              <w:right w:val="single" w:sz="4" w:space="0" w:color="C0C0C0"/>
            </w:tcBorders>
            <w:shd w:val="clear" w:color="000000" w:fill="E3FAFD"/>
            <w:vAlign w:val="center"/>
            <w:hideMark/>
          </w:tcPr>
          <w:p w14:paraId="70CC8692"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Гипохлорит натрия</w:t>
            </w:r>
          </w:p>
        </w:tc>
        <w:tc>
          <w:tcPr>
            <w:tcW w:w="794" w:type="dxa"/>
            <w:tcBorders>
              <w:top w:val="single" w:sz="4" w:space="0" w:color="C0C0C0"/>
              <w:left w:val="nil"/>
              <w:bottom w:val="single" w:sz="4" w:space="0" w:color="C0C0C0"/>
              <w:right w:val="nil"/>
            </w:tcBorders>
            <w:shd w:val="clear" w:color="auto" w:fill="auto"/>
            <w:vAlign w:val="center"/>
            <w:hideMark/>
          </w:tcPr>
          <w:p w14:paraId="71538B0B"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single" w:sz="4" w:space="0" w:color="C0C0C0"/>
              <w:left w:val="nil"/>
              <w:bottom w:val="single" w:sz="4" w:space="0" w:color="C0C0C0"/>
              <w:right w:val="single" w:sz="4" w:space="0" w:color="C0C0C0"/>
            </w:tcBorders>
            <w:shd w:val="clear" w:color="000000" w:fill="D7EAD3"/>
            <w:vAlign w:val="center"/>
            <w:hideMark/>
          </w:tcPr>
          <w:p w14:paraId="2D0A16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114,25</w:t>
            </w:r>
          </w:p>
        </w:tc>
        <w:tc>
          <w:tcPr>
            <w:tcW w:w="691" w:type="dxa"/>
            <w:tcBorders>
              <w:top w:val="single" w:sz="4" w:space="0" w:color="C0C0C0"/>
              <w:left w:val="nil"/>
              <w:bottom w:val="single" w:sz="4" w:space="0" w:color="C0C0C0"/>
              <w:right w:val="single" w:sz="4" w:space="0" w:color="C0C0C0"/>
            </w:tcBorders>
            <w:shd w:val="clear" w:color="000000" w:fill="D7EAD3"/>
            <w:vAlign w:val="center"/>
            <w:hideMark/>
          </w:tcPr>
          <w:p w14:paraId="770E809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108,03</w:t>
            </w:r>
          </w:p>
        </w:tc>
        <w:tc>
          <w:tcPr>
            <w:tcW w:w="849" w:type="dxa"/>
            <w:tcBorders>
              <w:top w:val="single" w:sz="4" w:space="0" w:color="C0C0C0"/>
              <w:left w:val="nil"/>
              <w:bottom w:val="single" w:sz="4" w:space="0" w:color="C0C0C0"/>
              <w:right w:val="single" w:sz="4" w:space="0" w:color="C0C0C0"/>
            </w:tcBorders>
            <w:shd w:val="clear" w:color="000000" w:fill="D7EAD3"/>
            <w:vAlign w:val="center"/>
            <w:hideMark/>
          </w:tcPr>
          <w:p w14:paraId="0269363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117,40</w:t>
            </w:r>
          </w:p>
        </w:tc>
        <w:tc>
          <w:tcPr>
            <w:tcW w:w="932" w:type="dxa"/>
            <w:tcBorders>
              <w:top w:val="single" w:sz="4" w:space="0" w:color="C0C0C0"/>
              <w:left w:val="nil"/>
              <w:bottom w:val="single" w:sz="4" w:space="0" w:color="C0C0C0"/>
              <w:right w:val="single" w:sz="4" w:space="0" w:color="C0C0C0"/>
            </w:tcBorders>
            <w:shd w:val="clear" w:color="000000" w:fill="D7EAD3"/>
            <w:vAlign w:val="center"/>
            <w:hideMark/>
          </w:tcPr>
          <w:p w14:paraId="1951CFE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122,29</w:t>
            </w:r>
          </w:p>
        </w:tc>
        <w:tc>
          <w:tcPr>
            <w:tcW w:w="1008" w:type="dxa"/>
            <w:tcBorders>
              <w:top w:val="nil"/>
              <w:left w:val="nil"/>
              <w:bottom w:val="single" w:sz="4" w:space="0" w:color="C0C0C0"/>
              <w:right w:val="single" w:sz="4" w:space="0" w:color="C0C0C0"/>
            </w:tcBorders>
            <w:shd w:val="clear" w:color="000000" w:fill="FFFFCC"/>
            <w:vAlign w:val="center"/>
            <w:hideMark/>
          </w:tcPr>
          <w:p w14:paraId="72A15DF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single" w:sz="4" w:space="0" w:color="C0C0C0"/>
              <w:left w:val="nil"/>
              <w:bottom w:val="single" w:sz="4" w:space="0" w:color="C0C0C0"/>
              <w:right w:val="single" w:sz="4" w:space="0" w:color="C0C0C0"/>
            </w:tcBorders>
            <w:shd w:val="clear" w:color="000000" w:fill="D7EAD3"/>
            <w:vAlign w:val="center"/>
            <w:hideMark/>
          </w:tcPr>
          <w:p w14:paraId="339E61B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122,29</w:t>
            </w:r>
          </w:p>
        </w:tc>
        <w:tc>
          <w:tcPr>
            <w:tcW w:w="1008" w:type="dxa"/>
            <w:tcBorders>
              <w:top w:val="nil"/>
              <w:left w:val="nil"/>
              <w:bottom w:val="single" w:sz="4" w:space="0" w:color="C0C0C0"/>
              <w:right w:val="single" w:sz="4" w:space="0" w:color="C0C0C0"/>
            </w:tcBorders>
            <w:shd w:val="clear" w:color="000000" w:fill="FFFFCC"/>
            <w:vAlign w:val="center"/>
            <w:hideMark/>
          </w:tcPr>
          <w:p w14:paraId="5E17578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w:t>
            </w:r>
          </w:p>
        </w:tc>
        <w:tc>
          <w:tcPr>
            <w:tcW w:w="889" w:type="dxa"/>
            <w:tcBorders>
              <w:top w:val="single" w:sz="4" w:space="0" w:color="C0C0C0"/>
              <w:left w:val="nil"/>
              <w:bottom w:val="single" w:sz="4" w:space="0" w:color="C0C0C0"/>
              <w:right w:val="single" w:sz="4" w:space="0" w:color="C0C0C0"/>
            </w:tcBorders>
            <w:shd w:val="clear" w:color="000000" w:fill="D7EAD3"/>
            <w:vAlign w:val="center"/>
            <w:hideMark/>
          </w:tcPr>
          <w:p w14:paraId="4086FDF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120,76</w:t>
            </w:r>
          </w:p>
        </w:tc>
        <w:tc>
          <w:tcPr>
            <w:tcW w:w="779" w:type="dxa"/>
            <w:tcBorders>
              <w:top w:val="single" w:sz="4" w:space="0" w:color="C0C0C0"/>
              <w:left w:val="nil"/>
              <w:bottom w:val="single" w:sz="4" w:space="0" w:color="C0C0C0"/>
              <w:right w:val="single" w:sz="4" w:space="0" w:color="C0C0C0"/>
            </w:tcBorders>
            <w:shd w:val="clear" w:color="000000" w:fill="D7EAD3"/>
            <w:vAlign w:val="center"/>
            <w:hideMark/>
          </w:tcPr>
          <w:p w14:paraId="15CAA21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60,38</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19B9E5C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60,38</w:t>
            </w:r>
          </w:p>
        </w:tc>
        <w:tc>
          <w:tcPr>
            <w:tcW w:w="1709" w:type="dxa"/>
            <w:vMerge/>
            <w:tcBorders>
              <w:top w:val="nil"/>
              <w:left w:val="nil"/>
              <w:bottom w:val="nil"/>
              <w:right w:val="single" w:sz="4" w:space="0" w:color="C0C0C0"/>
            </w:tcBorders>
            <w:vAlign w:val="center"/>
            <w:hideMark/>
          </w:tcPr>
          <w:p w14:paraId="0BB13327" w14:textId="77777777" w:rsidR="00343D12" w:rsidRPr="00343D12" w:rsidRDefault="00343D12" w:rsidP="00343D12">
            <w:pPr>
              <w:rPr>
                <w:rFonts w:ascii="Tahoma" w:hAnsi="Tahoma" w:cs="Tahoma"/>
                <w:sz w:val="10"/>
                <w:szCs w:val="10"/>
              </w:rPr>
            </w:pPr>
          </w:p>
        </w:tc>
      </w:tr>
      <w:tr w:rsidR="00343D12" w:rsidRPr="00343D12" w14:paraId="2C7E174E" w14:textId="77777777" w:rsidTr="00343D12">
        <w:trPr>
          <w:trHeight w:val="600"/>
          <w:jc w:val="center"/>
        </w:trPr>
        <w:tc>
          <w:tcPr>
            <w:tcW w:w="310" w:type="dxa"/>
            <w:tcBorders>
              <w:top w:val="nil"/>
              <w:left w:val="nil"/>
              <w:bottom w:val="nil"/>
              <w:right w:val="nil"/>
            </w:tcBorders>
            <w:shd w:val="clear" w:color="000000" w:fill="FFFF00"/>
            <w:noWrap/>
            <w:vAlign w:val="center"/>
            <w:hideMark/>
          </w:tcPr>
          <w:p w14:paraId="4115210D"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vMerge/>
            <w:tcBorders>
              <w:top w:val="nil"/>
              <w:left w:val="nil"/>
              <w:bottom w:val="nil"/>
              <w:right w:val="single" w:sz="4" w:space="0" w:color="C0C0C0"/>
            </w:tcBorders>
            <w:vAlign w:val="center"/>
            <w:hideMark/>
          </w:tcPr>
          <w:p w14:paraId="62A1C60A" w14:textId="77777777" w:rsidR="00343D12" w:rsidRPr="00343D12" w:rsidRDefault="00343D12" w:rsidP="00343D12">
            <w:pPr>
              <w:rPr>
                <w:rFonts w:ascii="Wingdings 2" w:hAnsi="Wingdings 2" w:cs="Tahoma"/>
                <w:color w:val="5A5A5A"/>
                <w:sz w:val="10"/>
                <w:szCs w:val="10"/>
              </w:rPr>
            </w:pPr>
          </w:p>
        </w:tc>
        <w:tc>
          <w:tcPr>
            <w:tcW w:w="591" w:type="dxa"/>
            <w:tcBorders>
              <w:top w:val="nil"/>
              <w:left w:val="nil"/>
              <w:bottom w:val="single" w:sz="4" w:space="0" w:color="C0C0C0"/>
              <w:right w:val="single" w:sz="4" w:space="0" w:color="C0C0C0"/>
            </w:tcBorders>
            <w:shd w:val="clear" w:color="auto" w:fill="auto"/>
            <w:vAlign w:val="center"/>
            <w:hideMark/>
          </w:tcPr>
          <w:p w14:paraId="7337510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w:t>
            </w:r>
          </w:p>
        </w:tc>
        <w:tc>
          <w:tcPr>
            <w:tcW w:w="2228" w:type="dxa"/>
            <w:tcBorders>
              <w:top w:val="nil"/>
              <w:left w:val="nil"/>
              <w:bottom w:val="single" w:sz="4" w:space="0" w:color="C0C0C0"/>
              <w:right w:val="single" w:sz="4" w:space="0" w:color="C0C0C0"/>
            </w:tcBorders>
            <w:shd w:val="clear" w:color="auto" w:fill="auto"/>
            <w:vAlign w:val="center"/>
            <w:hideMark/>
          </w:tcPr>
          <w:p w14:paraId="2C2DAE14"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Количество</w:t>
            </w:r>
          </w:p>
        </w:tc>
        <w:tc>
          <w:tcPr>
            <w:tcW w:w="794" w:type="dxa"/>
            <w:tcBorders>
              <w:top w:val="nil"/>
              <w:left w:val="nil"/>
              <w:bottom w:val="single" w:sz="4" w:space="0" w:color="C0C0C0"/>
              <w:right w:val="nil"/>
            </w:tcBorders>
            <w:shd w:val="clear" w:color="000000" w:fill="FFFFCC"/>
            <w:vAlign w:val="center"/>
            <w:hideMark/>
          </w:tcPr>
          <w:p w14:paraId="6F7BF20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т</w:t>
            </w:r>
          </w:p>
        </w:tc>
        <w:tc>
          <w:tcPr>
            <w:tcW w:w="859" w:type="dxa"/>
            <w:tcBorders>
              <w:top w:val="nil"/>
              <w:left w:val="nil"/>
              <w:bottom w:val="single" w:sz="4" w:space="0" w:color="C0C0C0"/>
              <w:right w:val="single" w:sz="4" w:space="0" w:color="C0C0C0"/>
            </w:tcBorders>
            <w:shd w:val="clear" w:color="000000" w:fill="FFFFCC"/>
            <w:vAlign w:val="center"/>
            <w:hideMark/>
          </w:tcPr>
          <w:p w14:paraId="010102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4,72</w:t>
            </w:r>
          </w:p>
        </w:tc>
        <w:tc>
          <w:tcPr>
            <w:tcW w:w="691" w:type="dxa"/>
            <w:tcBorders>
              <w:top w:val="nil"/>
              <w:left w:val="nil"/>
              <w:bottom w:val="single" w:sz="4" w:space="0" w:color="C0C0C0"/>
              <w:right w:val="single" w:sz="4" w:space="0" w:color="C0C0C0"/>
            </w:tcBorders>
            <w:shd w:val="clear" w:color="000000" w:fill="D8E4BC"/>
            <w:vAlign w:val="center"/>
            <w:hideMark/>
          </w:tcPr>
          <w:p w14:paraId="1ECFDAA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4,32</w:t>
            </w:r>
          </w:p>
        </w:tc>
        <w:tc>
          <w:tcPr>
            <w:tcW w:w="849" w:type="dxa"/>
            <w:tcBorders>
              <w:top w:val="nil"/>
              <w:left w:val="nil"/>
              <w:bottom w:val="single" w:sz="4" w:space="0" w:color="C0C0C0"/>
              <w:right w:val="single" w:sz="4" w:space="0" w:color="C0C0C0"/>
            </w:tcBorders>
            <w:shd w:val="clear" w:color="000000" w:fill="FFFFCC"/>
            <w:vAlign w:val="center"/>
            <w:hideMark/>
          </w:tcPr>
          <w:p w14:paraId="2703D03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4,72</w:t>
            </w:r>
          </w:p>
        </w:tc>
        <w:tc>
          <w:tcPr>
            <w:tcW w:w="932" w:type="dxa"/>
            <w:tcBorders>
              <w:top w:val="nil"/>
              <w:left w:val="nil"/>
              <w:bottom w:val="single" w:sz="4" w:space="0" w:color="C0C0C0"/>
              <w:right w:val="single" w:sz="4" w:space="0" w:color="C0C0C0"/>
            </w:tcBorders>
            <w:shd w:val="clear" w:color="000000" w:fill="FFFFCC"/>
            <w:vAlign w:val="center"/>
            <w:hideMark/>
          </w:tcPr>
          <w:p w14:paraId="5856F4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4,72</w:t>
            </w:r>
          </w:p>
        </w:tc>
        <w:tc>
          <w:tcPr>
            <w:tcW w:w="1008" w:type="dxa"/>
            <w:tcBorders>
              <w:top w:val="nil"/>
              <w:left w:val="nil"/>
              <w:bottom w:val="single" w:sz="4" w:space="0" w:color="C0C0C0"/>
              <w:right w:val="single" w:sz="4" w:space="0" w:color="C0C0C0"/>
            </w:tcBorders>
            <w:shd w:val="clear" w:color="000000" w:fill="FFFFCC"/>
            <w:vAlign w:val="center"/>
            <w:hideMark/>
          </w:tcPr>
          <w:p w14:paraId="1AFC39D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94462D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4,72</w:t>
            </w:r>
          </w:p>
        </w:tc>
        <w:tc>
          <w:tcPr>
            <w:tcW w:w="1008" w:type="dxa"/>
            <w:tcBorders>
              <w:top w:val="nil"/>
              <w:left w:val="nil"/>
              <w:bottom w:val="single" w:sz="4" w:space="0" w:color="C0C0C0"/>
              <w:right w:val="single" w:sz="4" w:space="0" w:color="C0C0C0"/>
            </w:tcBorders>
            <w:shd w:val="clear" w:color="000000" w:fill="FFFFCC"/>
            <w:vAlign w:val="center"/>
            <w:hideMark/>
          </w:tcPr>
          <w:p w14:paraId="2F91D6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3,44</w:t>
            </w:r>
          </w:p>
        </w:tc>
        <w:tc>
          <w:tcPr>
            <w:tcW w:w="889" w:type="dxa"/>
            <w:tcBorders>
              <w:top w:val="nil"/>
              <w:left w:val="nil"/>
              <w:bottom w:val="single" w:sz="4" w:space="0" w:color="C0C0C0"/>
              <w:right w:val="single" w:sz="4" w:space="0" w:color="C0C0C0"/>
            </w:tcBorders>
            <w:shd w:val="clear" w:color="000000" w:fill="FFFFCC"/>
            <w:vAlign w:val="center"/>
            <w:hideMark/>
          </w:tcPr>
          <w:p w14:paraId="08DD315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8,17</w:t>
            </w:r>
          </w:p>
        </w:tc>
        <w:tc>
          <w:tcPr>
            <w:tcW w:w="779" w:type="dxa"/>
            <w:tcBorders>
              <w:top w:val="nil"/>
              <w:left w:val="nil"/>
              <w:bottom w:val="single" w:sz="4" w:space="0" w:color="C0C0C0"/>
              <w:right w:val="single" w:sz="4" w:space="0" w:color="C0C0C0"/>
            </w:tcBorders>
            <w:shd w:val="clear" w:color="000000" w:fill="D7EAD3"/>
            <w:vAlign w:val="center"/>
            <w:hideMark/>
          </w:tcPr>
          <w:p w14:paraId="28BB244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4,08</w:t>
            </w:r>
          </w:p>
        </w:tc>
        <w:tc>
          <w:tcPr>
            <w:tcW w:w="796" w:type="dxa"/>
            <w:tcBorders>
              <w:top w:val="nil"/>
              <w:left w:val="nil"/>
              <w:bottom w:val="single" w:sz="4" w:space="0" w:color="C0C0C0"/>
              <w:right w:val="single" w:sz="4" w:space="0" w:color="C0C0C0"/>
            </w:tcBorders>
            <w:shd w:val="clear" w:color="000000" w:fill="D7EAD3"/>
            <w:vAlign w:val="center"/>
            <w:hideMark/>
          </w:tcPr>
          <w:p w14:paraId="2E6BCF2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4,08</w:t>
            </w:r>
          </w:p>
        </w:tc>
        <w:tc>
          <w:tcPr>
            <w:tcW w:w="1709" w:type="dxa"/>
            <w:vMerge/>
            <w:tcBorders>
              <w:top w:val="nil"/>
              <w:left w:val="nil"/>
              <w:bottom w:val="nil"/>
              <w:right w:val="single" w:sz="4" w:space="0" w:color="C0C0C0"/>
            </w:tcBorders>
            <w:vAlign w:val="center"/>
            <w:hideMark/>
          </w:tcPr>
          <w:p w14:paraId="78F6BB58" w14:textId="77777777" w:rsidR="00343D12" w:rsidRPr="00343D12" w:rsidRDefault="00343D12" w:rsidP="00343D12">
            <w:pPr>
              <w:rPr>
                <w:rFonts w:ascii="Tahoma" w:hAnsi="Tahoma" w:cs="Tahoma"/>
                <w:sz w:val="10"/>
                <w:szCs w:val="10"/>
              </w:rPr>
            </w:pPr>
          </w:p>
        </w:tc>
      </w:tr>
      <w:tr w:rsidR="00343D12" w:rsidRPr="00343D12" w14:paraId="34FA9814" w14:textId="77777777" w:rsidTr="00343D12">
        <w:trPr>
          <w:trHeight w:val="600"/>
          <w:jc w:val="center"/>
        </w:trPr>
        <w:tc>
          <w:tcPr>
            <w:tcW w:w="310" w:type="dxa"/>
            <w:tcBorders>
              <w:top w:val="nil"/>
              <w:left w:val="nil"/>
              <w:bottom w:val="nil"/>
              <w:right w:val="nil"/>
            </w:tcBorders>
            <w:shd w:val="clear" w:color="000000" w:fill="FFFF00"/>
            <w:noWrap/>
            <w:vAlign w:val="center"/>
            <w:hideMark/>
          </w:tcPr>
          <w:p w14:paraId="7C50DA62"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vMerge/>
            <w:tcBorders>
              <w:top w:val="nil"/>
              <w:left w:val="nil"/>
              <w:bottom w:val="nil"/>
              <w:right w:val="single" w:sz="4" w:space="0" w:color="C0C0C0"/>
            </w:tcBorders>
            <w:vAlign w:val="center"/>
            <w:hideMark/>
          </w:tcPr>
          <w:p w14:paraId="44D6D3A4" w14:textId="77777777" w:rsidR="00343D12" w:rsidRPr="00343D12" w:rsidRDefault="00343D12" w:rsidP="00343D12">
            <w:pPr>
              <w:rPr>
                <w:rFonts w:ascii="Wingdings 2" w:hAnsi="Wingdings 2" w:cs="Tahoma"/>
                <w:color w:val="5A5A5A"/>
                <w:sz w:val="10"/>
                <w:szCs w:val="10"/>
              </w:rPr>
            </w:pPr>
          </w:p>
        </w:tc>
        <w:tc>
          <w:tcPr>
            <w:tcW w:w="591" w:type="dxa"/>
            <w:tcBorders>
              <w:top w:val="nil"/>
              <w:left w:val="nil"/>
              <w:bottom w:val="single" w:sz="4" w:space="0" w:color="C0C0C0"/>
              <w:right w:val="single" w:sz="4" w:space="0" w:color="C0C0C0"/>
            </w:tcBorders>
            <w:shd w:val="clear" w:color="auto" w:fill="auto"/>
            <w:vAlign w:val="center"/>
            <w:hideMark/>
          </w:tcPr>
          <w:p w14:paraId="0082261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3.1.1.2</w:t>
            </w:r>
          </w:p>
        </w:tc>
        <w:tc>
          <w:tcPr>
            <w:tcW w:w="2228" w:type="dxa"/>
            <w:tcBorders>
              <w:top w:val="nil"/>
              <w:left w:val="nil"/>
              <w:bottom w:val="single" w:sz="4" w:space="0" w:color="C0C0C0"/>
              <w:right w:val="single" w:sz="4" w:space="0" w:color="C0C0C0"/>
            </w:tcBorders>
            <w:shd w:val="clear" w:color="auto" w:fill="auto"/>
            <w:vAlign w:val="center"/>
            <w:hideMark/>
          </w:tcPr>
          <w:p w14:paraId="1BFC8006"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Цена</w:t>
            </w:r>
          </w:p>
        </w:tc>
        <w:tc>
          <w:tcPr>
            <w:tcW w:w="794" w:type="dxa"/>
            <w:tcBorders>
              <w:top w:val="nil"/>
              <w:left w:val="nil"/>
              <w:bottom w:val="single" w:sz="4" w:space="0" w:color="C0C0C0"/>
              <w:right w:val="nil"/>
            </w:tcBorders>
            <w:shd w:val="clear" w:color="auto" w:fill="auto"/>
            <w:vAlign w:val="center"/>
            <w:hideMark/>
          </w:tcPr>
          <w:p w14:paraId="40C83215"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/т</w:t>
            </w:r>
          </w:p>
        </w:tc>
        <w:tc>
          <w:tcPr>
            <w:tcW w:w="859" w:type="dxa"/>
            <w:tcBorders>
              <w:top w:val="nil"/>
              <w:left w:val="nil"/>
              <w:bottom w:val="single" w:sz="4" w:space="0" w:color="C0C0C0"/>
              <w:right w:val="single" w:sz="4" w:space="0" w:color="C0C0C0"/>
            </w:tcBorders>
            <w:shd w:val="clear" w:color="000000" w:fill="FFFFCC"/>
            <w:vAlign w:val="center"/>
            <w:hideMark/>
          </w:tcPr>
          <w:p w14:paraId="5B36350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24 184,37</w:t>
            </w:r>
          </w:p>
        </w:tc>
        <w:tc>
          <w:tcPr>
            <w:tcW w:w="691" w:type="dxa"/>
            <w:tcBorders>
              <w:top w:val="nil"/>
              <w:left w:val="nil"/>
              <w:bottom w:val="single" w:sz="4" w:space="0" w:color="C0C0C0"/>
              <w:right w:val="single" w:sz="4" w:space="0" w:color="C0C0C0"/>
            </w:tcBorders>
            <w:shd w:val="clear" w:color="000000" w:fill="FFFFCC"/>
            <w:vAlign w:val="center"/>
            <w:hideMark/>
          </w:tcPr>
          <w:p w14:paraId="499DCE3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24 984,90</w:t>
            </w:r>
          </w:p>
        </w:tc>
        <w:tc>
          <w:tcPr>
            <w:tcW w:w="849" w:type="dxa"/>
            <w:tcBorders>
              <w:top w:val="nil"/>
              <w:left w:val="nil"/>
              <w:bottom w:val="single" w:sz="4" w:space="0" w:color="C0C0C0"/>
              <w:right w:val="single" w:sz="4" w:space="0" w:color="C0C0C0"/>
            </w:tcBorders>
            <w:shd w:val="clear" w:color="000000" w:fill="FFFFCC"/>
            <w:vAlign w:val="center"/>
            <w:hideMark/>
          </w:tcPr>
          <w:p w14:paraId="45FE2C4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24 852,01</w:t>
            </w:r>
          </w:p>
        </w:tc>
        <w:tc>
          <w:tcPr>
            <w:tcW w:w="932" w:type="dxa"/>
            <w:tcBorders>
              <w:top w:val="nil"/>
              <w:left w:val="nil"/>
              <w:bottom w:val="single" w:sz="4" w:space="0" w:color="C0C0C0"/>
              <w:right w:val="single" w:sz="4" w:space="0" w:color="C0C0C0"/>
            </w:tcBorders>
            <w:shd w:val="clear" w:color="000000" w:fill="FFFFCC"/>
            <w:vAlign w:val="center"/>
            <w:hideMark/>
          </w:tcPr>
          <w:p w14:paraId="42F4FD5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25 886,18</w:t>
            </w:r>
          </w:p>
        </w:tc>
        <w:tc>
          <w:tcPr>
            <w:tcW w:w="1008" w:type="dxa"/>
            <w:tcBorders>
              <w:top w:val="nil"/>
              <w:left w:val="nil"/>
              <w:bottom w:val="single" w:sz="4" w:space="0" w:color="C0C0C0"/>
              <w:right w:val="single" w:sz="4" w:space="0" w:color="C0C0C0"/>
            </w:tcBorders>
            <w:shd w:val="clear" w:color="000000" w:fill="FFFFCC"/>
            <w:vAlign w:val="center"/>
            <w:hideMark/>
          </w:tcPr>
          <w:p w14:paraId="4BA7441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AEB6E7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25 886,18</w:t>
            </w:r>
          </w:p>
        </w:tc>
        <w:tc>
          <w:tcPr>
            <w:tcW w:w="1008" w:type="dxa"/>
            <w:tcBorders>
              <w:top w:val="nil"/>
              <w:left w:val="nil"/>
              <w:bottom w:val="single" w:sz="4" w:space="0" w:color="C0C0C0"/>
              <w:right w:val="single" w:sz="4" w:space="0" w:color="C0C0C0"/>
            </w:tcBorders>
            <w:shd w:val="clear" w:color="000000" w:fill="FFFFCC"/>
            <w:vAlign w:val="center"/>
            <w:hideMark/>
          </w:tcPr>
          <w:p w14:paraId="64F96B5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-11 101,08</w:t>
            </w:r>
          </w:p>
        </w:tc>
        <w:tc>
          <w:tcPr>
            <w:tcW w:w="889" w:type="dxa"/>
            <w:tcBorders>
              <w:top w:val="nil"/>
              <w:left w:val="nil"/>
              <w:bottom w:val="single" w:sz="4" w:space="0" w:color="C0C0C0"/>
              <w:right w:val="single" w:sz="4" w:space="0" w:color="C0C0C0"/>
            </w:tcBorders>
            <w:shd w:val="clear" w:color="000000" w:fill="FFFFCC"/>
            <w:vAlign w:val="center"/>
            <w:hideMark/>
          </w:tcPr>
          <w:p w14:paraId="4F9918D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14 785,10</w:t>
            </w:r>
          </w:p>
        </w:tc>
        <w:tc>
          <w:tcPr>
            <w:tcW w:w="779" w:type="dxa"/>
            <w:tcBorders>
              <w:top w:val="nil"/>
              <w:left w:val="nil"/>
              <w:bottom w:val="single" w:sz="4" w:space="0" w:color="C0C0C0"/>
              <w:right w:val="single" w:sz="4" w:space="0" w:color="C0C0C0"/>
            </w:tcBorders>
            <w:shd w:val="clear" w:color="000000" w:fill="D7EAD3"/>
            <w:vAlign w:val="center"/>
            <w:hideMark/>
          </w:tcPr>
          <w:p w14:paraId="3F5BD2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14 785,10</w:t>
            </w:r>
          </w:p>
        </w:tc>
        <w:tc>
          <w:tcPr>
            <w:tcW w:w="796" w:type="dxa"/>
            <w:tcBorders>
              <w:top w:val="nil"/>
              <w:left w:val="nil"/>
              <w:bottom w:val="single" w:sz="4" w:space="0" w:color="C0C0C0"/>
              <w:right w:val="single" w:sz="4" w:space="0" w:color="C0C0C0"/>
            </w:tcBorders>
            <w:shd w:val="clear" w:color="000000" w:fill="D7EAD3"/>
            <w:vAlign w:val="center"/>
            <w:hideMark/>
          </w:tcPr>
          <w:p w14:paraId="4096B2B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14 785,10</w:t>
            </w:r>
          </w:p>
        </w:tc>
        <w:tc>
          <w:tcPr>
            <w:tcW w:w="1709" w:type="dxa"/>
            <w:vMerge/>
            <w:tcBorders>
              <w:top w:val="nil"/>
              <w:left w:val="nil"/>
              <w:bottom w:val="nil"/>
              <w:right w:val="single" w:sz="4" w:space="0" w:color="C0C0C0"/>
            </w:tcBorders>
            <w:vAlign w:val="center"/>
            <w:hideMark/>
          </w:tcPr>
          <w:p w14:paraId="7052D677" w14:textId="77777777" w:rsidR="00343D12" w:rsidRPr="00343D12" w:rsidRDefault="00343D12" w:rsidP="00343D12">
            <w:pPr>
              <w:rPr>
                <w:rFonts w:ascii="Tahoma" w:hAnsi="Tahoma" w:cs="Tahoma"/>
                <w:sz w:val="10"/>
                <w:szCs w:val="10"/>
              </w:rPr>
            </w:pPr>
          </w:p>
        </w:tc>
      </w:tr>
      <w:tr w:rsidR="00343D12" w:rsidRPr="00343D12" w14:paraId="34194A55" w14:textId="77777777" w:rsidTr="00343D12">
        <w:trPr>
          <w:trHeight w:val="1470"/>
          <w:jc w:val="center"/>
        </w:trPr>
        <w:tc>
          <w:tcPr>
            <w:tcW w:w="310" w:type="dxa"/>
            <w:tcBorders>
              <w:top w:val="nil"/>
              <w:left w:val="nil"/>
              <w:bottom w:val="nil"/>
              <w:right w:val="nil"/>
            </w:tcBorders>
            <w:shd w:val="clear" w:color="000000" w:fill="FFFF00"/>
            <w:noWrap/>
            <w:vAlign w:val="center"/>
            <w:hideMark/>
          </w:tcPr>
          <w:p w14:paraId="0CA9130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4D4CC71E"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7FAB3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3.2</w:t>
            </w:r>
          </w:p>
        </w:tc>
        <w:tc>
          <w:tcPr>
            <w:tcW w:w="2228" w:type="dxa"/>
            <w:tcBorders>
              <w:top w:val="nil"/>
              <w:left w:val="nil"/>
              <w:bottom w:val="single" w:sz="4" w:space="0" w:color="C0C0C0"/>
              <w:right w:val="single" w:sz="4" w:space="0" w:color="C0C0C0"/>
            </w:tcBorders>
            <w:shd w:val="clear" w:color="auto" w:fill="auto"/>
            <w:vAlign w:val="center"/>
            <w:hideMark/>
          </w:tcPr>
          <w:p w14:paraId="5DD8CE66"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Материалы и запасные части</w:t>
            </w:r>
          </w:p>
        </w:tc>
        <w:tc>
          <w:tcPr>
            <w:tcW w:w="794" w:type="dxa"/>
            <w:tcBorders>
              <w:top w:val="nil"/>
              <w:left w:val="nil"/>
              <w:bottom w:val="single" w:sz="4" w:space="0" w:color="C0C0C0"/>
              <w:right w:val="nil"/>
            </w:tcBorders>
            <w:shd w:val="clear" w:color="auto" w:fill="auto"/>
            <w:vAlign w:val="center"/>
            <w:hideMark/>
          </w:tcPr>
          <w:p w14:paraId="61730255"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142D6A9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71,86</w:t>
            </w:r>
          </w:p>
        </w:tc>
        <w:tc>
          <w:tcPr>
            <w:tcW w:w="691" w:type="dxa"/>
            <w:tcBorders>
              <w:top w:val="nil"/>
              <w:left w:val="nil"/>
              <w:bottom w:val="single" w:sz="4" w:space="0" w:color="C0C0C0"/>
              <w:right w:val="single" w:sz="4" w:space="0" w:color="C0C0C0"/>
            </w:tcBorders>
            <w:shd w:val="clear" w:color="000000" w:fill="EBF1DE"/>
            <w:vAlign w:val="center"/>
            <w:hideMark/>
          </w:tcPr>
          <w:p w14:paraId="2D5E27E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14,01</w:t>
            </w:r>
          </w:p>
        </w:tc>
        <w:tc>
          <w:tcPr>
            <w:tcW w:w="849" w:type="dxa"/>
            <w:tcBorders>
              <w:top w:val="nil"/>
              <w:left w:val="nil"/>
              <w:bottom w:val="single" w:sz="4" w:space="0" w:color="C0C0C0"/>
              <w:right w:val="single" w:sz="4" w:space="0" w:color="C0C0C0"/>
            </w:tcBorders>
            <w:shd w:val="clear" w:color="000000" w:fill="FFFFCC"/>
            <w:vAlign w:val="center"/>
            <w:hideMark/>
          </w:tcPr>
          <w:p w14:paraId="102D79A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73,84</w:t>
            </w:r>
          </w:p>
        </w:tc>
        <w:tc>
          <w:tcPr>
            <w:tcW w:w="932" w:type="dxa"/>
            <w:tcBorders>
              <w:top w:val="nil"/>
              <w:left w:val="nil"/>
              <w:bottom w:val="single" w:sz="4" w:space="0" w:color="C0C0C0"/>
              <w:right w:val="single" w:sz="4" w:space="0" w:color="C0C0C0"/>
            </w:tcBorders>
            <w:shd w:val="clear" w:color="000000" w:fill="FFFFCC"/>
            <w:vAlign w:val="center"/>
            <w:hideMark/>
          </w:tcPr>
          <w:p w14:paraId="3B9FA52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76,91</w:t>
            </w:r>
          </w:p>
        </w:tc>
        <w:tc>
          <w:tcPr>
            <w:tcW w:w="1008" w:type="dxa"/>
            <w:tcBorders>
              <w:top w:val="nil"/>
              <w:left w:val="nil"/>
              <w:bottom w:val="single" w:sz="4" w:space="0" w:color="C0C0C0"/>
              <w:right w:val="single" w:sz="4" w:space="0" w:color="C0C0C0"/>
            </w:tcBorders>
            <w:shd w:val="clear" w:color="000000" w:fill="FFFFCC"/>
            <w:vAlign w:val="center"/>
            <w:hideMark/>
          </w:tcPr>
          <w:p w14:paraId="768F7B3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976FA1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76,91</w:t>
            </w:r>
          </w:p>
        </w:tc>
        <w:tc>
          <w:tcPr>
            <w:tcW w:w="1008" w:type="dxa"/>
            <w:tcBorders>
              <w:top w:val="nil"/>
              <w:left w:val="nil"/>
              <w:bottom w:val="single" w:sz="4" w:space="0" w:color="C0C0C0"/>
              <w:right w:val="single" w:sz="4" w:space="0" w:color="C0C0C0"/>
            </w:tcBorders>
            <w:shd w:val="clear" w:color="000000" w:fill="FFFFCC"/>
            <w:vAlign w:val="center"/>
            <w:hideMark/>
          </w:tcPr>
          <w:p w14:paraId="64645F9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-0,95</w:t>
            </w:r>
          </w:p>
        </w:tc>
        <w:tc>
          <w:tcPr>
            <w:tcW w:w="889" w:type="dxa"/>
            <w:tcBorders>
              <w:top w:val="nil"/>
              <w:left w:val="nil"/>
              <w:bottom w:val="single" w:sz="4" w:space="0" w:color="C0C0C0"/>
              <w:right w:val="single" w:sz="4" w:space="0" w:color="C0C0C0"/>
            </w:tcBorders>
            <w:shd w:val="clear" w:color="000000" w:fill="FFFFCC"/>
            <w:vAlign w:val="center"/>
            <w:hideMark/>
          </w:tcPr>
          <w:p w14:paraId="79B37EE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75,96</w:t>
            </w:r>
          </w:p>
        </w:tc>
        <w:tc>
          <w:tcPr>
            <w:tcW w:w="779" w:type="dxa"/>
            <w:tcBorders>
              <w:top w:val="nil"/>
              <w:left w:val="nil"/>
              <w:bottom w:val="single" w:sz="4" w:space="0" w:color="C0C0C0"/>
              <w:right w:val="single" w:sz="4" w:space="0" w:color="C0C0C0"/>
            </w:tcBorders>
            <w:shd w:val="clear" w:color="000000" w:fill="D7EAD3"/>
            <w:vAlign w:val="center"/>
            <w:hideMark/>
          </w:tcPr>
          <w:p w14:paraId="7618C22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37,98</w:t>
            </w:r>
          </w:p>
        </w:tc>
        <w:tc>
          <w:tcPr>
            <w:tcW w:w="796" w:type="dxa"/>
            <w:tcBorders>
              <w:top w:val="nil"/>
              <w:left w:val="nil"/>
              <w:bottom w:val="single" w:sz="4" w:space="0" w:color="C0C0C0"/>
              <w:right w:val="single" w:sz="4" w:space="0" w:color="C0C0C0"/>
            </w:tcBorders>
            <w:shd w:val="clear" w:color="000000" w:fill="D7EAD3"/>
            <w:vAlign w:val="center"/>
            <w:hideMark/>
          </w:tcPr>
          <w:p w14:paraId="2EDD48C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37,98</w:t>
            </w:r>
          </w:p>
        </w:tc>
        <w:tc>
          <w:tcPr>
            <w:tcW w:w="1709" w:type="dxa"/>
            <w:vMerge/>
            <w:tcBorders>
              <w:top w:val="nil"/>
              <w:left w:val="nil"/>
              <w:bottom w:val="nil"/>
              <w:right w:val="single" w:sz="4" w:space="0" w:color="C0C0C0"/>
            </w:tcBorders>
            <w:vAlign w:val="center"/>
            <w:hideMark/>
          </w:tcPr>
          <w:p w14:paraId="7A3DE8CF" w14:textId="77777777" w:rsidR="00343D12" w:rsidRPr="00343D12" w:rsidRDefault="00343D12" w:rsidP="00343D12">
            <w:pPr>
              <w:rPr>
                <w:rFonts w:ascii="Tahoma" w:hAnsi="Tahoma" w:cs="Tahoma"/>
                <w:sz w:val="10"/>
                <w:szCs w:val="10"/>
              </w:rPr>
            </w:pPr>
          </w:p>
        </w:tc>
      </w:tr>
      <w:tr w:rsidR="00343D12" w:rsidRPr="00343D12" w14:paraId="458938EC" w14:textId="77777777" w:rsidTr="00343D12">
        <w:trPr>
          <w:trHeight w:val="825"/>
          <w:jc w:val="center"/>
        </w:trPr>
        <w:tc>
          <w:tcPr>
            <w:tcW w:w="310" w:type="dxa"/>
            <w:tcBorders>
              <w:top w:val="nil"/>
              <w:left w:val="nil"/>
              <w:bottom w:val="nil"/>
              <w:right w:val="nil"/>
            </w:tcBorders>
            <w:shd w:val="clear" w:color="000000" w:fill="FABF8F"/>
            <w:noWrap/>
            <w:vAlign w:val="center"/>
            <w:hideMark/>
          </w:tcPr>
          <w:p w14:paraId="49455F8B"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056F27F9"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45D321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w:t>
            </w:r>
          </w:p>
        </w:tc>
        <w:tc>
          <w:tcPr>
            <w:tcW w:w="2228" w:type="dxa"/>
            <w:tcBorders>
              <w:top w:val="nil"/>
              <w:left w:val="nil"/>
              <w:bottom w:val="single" w:sz="4" w:space="0" w:color="C0C0C0"/>
              <w:right w:val="single" w:sz="4" w:space="0" w:color="C0C0C0"/>
            </w:tcBorders>
            <w:shd w:val="clear" w:color="auto" w:fill="auto"/>
            <w:vAlign w:val="center"/>
            <w:hideMark/>
          </w:tcPr>
          <w:p w14:paraId="56571310"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Затраты на покупную электрическую энергию, по уровням напряжения:</w:t>
            </w:r>
          </w:p>
        </w:tc>
        <w:tc>
          <w:tcPr>
            <w:tcW w:w="794" w:type="dxa"/>
            <w:tcBorders>
              <w:top w:val="nil"/>
              <w:left w:val="nil"/>
              <w:bottom w:val="single" w:sz="4" w:space="0" w:color="C0C0C0"/>
              <w:right w:val="nil"/>
            </w:tcBorders>
            <w:shd w:val="clear" w:color="auto" w:fill="auto"/>
            <w:vAlign w:val="center"/>
            <w:hideMark/>
          </w:tcPr>
          <w:p w14:paraId="658338EF"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762C06C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6 103,47</w:t>
            </w:r>
          </w:p>
        </w:tc>
        <w:tc>
          <w:tcPr>
            <w:tcW w:w="691" w:type="dxa"/>
            <w:tcBorders>
              <w:top w:val="nil"/>
              <w:left w:val="nil"/>
              <w:bottom w:val="single" w:sz="4" w:space="0" w:color="C0C0C0"/>
              <w:right w:val="single" w:sz="4" w:space="0" w:color="C0C0C0"/>
            </w:tcBorders>
            <w:shd w:val="clear" w:color="000000" w:fill="EBF1DE"/>
            <w:vAlign w:val="center"/>
            <w:hideMark/>
          </w:tcPr>
          <w:p w14:paraId="120D1E5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5 742,05</w:t>
            </w:r>
          </w:p>
        </w:tc>
        <w:tc>
          <w:tcPr>
            <w:tcW w:w="849" w:type="dxa"/>
            <w:tcBorders>
              <w:top w:val="nil"/>
              <w:left w:val="nil"/>
              <w:bottom w:val="single" w:sz="4" w:space="0" w:color="C0C0C0"/>
              <w:right w:val="single" w:sz="4" w:space="0" w:color="C0C0C0"/>
            </w:tcBorders>
            <w:shd w:val="clear" w:color="000000" w:fill="D7EAD3"/>
            <w:vAlign w:val="center"/>
            <w:hideMark/>
          </w:tcPr>
          <w:p w14:paraId="1C50E66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6 063,93</w:t>
            </w:r>
          </w:p>
        </w:tc>
        <w:tc>
          <w:tcPr>
            <w:tcW w:w="932" w:type="dxa"/>
            <w:tcBorders>
              <w:top w:val="nil"/>
              <w:left w:val="nil"/>
              <w:bottom w:val="single" w:sz="4" w:space="0" w:color="C0C0C0"/>
              <w:right w:val="single" w:sz="4" w:space="0" w:color="C0C0C0"/>
            </w:tcBorders>
            <w:shd w:val="clear" w:color="000000" w:fill="D7EAD3"/>
            <w:vAlign w:val="center"/>
            <w:hideMark/>
          </w:tcPr>
          <w:p w14:paraId="66A433F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5 708,69</w:t>
            </w:r>
          </w:p>
        </w:tc>
        <w:tc>
          <w:tcPr>
            <w:tcW w:w="1008" w:type="dxa"/>
            <w:tcBorders>
              <w:top w:val="nil"/>
              <w:left w:val="nil"/>
              <w:bottom w:val="single" w:sz="4" w:space="0" w:color="C0C0C0"/>
              <w:right w:val="single" w:sz="4" w:space="0" w:color="C0C0C0"/>
            </w:tcBorders>
            <w:shd w:val="clear" w:color="000000" w:fill="FFFFCC"/>
            <w:vAlign w:val="center"/>
            <w:hideMark/>
          </w:tcPr>
          <w:p w14:paraId="446990A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0DFF47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5 708,69</w:t>
            </w:r>
          </w:p>
        </w:tc>
        <w:tc>
          <w:tcPr>
            <w:tcW w:w="1008" w:type="dxa"/>
            <w:tcBorders>
              <w:top w:val="nil"/>
              <w:left w:val="nil"/>
              <w:bottom w:val="single" w:sz="4" w:space="0" w:color="C0C0C0"/>
              <w:right w:val="single" w:sz="4" w:space="0" w:color="C0C0C0"/>
            </w:tcBorders>
            <w:shd w:val="clear" w:color="000000" w:fill="FFFFCC"/>
            <w:vAlign w:val="center"/>
            <w:hideMark/>
          </w:tcPr>
          <w:p w14:paraId="4AB18AB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984,67</w:t>
            </w:r>
          </w:p>
        </w:tc>
        <w:tc>
          <w:tcPr>
            <w:tcW w:w="889" w:type="dxa"/>
            <w:tcBorders>
              <w:top w:val="nil"/>
              <w:left w:val="nil"/>
              <w:bottom w:val="single" w:sz="4" w:space="0" w:color="C0C0C0"/>
              <w:right w:val="single" w:sz="4" w:space="0" w:color="C0C0C0"/>
            </w:tcBorders>
            <w:shd w:val="clear" w:color="000000" w:fill="D7EAD3"/>
            <w:vAlign w:val="center"/>
            <w:hideMark/>
          </w:tcPr>
          <w:p w14:paraId="1823450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6 693,36</w:t>
            </w:r>
          </w:p>
        </w:tc>
        <w:tc>
          <w:tcPr>
            <w:tcW w:w="779" w:type="dxa"/>
            <w:tcBorders>
              <w:top w:val="nil"/>
              <w:left w:val="nil"/>
              <w:bottom w:val="single" w:sz="4" w:space="0" w:color="C0C0C0"/>
              <w:right w:val="single" w:sz="4" w:space="0" w:color="C0C0C0"/>
            </w:tcBorders>
            <w:shd w:val="clear" w:color="000000" w:fill="D7EAD3"/>
            <w:vAlign w:val="center"/>
            <w:hideMark/>
          </w:tcPr>
          <w:p w14:paraId="1C1C006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3 346,68</w:t>
            </w:r>
          </w:p>
        </w:tc>
        <w:tc>
          <w:tcPr>
            <w:tcW w:w="796" w:type="dxa"/>
            <w:tcBorders>
              <w:top w:val="nil"/>
              <w:left w:val="nil"/>
              <w:bottom w:val="single" w:sz="4" w:space="0" w:color="C0C0C0"/>
              <w:right w:val="single" w:sz="4" w:space="0" w:color="C0C0C0"/>
            </w:tcBorders>
            <w:shd w:val="clear" w:color="000000" w:fill="D7EAD3"/>
            <w:vAlign w:val="center"/>
            <w:hideMark/>
          </w:tcPr>
          <w:p w14:paraId="79472CC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3 346,68</w:t>
            </w:r>
          </w:p>
        </w:tc>
        <w:tc>
          <w:tcPr>
            <w:tcW w:w="1709" w:type="dxa"/>
            <w:tcBorders>
              <w:top w:val="nil"/>
              <w:left w:val="nil"/>
              <w:bottom w:val="single" w:sz="4" w:space="0" w:color="C0C0C0"/>
              <w:right w:val="single" w:sz="4" w:space="0" w:color="C0C0C0"/>
            </w:tcBorders>
            <w:shd w:val="clear" w:color="000000" w:fill="FFFFCC"/>
            <w:vAlign w:val="center"/>
            <w:hideMark/>
          </w:tcPr>
          <w:p w14:paraId="3A8CC5B3"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7D7DA904" w14:textId="77777777" w:rsidTr="00343D12">
        <w:trPr>
          <w:trHeight w:val="585"/>
          <w:jc w:val="center"/>
        </w:trPr>
        <w:tc>
          <w:tcPr>
            <w:tcW w:w="310" w:type="dxa"/>
            <w:tcBorders>
              <w:top w:val="nil"/>
              <w:left w:val="nil"/>
              <w:bottom w:val="nil"/>
              <w:right w:val="nil"/>
            </w:tcBorders>
            <w:shd w:val="clear" w:color="000000" w:fill="FABF8F"/>
            <w:noWrap/>
            <w:vAlign w:val="center"/>
            <w:hideMark/>
          </w:tcPr>
          <w:p w14:paraId="3C5987DB"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51BDB96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67E338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3.3.0.1</w:t>
            </w:r>
          </w:p>
        </w:tc>
        <w:tc>
          <w:tcPr>
            <w:tcW w:w="2228" w:type="dxa"/>
            <w:tcBorders>
              <w:top w:val="nil"/>
              <w:left w:val="nil"/>
              <w:bottom w:val="single" w:sz="4" w:space="0" w:color="C0C0C0"/>
              <w:right w:val="single" w:sz="4" w:space="0" w:color="C0C0C0"/>
            </w:tcBorders>
            <w:shd w:val="clear" w:color="auto" w:fill="auto"/>
            <w:vAlign w:val="center"/>
            <w:hideMark/>
          </w:tcPr>
          <w:p w14:paraId="628C9C96"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Средний тариф на энергию</w:t>
            </w:r>
          </w:p>
        </w:tc>
        <w:tc>
          <w:tcPr>
            <w:tcW w:w="794" w:type="dxa"/>
            <w:tcBorders>
              <w:top w:val="nil"/>
              <w:left w:val="nil"/>
              <w:bottom w:val="single" w:sz="4" w:space="0" w:color="C0C0C0"/>
              <w:right w:val="nil"/>
            </w:tcBorders>
            <w:shd w:val="clear" w:color="auto" w:fill="auto"/>
            <w:vAlign w:val="center"/>
            <w:hideMark/>
          </w:tcPr>
          <w:p w14:paraId="476003C7"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w:t>
            </w:r>
            <w:proofErr w:type="spellStart"/>
            <w:r w:rsidRPr="00343D12">
              <w:rPr>
                <w:rFonts w:ascii="Tahoma" w:hAnsi="Tahoma" w:cs="Tahoma"/>
                <w:sz w:val="10"/>
                <w:szCs w:val="10"/>
              </w:rPr>
              <w:t>кВт.ч</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497DC89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3,55</w:t>
            </w:r>
          </w:p>
        </w:tc>
        <w:tc>
          <w:tcPr>
            <w:tcW w:w="691" w:type="dxa"/>
            <w:tcBorders>
              <w:top w:val="nil"/>
              <w:left w:val="nil"/>
              <w:bottom w:val="single" w:sz="4" w:space="0" w:color="C0C0C0"/>
              <w:right w:val="single" w:sz="4" w:space="0" w:color="C0C0C0"/>
            </w:tcBorders>
            <w:shd w:val="clear" w:color="000000" w:fill="D7EAD3"/>
            <w:vAlign w:val="center"/>
            <w:hideMark/>
          </w:tcPr>
          <w:p w14:paraId="7985979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3,70</w:t>
            </w:r>
          </w:p>
        </w:tc>
        <w:tc>
          <w:tcPr>
            <w:tcW w:w="849" w:type="dxa"/>
            <w:tcBorders>
              <w:top w:val="nil"/>
              <w:left w:val="nil"/>
              <w:bottom w:val="single" w:sz="4" w:space="0" w:color="C0C0C0"/>
              <w:right w:val="single" w:sz="4" w:space="0" w:color="C0C0C0"/>
            </w:tcBorders>
            <w:shd w:val="clear" w:color="000000" w:fill="D7EAD3"/>
            <w:vAlign w:val="center"/>
            <w:hideMark/>
          </w:tcPr>
          <w:p w14:paraId="15150E9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3,53</w:t>
            </w:r>
          </w:p>
        </w:tc>
        <w:tc>
          <w:tcPr>
            <w:tcW w:w="932" w:type="dxa"/>
            <w:tcBorders>
              <w:top w:val="nil"/>
              <w:left w:val="nil"/>
              <w:bottom w:val="single" w:sz="4" w:space="0" w:color="C0C0C0"/>
              <w:right w:val="single" w:sz="4" w:space="0" w:color="C0C0C0"/>
            </w:tcBorders>
            <w:shd w:val="clear" w:color="000000" w:fill="D7EAD3"/>
            <w:vAlign w:val="center"/>
            <w:hideMark/>
          </w:tcPr>
          <w:p w14:paraId="63DD7A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3,21</w:t>
            </w:r>
          </w:p>
        </w:tc>
        <w:tc>
          <w:tcPr>
            <w:tcW w:w="1008" w:type="dxa"/>
            <w:tcBorders>
              <w:top w:val="nil"/>
              <w:left w:val="nil"/>
              <w:bottom w:val="single" w:sz="4" w:space="0" w:color="C0C0C0"/>
              <w:right w:val="single" w:sz="4" w:space="0" w:color="C0C0C0"/>
            </w:tcBorders>
            <w:shd w:val="clear" w:color="000000" w:fill="FFFFCC"/>
            <w:vAlign w:val="center"/>
            <w:hideMark/>
          </w:tcPr>
          <w:p w14:paraId="42A6752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06E87B7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3,21</w:t>
            </w:r>
          </w:p>
        </w:tc>
        <w:tc>
          <w:tcPr>
            <w:tcW w:w="1008" w:type="dxa"/>
            <w:tcBorders>
              <w:top w:val="nil"/>
              <w:left w:val="nil"/>
              <w:bottom w:val="single" w:sz="4" w:space="0" w:color="C0C0C0"/>
              <w:right w:val="single" w:sz="4" w:space="0" w:color="C0C0C0"/>
            </w:tcBorders>
            <w:shd w:val="clear" w:color="000000" w:fill="FFFFCC"/>
            <w:vAlign w:val="center"/>
            <w:hideMark/>
          </w:tcPr>
          <w:p w14:paraId="1FD4224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0,81</w:t>
            </w:r>
          </w:p>
        </w:tc>
        <w:tc>
          <w:tcPr>
            <w:tcW w:w="889" w:type="dxa"/>
            <w:tcBorders>
              <w:top w:val="nil"/>
              <w:left w:val="nil"/>
              <w:bottom w:val="single" w:sz="4" w:space="0" w:color="C0C0C0"/>
              <w:right w:val="single" w:sz="4" w:space="0" w:color="C0C0C0"/>
            </w:tcBorders>
            <w:shd w:val="clear" w:color="000000" w:fill="D7EAD3"/>
            <w:vAlign w:val="center"/>
            <w:hideMark/>
          </w:tcPr>
          <w:p w14:paraId="2832AB5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4,02</w:t>
            </w:r>
          </w:p>
        </w:tc>
        <w:tc>
          <w:tcPr>
            <w:tcW w:w="779" w:type="dxa"/>
            <w:tcBorders>
              <w:top w:val="nil"/>
              <w:left w:val="nil"/>
              <w:bottom w:val="single" w:sz="4" w:space="0" w:color="C0C0C0"/>
              <w:right w:val="single" w:sz="4" w:space="0" w:color="C0C0C0"/>
            </w:tcBorders>
            <w:shd w:val="clear" w:color="000000" w:fill="D7EAD3"/>
            <w:vAlign w:val="center"/>
            <w:hideMark/>
          </w:tcPr>
          <w:p w14:paraId="3AE339D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4,02</w:t>
            </w:r>
          </w:p>
        </w:tc>
        <w:tc>
          <w:tcPr>
            <w:tcW w:w="796" w:type="dxa"/>
            <w:tcBorders>
              <w:top w:val="nil"/>
              <w:left w:val="nil"/>
              <w:bottom w:val="single" w:sz="4" w:space="0" w:color="C0C0C0"/>
              <w:right w:val="single" w:sz="4" w:space="0" w:color="C0C0C0"/>
            </w:tcBorders>
            <w:shd w:val="clear" w:color="000000" w:fill="D7EAD3"/>
            <w:vAlign w:val="center"/>
            <w:hideMark/>
          </w:tcPr>
          <w:p w14:paraId="3A2F9B4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4,02</w:t>
            </w:r>
          </w:p>
        </w:tc>
        <w:tc>
          <w:tcPr>
            <w:tcW w:w="1709" w:type="dxa"/>
            <w:tcBorders>
              <w:top w:val="nil"/>
              <w:left w:val="nil"/>
              <w:bottom w:val="single" w:sz="4" w:space="0" w:color="C0C0C0"/>
              <w:right w:val="single" w:sz="4" w:space="0" w:color="C0C0C0"/>
            </w:tcBorders>
            <w:shd w:val="clear" w:color="000000" w:fill="FFFFCC"/>
            <w:vAlign w:val="center"/>
            <w:hideMark/>
          </w:tcPr>
          <w:p w14:paraId="4F655513"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80BF546" w14:textId="77777777" w:rsidTr="00343D12">
        <w:trPr>
          <w:trHeight w:val="945"/>
          <w:jc w:val="center"/>
        </w:trPr>
        <w:tc>
          <w:tcPr>
            <w:tcW w:w="310" w:type="dxa"/>
            <w:tcBorders>
              <w:top w:val="nil"/>
              <w:left w:val="nil"/>
              <w:bottom w:val="nil"/>
              <w:right w:val="nil"/>
            </w:tcBorders>
            <w:shd w:val="clear" w:color="000000" w:fill="FABF8F"/>
            <w:noWrap/>
            <w:vAlign w:val="center"/>
            <w:hideMark/>
          </w:tcPr>
          <w:p w14:paraId="58CA0CF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5A604C27"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B5647A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3.3.0.2</w:t>
            </w:r>
          </w:p>
        </w:tc>
        <w:tc>
          <w:tcPr>
            <w:tcW w:w="2228" w:type="dxa"/>
            <w:tcBorders>
              <w:top w:val="nil"/>
              <w:left w:val="nil"/>
              <w:bottom w:val="single" w:sz="4" w:space="0" w:color="C0C0C0"/>
              <w:right w:val="single" w:sz="4" w:space="0" w:color="C0C0C0"/>
            </w:tcBorders>
            <w:shd w:val="clear" w:color="auto" w:fill="auto"/>
            <w:vAlign w:val="center"/>
            <w:hideMark/>
          </w:tcPr>
          <w:p w14:paraId="78071F63" w14:textId="77777777" w:rsidR="00343D12" w:rsidRPr="00343D12" w:rsidRDefault="00343D12" w:rsidP="00343D12">
            <w:pPr>
              <w:ind w:firstLineChars="300" w:firstLine="301"/>
              <w:rPr>
                <w:rFonts w:ascii="Tahoma" w:hAnsi="Tahoma" w:cs="Tahoma"/>
                <w:b/>
                <w:bCs/>
                <w:sz w:val="10"/>
                <w:szCs w:val="10"/>
              </w:rPr>
            </w:pPr>
            <w:r w:rsidRPr="00343D12">
              <w:rPr>
                <w:rFonts w:ascii="Tahoma" w:hAnsi="Tahoma" w:cs="Tahoma"/>
                <w:b/>
                <w:bCs/>
                <w:sz w:val="10"/>
                <w:szCs w:val="10"/>
              </w:rPr>
              <w:t>Объем энергии</w:t>
            </w:r>
          </w:p>
        </w:tc>
        <w:tc>
          <w:tcPr>
            <w:tcW w:w="794" w:type="dxa"/>
            <w:tcBorders>
              <w:top w:val="nil"/>
              <w:left w:val="nil"/>
              <w:bottom w:val="single" w:sz="4" w:space="0" w:color="C0C0C0"/>
              <w:right w:val="nil"/>
            </w:tcBorders>
            <w:shd w:val="clear" w:color="auto" w:fill="auto"/>
            <w:vAlign w:val="center"/>
            <w:hideMark/>
          </w:tcPr>
          <w:p w14:paraId="444C1DBD"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кВт.ч</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371DB06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1 719,29</w:t>
            </w:r>
          </w:p>
        </w:tc>
        <w:tc>
          <w:tcPr>
            <w:tcW w:w="691" w:type="dxa"/>
            <w:tcBorders>
              <w:top w:val="nil"/>
              <w:left w:val="nil"/>
              <w:bottom w:val="single" w:sz="4" w:space="0" w:color="C0C0C0"/>
              <w:right w:val="single" w:sz="4" w:space="0" w:color="C0C0C0"/>
            </w:tcBorders>
            <w:shd w:val="clear" w:color="000000" w:fill="D7EAD3"/>
            <w:vAlign w:val="center"/>
            <w:hideMark/>
          </w:tcPr>
          <w:p w14:paraId="090549F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1 550,75</w:t>
            </w:r>
          </w:p>
        </w:tc>
        <w:tc>
          <w:tcPr>
            <w:tcW w:w="849" w:type="dxa"/>
            <w:tcBorders>
              <w:top w:val="nil"/>
              <w:left w:val="nil"/>
              <w:bottom w:val="single" w:sz="4" w:space="0" w:color="C0C0C0"/>
              <w:right w:val="single" w:sz="4" w:space="0" w:color="C0C0C0"/>
            </w:tcBorders>
            <w:shd w:val="clear" w:color="000000" w:fill="D7EAD3"/>
            <w:vAlign w:val="center"/>
            <w:hideMark/>
          </w:tcPr>
          <w:p w14:paraId="2AF36DC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1 718,89</w:t>
            </w:r>
          </w:p>
        </w:tc>
        <w:tc>
          <w:tcPr>
            <w:tcW w:w="932" w:type="dxa"/>
            <w:tcBorders>
              <w:top w:val="nil"/>
              <w:left w:val="nil"/>
              <w:bottom w:val="single" w:sz="4" w:space="0" w:color="C0C0C0"/>
              <w:right w:val="single" w:sz="4" w:space="0" w:color="C0C0C0"/>
            </w:tcBorders>
            <w:shd w:val="clear" w:color="000000" w:fill="D7EAD3"/>
            <w:vAlign w:val="center"/>
            <w:hideMark/>
          </w:tcPr>
          <w:p w14:paraId="57C8795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1 777,97</w:t>
            </w:r>
          </w:p>
        </w:tc>
        <w:tc>
          <w:tcPr>
            <w:tcW w:w="1008" w:type="dxa"/>
            <w:tcBorders>
              <w:top w:val="nil"/>
              <w:left w:val="nil"/>
              <w:bottom w:val="single" w:sz="4" w:space="0" w:color="C0C0C0"/>
              <w:right w:val="single" w:sz="4" w:space="0" w:color="C0C0C0"/>
            </w:tcBorders>
            <w:shd w:val="clear" w:color="000000" w:fill="FFFFCC"/>
            <w:vAlign w:val="center"/>
            <w:hideMark/>
          </w:tcPr>
          <w:p w14:paraId="40E2C71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56FD36D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1 777,97</w:t>
            </w:r>
          </w:p>
        </w:tc>
        <w:tc>
          <w:tcPr>
            <w:tcW w:w="1008" w:type="dxa"/>
            <w:tcBorders>
              <w:top w:val="nil"/>
              <w:left w:val="nil"/>
              <w:bottom w:val="single" w:sz="4" w:space="0" w:color="C0C0C0"/>
              <w:right w:val="single" w:sz="4" w:space="0" w:color="C0C0C0"/>
            </w:tcBorders>
            <w:shd w:val="clear" w:color="000000" w:fill="FFFFCC"/>
            <w:vAlign w:val="center"/>
            <w:hideMark/>
          </w:tcPr>
          <w:p w14:paraId="4B2EB73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-114,80</w:t>
            </w:r>
          </w:p>
        </w:tc>
        <w:tc>
          <w:tcPr>
            <w:tcW w:w="889" w:type="dxa"/>
            <w:tcBorders>
              <w:top w:val="nil"/>
              <w:left w:val="nil"/>
              <w:bottom w:val="single" w:sz="4" w:space="0" w:color="C0C0C0"/>
              <w:right w:val="single" w:sz="4" w:space="0" w:color="C0C0C0"/>
            </w:tcBorders>
            <w:shd w:val="clear" w:color="000000" w:fill="D7EAD3"/>
            <w:vAlign w:val="center"/>
            <w:hideMark/>
          </w:tcPr>
          <w:p w14:paraId="5A38A22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1 663,17</w:t>
            </w:r>
          </w:p>
        </w:tc>
        <w:tc>
          <w:tcPr>
            <w:tcW w:w="779" w:type="dxa"/>
            <w:tcBorders>
              <w:top w:val="nil"/>
              <w:left w:val="nil"/>
              <w:bottom w:val="single" w:sz="4" w:space="0" w:color="C0C0C0"/>
              <w:right w:val="single" w:sz="4" w:space="0" w:color="C0C0C0"/>
            </w:tcBorders>
            <w:shd w:val="clear" w:color="000000" w:fill="D7EAD3"/>
            <w:vAlign w:val="center"/>
            <w:hideMark/>
          </w:tcPr>
          <w:p w14:paraId="49B0DFA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831,58</w:t>
            </w:r>
          </w:p>
        </w:tc>
        <w:tc>
          <w:tcPr>
            <w:tcW w:w="796" w:type="dxa"/>
            <w:tcBorders>
              <w:top w:val="nil"/>
              <w:left w:val="nil"/>
              <w:bottom w:val="single" w:sz="4" w:space="0" w:color="C0C0C0"/>
              <w:right w:val="single" w:sz="4" w:space="0" w:color="C0C0C0"/>
            </w:tcBorders>
            <w:shd w:val="clear" w:color="000000" w:fill="D7EAD3"/>
            <w:vAlign w:val="center"/>
            <w:hideMark/>
          </w:tcPr>
          <w:p w14:paraId="2181A3D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831,58</w:t>
            </w:r>
          </w:p>
        </w:tc>
        <w:tc>
          <w:tcPr>
            <w:tcW w:w="1709" w:type="dxa"/>
            <w:tcBorders>
              <w:top w:val="nil"/>
              <w:left w:val="nil"/>
              <w:bottom w:val="single" w:sz="4" w:space="0" w:color="C0C0C0"/>
              <w:right w:val="single" w:sz="4" w:space="0" w:color="C0C0C0"/>
            </w:tcBorders>
            <w:shd w:val="clear" w:color="000000" w:fill="EBF1DE"/>
            <w:vAlign w:val="center"/>
            <w:hideMark/>
          </w:tcPr>
          <w:p w14:paraId="057797EC"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На основании утвержденного удельного расхода эл. энергии и планового </w:t>
            </w:r>
            <w:proofErr w:type="gramStart"/>
            <w:r w:rsidRPr="00343D12">
              <w:rPr>
                <w:rFonts w:ascii="Tahoma" w:hAnsi="Tahoma" w:cs="Tahoma"/>
                <w:sz w:val="10"/>
                <w:szCs w:val="10"/>
              </w:rPr>
              <w:t>объема  добычи</w:t>
            </w:r>
            <w:proofErr w:type="gramEnd"/>
            <w:r w:rsidRPr="00343D12">
              <w:rPr>
                <w:rFonts w:ascii="Tahoma" w:hAnsi="Tahoma" w:cs="Tahoma"/>
                <w:sz w:val="10"/>
                <w:szCs w:val="10"/>
              </w:rPr>
              <w:t xml:space="preserve"> воды</w:t>
            </w:r>
          </w:p>
        </w:tc>
      </w:tr>
      <w:tr w:rsidR="00343D12" w:rsidRPr="00343D12" w14:paraId="2438CF37" w14:textId="77777777" w:rsidTr="00343D12">
        <w:trPr>
          <w:trHeight w:val="1155"/>
          <w:jc w:val="center"/>
        </w:trPr>
        <w:tc>
          <w:tcPr>
            <w:tcW w:w="310" w:type="dxa"/>
            <w:tcBorders>
              <w:top w:val="nil"/>
              <w:left w:val="nil"/>
              <w:bottom w:val="nil"/>
              <w:right w:val="nil"/>
            </w:tcBorders>
            <w:shd w:val="clear" w:color="000000" w:fill="FABF8F"/>
            <w:noWrap/>
            <w:vAlign w:val="center"/>
            <w:hideMark/>
          </w:tcPr>
          <w:p w14:paraId="5DCD75A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2E26EE0B"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000000" w:fill="E4DFEC"/>
            <w:vAlign w:val="center"/>
            <w:hideMark/>
          </w:tcPr>
          <w:p w14:paraId="2686F13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3.3.0.3</w:t>
            </w:r>
          </w:p>
        </w:tc>
        <w:tc>
          <w:tcPr>
            <w:tcW w:w="2228" w:type="dxa"/>
            <w:tcBorders>
              <w:top w:val="nil"/>
              <w:left w:val="nil"/>
              <w:bottom w:val="single" w:sz="4" w:space="0" w:color="C0C0C0"/>
              <w:right w:val="single" w:sz="4" w:space="0" w:color="C0C0C0"/>
            </w:tcBorders>
            <w:shd w:val="clear" w:color="000000" w:fill="E4DFEC"/>
            <w:vAlign w:val="center"/>
            <w:hideMark/>
          </w:tcPr>
          <w:p w14:paraId="21DFAC6F" w14:textId="77777777" w:rsidR="00343D12" w:rsidRPr="00343D12" w:rsidRDefault="00343D12" w:rsidP="00343D12">
            <w:pPr>
              <w:ind w:firstLineChars="300" w:firstLine="301"/>
              <w:rPr>
                <w:rFonts w:ascii="Tahoma" w:hAnsi="Tahoma" w:cs="Tahoma"/>
                <w:b/>
                <w:bCs/>
                <w:sz w:val="10"/>
                <w:szCs w:val="10"/>
              </w:rPr>
            </w:pPr>
            <w:r w:rsidRPr="00343D12">
              <w:rPr>
                <w:rFonts w:ascii="Tahoma" w:hAnsi="Tahoma" w:cs="Tahoma"/>
                <w:b/>
                <w:bCs/>
                <w:sz w:val="10"/>
                <w:szCs w:val="10"/>
              </w:rPr>
              <w:t>Удельный расход энергии</w:t>
            </w:r>
          </w:p>
        </w:tc>
        <w:tc>
          <w:tcPr>
            <w:tcW w:w="794" w:type="dxa"/>
            <w:tcBorders>
              <w:top w:val="nil"/>
              <w:left w:val="nil"/>
              <w:bottom w:val="single" w:sz="4" w:space="0" w:color="C0C0C0"/>
              <w:right w:val="nil"/>
            </w:tcBorders>
            <w:shd w:val="clear" w:color="000000" w:fill="E4DFEC"/>
            <w:vAlign w:val="center"/>
            <w:hideMark/>
          </w:tcPr>
          <w:p w14:paraId="1CE6EAAE"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кВт.ч</w:t>
            </w:r>
            <w:proofErr w:type="spellEnd"/>
            <w:r w:rsidRPr="00343D12">
              <w:rPr>
                <w:rFonts w:ascii="Tahoma" w:hAnsi="Tahoma" w:cs="Tahoma"/>
                <w:b/>
                <w:bCs/>
                <w:sz w:val="10"/>
                <w:szCs w:val="10"/>
              </w:rPr>
              <w:t>/м3</w:t>
            </w:r>
          </w:p>
        </w:tc>
        <w:tc>
          <w:tcPr>
            <w:tcW w:w="859" w:type="dxa"/>
            <w:tcBorders>
              <w:top w:val="nil"/>
              <w:left w:val="nil"/>
              <w:bottom w:val="single" w:sz="4" w:space="0" w:color="C0C0C0"/>
              <w:right w:val="single" w:sz="4" w:space="0" w:color="C0C0C0"/>
            </w:tcBorders>
            <w:shd w:val="clear" w:color="000000" w:fill="E4DFEC"/>
            <w:vAlign w:val="center"/>
            <w:hideMark/>
          </w:tcPr>
          <w:p w14:paraId="61C5CC3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691" w:type="dxa"/>
            <w:tcBorders>
              <w:top w:val="nil"/>
              <w:left w:val="nil"/>
              <w:bottom w:val="single" w:sz="4" w:space="0" w:color="C0C0C0"/>
              <w:right w:val="single" w:sz="4" w:space="0" w:color="C0C0C0"/>
            </w:tcBorders>
            <w:shd w:val="clear" w:color="000000" w:fill="E4DFEC"/>
            <w:vAlign w:val="center"/>
            <w:hideMark/>
          </w:tcPr>
          <w:p w14:paraId="7C37F38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1,39</w:t>
            </w:r>
          </w:p>
        </w:tc>
        <w:tc>
          <w:tcPr>
            <w:tcW w:w="849" w:type="dxa"/>
            <w:tcBorders>
              <w:top w:val="nil"/>
              <w:left w:val="nil"/>
              <w:bottom w:val="single" w:sz="4" w:space="0" w:color="C0C0C0"/>
              <w:right w:val="single" w:sz="4" w:space="0" w:color="C0C0C0"/>
            </w:tcBorders>
            <w:shd w:val="clear" w:color="000000" w:fill="E4DFEC"/>
            <w:vAlign w:val="center"/>
            <w:hideMark/>
          </w:tcPr>
          <w:p w14:paraId="09867FE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932" w:type="dxa"/>
            <w:tcBorders>
              <w:top w:val="nil"/>
              <w:left w:val="nil"/>
              <w:bottom w:val="single" w:sz="4" w:space="0" w:color="C0C0C0"/>
              <w:right w:val="single" w:sz="4" w:space="0" w:color="C0C0C0"/>
            </w:tcBorders>
            <w:shd w:val="clear" w:color="000000" w:fill="E4DFEC"/>
            <w:vAlign w:val="center"/>
            <w:hideMark/>
          </w:tcPr>
          <w:p w14:paraId="07E6609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1008" w:type="dxa"/>
            <w:tcBorders>
              <w:top w:val="nil"/>
              <w:left w:val="nil"/>
              <w:bottom w:val="single" w:sz="4" w:space="0" w:color="C0C0C0"/>
              <w:right w:val="single" w:sz="4" w:space="0" w:color="C0C0C0"/>
            </w:tcBorders>
            <w:shd w:val="clear" w:color="000000" w:fill="E4DFEC"/>
            <w:vAlign w:val="center"/>
            <w:hideMark/>
          </w:tcPr>
          <w:p w14:paraId="2C1380B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E4DFEC"/>
            <w:vAlign w:val="center"/>
            <w:hideMark/>
          </w:tcPr>
          <w:p w14:paraId="033E488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1008" w:type="dxa"/>
            <w:tcBorders>
              <w:top w:val="nil"/>
              <w:left w:val="nil"/>
              <w:bottom w:val="single" w:sz="4" w:space="0" w:color="C0C0C0"/>
              <w:right w:val="single" w:sz="4" w:space="0" w:color="C0C0C0"/>
            </w:tcBorders>
            <w:shd w:val="clear" w:color="000000" w:fill="E4DFEC"/>
            <w:vAlign w:val="center"/>
            <w:hideMark/>
          </w:tcPr>
          <w:p w14:paraId="0771E8B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E4DFEC"/>
            <w:vAlign w:val="center"/>
            <w:hideMark/>
          </w:tcPr>
          <w:p w14:paraId="37F8B33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779" w:type="dxa"/>
            <w:tcBorders>
              <w:top w:val="nil"/>
              <w:left w:val="nil"/>
              <w:bottom w:val="single" w:sz="4" w:space="0" w:color="C0C0C0"/>
              <w:right w:val="single" w:sz="4" w:space="0" w:color="C0C0C0"/>
            </w:tcBorders>
            <w:shd w:val="clear" w:color="000000" w:fill="E4DFEC"/>
            <w:vAlign w:val="center"/>
            <w:hideMark/>
          </w:tcPr>
          <w:p w14:paraId="5B00C29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796" w:type="dxa"/>
            <w:tcBorders>
              <w:top w:val="nil"/>
              <w:left w:val="nil"/>
              <w:bottom w:val="single" w:sz="4" w:space="0" w:color="C0C0C0"/>
              <w:right w:val="single" w:sz="4" w:space="0" w:color="C0C0C0"/>
            </w:tcBorders>
            <w:shd w:val="clear" w:color="000000" w:fill="E4DFEC"/>
            <w:vAlign w:val="center"/>
            <w:hideMark/>
          </w:tcPr>
          <w:p w14:paraId="4736793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1,47</w:t>
            </w:r>
          </w:p>
        </w:tc>
        <w:tc>
          <w:tcPr>
            <w:tcW w:w="1709" w:type="dxa"/>
            <w:tcBorders>
              <w:top w:val="nil"/>
              <w:left w:val="nil"/>
              <w:bottom w:val="single" w:sz="4" w:space="0" w:color="C0C0C0"/>
              <w:right w:val="single" w:sz="4" w:space="0" w:color="C0C0C0"/>
            </w:tcBorders>
            <w:shd w:val="clear" w:color="000000" w:fill="E4DFEC"/>
            <w:vAlign w:val="center"/>
            <w:hideMark/>
          </w:tcPr>
          <w:p w14:paraId="0FD61D90"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В соответствии с утвержденными долгосрочными параметрами регулирования тарифов</w:t>
            </w:r>
          </w:p>
        </w:tc>
      </w:tr>
      <w:tr w:rsidR="00343D12" w:rsidRPr="00343D12" w14:paraId="481B6297" w14:textId="77777777" w:rsidTr="00343D12">
        <w:trPr>
          <w:trHeight w:val="465"/>
          <w:jc w:val="center"/>
        </w:trPr>
        <w:tc>
          <w:tcPr>
            <w:tcW w:w="310" w:type="dxa"/>
            <w:tcBorders>
              <w:top w:val="nil"/>
              <w:left w:val="nil"/>
              <w:bottom w:val="nil"/>
              <w:right w:val="nil"/>
            </w:tcBorders>
            <w:shd w:val="clear" w:color="000000" w:fill="FABF8F"/>
            <w:noWrap/>
            <w:vAlign w:val="center"/>
            <w:hideMark/>
          </w:tcPr>
          <w:p w14:paraId="327249C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6584EDC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7A28B4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3.3.2.1</w:t>
            </w:r>
          </w:p>
        </w:tc>
        <w:tc>
          <w:tcPr>
            <w:tcW w:w="2228" w:type="dxa"/>
            <w:tcBorders>
              <w:top w:val="nil"/>
              <w:left w:val="nil"/>
              <w:bottom w:val="single" w:sz="4" w:space="0" w:color="C0C0C0"/>
              <w:right w:val="single" w:sz="4" w:space="0" w:color="C0C0C0"/>
            </w:tcBorders>
            <w:shd w:val="clear" w:color="auto" w:fill="auto"/>
            <w:vAlign w:val="center"/>
            <w:hideMark/>
          </w:tcPr>
          <w:p w14:paraId="71C65EDC" w14:textId="77777777" w:rsidR="00343D12" w:rsidRPr="00343D12" w:rsidRDefault="00343D12" w:rsidP="00343D12">
            <w:pPr>
              <w:ind w:firstLineChars="300" w:firstLine="301"/>
              <w:rPr>
                <w:rFonts w:ascii="Tahoma" w:hAnsi="Tahoma" w:cs="Tahoma"/>
                <w:b/>
                <w:bCs/>
                <w:sz w:val="10"/>
                <w:szCs w:val="10"/>
              </w:rPr>
            </w:pPr>
            <w:r w:rsidRPr="00343D12">
              <w:rPr>
                <w:rFonts w:ascii="Tahoma" w:hAnsi="Tahoma" w:cs="Tahoma"/>
                <w:b/>
                <w:bCs/>
                <w:sz w:val="10"/>
                <w:szCs w:val="10"/>
              </w:rPr>
              <w:t xml:space="preserve">Энергия СН 2 (1-20 </w:t>
            </w:r>
            <w:proofErr w:type="spellStart"/>
            <w:r w:rsidRPr="00343D12">
              <w:rPr>
                <w:rFonts w:ascii="Tahoma" w:hAnsi="Tahoma" w:cs="Tahoma"/>
                <w:b/>
                <w:bCs/>
                <w:sz w:val="10"/>
                <w:szCs w:val="10"/>
              </w:rPr>
              <w:t>кВ</w:t>
            </w:r>
            <w:proofErr w:type="spellEnd"/>
            <w:r w:rsidRPr="00343D12">
              <w:rPr>
                <w:rFonts w:ascii="Tahoma" w:hAnsi="Tahoma" w:cs="Tahoma"/>
                <w:b/>
                <w:bCs/>
                <w:sz w:val="10"/>
                <w:szCs w:val="10"/>
              </w:rPr>
              <w:t>)</w:t>
            </w:r>
          </w:p>
        </w:tc>
        <w:tc>
          <w:tcPr>
            <w:tcW w:w="794" w:type="dxa"/>
            <w:tcBorders>
              <w:top w:val="nil"/>
              <w:left w:val="nil"/>
              <w:bottom w:val="single" w:sz="4" w:space="0" w:color="C0C0C0"/>
              <w:right w:val="nil"/>
            </w:tcBorders>
            <w:shd w:val="clear" w:color="auto" w:fill="auto"/>
            <w:vAlign w:val="center"/>
            <w:hideMark/>
          </w:tcPr>
          <w:p w14:paraId="62321AFA"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3741C8C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4 446,07</w:t>
            </w:r>
          </w:p>
        </w:tc>
        <w:tc>
          <w:tcPr>
            <w:tcW w:w="691" w:type="dxa"/>
            <w:tcBorders>
              <w:top w:val="nil"/>
              <w:left w:val="nil"/>
              <w:bottom w:val="single" w:sz="4" w:space="0" w:color="C0C0C0"/>
              <w:right w:val="single" w:sz="4" w:space="0" w:color="C0C0C0"/>
            </w:tcBorders>
            <w:shd w:val="clear" w:color="000000" w:fill="EBF1DE"/>
            <w:vAlign w:val="center"/>
            <w:hideMark/>
          </w:tcPr>
          <w:p w14:paraId="71C154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5 742,05</w:t>
            </w:r>
          </w:p>
        </w:tc>
        <w:tc>
          <w:tcPr>
            <w:tcW w:w="849" w:type="dxa"/>
            <w:tcBorders>
              <w:top w:val="nil"/>
              <w:left w:val="nil"/>
              <w:bottom w:val="single" w:sz="4" w:space="0" w:color="C0C0C0"/>
              <w:right w:val="single" w:sz="4" w:space="0" w:color="C0C0C0"/>
            </w:tcBorders>
            <w:shd w:val="clear" w:color="000000" w:fill="D7EAD3"/>
            <w:vAlign w:val="center"/>
            <w:hideMark/>
          </w:tcPr>
          <w:p w14:paraId="20D2139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3 689,00</w:t>
            </w:r>
          </w:p>
        </w:tc>
        <w:tc>
          <w:tcPr>
            <w:tcW w:w="932" w:type="dxa"/>
            <w:tcBorders>
              <w:top w:val="nil"/>
              <w:left w:val="nil"/>
              <w:bottom w:val="single" w:sz="4" w:space="0" w:color="C0C0C0"/>
              <w:right w:val="single" w:sz="4" w:space="0" w:color="C0C0C0"/>
            </w:tcBorders>
            <w:shd w:val="clear" w:color="000000" w:fill="D7EAD3"/>
            <w:vAlign w:val="center"/>
            <w:hideMark/>
          </w:tcPr>
          <w:p w14:paraId="3646C19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2 999,06</w:t>
            </w:r>
          </w:p>
        </w:tc>
        <w:tc>
          <w:tcPr>
            <w:tcW w:w="1008" w:type="dxa"/>
            <w:tcBorders>
              <w:top w:val="nil"/>
              <w:left w:val="nil"/>
              <w:bottom w:val="single" w:sz="4" w:space="0" w:color="C0C0C0"/>
              <w:right w:val="single" w:sz="4" w:space="0" w:color="C0C0C0"/>
            </w:tcBorders>
            <w:shd w:val="clear" w:color="000000" w:fill="FFFFCC"/>
            <w:vAlign w:val="center"/>
            <w:hideMark/>
          </w:tcPr>
          <w:p w14:paraId="537E15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7171FA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2 999,06</w:t>
            </w:r>
          </w:p>
        </w:tc>
        <w:tc>
          <w:tcPr>
            <w:tcW w:w="1008" w:type="dxa"/>
            <w:tcBorders>
              <w:top w:val="nil"/>
              <w:left w:val="nil"/>
              <w:bottom w:val="single" w:sz="4" w:space="0" w:color="C0C0C0"/>
              <w:right w:val="single" w:sz="4" w:space="0" w:color="C0C0C0"/>
            </w:tcBorders>
            <w:shd w:val="clear" w:color="000000" w:fill="FFFFCC"/>
            <w:vAlign w:val="center"/>
            <w:hideMark/>
          </w:tcPr>
          <w:p w14:paraId="3D27379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1 305,96</w:t>
            </w:r>
          </w:p>
        </w:tc>
        <w:tc>
          <w:tcPr>
            <w:tcW w:w="889" w:type="dxa"/>
            <w:tcBorders>
              <w:top w:val="nil"/>
              <w:left w:val="nil"/>
              <w:bottom w:val="single" w:sz="4" w:space="0" w:color="C0C0C0"/>
              <w:right w:val="single" w:sz="4" w:space="0" w:color="C0C0C0"/>
            </w:tcBorders>
            <w:shd w:val="clear" w:color="000000" w:fill="D7EAD3"/>
            <w:vAlign w:val="center"/>
            <w:hideMark/>
          </w:tcPr>
          <w:p w14:paraId="248D875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4 305,02</w:t>
            </w:r>
          </w:p>
        </w:tc>
        <w:tc>
          <w:tcPr>
            <w:tcW w:w="779" w:type="dxa"/>
            <w:tcBorders>
              <w:top w:val="nil"/>
              <w:left w:val="nil"/>
              <w:bottom w:val="single" w:sz="4" w:space="0" w:color="C0C0C0"/>
              <w:right w:val="single" w:sz="4" w:space="0" w:color="C0C0C0"/>
            </w:tcBorders>
            <w:shd w:val="clear" w:color="000000" w:fill="D7EAD3"/>
            <w:vAlign w:val="center"/>
            <w:hideMark/>
          </w:tcPr>
          <w:p w14:paraId="648DA70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2 152,51</w:t>
            </w:r>
          </w:p>
        </w:tc>
        <w:tc>
          <w:tcPr>
            <w:tcW w:w="796" w:type="dxa"/>
            <w:tcBorders>
              <w:top w:val="nil"/>
              <w:left w:val="nil"/>
              <w:bottom w:val="single" w:sz="4" w:space="0" w:color="C0C0C0"/>
              <w:right w:val="single" w:sz="4" w:space="0" w:color="C0C0C0"/>
            </w:tcBorders>
            <w:shd w:val="clear" w:color="000000" w:fill="D7EAD3"/>
            <w:vAlign w:val="center"/>
            <w:hideMark/>
          </w:tcPr>
          <w:p w14:paraId="294DF85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2 152,51</w:t>
            </w:r>
          </w:p>
        </w:tc>
        <w:tc>
          <w:tcPr>
            <w:tcW w:w="1709" w:type="dxa"/>
            <w:tcBorders>
              <w:top w:val="nil"/>
              <w:left w:val="nil"/>
              <w:bottom w:val="single" w:sz="4" w:space="0" w:color="C0C0C0"/>
              <w:right w:val="single" w:sz="4" w:space="0" w:color="C0C0C0"/>
            </w:tcBorders>
            <w:shd w:val="clear" w:color="000000" w:fill="FFFFCC"/>
            <w:vAlign w:val="center"/>
            <w:hideMark/>
          </w:tcPr>
          <w:p w14:paraId="2F3CBC95"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68E700DB" w14:textId="77777777" w:rsidTr="00343D12">
        <w:trPr>
          <w:trHeight w:val="2655"/>
          <w:jc w:val="center"/>
        </w:trPr>
        <w:tc>
          <w:tcPr>
            <w:tcW w:w="310" w:type="dxa"/>
            <w:tcBorders>
              <w:top w:val="nil"/>
              <w:left w:val="nil"/>
              <w:bottom w:val="nil"/>
              <w:right w:val="nil"/>
            </w:tcBorders>
            <w:shd w:val="clear" w:color="000000" w:fill="FABF8F"/>
            <w:noWrap/>
            <w:vAlign w:val="center"/>
            <w:hideMark/>
          </w:tcPr>
          <w:p w14:paraId="5DA2191D"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lastRenderedPageBreak/>
              <w:t>ЭР</w:t>
            </w:r>
          </w:p>
        </w:tc>
        <w:tc>
          <w:tcPr>
            <w:tcW w:w="273" w:type="dxa"/>
            <w:tcBorders>
              <w:top w:val="nil"/>
              <w:left w:val="nil"/>
              <w:bottom w:val="nil"/>
              <w:right w:val="nil"/>
            </w:tcBorders>
            <w:shd w:val="clear" w:color="auto" w:fill="auto"/>
            <w:noWrap/>
            <w:vAlign w:val="bottom"/>
            <w:hideMark/>
          </w:tcPr>
          <w:p w14:paraId="2EAA5AB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8669E2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3.3.2.1.1</w:t>
            </w:r>
          </w:p>
        </w:tc>
        <w:tc>
          <w:tcPr>
            <w:tcW w:w="2228" w:type="dxa"/>
            <w:tcBorders>
              <w:top w:val="nil"/>
              <w:left w:val="nil"/>
              <w:bottom w:val="single" w:sz="4" w:space="0" w:color="C0C0C0"/>
              <w:right w:val="single" w:sz="4" w:space="0" w:color="C0C0C0"/>
            </w:tcBorders>
            <w:shd w:val="clear" w:color="auto" w:fill="auto"/>
            <w:vAlign w:val="center"/>
            <w:hideMark/>
          </w:tcPr>
          <w:p w14:paraId="73CF2F09" w14:textId="77777777" w:rsidR="00343D12" w:rsidRPr="00343D12" w:rsidRDefault="00343D12" w:rsidP="00343D12">
            <w:pPr>
              <w:ind w:firstLineChars="400" w:firstLine="400"/>
              <w:rPr>
                <w:rFonts w:ascii="Tahoma" w:hAnsi="Tahoma" w:cs="Tahoma"/>
                <w:sz w:val="10"/>
                <w:szCs w:val="10"/>
              </w:rPr>
            </w:pPr>
            <w:r w:rsidRPr="00343D12">
              <w:rPr>
                <w:rFonts w:ascii="Tahoma" w:hAnsi="Tahoma" w:cs="Tahoma"/>
                <w:sz w:val="10"/>
                <w:szCs w:val="10"/>
              </w:rPr>
              <w:t>Тариф на энергию</w:t>
            </w:r>
          </w:p>
        </w:tc>
        <w:tc>
          <w:tcPr>
            <w:tcW w:w="794" w:type="dxa"/>
            <w:tcBorders>
              <w:top w:val="nil"/>
              <w:left w:val="nil"/>
              <w:bottom w:val="single" w:sz="4" w:space="0" w:color="C0C0C0"/>
              <w:right w:val="nil"/>
            </w:tcBorders>
            <w:shd w:val="clear" w:color="auto" w:fill="auto"/>
            <w:vAlign w:val="center"/>
            <w:hideMark/>
          </w:tcPr>
          <w:p w14:paraId="6E4C74C9"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w:t>
            </w:r>
            <w:proofErr w:type="spellStart"/>
            <w:r w:rsidRPr="00343D12">
              <w:rPr>
                <w:rFonts w:ascii="Tahoma" w:hAnsi="Tahoma" w:cs="Tahoma"/>
                <w:sz w:val="10"/>
                <w:szCs w:val="10"/>
              </w:rPr>
              <w:t>кВт.ч</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0629416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4,31</w:t>
            </w:r>
          </w:p>
        </w:tc>
        <w:tc>
          <w:tcPr>
            <w:tcW w:w="691" w:type="dxa"/>
            <w:tcBorders>
              <w:top w:val="nil"/>
              <w:left w:val="nil"/>
              <w:bottom w:val="single" w:sz="4" w:space="0" w:color="C0C0C0"/>
              <w:right w:val="single" w:sz="4" w:space="0" w:color="C0C0C0"/>
            </w:tcBorders>
            <w:shd w:val="clear" w:color="000000" w:fill="FFFFCC"/>
            <w:vAlign w:val="center"/>
            <w:hideMark/>
          </w:tcPr>
          <w:p w14:paraId="77BFB68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3,70</w:t>
            </w:r>
          </w:p>
        </w:tc>
        <w:tc>
          <w:tcPr>
            <w:tcW w:w="849" w:type="dxa"/>
            <w:tcBorders>
              <w:top w:val="nil"/>
              <w:left w:val="nil"/>
              <w:bottom w:val="single" w:sz="4" w:space="0" w:color="C0C0C0"/>
              <w:right w:val="single" w:sz="4" w:space="0" w:color="C0C0C0"/>
            </w:tcBorders>
            <w:shd w:val="clear" w:color="000000" w:fill="FFFFCC"/>
            <w:vAlign w:val="center"/>
            <w:hideMark/>
          </w:tcPr>
          <w:p w14:paraId="10CB5C2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4,44</w:t>
            </w:r>
          </w:p>
        </w:tc>
        <w:tc>
          <w:tcPr>
            <w:tcW w:w="932" w:type="dxa"/>
            <w:tcBorders>
              <w:top w:val="nil"/>
              <w:left w:val="nil"/>
              <w:bottom w:val="single" w:sz="4" w:space="0" w:color="C0C0C0"/>
              <w:right w:val="single" w:sz="4" w:space="0" w:color="C0C0C0"/>
            </w:tcBorders>
            <w:shd w:val="clear" w:color="000000" w:fill="FFFFCC"/>
            <w:vAlign w:val="center"/>
            <w:hideMark/>
          </w:tcPr>
          <w:p w14:paraId="6499F8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4,33</w:t>
            </w:r>
          </w:p>
        </w:tc>
        <w:tc>
          <w:tcPr>
            <w:tcW w:w="1008" w:type="dxa"/>
            <w:tcBorders>
              <w:top w:val="nil"/>
              <w:left w:val="nil"/>
              <w:bottom w:val="single" w:sz="4" w:space="0" w:color="C0C0C0"/>
              <w:right w:val="single" w:sz="4" w:space="0" w:color="C0C0C0"/>
            </w:tcBorders>
            <w:shd w:val="clear" w:color="000000" w:fill="FFFFCC"/>
            <w:vAlign w:val="center"/>
            <w:hideMark/>
          </w:tcPr>
          <w:p w14:paraId="01EDFE5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24272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4,33</w:t>
            </w:r>
          </w:p>
        </w:tc>
        <w:tc>
          <w:tcPr>
            <w:tcW w:w="1008" w:type="dxa"/>
            <w:tcBorders>
              <w:top w:val="nil"/>
              <w:left w:val="nil"/>
              <w:bottom w:val="single" w:sz="4" w:space="0" w:color="C0C0C0"/>
              <w:right w:val="single" w:sz="4" w:space="0" w:color="C0C0C0"/>
            </w:tcBorders>
            <w:shd w:val="clear" w:color="000000" w:fill="FFFFCC"/>
            <w:vAlign w:val="center"/>
            <w:hideMark/>
          </w:tcPr>
          <w:p w14:paraId="6A22C86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0,47</w:t>
            </w:r>
          </w:p>
        </w:tc>
        <w:tc>
          <w:tcPr>
            <w:tcW w:w="889" w:type="dxa"/>
            <w:tcBorders>
              <w:top w:val="nil"/>
              <w:left w:val="nil"/>
              <w:bottom w:val="single" w:sz="4" w:space="0" w:color="C0C0C0"/>
              <w:right w:val="single" w:sz="4" w:space="0" w:color="C0C0C0"/>
            </w:tcBorders>
            <w:shd w:val="clear" w:color="000000" w:fill="FDE9D9"/>
            <w:vAlign w:val="center"/>
            <w:hideMark/>
          </w:tcPr>
          <w:p w14:paraId="536F97D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4,80</w:t>
            </w:r>
          </w:p>
        </w:tc>
        <w:tc>
          <w:tcPr>
            <w:tcW w:w="779" w:type="dxa"/>
            <w:tcBorders>
              <w:top w:val="nil"/>
              <w:left w:val="nil"/>
              <w:bottom w:val="single" w:sz="4" w:space="0" w:color="C0C0C0"/>
              <w:right w:val="single" w:sz="4" w:space="0" w:color="C0C0C0"/>
            </w:tcBorders>
            <w:shd w:val="clear" w:color="000000" w:fill="D7EAD3"/>
            <w:vAlign w:val="center"/>
            <w:hideMark/>
          </w:tcPr>
          <w:p w14:paraId="7B20432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4,80</w:t>
            </w:r>
          </w:p>
        </w:tc>
        <w:tc>
          <w:tcPr>
            <w:tcW w:w="796" w:type="dxa"/>
            <w:tcBorders>
              <w:top w:val="nil"/>
              <w:left w:val="nil"/>
              <w:bottom w:val="single" w:sz="4" w:space="0" w:color="C0C0C0"/>
              <w:right w:val="single" w:sz="4" w:space="0" w:color="C0C0C0"/>
            </w:tcBorders>
            <w:shd w:val="clear" w:color="000000" w:fill="D7EAD3"/>
            <w:vAlign w:val="center"/>
            <w:hideMark/>
          </w:tcPr>
          <w:p w14:paraId="1FBD36A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4,80</w:t>
            </w:r>
          </w:p>
        </w:tc>
        <w:tc>
          <w:tcPr>
            <w:tcW w:w="1709" w:type="dxa"/>
            <w:tcBorders>
              <w:top w:val="nil"/>
              <w:left w:val="nil"/>
              <w:bottom w:val="single" w:sz="4" w:space="0" w:color="C0C0C0"/>
              <w:right w:val="single" w:sz="4" w:space="0" w:color="C0C0C0"/>
            </w:tcBorders>
            <w:shd w:val="clear" w:color="000000" w:fill="FDE9D9"/>
            <w:vAlign w:val="center"/>
            <w:hideMark/>
          </w:tcPr>
          <w:p w14:paraId="38E5F4A4" w14:textId="77777777" w:rsidR="00343D12" w:rsidRPr="00343D12" w:rsidRDefault="00343D12" w:rsidP="00343D12">
            <w:pPr>
              <w:rPr>
                <w:rFonts w:ascii="Tahoma" w:hAnsi="Tahoma" w:cs="Tahoma"/>
                <w:sz w:val="10"/>
                <w:szCs w:val="10"/>
              </w:rPr>
            </w:pPr>
            <w:r w:rsidRPr="00343D12">
              <w:rPr>
                <w:rFonts w:ascii="Tahoma" w:hAnsi="Tahoma" w:cs="Tahoma"/>
                <w:sz w:val="10"/>
                <w:szCs w:val="10"/>
              </w:rPr>
              <w:t>Фактическая средневзвешенная цена 2020 г. (согласно представленным счетам-фактурам и расшифровкам, расчет цены прилагается), с учетом ИЦП (индекса цен производителей) электроэнергии 104,0% на 2021 г. и 104,0% на 2022 г., согласно базовому варианту Прогноза соц.-экон. Развития РФ Минэкономразвития РФ от 26.09.2020</w:t>
            </w:r>
          </w:p>
        </w:tc>
      </w:tr>
      <w:tr w:rsidR="00343D12" w:rsidRPr="00343D12" w14:paraId="6065D606" w14:textId="77777777" w:rsidTr="00343D12">
        <w:trPr>
          <w:trHeight w:val="1650"/>
          <w:jc w:val="center"/>
        </w:trPr>
        <w:tc>
          <w:tcPr>
            <w:tcW w:w="310" w:type="dxa"/>
            <w:tcBorders>
              <w:top w:val="nil"/>
              <w:left w:val="nil"/>
              <w:bottom w:val="nil"/>
              <w:right w:val="nil"/>
            </w:tcBorders>
            <w:shd w:val="clear" w:color="000000" w:fill="FABF8F"/>
            <w:noWrap/>
            <w:vAlign w:val="center"/>
            <w:hideMark/>
          </w:tcPr>
          <w:p w14:paraId="0118C42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2E28CF0D"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E9BEDE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3.3.2.1.2</w:t>
            </w:r>
          </w:p>
        </w:tc>
        <w:tc>
          <w:tcPr>
            <w:tcW w:w="2228" w:type="dxa"/>
            <w:tcBorders>
              <w:top w:val="nil"/>
              <w:left w:val="nil"/>
              <w:bottom w:val="single" w:sz="4" w:space="0" w:color="C0C0C0"/>
              <w:right w:val="single" w:sz="4" w:space="0" w:color="C0C0C0"/>
            </w:tcBorders>
            <w:shd w:val="clear" w:color="auto" w:fill="auto"/>
            <w:vAlign w:val="center"/>
            <w:hideMark/>
          </w:tcPr>
          <w:p w14:paraId="6F01B301" w14:textId="77777777" w:rsidR="00343D12" w:rsidRPr="00343D12" w:rsidRDefault="00343D12" w:rsidP="00343D12">
            <w:pPr>
              <w:ind w:firstLineChars="400" w:firstLine="400"/>
              <w:rPr>
                <w:rFonts w:ascii="Tahoma" w:hAnsi="Tahoma" w:cs="Tahoma"/>
                <w:sz w:val="10"/>
                <w:szCs w:val="10"/>
              </w:rPr>
            </w:pPr>
            <w:r w:rsidRPr="00343D12">
              <w:rPr>
                <w:rFonts w:ascii="Tahoma" w:hAnsi="Tahoma" w:cs="Tahoma"/>
                <w:sz w:val="10"/>
                <w:szCs w:val="10"/>
              </w:rPr>
              <w:t>Объем энергии</w:t>
            </w:r>
          </w:p>
        </w:tc>
        <w:tc>
          <w:tcPr>
            <w:tcW w:w="794" w:type="dxa"/>
            <w:tcBorders>
              <w:top w:val="nil"/>
              <w:left w:val="nil"/>
              <w:bottom w:val="single" w:sz="4" w:space="0" w:color="C0C0C0"/>
              <w:right w:val="nil"/>
            </w:tcBorders>
            <w:shd w:val="clear" w:color="auto" w:fill="auto"/>
            <w:vAlign w:val="center"/>
            <w:hideMark/>
          </w:tcPr>
          <w:p w14:paraId="2F3D22ED"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кВт.ч</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771B7C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1 031,57</w:t>
            </w:r>
          </w:p>
        </w:tc>
        <w:tc>
          <w:tcPr>
            <w:tcW w:w="691" w:type="dxa"/>
            <w:tcBorders>
              <w:top w:val="nil"/>
              <w:left w:val="nil"/>
              <w:bottom w:val="single" w:sz="4" w:space="0" w:color="C0C0C0"/>
              <w:right w:val="single" w:sz="4" w:space="0" w:color="C0C0C0"/>
            </w:tcBorders>
            <w:shd w:val="clear" w:color="000000" w:fill="FDE9D9"/>
            <w:vAlign w:val="center"/>
            <w:hideMark/>
          </w:tcPr>
          <w:p w14:paraId="40A4841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1 550,75</w:t>
            </w:r>
          </w:p>
        </w:tc>
        <w:tc>
          <w:tcPr>
            <w:tcW w:w="849" w:type="dxa"/>
            <w:tcBorders>
              <w:top w:val="nil"/>
              <w:left w:val="nil"/>
              <w:bottom w:val="single" w:sz="4" w:space="0" w:color="C0C0C0"/>
              <w:right w:val="single" w:sz="4" w:space="0" w:color="C0C0C0"/>
            </w:tcBorders>
            <w:shd w:val="clear" w:color="000000" w:fill="FFFFCC"/>
            <w:vAlign w:val="center"/>
            <w:hideMark/>
          </w:tcPr>
          <w:p w14:paraId="026D548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830,22</w:t>
            </w:r>
          </w:p>
        </w:tc>
        <w:tc>
          <w:tcPr>
            <w:tcW w:w="932" w:type="dxa"/>
            <w:tcBorders>
              <w:top w:val="nil"/>
              <w:left w:val="nil"/>
              <w:bottom w:val="single" w:sz="4" w:space="0" w:color="C0C0C0"/>
              <w:right w:val="single" w:sz="4" w:space="0" w:color="C0C0C0"/>
            </w:tcBorders>
            <w:shd w:val="clear" w:color="000000" w:fill="FFFFCC"/>
            <w:vAlign w:val="center"/>
            <w:hideMark/>
          </w:tcPr>
          <w:p w14:paraId="3750B2E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692,58</w:t>
            </w:r>
          </w:p>
        </w:tc>
        <w:tc>
          <w:tcPr>
            <w:tcW w:w="1008" w:type="dxa"/>
            <w:tcBorders>
              <w:top w:val="nil"/>
              <w:left w:val="nil"/>
              <w:bottom w:val="single" w:sz="4" w:space="0" w:color="C0C0C0"/>
              <w:right w:val="single" w:sz="4" w:space="0" w:color="C0C0C0"/>
            </w:tcBorders>
            <w:shd w:val="clear" w:color="000000" w:fill="FFFFCC"/>
            <w:vAlign w:val="center"/>
            <w:hideMark/>
          </w:tcPr>
          <w:p w14:paraId="2DEB5A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390B0F6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692,58</w:t>
            </w:r>
          </w:p>
        </w:tc>
        <w:tc>
          <w:tcPr>
            <w:tcW w:w="1008" w:type="dxa"/>
            <w:tcBorders>
              <w:top w:val="nil"/>
              <w:left w:val="nil"/>
              <w:bottom w:val="single" w:sz="4" w:space="0" w:color="C0C0C0"/>
              <w:right w:val="single" w:sz="4" w:space="0" w:color="C0C0C0"/>
            </w:tcBorders>
            <w:shd w:val="clear" w:color="000000" w:fill="FFFFCC"/>
            <w:vAlign w:val="center"/>
            <w:hideMark/>
          </w:tcPr>
          <w:p w14:paraId="7859F6A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203,87</w:t>
            </w:r>
          </w:p>
        </w:tc>
        <w:tc>
          <w:tcPr>
            <w:tcW w:w="889" w:type="dxa"/>
            <w:tcBorders>
              <w:top w:val="nil"/>
              <w:left w:val="nil"/>
              <w:bottom w:val="single" w:sz="4" w:space="0" w:color="C0C0C0"/>
              <w:right w:val="single" w:sz="4" w:space="0" w:color="C0C0C0"/>
            </w:tcBorders>
            <w:shd w:val="clear" w:color="000000" w:fill="FDE9D9"/>
            <w:vAlign w:val="center"/>
            <w:hideMark/>
          </w:tcPr>
          <w:p w14:paraId="2E58F6A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896,45</w:t>
            </w:r>
          </w:p>
        </w:tc>
        <w:tc>
          <w:tcPr>
            <w:tcW w:w="779" w:type="dxa"/>
            <w:tcBorders>
              <w:top w:val="nil"/>
              <w:left w:val="nil"/>
              <w:bottom w:val="single" w:sz="4" w:space="0" w:color="C0C0C0"/>
              <w:right w:val="single" w:sz="4" w:space="0" w:color="C0C0C0"/>
            </w:tcBorders>
            <w:shd w:val="clear" w:color="000000" w:fill="D7EAD3"/>
            <w:vAlign w:val="center"/>
            <w:hideMark/>
          </w:tcPr>
          <w:p w14:paraId="25FC551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448,22</w:t>
            </w:r>
          </w:p>
        </w:tc>
        <w:tc>
          <w:tcPr>
            <w:tcW w:w="796" w:type="dxa"/>
            <w:tcBorders>
              <w:top w:val="nil"/>
              <w:left w:val="nil"/>
              <w:bottom w:val="single" w:sz="4" w:space="0" w:color="C0C0C0"/>
              <w:right w:val="single" w:sz="4" w:space="0" w:color="C0C0C0"/>
            </w:tcBorders>
            <w:shd w:val="clear" w:color="000000" w:fill="D7EAD3"/>
            <w:vAlign w:val="center"/>
            <w:hideMark/>
          </w:tcPr>
          <w:p w14:paraId="5C59321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448,22</w:t>
            </w:r>
          </w:p>
        </w:tc>
        <w:tc>
          <w:tcPr>
            <w:tcW w:w="1709" w:type="dxa"/>
            <w:tcBorders>
              <w:top w:val="nil"/>
              <w:left w:val="nil"/>
              <w:bottom w:val="single" w:sz="4" w:space="0" w:color="C0C0C0"/>
              <w:right w:val="single" w:sz="4" w:space="0" w:color="C0C0C0"/>
            </w:tcBorders>
            <w:shd w:val="clear" w:color="000000" w:fill="FDE9D9"/>
            <w:vAlign w:val="center"/>
            <w:hideMark/>
          </w:tcPr>
          <w:p w14:paraId="64E2806E"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53,9% от общего планового потребления эл. энергии (в соответствии с долей </w:t>
            </w:r>
            <w:proofErr w:type="gramStart"/>
            <w:r w:rsidRPr="00343D12">
              <w:rPr>
                <w:rFonts w:ascii="Tahoma" w:hAnsi="Tahoma" w:cs="Tahoma"/>
                <w:sz w:val="10"/>
                <w:szCs w:val="10"/>
              </w:rPr>
              <w:t>потребления  энергии</w:t>
            </w:r>
            <w:proofErr w:type="gramEnd"/>
            <w:r w:rsidRPr="00343D12">
              <w:rPr>
                <w:rFonts w:ascii="Tahoma" w:hAnsi="Tahoma" w:cs="Tahoma"/>
                <w:sz w:val="10"/>
                <w:szCs w:val="10"/>
              </w:rPr>
              <w:t xml:space="preserve"> СН-2 в отчетном периоде, согласно представленным счетам-фактурам и расшифровкам)</w:t>
            </w:r>
          </w:p>
        </w:tc>
      </w:tr>
      <w:tr w:rsidR="00343D12" w:rsidRPr="00343D12" w14:paraId="539B5ABC" w14:textId="77777777" w:rsidTr="00343D12">
        <w:trPr>
          <w:trHeight w:val="555"/>
          <w:jc w:val="center"/>
        </w:trPr>
        <w:tc>
          <w:tcPr>
            <w:tcW w:w="310" w:type="dxa"/>
            <w:tcBorders>
              <w:top w:val="nil"/>
              <w:left w:val="nil"/>
              <w:bottom w:val="nil"/>
              <w:right w:val="nil"/>
            </w:tcBorders>
            <w:shd w:val="clear" w:color="000000" w:fill="FABF8F"/>
            <w:noWrap/>
            <w:vAlign w:val="center"/>
            <w:hideMark/>
          </w:tcPr>
          <w:p w14:paraId="3DD08AC2"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04680182"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50E813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3.3.4.1</w:t>
            </w:r>
          </w:p>
        </w:tc>
        <w:tc>
          <w:tcPr>
            <w:tcW w:w="2228" w:type="dxa"/>
            <w:tcBorders>
              <w:top w:val="nil"/>
              <w:left w:val="nil"/>
              <w:bottom w:val="single" w:sz="4" w:space="0" w:color="C0C0C0"/>
              <w:right w:val="single" w:sz="4" w:space="0" w:color="C0C0C0"/>
            </w:tcBorders>
            <w:shd w:val="clear" w:color="auto" w:fill="auto"/>
            <w:vAlign w:val="center"/>
            <w:hideMark/>
          </w:tcPr>
          <w:p w14:paraId="387FDC2B" w14:textId="77777777" w:rsidR="00343D12" w:rsidRPr="00343D12" w:rsidRDefault="00343D12" w:rsidP="00343D12">
            <w:pPr>
              <w:ind w:firstLineChars="300" w:firstLine="301"/>
              <w:rPr>
                <w:rFonts w:ascii="Tahoma" w:hAnsi="Tahoma" w:cs="Tahoma"/>
                <w:b/>
                <w:bCs/>
                <w:sz w:val="10"/>
                <w:szCs w:val="10"/>
              </w:rPr>
            </w:pPr>
            <w:r w:rsidRPr="00343D12">
              <w:rPr>
                <w:rFonts w:ascii="Tahoma" w:hAnsi="Tahoma" w:cs="Tahoma"/>
                <w:b/>
                <w:bCs/>
                <w:sz w:val="10"/>
                <w:szCs w:val="10"/>
              </w:rPr>
              <w:t xml:space="preserve">Энергия ВН (110 </w:t>
            </w:r>
            <w:proofErr w:type="spellStart"/>
            <w:r w:rsidRPr="00343D12">
              <w:rPr>
                <w:rFonts w:ascii="Tahoma" w:hAnsi="Tahoma" w:cs="Tahoma"/>
                <w:b/>
                <w:bCs/>
                <w:sz w:val="10"/>
                <w:szCs w:val="10"/>
              </w:rPr>
              <w:t>кВ</w:t>
            </w:r>
            <w:proofErr w:type="spellEnd"/>
            <w:r w:rsidRPr="00343D12">
              <w:rPr>
                <w:rFonts w:ascii="Tahoma" w:hAnsi="Tahoma" w:cs="Tahoma"/>
                <w:b/>
                <w:bCs/>
                <w:sz w:val="10"/>
                <w:szCs w:val="10"/>
              </w:rPr>
              <w:t xml:space="preserve"> и выше)</w:t>
            </w:r>
          </w:p>
        </w:tc>
        <w:tc>
          <w:tcPr>
            <w:tcW w:w="794" w:type="dxa"/>
            <w:tcBorders>
              <w:top w:val="nil"/>
              <w:left w:val="nil"/>
              <w:bottom w:val="single" w:sz="4" w:space="0" w:color="C0C0C0"/>
              <w:right w:val="nil"/>
            </w:tcBorders>
            <w:shd w:val="clear" w:color="auto" w:fill="auto"/>
            <w:vAlign w:val="center"/>
            <w:hideMark/>
          </w:tcPr>
          <w:p w14:paraId="1C2E3883"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343AB9B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1 657,40</w:t>
            </w:r>
          </w:p>
        </w:tc>
        <w:tc>
          <w:tcPr>
            <w:tcW w:w="691" w:type="dxa"/>
            <w:tcBorders>
              <w:top w:val="nil"/>
              <w:left w:val="nil"/>
              <w:bottom w:val="single" w:sz="4" w:space="0" w:color="C0C0C0"/>
              <w:right w:val="single" w:sz="4" w:space="0" w:color="C0C0C0"/>
            </w:tcBorders>
            <w:shd w:val="clear" w:color="000000" w:fill="D7EAD3"/>
            <w:vAlign w:val="center"/>
            <w:hideMark/>
          </w:tcPr>
          <w:p w14:paraId="4BF400F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849" w:type="dxa"/>
            <w:tcBorders>
              <w:top w:val="nil"/>
              <w:left w:val="nil"/>
              <w:bottom w:val="single" w:sz="4" w:space="0" w:color="C0C0C0"/>
              <w:right w:val="single" w:sz="4" w:space="0" w:color="C0C0C0"/>
            </w:tcBorders>
            <w:shd w:val="clear" w:color="000000" w:fill="D7EAD3"/>
            <w:vAlign w:val="center"/>
            <w:hideMark/>
          </w:tcPr>
          <w:p w14:paraId="6AD6E3B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2 374,93</w:t>
            </w:r>
          </w:p>
        </w:tc>
        <w:tc>
          <w:tcPr>
            <w:tcW w:w="932" w:type="dxa"/>
            <w:tcBorders>
              <w:top w:val="nil"/>
              <w:left w:val="nil"/>
              <w:bottom w:val="single" w:sz="4" w:space="0" w:color="C0C0C0"/>
              <w:right w:val="single" w:sz="4" w:space="0" w:color="C0C0C0"/>
            </w:tcBorders>
            <w:shd w:val="clear" w:color="000000" w:fill="D7EAD3"/>
            <w:vAlign w:val="center"/>
            <w:hideMark/>
          </w:tcPr>
          <w:p w14:paraId="50EBD73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2 709,63</w:t>
            </w:r>
          </w:p>
        </w:tc>
        <w:tc>
          <w:tcPr>
            <w:tcW w:w="1008" w:type="dxa"/>
            <w:tcBorders>
              <w:top w:val="nil"/>
              <w:left w:val="nil"/>
              <w:bottom w:val="single" w:sz="4" w:space="0" w:color="C0C0C0"/>
              <w:right w:val="single" w:sz="4" w:space="0" w:color="C0C0C0"/>
            </w:tcBorders>
            <w:shd w:val="clear" w:color="000000" w:fill="FFFFCC"/>
            <w:vAlign w:val="center"/>
            <w:hideMark/>
          </w:tcPr>
          <w:p w14:paraId="02AB9E0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0CD9B4C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2 709,63</w:t>
            </w:r>
          </w:p>
        </w:tc>
        <w:tc>
          <w:tcPr>
            <w:tcW w:w="1008" w:type="dxa"/>
            <w:tcBorders>
              <w:top w:val="nil"/>
              <w:left w:val="nil"/>
              <w:bottom w:val="single" w:sz="4" w:space="0" w:color="C0C0C0"/>
              <w:right w:val="single" w:sz="4" w:space="0" w:color="C0C0C0"/>
            </w:tcBorders>
            <w:shd w:val="clear" w:color="000000" w:fill="FFFFCC"/>
            <w:vAlign w:val="center"/>
            <w:hideMark/>
          </w:tcPr>
          <w:p w14:paraId="16FA02E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-321,29</w:t>
            </w:r>
          </w:p>
        </w:tc>
        <w:tc>
          <w:tcPr>
            <w:tcW w:w="889" w:type="dxa"/>
            <w:tcBorders>
              <w:top w:val="nil"/>
              <w:left w:val="nil"/>
              <w:bottom w:val="single" w:sz="4" w:space="0" w:color="C0C0C0"/>
              <w:right w:val="single" w:sz="4" w:space="0" w:color="C0C0C0"/>
            </w:tcBorders>
            <w:shd w:val="clear" w:color="000000" w:fill="D7EAD3"/>
            <w:vAlign w:val="center"/>
            <w:hideMark/>
          </w:tcPr>
          <w:p w14:paraId="104E2E0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2 388,34</w:t>
            </w:r>
          </w:p>
        </w:tc>
        <w:tc>
          <w:tcPr>
            <w:tcW w:w="779" w:type="dxa"/>
            <w:tcBorders>
              <w:top w:val="nil"/>
              <w:left w:val="nil"/>
              <w:bottom w:val="single" w:sz="4" w:space="0" w:color="C0C0C0"/>
              <w:right w:val="single" w:sz="4" w:space="0" w:color="C0C0C0"/>
            </w:tcBorders>
            <w:shd w:val="clear" w:color="000000" w:fill="D7EAD3"/>
            <w:vAlign w:val="center"/>
            <w:hideMark/>
          </w:tcPr>
          <w:p w14:paraId="22479BA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1 194,17</w:t>
            </w:r>
          </w:p>
        </w:tc>
        <w:tc>
          <w:tcPr>
            <w:tcW w:w="796" w:type="dxa"/>
            <w:tcBorders>
              <w:top w:val="nil"/>
              <w:left w:val="nil"/>
              <w:bottom w:val="single" w:sz="4" w:space="0" w:color="C0C0C0"/>
              <w:right w:val="single" w:sz="4" w:space="0" w:color="C0C0C0"/>
            </w:tcBorders>
            <w:shd w:val="clear" w:color="000000" w:fill="D7EAD3"/>
            <w:vAlign w:val="center"/>
            <w:hideMark/>
          </w:tcPr>
          <w:p w14:paraId="302AB86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1 194,17</w:t>
            </w:r>
          </w:p>
        </w:tc>
        <w:tc>
          <w:tcPr>
            <w:tcW w:w="1709" w:type="dxa"/>
            <w:tcBorders>
              <w:top w:val="nil"/>
              <w:left w:val="nil"/>
              <w:bottom w:val="single" w:sz="4" w:space="0" w:color="C0C0C0"/>
              <w:right w:val="single" w:sz="4" w:space="0" w:color="C0C0C0"/>
            </w:tcBorders>
            <w:shd w:val="clear" w:color="000000" w:fill="FFFFCC"/>
            <w:vAlign w:val="center"/>
            <w:hideMark/>
          </w:tcPr>
          <w:p w14:paraId="71F15D76"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01CD0978" w14:textId="77777777" w:rsidTr="00343D12">
        <w:trPr>
          <w:trHeight w:val="2160"/>
          <w:jc w:val="center"/>
        </w:trPr>
        <w:tc>
          <w:tcPr>
            <w:tcW w:w="310" w:type="dxa"/>
            <w:tcBorders>
              <w:top w:val="nil"/>
              <w:left w:val="nil"/>
              <w:bottom w:val="nil"/>
              <w:right w:val="nil"/>
            </w:tcBorders>
            <w:shd w:val="clear" w:color="000000" w:fill="FABF8F"/>
            <w:noWrap/>
            <w:vAlign w:val="center"/>
            <w:hideMark/>
          </w:tcPr>
          <w:p w14:paraId="09F4BEE2"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0D4B9CC0"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8C931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3.3.4.1.1</w:t>
            </w:r>
          </w:p>
        </w:tc>
        <w:tc>
          <w:tcPr>
            <w:tcW w:w="2228" w:type="dxa"/>
            <w:tcBorders>
              <w:top w:val="nil"/>
              <w:left w:val="nil"/>
              <w:bottom w:val="single" w:sz="4" w:space="0" w:color="C0C0C0"/>
              <w:right w:val="single" w:sz="4" w:space="0" w:color="C0C0C0"/>
            </w:tcBorders>
            <w:shd w:val="clear" w:color="auto" w:fill="auto"/>
            <w:vAlign w:val="center"/>
            <w:hideMark/>
          </w:tcPr>
          <w:p w14:paraId="497D5E88" w14:textId="77777777" w:rsidR="00343D12" w:rsidRPr="00343D12" w:rsidRDefault="00343D12" w:rsidP="00343D12">
            <w:pPr>
              <w:ind w:firstLineChars="400" w:firstLine="400"/>
              <w:rPr>
                <w:rFonts w:ascii="Tahoma" w:hAnsi="Tahoma" w:cs="Tahoma"/>
                <w:sz w:val="10"/>
                <w:szCs w:val="10"/>
              </w:rPr>
            </w:pPr>
            <w:r w:rsidRPr="00343D12">
              <w:rPr>
                <w:rFonts w:ascii="Tahoma" w:hAnsi="Tahoma" w:cs="Tahoma"/>
                <w:sz w:val="10"/>
                <w:szCs w:val="10"/>
              </w:rPr>
              <w:t>Тариф на энергию</w:t>
            </w:r>
          </w:p>
        </w:tc>
        <w:tc>
          <w:tcPr>
            <w:tcW w:w="794" w:type="dxa"/>
            <w:tcBorders>
              <w:top w:val="nil"/>
              <w:left w:val="nil"/>
              <w:bottom w:val="single" w:sz="4" w:space="0" w:color="C0C0C0"/>
              <w:right w:val="nil"/>
            </w:tcBorders>
            <w:shd w:val="clear" w:color="auto" w:fill="auto"/>
            <w:vAlign w:val="center"/>
            <w:hideMark/>
          </w:tcPr>
          <w:p w14:paraId="69A06F7B"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w:t>
            </w:r>
            <w:proofErr w:type="spellStart"/>
            <w:r w:rsidRPr="00343D12">
              <w:rPr>
                <w:rFonts w:ascii="Tahoma" w:hAnsi="Tahoma" w:cs="Tahoma"/>
                <w:sz w:val="10"/>
                <w:szCs w:val="10"/>
              </w:rPr>
              <w:t>кВт.ч</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AE1A6F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2,41</w:t>
            </w:r>
          </w:p>
        </w:tc>
        <w:tc>
          <w:tcPr>
            <w:tcW w:w="691" w:type="dxa"/>
            <w:tcBorders>
              <w:top w:val="nil"/>
              <w:left w:val="nil"/>
              <w:bottom w:val="single" w:sz="4" w:space="0" w:color="C0C0C0"/>
              <w:right w:val="single" w:sz="4" w:space="0" w:color="C0C0C0"/>
            </w:tcBorders>
            <w:shd w:val="clear" w:color="000000" w:fill="FFFFCC"/>
            <w:vAlign w:val="center"/>
            <w:hideMark/>
          </w:tcPr>
          <w:p w14:paraId="4DD0019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3FD8E05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2,67</w:t>
            </w:r>
          </w:p>
        </w:tc>
        <w:tc>
          <w:tcPr>
            <w:tcW w:w="932" w:type="dxa"/>
            <w:tcBorders>
              <w:top w:val="nil"/>
              <w:left w:val="nil"/>
              <w:bottom w:val="single" w:sz="4" w:space="0" w:color="C0C0C0"/>
              <w:right w:val="single" w:sz="4" w:space="0" w:color="C0C0C0"/>
            </w:tcBorders>
            <w:shd w:val="clear" w:color="000000" w:fill="FFFFCC"/>
            <w:vAlign w:val="center"/>
            <w:hideMark/>
          </w:tcPr>
          <w:p w14:paraId="7E23E43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2,50</w:t>
            </w:r>
          </w:p>
        </w:tc>
        <w:tc>
          <w:tcPr>
            <w:tcW w:w="1008" w:type="dxa"/>
            <w:tcBorders>
              <w:top w:val="nil"/>
              <w:left w:val="nil"/>
              <w:bottom w:val="single" w:sz="4" w:space="0" w:color="C0C0C0"/>
              <w:right w:val="single" w:sz="4" w:space="0" w:color="C0C0C0"/>
            </w:tcBorders>
            <w:shd w:val="clear" w:color="000000" w:fill="FFFFCC"/>
            <w:vAlign w:val="center"/>
            <w:hideMark/>
          </w:tcPr>
          <w:p w14:paraId="41F7E88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EA154B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2,50</w:t>
            </w:r>
          </w:p>
        </w:tc>
        <w:tc>
          <w:tcPr>
            <w:tcW w:w="1008" w:type="dxa"/>
            <w:tcBorders>
              <w:top w:val="nil"/>
              <w:left w:val="nil"/>
              <w:bottom w:val="single" w:sz="4" w:space="0" w:color="C0C0C0"/>
              <w:right w:val="single" w:sz="4" w:space="0" w:color="C0C0C0"/>
            </w:tcBorders>
            <w:shd w:val="clear" w:color="000000" w:fill="FFFFCC"/>
            <w:vAlign w:val="center"/>
            <w:hideMark/>
          </w:tcPr>
          <w:p w14:paraId="6E3CEFF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0,62</w:t>
            </w:r>
          </w:p>
        </w:tc>
        <w:tc>
          <w:tcPr>
            <w:tcW w:w="889" w:type="dxa"/>
            <w:tcBorders>
              <w:top w:val="nil"/>
              <w:left w:val="nil"/>
              <w:bottom w:val="single" w:sz="4" w:space="0" w:color="C0C0C0"/>
              <w:right w:val="single" w:sz="4" w:space="0" w:color="C0C0C0"/>
            </w:tcBorders>
            <w:shd w:val="clear" w:color="000000" w:fill="FDE9D9"/>
            <w:vAlign w:val="center"/>
            <w:hideMark/>
          </w:tcPr>
          <w:p w14:paraId="32CEA2A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w:t>
            </w:r>
          </w:p>
        </w:tc>
        <w:tc>
          <w:tcPr>
            <w:tcW w:w="779" w:type="dxa"/>
            <w:tcBorders>
              <w:top w:val="nil"/>
              <w:left w:val="nil"/>
              <w:bottom w:val="single" w:sz="4" w:space="0" w:color="C0C0C0"/>
              <w:right w:val="single" w:sz="4" w:space="0" w:color="C0C0C0"/>
            </w:tcBorders>
            <w:shd w:val="clear" w:color="000000" w:fill="D7EAD3"/>
            <w:vAlign w:val="center"/>
            <w:hideMark/>
          </w:tcPr>
          <w:p w14:paraId="3C41FAD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w:t>
            </w:r>
          </w:p>
        </w:tc>
        <w:tc>
          <w:tcPr>
            <w:tcW w:w="796" w:type="dxa"/>
            <w:tcBorders>
              <w:top w:val="nil"/>
              <w:left w:val="nil"/>
              <w:bottom w:val="single" w:sz="4" w:space="0" w:color="C0C0C0"/>
              <w:right w:val="single" w:sz="4" w:space="0" w:color="C0C0C0"/>
            </w:tcBorders>
            <w:shd w:val="clear" w:color="000000" w:fill="D7EAD3"/>
            <w:vAlign w:val="center"/>
            <w:hideMark/>
          </w:tcPr>
          <w:p w14:paraId="4A40E9B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w:t>
            </w:r>
          </w:p>
        </w:tc>
        <w:tc>
          <w:tcPr>
            <w:tcW w:w="1709" w:type="dxa"/>
            <w:tcBorders>
              <w:top w:val="nil"/>
              <w:left w:val="nil"/>
              <w:bottom w:val="single" w:sz="4" w:space="0" w:color="C0C0C0"/>
              <w:right w:val="single" w:sz="4" w:space="0" w:color="C0C0C0"/>
            </w:tcBorders>
            <w:shd w:val="clear" w:color="000000" w:fill="FDE9D9"/>
            <w:vAlign w:val="center"/>
            <w:hideMark/>
          </w:tcPr>
          <w:p w14:paraId="3752E2A1"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Фактическая средневзвешенная цена 2020 г. (согласно представленным счетам-фактурам и расшифровкам, расчет цены прилагается), с учетом </w:t>
            </w:r>
            <w:proofErr w:type="gramStart"/>
            <w:r w:rsidRPr="00343D12">
              <w:rPr>
                <w:rFonts w:ascii="Tahoma" w:hAnsi="Tahoma" w:cs="Tahoma"/>
                <w:sz w:val="10"/>
                <w:szCs w:val="10"/>
              </w:rPr>
              <w:t>ИЦП  электроэнергии</w:t>
            </w:r>
            <w:proofErr w:type="gramEnd"/>
            <w:r w:rsidRPr="00343D12">
              <w:rPr>
                <w:rFonts w:ascii="Tahoma" w:hAnsi="Tahoma" w:cs="Tahoma"/>
                <w:sz w:val="10"/>
                <w:szCs w:val="10"/>
              </w:rPr>
              <w:t xml:space="preserve"> Минэкономразвития РФ 104,0% на 2021 г. и 104,0% на 2022 г.</w:t>
            </w:r>
          </w:p>
        </w:tc>
      </w:tr>
      <w:tr w:rsidR="00343D12" w:rsidRPr="00343D12" w14:paraId="0D136930" w14:textId="77777777" w:rsidTr="00343D12">
        <w:trPr>
          <w:trHeight w:val="1725"/>
          <w:jc w:val="center"/>
        </w:trPr>
        <w:tc>
          <w:tcPr>
            <w:tcW w:w="310" w:type="dxa"/>
            <w:tcBorders>
              <w:top w:val="nil"/>
              <w:left w:val="nil"/>
              <w:bottom w:val="nil"/>
              <w:right w:val="nil"/>
            </w:tcBorders>
            <w:shd w:val="clear" w:color="000000" w:fill="FABF8F"/>
            <w:noWrap/>
            <w:vAlign w:val="center"/>
            <w:hideMark/>
          </w:tcPr>
          <w:p w14:paraId="31F0DEF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ЭР</w:t>
            </w:r>
          </w:p>
        </w:tc>
        <w:tc>
          <w:tcPr>
            <w:tcW w:w="273" w:type="dxa"/>
            <w:tcBorders>
              <w:top w:val="nil"/>
              <w:left w:val="nil"/>
              <w:bottom w:val="nil"/>
              <w:right w:val="nil"/>
            </w:tcBorders>
            <w:shd w:val="clear" w:color="auto" w:fill="auto"/>
            <w:noWrap/>
            <w:vAlign w:val="bottom"/>
            <w:hideMark/>
          </w:tcPr>
          <w:p w14:paraId="00A58CB0"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A12EAD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3.3.4.1.2</w:t>
            </w:r>
          </w:p>
        </w:tc>
        <w:tc>
          <w:tcPr>
            <w:tcW w:w="2228" w:type="dxa"/>
            <w:tcBorders>
              <w:top w:val="nil"/>
              <w:left w:val="nil"/>
              <w:bottom w:val="single" w:sz="4" w:space="0" w:color="C0C0C0"/>
              <w:right w:val="single" w:sz="4" w:space="0" w:color="C0C0C0"/>
            </w:tcBorders>
            <w:shd w:val="clear" w:color="auto" w:fill="auto"/>
            <w:vAlign w:val="center"/>
            <w:hideMark/>
          </w:tcPr>
          <w:p w14:paraId="72C82F11" w14:textId="77777777" w:rsidR="00343D12" w:rsidRPr="00343D12" w:rsidRDefault="00343D12" w:rsidP="00343D12">
            <w:pPr>
              <w:ind w:firstLineChars="400" w:firstLine="400"/>
              <w:rPr>
                <w:rFonts w:ascii="Tahoma" w:hAnsi="Tahoma" w:cs="Tahoma"/>
                <w:sz w:val="10"/>
                <w:szCs w:val="10"/>
              </w:rPr>
            </w:pPr>
            <w:r w:rsidRPr="00343D12">
              <w:rPr>
                <w:rFonts w:ascii="Tahoma" w:hAnsi="Tahoma" w:cs="Tahoma"/>
                <w:sz w:val="10"/>
                <w:szCs w:val="10"/>
              </w:rPr>
              <w:t>Объем энергии</w:t>
            </w:r>
          </w:p>
        </w:tc>
        <w:tc>
          <w:tcPr>
            <w:tcW w:w="794" w:type="dxa"/>
            <w:tcBorders>
              <w:top w:val="nil"/>
              <w:left w:val="nil"/>
              <w:bottom w:val="single" w:sz="4" w:space="0" w:color="C0C0C0"/>
              <w:right w:val="nil"/>
            </w:tcBorders>
            <w:shd w:val="clear" w:color="auto" w:fill="auto"/>
            <w:vAlign w:val="center"/>
            <w:hideMark/>
          </w:tcPr>
          <w:p w14:paraId="04C2993D"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кВт.ч</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87D689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687,72</w:t>
            </w:r>
          </w:p>
        </w:tc>
        <w:tc>
          <w:tcPr>
            <w:tcW w:w="691" w:type="dxa"/>
            <w:tcBorders>
              <w:top w:val="nil"/>
              <w:left w:val="nil"/>
              <w:bottom w:val="single" w:sz="4" w:space="0" w:color="C0C0C0"/>
              <w:right w:val="single" w:sz="4" w:space="0" w:color="C0C0C0"/>
            </w:tcBorders>
            <w:shd w:val="clear" w:color="000000" w:fill="FFFFCC"/>
            <w:vAlign w:val="center"/>
            <w:hideMark/>
          </w:tcPr>
          <w:p w14:paraId="3E2241D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4345D9C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888,67</w:t>
            </w:r>
          </w:p>
        </w:tc>
        <w:tc>
          <w:tcPr>
            <w:tcW w:w="932" w:type="dxa"/>
            <w:tcBorders>
              <w:top w:val="nil"/>
              <w:left w:val="nil"/>
              <w:bottom w:val="single" w:sz="4" w:space="0" w:color="C0C0C0"/>
              <w:right w:val="single" w:sz="4" w:space="0" w:color="C0C0C0"/>
            </w:tcBorders>
            <w:shd w:val="clear" w:color="000000" w:fill="FFFFCC"/>
            <w:vAlign w:val="center"/>
            <w:hideMark/>
          </w:tcPr>
          <w:p w14:paraId="69BFC7D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1 085,39</w:t>
            </w:r>
          </w:p>
        </w:tc>
        <w:tc>
          <w:tcPr>
            <w:tcW w:w="1008" w:type="dxa"/>
            <w:tcBorders>
              <w:top w:val="nil"/>
              <w:left w:val="nil"/>
              <w:bottom w:val="single" w:sz="4" w:space="0" w:color="C0C0C0"/>
              <w:right w:val="single" w:sz="4" w:space="0" w:color="C0C0C0"/>
            </w:tcBorders>
            <w:shd w:val="clear" w:color="000000" w:fill="FFFFCC"/>
            <w:vAlign w:val="center"/>
            <w:hideMark/>
          </w:tcPr>
          <w:p w14:paraId="7D6226D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39791EF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1 085,39</w:t>
            </w:r>
          </w:p>
        </w:tc>
        <w:tc>
          <w:tcPr>
            <w:tcW w:w="1008" w:type="dxa"/>
            <w:tcBorders>
              <w:top w:val="nil"/>
              <w:left w:val="nil"/>
              <w:bottom w:val="single" w:sz="4" w:space="0" w:color="C0C0C0"/>
              <w:right w:val="single" w:sz="4" w:space="0" w:color="C0C0C0"/>
            </w:tcBorders>
            <w:shd w:val="clear" w:color="000000" w:fill="FFFFCC"/>
            <w:vAlign w:val="center"/>
            <w:hideMark/>
          </w:tcPr>
          <w:p w14:paraId="76A58BD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-318,67</w:t>
            </w:r>
          </w:p>
        </w:tc>
        <w:tc>
          <w:tcPr>
            <w:tcW w:w="889" w:type="dxa"/>
            <w:tcBorders>
              <w:top w:val="nil"/>
              <w:left w:val="nil"/>
              <w:bottom w:val="single" w:sz="4" w:space="0" w:color="C0C0C0"/>
              <w:right w:val="single" w:sz="4" w:space="0" w:color="C0C0C0"/>
            </w:tcBorders>
            <w:shd w:val="clear" w:color="000000" w:fill="FDE9D9"/>
            <w:vAlign w:val="center"/>
            <w:hideMark/>
          </w:tcPr>
          <w:p w14:paraId="47F1E9E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766,72</w:t>
            </w:r>
          </w:p>
        </w:tc>
        <w:tc>
          <w:tcPr>
            <w:tcW w:w="779" w:type="dxa"/>
            <w:tcBorders>
              <w:top w:val="nil"/>
              <w:left w:val="nil"/>
              <w:bottom w:val="single" w:sz="4" w:space="0" w:color="C0C0C0"/>
              <w:right w:val="single" w:sz="4" w:space="0" w:color="C0C0C0"/>
            </w:tcBorders>
            <w:shd w:val="clear" w:color="000000" w:fill="D7EAD3"/>
            <w:vAlign w:val="center"/>
            <w:hideMark/>
          </w:tcPr>
          <w:p w14:paraId="26A8260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383,36</w:t>
            </w:r>
          </w:p>
        </w:tc>
        <w:tc>
          <w:tcPr>
            <w:tcW w:w="796" w:type="dxa"/>
            <w:tcBorders>
              <w:top w:val="nil"/>
              <w:left w:val="nil"/>
              <w:bottom w:val="single" w:sz="4" w:space="0" w:color="C0C0C0"/>
              <w:right w:val="single" w:sz="4" w:space="0" w:color="C0C0C0"/>
            </w:tcBorders>
            <w:shd w:val="clear" w:color="000000" w:fill="D7EAD3"/>
            <w:vAlign w:val="center"/>
            <w:hideMark/>
          </w:tcPr>
          <w:p w14:paraId="1BC6C65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383,36</w:t>
            </w:r>
          </w:p>
        </w:tc>
        <w:tc>
          <w:tcPr>
            <w:tcW w:w="1709" w:type="dxa"/>
            <w:tcBorders>
              <w:top w:val="nil"/>
              <w:left w:val="nil"/>
              <w:bottom w:val="single" w:sz="4" w:space="0" w:color="C0C0C0"/>
              <w:right w:val="single" w:sz="4" w:space="0" w:color="C0C0C0"/>
            </w:tcBorders>
            <w:shd w:val="clear" w:color="000000" w:fill="FDE9D9"/>
            <w:vAlign w:val="center"/>
            <w:hideMark/>
          </w:tcPr>
          <w:p w14:paraId="33B3A025"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46,1% от общего планового потребления эл. энергии (в соответствии с долей </w:t>
            </w:r>
            <w:proofErr w:type="gramStart"/>
            <w:r w:rsidRPr="00343D12">
              <w:rPr>
                <w:rFonts w:ascii="Tahoma" w:hAnsi="Tahoma" w:cs="Tahoma"/>
                <w:sz w:val="10"/>
                <w:szCs w:val="10"/>
              </w:rPr>
              <w:t>потребления  энергии</w:t>
            </w:r>
            <w:proofErr w:type="gramEnd"/>
            <w:r w:rsidRPr="00343D12">
              <w:rPr>
                <w:rFonts w:ascii="Tahoma" w:hAnsi="Tahoma" w:cs="Tahoma"/>
                <w:sz w:val="10"/>
                <w:szCs w:val="10"/>
              </w:rPr>
              <w:t xml:space="preserve"> ВН в отчетном периоде, согласно представленным счетам-фактурам и расшифровкам)</w:t>
            </w:r>
          </w:p>
        </w:tc>
      </w:tr>
      <w:tr w:rsidR="00343D12" w:rsidRPr="00343D12" w14:paraId="1EA80E52" w14:textId="77777777" w:rsidTr="00343D12">
        <w:trPr>
          <w:trHeight w:val="108"/>
          <w:jc w:val="center"/>
        </w:trPr>
        <w:tc>
          <w:tcPr>
            <w:tcW w:w="310" w:type="dxa"/>
            <w:tcBorders>
              <w:top w:val="nil"/>
              <w:left w:val="nil"/>
              <w:bottom w:val="nil"/>
              <w:right w:val="nil"/>
            </w:tcBorders>
            <w:shd w:val="clear" w:color="000000" w:fill="00B050"/>
            <w:noWrap/>
            <w:vAlign w:val="center"/>
            <w:hideMark/>
          </w:tcPr>
          <w:p w14:paraId="3CB6FD53"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53213D68"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000000" w:fill="EBF1DE"/>
            <w:vAlign w:val="center"/>
            <w:hideMark/>
          </w:tcPr>
          <w:p w14:paraId="3D3D99F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3.4</w:t>
            </w:r>
          </w:p>
        </w:tc>
        <w:tc>
          <w:tcPr>
            <w:tcW w:w="2228" w:type="dxa"/>
            <w:tcBorders>
              <w:top w:val="nil"/>
              <w:left w:val="nil"/>
              <w:bottom w:val="single" w:sz="4" w:space="0" w:color="C0C0C0"/>
              <w:right w:val="single" w:sz="4" w:space="0" w:color="C0C0C0"/>
            </w:tcBorders>
            <w:shd w:val="clear" w:color="000000" w:fill="EBF1DE"/>
            <w:vAlign w:val="center"/>
            <w:hideMark/>
          </w:tcPr>
          <w:p w14:paraId="7F489B1A"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Затраты на покупную тепловую энергию</w:t>
            </w:r>
          </w:p>
        </w:tc>
        <w:tc>
          <w:tcPr>
            <w:tcW w:w="794" w:type="dxa"/>
            <w:tcBorders>
              <w:top w:val="nil"/>
              <w:left w:val="nil"/>
              <w:bottom w:val="single" w:sz="4" w:space="0" w:color="C0C0C0"/>
              <w:right w:val="nil"/>
            </w:tcBorders>
            <w:shd w:val="clear" w:color="000000" w:fill="EBF1DE"/>
            <w:vAlign w:val="center"/>
            <w:hideMark/>
          </w:tcPr>
          <w:p w14:paraId="1F7336BF"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EBF1DE"/>
            <w:vAlign w:val="center"/>
            <w:hideMark/>
          </w:tcPr>
          <w:p w14:paraId="2208126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182,67</w:t>
            </w:r>
          </w:p>
        </w:tc>
        <w:tc>
          <w:tcPr>
            <w:tcW w:w="691" w:type="dxa"/>
            <w:tcBorders>
              <w:top w:val="nil"/>
              <w:left w:val="nil"/>
              <w:bottom w:val="single" w:sz="4" w:space="0" w:color="C0C0C0"/>
              <w:right w:val="single" w:sz="4" w:space="0" w:color="C0C0C0"/>
            </w:tcBorders>
            <w:shd w:val="clear" w:color="000000" w:fill="EBF1DE"/>
            <w:vAlign w:val="center"/>
            <w:hideMark/>
          </w:tcPr>
          <w:p w14:paraId="2AB7E60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232,72</w:t>
            </w:r>
          </w:p>
        </w:tc>
        <w:tc>
          <w:tcPr>
            <w:tcW w:w="849" w:type="dxa"/>
            <w:tcBorders>
              <w:top w:val="nil"/>
              <w:left w:val="nil"/>
              <w:bottom w:val="single" w:sz="4" w:space="0" w:color="C0C0C0"/>
              <w:right w:val="single" w:sz="4" w:space="0" w:color="C0C0C0"/>
            </w:tcBorders>
            <w:shd w:val="clear" w:color="000000" w:fill="EBF1DE"/>
            <w:vAlign w:val="center"/>
            <w:hideMark/>
          </w:tcPr>
          <w:p w14:paraId="6C00226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188,96</w:t>
            </w:r>
          </w:p>
        </w:tc>
        <w:tc>
          <w:tcPr>
            <w:tcW w:w="932" w:type="dxa"/>
            <w:tcBorders>
              <w:top w:val="nil"/>
              <w:left w:val="nil"/>
              <w:bottom w:val="single" w:sz="4" w:space="0" w:color="C0C0C0"/>
              <w:right w:val="single" w:sz="4" w:space="0" w:color="C0C0C0"/>
            </w:tcBorders>
            <w:shd w:val="clear" w:color="000000" w:fill="EBF1DE"/>
            <w:vAlign w:val="center"/>
            <w:hideMark/>
          </w:tcPr>
          <w:p w14:paraId="5C34F2C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199,79</w:t>
            </w:r>
          </w:p>
        </w:tc>
        <w:tc>
          <w:tcPr>
            <w:tcW w:w="1008" w:type="dxa"/>
            <w:tcBorders>
              <w:top w:val="nil"/>
              <w:left w:val="nil"/>
              <w:bottom w:val="single" w:sz="4" w:space="0" w:color="C0C0C0"/>
              <w:right w:val="single" w:sz="4" w:space="0" w:color="C0C0C0"/>
            </w:tcBorders>
            <w:shd w:val="clear" w:color="000000" w:fill="EBF1DE"/>
            <w:vAlign w:val="center"/>
            <w:hideMark/>
          </w:tcPr>
          <w:p w14:paraId="7651C3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EBF1DE"/>
            <w:vAlign w:val="center"/>
            <w:hideMark/>
          </w:tcPr>
          <w:p w14:paraId="39C353B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199,79</w:t>
            </w:r>
          </w:p>
        </w:tc>
        <w:tc>
          <w:tcPr>
            <w:tcW w:w="1008" w:type="dxa"/>
            <w:tcBorders>
              <w:top w:val="nil"/>
              <w:left w:val="nil"/>
              <w:bottom w:val="single" w:sz="4" w:space="0" w:color="C0C0C0"/>
              <w:right w:val="single" w:sz="4" w:space="0" w:color="C0C0C0"/>
            </w:tcBorders>
            <w:shd w:val="clear" w:color="000000" w:fill="EBF1DE"/>
            <w:vAlign w:val="center"/>
            <w:hideMark/>
          </w:tcPr>
          <w:p w14:paraId="156E632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57,68</w:t>
            </w:r>
          </w:p>
        </w:tc>
        <w:tc>
          <w:tcPr>
            <w:tcW w:w="889" w:type="dxa"/>
            <w:tcBorders>
              <w:top w:val="nil"/>
              <w:left w:val="nil"/>
              <w:bottom w:val="single" w:sz="4" w:space="0" w:color="C0C0C0"/>
              <w:right w:val="single" w:sz="4" w:space="0" w:color="C0C0C0"/>
            </w:tcBorders>
            <w:shd w:val="clear" w:color="000000" w:fill="EBF1DE"/>
            <w:vAlign w:val="center"/>
            <w:hideMark/>
          </w:tcPr>
          <w:p w14:paraId="46DF7FD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257,47</w:t>
            </w:r>
          </w:p>
        </w:tc>
        <w:tc>
          <w:tcPr>
            <w:tcW w:w="779" w:type="dxa"/>
            <w:tcBorders>
              <w:top w:val="nil"/>
              <w:left w:val="nil"/>
              <w:bottom w:val="single" w:sz="4" w:space="0" w:color="C0C0C0"/>
              <w:right w:val="single" w:sz="4" w:space="0" w:color="C0C0C0"/>
            </w:tcBorders>
            <w:shd w:val="clear" w:color="000000" w:fill="EBF1DE"/>
            <w:vAlign w:val="center"/>
            <w:hideMark/>
          </w:tcPr>
          <w:p w14:paraId="0737B0A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142,03</w:t>
            </w:r>
          </w:p>
        </w:tc>
        <w:tc>
          <w:tcPr>
            <w:tcW w:w="796" w:type="dxa"/>
            <w:tcBorders>
              <w:top w:val="nil"/>
              <w:left w:val="nil"/>
              <w:bottom w:val="single" w:sz="4" w:space="0" w:color="C0C0C0"/>
              <w:right w:val="single" w:sz="4" w:space="0" w:color="C0C0C0"/>
            </w:tcBorders>
            <w:shd w:val="clear" w:color="000000" w:fill="EBF1DE"/>
            <w:vAlign w:val="center"/>
            <w:hideMark/>
          </w:tcPr>
          <w:p w14:paraId="7E7F9DF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115,44</w:t>
            </w:r>
          </w:p>
        </w:tc>
        <w:tc>
          <w:tcPr>
            <w:tcW w:w="1709" w:type="dxa"/>
            <w:tcBorders>
              <w:top w:val="nil"/>
              <w:left w:val="nil"/>
              <w:bottom w:val="single" w:sz="4" w:space="0" w:color="C0C0C0"/>
              <w:right w:val="single" w:sz="4" w:space="0" w:color="C0C0C0"/>
            </w:tcBorders>
            <w:shd w:val="clear" w:color="000000" w:fill="EBF1DE"/>
            <w:vAlign w:val="center"/>
            <w:hideMark/>
          </w:tcPr>
          <w:p w14:paraId="00DC4DFA"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Объем тепловой </w:t>
            </w:r>
            <w:proofErr w:type="gramStart"/>
            <w:r w:rsidRPr="00343D12">
              <w:rPr>
                <w:rFonts w:ascii="Tahoma" w:hAnsi="Tahoma" w:cs="Tahoma"/>
                <w:sz w:val="10"/>
                <w:szCs w:val="10"/>
              </w:rPr>
              <w:t>энергии  -</w:t>
            </w:r>
            <w:proofErr w:type="gramEnd"/>
            <w:r w:rsidRPr="00343D12">
              <w:rPr>
                <w:rFonts w:ascii="Tahoma" w:hAnsi="Tahoma" w:cs="Tahoma"/>
                <w:sz w:val="10"/>
                <w:szCs w:val="10"/>
              </w:rPr>
              <w:t xml:space="preserve"> на уровне среднегодового за 2018-2020 годы (в том числе по полугодиям - исходя из  количества месяцев в отопительных периодах), объем горячей воды  (ГВС) - на уровне факта 2020 г. (по полугодиям - по 1/2). Тарифы </w:t>
            </w:r>
            <w:proofErr w:type="gramStart"/>
            <w:r w:rsidRPr="00343D12">
              <w:rPr>
                <w:rFonts w:ascii="Tahoma" w:hAnsi="Tahoma" w:cs="Tahoma"/>
                <w:sz w:val="10"/>
                <w:szCs w:val="10"/>
              </w:rPr>
              <w:t>на  ГВС</w:t>
            </w:r>
            <w:proofErr w:type="gramEnd"/>
            <w:r w:rsidRPr="00343D12">
              <w:rPr>
                <w:rFonts w:ascii="Tahoma" w:hAnsi="Tahoma" w:cs="Tahoma"/>
                <w:sz w:val="10"/>
                <w:szCs w:val="10"/>
              </w:rPr>
              <w:t xml:space="preserve">:  с 01.01.2022 - 35,97 руб./м3 - на уровне действующего с </w:t>
            </w:r>
            <w:r w:rsidRPr="00343D12">
              <w:rPr>
                <w:rFonts w:ascii="Tahoma" w:hAnsi="Tahoma" w:cs="Tahoma"/>
                <w:sz w:val="10"/>
                <w:szCs w:val="10"/>
              </w:rPr>
              <w:lastRenderedPageBreak/>
              <w:t>01.07.2021 согласно Постановлению РЭК от 01.08.2019 № 207 (ред. от  05.11.2020 № 321), с  01.07.2022.  - 37,38 руб./м</w:t>
            </w:r>
            <w:proofErr w:type="gramStart"/>
            <w:r w:rsidRPr="00343D12">
              <w:rPr>
                <w:rFonts w:ascii="Tahoma" w:hAnsi="Tahoma" w:cs="Tahoma"/>
                <w:sz w:val="10"/>
                <w:szCs w:val="10"/>
              </w:rPr>
              <w:t>3  (</w:t>
            </w:r>
            <w:proofErr w:type="gramEnd"/>
            <w:r w:rsidRPr="00343D12">
              <w:rPr>
                <w:rFonts w:ascii="Tahoma" w:hAnsi="Tahoma" w:cs="Tahoma"/>
                <w:sz w:val="10"/>
                <w:szCs w:val="10"/>
              </w:rPr>
              <w:t xml:space="preserve">с учетом ИПЦ  103,9% ).  Тарифы на тепловую </w:t>
            </w:r>
            <w:proofErr w:type="gramStart"/>
            <w:r w:rsidRPr="00343D12">
              <w:rPr>
                <w:rFonts w:ascii="Tahoma" w:hAnsi="Tahoma" w:cs="Tahoma"/>
                <w:sz w:val="10"/>
                <w:szCs w:val="10"/>
              </w:rPr>
              <w:t>энергию:  с</w:t>
            </w:r>
            <w:proofErr w:type="gramEnd"/>
            <w:r w:rsidRPr="00343D12">
              <w:rPr>
                <w:rFonts w:ascii="Tahoma" w:hAnsi="Tahoma" w:cs="Tahoma"/>
                <w:sz w:val="10"/>
                <w:szCs w:val="10"/>
              </w:rPr>
              <w:t xml:space="preserve"> 01.01.2022  - 1617,46 руб./</w:t>
            </w:r>
            <w:proofErr w:type="spellStart"/>
            <w:r w:rsidRPr="00343D12">
              <w:rPr>
                <w:rFonts w:ascii="Tahoma" w:hAnsi="Tahoma" w:cs="Tahoma"/>
                <w:sz w:val="10"/>
                <w:szCs w:val="10"/>
              </w:rPr>
              <w:t>ГКал</w:t>
            </w:r>
            <w:proofErr w:type="spellEnd"/>
            <w:r w:rsidRPr="00343D12">
              <w:rPr>
                <w:rFonts w:ascii="Tahoma" w:hAnsi="Tahoma" w:cs="Tahoma"/>
                <w:sz w:val="10"/>
                <w:szCs w:val="10"/>
              </w:rPr>
              <w:t xml:space="preserve"> - в соответствии со сметой к Постановлению РЭК 01.08.2019 N 206 (ред. от 05.11.2020 N 320) без учета нормативной и предпринимательской прибыли и налога на прибыль; с 01.07.2022 - 1680,54 руб./</w:t>
            </w:r>
            <w:proofErr w:type="spellStart"/>
            <w:r w:rsidRPr="00343D12">
              <w:rPr>
                <w:rFonts w:ascii="Tahoma" w:hAnsi="Tahoma" w:cs="Tahoma"/>
                <w:sz w:val="10"/>
                <w:szCs w:val="10"/>
              </w:rPr>
              <w:t>ГКал</w:t>
            </w:r>
            <w:proofErr w:type="spellEnd"/>
            <w:r w:rsidRPr="00343D12">
              <w:rPr>
                <w:rFonts w:ascii="Tahoma" w:hAnsi="Tahoma" w:cs="Tahoma"/>
                <w:sz w:val="10"/>
                <w:szCs w:val="10"/>
              </w:rPr>
              <w:t xml:space="preserve"> (с учетом ИПЦ 103,9%).</w:t>
            </w:r>
          </w:p>
        </w:tc>
      </w:tr>
      <w:tr w:rsidR="00343D12" w:rsidRPr="00343D12" w14:paraId="3BE6E53B" w14:textId="77777777" w:rsidTr="00343D12">
        <w:trPr>
          <w:trHeight w:val="1035"/>
          <w:jc w:val="center"/>
        </w:trPr>
        <w:tc>
          <w:tcPr>
            <w:tcW w:w="310" w:type="dxa"/>
            <w:tcBorders>
              <w:top w:val="nil"/>
              <w:left w:val="nil"/>
              <w:bottom w:val="nil"/>
              <w:right w:val="nil"/>
            </w:tcBorders>
            <w:shd w:val="clear" w:color="000000" w:fill="FFFF00"/>
            <w:noWrap/>
            <w:vAlign w:val="center"/>
            <w:hideMark/>
          </w:tcPr>
          <w:p w14:paraId="303A107F"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lastRenderedPageBreak/>
              <w:t>ОР</w:t>
            </w:r>
          </w:p>
        </w:tc>
        <w:tc>
          <w:tcPr>
            <w:tcW w:w="273" w:type="dxa"/>
            <w:tcBorders>
              <w:top w:val="nil"/>
              <w:left w:val="nil"/>
              <w:bottom w:val="nil"/>
              <w:right w:val="nil"/>
            </w:tcBorders>
            <w:shd w:val="clear" w:color="auto" w:fill="auto"/>
            <w:noWrap/>
            <w:vAlign w:val="bottom"/>
            <w:hideMark/>
          </w:tcPr>
          <w:p w14:paraId="3E9799A9"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8EECF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3.8</w:t>
            </w:r>
          </w:p>
        </w:tc>
        <w:tc>
          <w:tcPr>
            <w:tcW w:w="2228" w:type="dxa"/>
            <w:tcBorders>
              <w:top w:val="nil"/>
              <w:left w:val="nil"/>
              <w:bottom w:val="single" w:sz="4" w:space="0" w:color="C0C0C0"/>
              <w:right w:val="single" w:sz="4" w:space="0" w:color="C0C0C0"/>
            </w:tcBorders>
            <w:shd w:val="clear" w:color="auto" w:fill="auto"/>
            <w:vAlign w:val="center"/>
            <w:hideMark/>
          </w:tcPr>
          <w:p w14:paraId="5C99A29B"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Расходы на оплату труда основного производственного персонала</w:t>
            </w:r>
          </w:p>
        </w:tc>
        <w:tc>
          <w:tcPr>
            <w:tcW w:w="794" w:type="dxa"/>
            <w:tcBorders>
              <w:top w:val="nil"/>
              <w:left w:val="nil"/>
              <w:bottom w:val="single" w:sz="4" w:space="0" w:color="C0C0C0"/>
              <w:right w:val="nil"/>
            </w:tcBorders>
            <w:shd w:val="clear" w:color="auto" w:fill="auto"/>
            <w:vAlign w:val="center"/>
            <w:hideMark/>
          </w:tcPr>
          <w:p w14:paraId="0CFFEBC1"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103FD9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3 336,20</w:t>
            </w:r>
          </w:p>
        </w:tc>
        <w:tc>
          <w:tcPr>
            <w:tcW w:w="691" w:type="dxa"/>
            <w:tcBorders>
              <w:top w:val="nil"/>
              <w:left w:val="nil"/>
              <w:bottom w:val="single" w:sz="4" w:space="0" w:color="C0C0C0"/>
              <w:right w:val="single" w:sz="4" w:space="0" w:color="C0C0C0"/>
            </w:tcBorders>
            <w:shd w:val="clear" w:color="000000" w:fill="EBF1DE"/>
            <w:vAlign w:val="center"/>
            <w:hideMark/>
          </w:tcPr>
          <w:p w14:paraId="21255A3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3 027,42</w:t>
            </w:r>
          </w:p>
        </w:tc>
        <w:tc>
          <w:tcPr>
            <w:tcW w:w="849" w:type="dxa"/>
            <w:tcBorders>
              <w:top w:val="nil"/>
              <w:left w:val="nil"/>
              <w:bottom w:val="single" w:sz="4" w:space="0" w:color="C0C0C0"/>
              <w:right w:val="single" w:sz="4" w:space="0" w:color="C0C0C0"/>
            </w:tcBorders>
            <w:shd w:val="clear" w:color="000000" w:fill="FFFFCC"/>
            <w:vAlign w:val="center"/>
            <w:hideMark/>
          </w:tcPr>
          <w:p w14:paraId="31028BD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3 428,39</w:t>
            </w:r>
          </w:p>
        </w:tc>
        <w:tc>
          <w:tcPr>
            <w:tcW w:w="932" w:type="dxa"/>
            <w:tcBorders>
              <w:top w:val="nil"/>
              <w:left w:val="nil"/>
              <w:bottom w:val="single" w:sz="4" w:space="0" w:color="C0C0C0"/>
              <w:right w:val="single" w:sz="4" w:space="0" w:color="C0C0C0"/>
            </w:tcBorders>
            <w:shd w:val="clear" w:color="000000" w:fill="FFFFCC"/>
            <w:vAlign w:val="center"/>
            <w:hideMark/>
          </w:tcPr>
          <w:p w14:paraId="49BC19E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3 570,97</w:t>
            </w:r>
          </w:p>
        </w:tc>
        <w:tc>
          <w:tcPr>
            <w:tcW w:w="1008" w:type="dxa"/>
            <w:tcBorders>
              <w:top w:val="nil"/>
              <w:left w:val="nil"/>
              <w:bottom w:val="single" w:sz="4" w:space="0" w:color="C0C0C0"/>
              <w:right w:val="single" w:sz="4" w:space="0" w:color="C0C0C0"/>
            </w:tcBorders>
            <w:shd w:val="clear" w:color="000000" w:fill="FFFFCC"/>
            <w:vAlign w:val="center"/>
            <w:hideMark/>
          </w:tcPr>
          <w:p w14:paraId="503AF92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176250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3 570,97</w:t>
            </w:r>
          </w:p>
        </w:tc>
        <w:tc>
          <w:tcPr>
            <w:tcW w:w="1008" w:type="dxa"/>
            <w:tcBorders>
              <w:top w:val="nil"/>
              <w:left w:val="nil"/>
              <w:bottom w:val="single" w:sz="4" w:space="0" w:color="C0C0C0"/>
              <w:right w:val="single" w:sz="4" w:space="0" w:color="C0C0C0"/>
            </w:tcBorders>
            <w:shd w:val="clear" w:color="000000" w:fill="FFFFCC"/>
            <w:vAlign w:val="center"/>
            <w:hideMark/>
          </w:tcPr>
          <w:p w14:paraId="2C76D2F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-44,50</w:t>
            </w:r>
          </w:p>
        </w:tc>
        <w:tc>
          <w:tcPr>
            <w:tcW w:w="889" w:type="dxa"/>
            <w:tcBorders>
              <w:top w:val="nil"/>
              <w:left w:val="nil"/>
              <w:bottom w:val="single" w:sz="4" w:space="0" w:color="C0C0C0"/>
              <w:right w:val="single" w:sz="4" w:space="0" w:color="C0C0C0"/>
            </w:tcBorders>
            <w:shd w:val="clear" w:color="000000" w:fill="FFFFCC"/>
            <w:vAlign w:val="center"/>
            <w:hideMark/>
          </w:tcPr>
          <w:p w14:paraId="6588E0C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3 526,47</w:t>
            </w:r>
          </w:p>
        </w:tc>
        <w:tc>
          <w:tcPr>
            <w:tcW w:w="779" w:type="dxa"/>
            <w:tcBorders>
              <w:top w:val="nil"/>
              <w:left w:val="nil"/>
              <w:bottom w:val="single" w:sz="4" w:space="0" w:color="C0C0C0"/>
              <w:right w:val="single" w:sz="4" w:space="0" w:color="C0C0C0"/>
            </w:tcBorders>
            <w:shd w:val="clear" w:color="000000" w:fill="D7EAD3"/>
            <w:vAlign w:val="center"/>
            <w:hideMark/>
          </w:tcPr>
          <w:p w14:paraId="4F24A98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1 763,24</w:t>
            </w:r>
          </w:p>
        </w:tc>
        <w:tc>
          <w:tcPr>
            <w:tcW w:w="796" w:type="dxa"/>
            <w:tcBorders>
              <w:top w:val="nil"/>
              <w:left w:val="nil"/>
              <w:bottom w:val="single" w:sz="4" w:space="0" w:color="C0C0C0"/>
              <w:right w:val="single" w:sz="4" w:space="0" w:color="C0C0C0"/>
            </w:tcBorders>
            <w:shd w:val="clear" w:color="000000" w:fill="D7EAD3"/>
            <w:vAlign w:val="center"/>
            <w:hideMark/>
          </w:tcPr>
          <w:p w14:paraId="4C88265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1 763,24</w:t>
            </w:r>
          </w:p>
        </w:tc>
        <w:tc>
          <w:tcPr>
            <w:tcW w:w="1709" w:type="dxa"/>
            <w:vMerge w:val="restart"/>
            <w:tcBorders>
              <w:top w:val="nil"/>
              <w:left w:val="nil"/>
              <w:bottom w:val="nil"/>
              <w:right w:val="single" w:sz="4" w:space="0" w:color="C0C0C0"/>
            </w:tcBorders>
            <w:shd w:val="clear" w:color="000000" w:fill="FFFFCC"/>
            <w:vAlign w:val="center"/>
            <w:hideMark/>
          </w:tcPr>
          <w:p w14:paraId="1E3394F9"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343D12" w14:paraId="4DB2A1C2" w14:textId="77777777" w:rsidTr="00343D12">
        <w:trPr>
          <w:trHeight w:val="495"/>
          <w:jc w:val="center"/>
        </w:trPr>
        <w:tc>
          <w:tcPr>
            <w:tcW w:w="310" w:type="dxa"/>
            <w:tcBorders>
              <w:top w:val="nil"/>
              <w:left w:val="nil"/>
              <w:bottom w:val="nil"/>
              <w:right w:val="nil"/>
            </w:tcBorders>
            <w:shd w:val="clear" w:color="000000" w:fill="FFFF00"/>
            <w:noWrap/>
            <w:vAlign w:val="center"/>
            <w:hideMark/>
          </w:tcPr>
          <w:p w14:paraId="23F4DAEF"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037FB5C8"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56D5A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3.8.1</w:t>
            </w:r>
          </w:p>
        </w:tc>
        <w:tc>
          <w:tcPr>
            <w:tcW w:w="2228" w:type="dxa"/>
            <w:tcBorders>
              <w:top w:val="nil"/>
              <w:left w:val="nil"/>
              <w:bottom w:val="single" w:sz="4" w:space="0" w:color="C0C0C0"/>
              <w:right w:val="single" w:sz="4" w:space="0" w:color="C0C0C0"/>
            </w:tcBorders>
            <w:shd w:val="clear" w:color="auto" w:fill="auto"/>
            <w:vAlign w:val="center"/>
            <w:hideMark/>
          </w:tcPr>
          <w:p w14:paraId="5F37A318"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Среднемесячная оплата труда</w:t>
            </w:r>
          </w:p>
        </w:tc>
        <w:tc>
          <w:tcPr>
            <w:tcW w:w="794" w:type="dxa"/>
            <w:tcBorders>
              <w:top w:val="nil"/>
              <w:left w:val="nil"/>
              <w:bottom w:val="single" w:sz="4" w:space="0" w:color="C0C0C0"/>
              <w:right w:val="nil"/>
            </w:tcBorders>
            <w:shd w:val="clear" w:color="auto" w:fill="auto"/>
            <w:vAlign w:val="center"/>
            <w:hideMark/>
          </w:tcPr>
          <w:p w14:paraId="7478C1A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57AB3AF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17 376,04</w:t>
            </w:r>
          </w:p>
        </w:tc>
        <w:tc>
          <w:tcPr>
            <w:tcW w:w="691" w:type="dxa"/>
            <w:tcBorders>
              <w:top w:val="nil"/>
              <w:left w:val="nil"/>
              <w:bottom w:val="single" w:sz="4" w:space="0" w:color="C0C0C0"/>
              <w:right w:val="single" w:sz="4" w:space="0" w:color="C0C0C0"/>
            </w:tcBorders>
            <w:shd w:val="clear" w:color="000000" w:fill="D7EAD3"/>
            <w:vAlign w:val="center"/>
            <w:hideMark/>
          </w:tcPr>
          <w:p w14:paraId="5F0271F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16 819,00</w:t>
            </w:r>
          </w:p>
        </w:tc>
        <w:tc>
          <w:tcPr>
            <w:tcW w:w="849" w:type="dxa"/>
            <w:tcBorders>
              <w:top w:val="nil"/>
              <w:left w:val="nil"/>
              <w:bottom w:val="single" w:sz="4" w:space="0" w:color="C0C0C0"/>
              <w:right w:val="single" w:sz="4" w:space="0" w:color="C0C0C0"/>
            </w:tcBorders>
            <w:shd w:val="clear" w:color="000000" w:fill="D7EAD3"/>
            <w:vAlign w:val="center"/>
            <w:hideMark/>
          </w:tcPr>
          <w:p w14:paraId="7BDA24A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17 856,21</w:t>
            </w:r>
          </w:p>
        </w:tc>
        <w:tc>
          <w:tcPr>
            <w:tcW w:w="932" w:type="dxa"/>
            <w:tcBorders>
              <w:top w:val="nil"/>
              <w:left w:val="nil"/>
              <w:bottom w:val="single" w:sz="4" w:space="0" w:color="C0C0C0"/>
              <w:right w:val="single" w:sz="4" w:space="0" w:color="C0C0C0"/>
            </w:tcBorders>
            <w:shd w:val="clear" w:color="000000" w:fill="D7EAD3"/>
            <w:vAlign w:val="center"/>
            <w:hideMark/>
          </w:tcPr>
          <w:p w14:paraId="7ABE2A4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18 598,80</w:t>
            </w:r>
          </w:p>
        </w:tc>
        <w:tc>
          <w:tcPr>
            <w:tcW w:w="1008" w:type="dxa"/>
            <w:tcBorders>
              <w:top w:val="nil"/>
              <w:left w:val="nil"/>
              <w:bottom w:val="single" w:sz="4" w:space="0" w:color="C0C0C0"/>
              <w:right w:val="single" w:sz="4" w:space="0" w:color="C0C0C0"/>
            </w:tcBorders>
            <w:shd w:val="clear" w:color="000000" w:fill="FFFFCC"/>
            <w:vAlign w:val="center"/>
            <w:hideMark/>
          </w:tcPr>
          <w:p w14:paraId="6C681A5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70C758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18 598,80</w:t>
            </w:r>
          </w:p>
        </w:tc>
        <w:tc>
          <w:tcPr>
            <w:tcW w:w="1008" w:type="dxa"/>
            <w:tcBorders>
              <w:top w:val="nil"/>
              <w:left w:val="nil"/>
              <w:bottom w:val="single" w:sz="4" w:space="0" w:color="C0C0C0"/>
              <w:right w:val="single" w:sz="4" w:space="0" w:color="C0C0C0"/>
            </w:tcBorders>
            <w:shd w:val="clear" w:color="000000" w:fill="FFFFCC"/>
            <w:vAlign w:val="center"/>
            <w:hideMark/>
          </w:tcPr>
          <w:p w14:paraId="2AAA02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-231,72</w:t>
            </w:r>
          </w:p>
        </w:tc>
        <w:tc>
          <w:tcPr>
            <w:tcW w:w="889" w:type="dxa"/>
            <w:tcBorders>
              <w:top w:val="nil"/>
              <w:left w:val="nil"/>
              <w:bottom w:val="single" w:sz="4" w:space="0" w:color="C0C0C0"/>
              <w:right w:val="single" w:sz="4" w:space="0" w:color="C0C0C0"/>
            </w:tcBorders>
            <w:shd w:val="clear" w:color="000000" w:fill="D7EAD3"/>
            <w:vAlign w:val="center"/>
            <w:hideMark/>
          </w:tcPr>
          <w:p w14:paraId="5723B44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18 367,08</w:t>
            </w:r>
          </w:p>
        </w:tc>
        <w:tc>
          <w:tcPr>
            <w:tcW w:w="779" w:type="dxa"/>
            <w:tcBorders>
              <w:top w:val="nil"/>
              <w:left w:val="nil"/>
              <w:bottom w:val="single" w:sz="4" w:space="0" w:color="C0C0C0"/>
              <w:right w:val="single" w:sz="4" w:space="0" w:color="C0C0C0"/>
            </w:tcBorders>
            <w:shd w:val="clear" w:color="000000" w:fill="D7EAD3"/>
            <w:vAlign w:val="center"/>
            <w:hideMark/>
          </w:tcPr>
          <w:p w14:paraId="0FC8A9E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18 367,08</w:t>
            </w:r>
          </w:p>
        </w:tc>
        <w:tc>
          <w:tcPr>
            <w:tcW w:w="796" w:type="dxa"/>
            <w:tcBorders>
              <w:top w:val="nil"/>
              <w:left w:val="nil"/>
              <w:bottom w:val="single" w:sz="4" w:space="0" w:color="C0C0C0"/>
              <w:right w:val="single" w:sz="4" w:space="0" w:color="C0C0C0"/>
            </w:tcBorders>
            <w:shd w:val="clear" w:color="000000" w:fill="D7EAD3"/>
            <w:vAlign w:val="center"/>
            <w:hideMark/>
          </w:tcPr>
          <w:p w14:paraId="202B5B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18 367,08</w:t>
            </w:r>
          </w:p>
        </w:tc>
        <w:tc>
          <w:tcPr>
            <w:tcW w:w="1709" w:type="dxa"/>
            <w:vMerge/>
            <w:tcBorders>
              <w:top w:val="nil"/>
              <w:left w:val="nil"/>
              <w:bottom w:val="nil"/>
              <w:right w:val="single" w:sz="4" w:space="0" w:color="C0C0C0"/>
            </w:tcBorders>
            <w:vAlign w:val="center"/>
            <w:hideMark/>
          </w:tcPr>
          <w:p w14:paraId="3A6EF4D0" w14:textId="77777777" w:rsidR="00343D12" w:rsidRPr="00343D12" w:rsidRDefault="00343D12" w:rsidP="00343D12">
            <w:pPr>
              <w:rPr>
                <w:rFonts w:ascii="Tahoma" w:hAnsi="Tahoma" w:cs="Tahoma"/>
                <w:sz w:val="10"/>
                <w:szCs w:val="10"/>
              </w:rPr>
            </w:pPr>
          </w:p>
        </w:tc>
      </w:tr>
      <w:tr w:rsidR="00343D12" w:rsidRPr="00343D12" w14:paraId="12301ADF" w14:textId="77777777" w:rsidTr="00343D12">
        <w:trPr>
          <w:trHeight w:val="750"/>
          <w:jc w:val="center"/>
        </w:trPr>
        <w:tc>
          <w:tcPr>
            <w:tcW w:w="310" w:type="dxa"/>
            <w:tcBorders>
              <w:top w:val="nil"/>
              <w:left w:val="nil"/>
              <w:bottom w:val="nil"/>
              <w:right w:val="nil"/>
            </w:tcBorders>
            <w:shd w:val="clear" w:color="000000" w:fill="FFFF00"/>
            <w:noWrap/>
            <w:vAlign w:val="center"/>
            <w:hideMark/>
          </w:tcPr>
          <w:p w14:paraId="58F47348"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34F768E6"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2800D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3.8.2</w:t>
            </w:r>
          </w:p>
        </w:tc>
        <w:tc>
          <w:tcPr>
            <w:tcW w:w="2228" w:type="dxa"/>
            <w:tcBorders>
              <w:top w:val="nil"/>
              <w:left w:val="nil"/>
              <w:bottom w:val="single" w:sz="4" w:space="0" w:color="C0C0C0"/>
              <w:right w:val="single" w:sz="4" w:space="0" w:color="C0C0C0"/>
            </w:tcBorders>
            <w:shd w:val="clear" w:color="auto" w:fill="auto"/>
            <w:vAlign w:val="center"/>
            <w:hideMark/>
          </w:tcPr>
          <w:p w14:paraId="55A33D26"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Численность производственного персонала</w:t>
            </w:r>
          </w:p>
        </w:tc>
        <w:tc>
          <w:tcPr>
            <w:tcW w:w="794" w:type="dxa"/>
            <w:tcBorders>
              <w:top w:val="nil"/>
              <w:left w:val="nil"/>
              <w:bottom w:val="single" w:sz="4" w:space="0" w:color="C0C0C0"/>
              <w:right w:val="nil"/>
            </w:tcBorders>
            <w:shd w:val="clear" w:color="auto" w:fill="auto"/>
            <w:vAlign w:val="center"/>
            <w:hideMark/>
          </w:tcPr>
          <w:p w14:paraId="726DC4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чел</w:t>
            </w:r>
          </w:p>
        </w:tc>
        <w:tc>
          <w:tcPr>
            <w:tcW w:w="859" w:type="dxa"/>
            <w:tcBorders>
              <w:top w:val="nil"/>
              <w:left w:val="nil"/>
              <w:bottom w:val="single" w:sz="4" w:space="0" w:color="C0C0C0"/>
              <w:right w:val="single" w:sz="4" w:space="0" w:color="C0C0C0"/>
            </w:tcBorders>
            <w:shd w:val="clear" w:color="000000" w:fill="FFFFCC"/>
            <w:vAlign w:val="center"/>
            <w:hideMark/>
          </w:tcPr>
          <w:p w14:paraId="7827B3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691" w:type="dxa"/>
            <w:tcBorders>
              <w:top w:val="nil"/>
              <w:left w:val="nil"/>
              <w:bottom w:val="single" w:sz="4" w:space="0" w:color="C0C0C0"/>
              <w:right w:val="single" w:sz="4" w:space="0" w:color="C0C0C0"/>
            </w:tcBorders>
            <w:shd w:val="clear" w:color="000000" w:fill="FFFFCC"/>
            <w:vAlign w:val="center"/>
            <w:hideMark/>
          </w:tcPr>
          <w:p w14:paraId="261FF5C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w:t>
            </w:r>
          </w:p>
        </w:tc>
        <w:tc>
          <w:tcPr>
            <w:tcW w:w="849" w:type="dxa"/>
            <w:tcBorders>
              <w:top w:val="nil"/>
              <w:left w:val="nil"/>
              <w:bottom w:val="single" w:sz="4" w:space="0" w:color="C0C0C0"/>
              <w:right w:val="single" w:sz="4" w:space="0" w:color="C0C0C0"/>
            </w:tcBorders>
            <w:shd w:val="clear" w:color="000000" w:fill="FFFFCC"/>
            <w:vAlign w:val="center"/>
            <w:hideMark/>
          </w:tcPr>
          <w:p w14:paraId="332486C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932" w:type="dxa"/>
            <w:tcBorders>
              <w:top w:val="nil"/>
              <w:left w:val="nil"/>
              <w:bottom w:val="single" w:sz="4" w:space="0" w:color="C0C0C0"/>
              <w:right w:val="single" w:sz="4" w:space="0" w:color="C0C0C0"/>
            </w:tcBorders>
            <w:shd w:val="clear" w:color="000000" w:fill="FFFFCC"/>
            <w:vAlign w:val="center"/>
            <w:hideMark/>
          </w:tcPr>
          <w:p w14:paraId="1B53053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1008" w:type="dxa"/>
            <w:tcBorders>
              <w:top w:val="nil"/>
              <w:left w:val="nil"/>
              <w:bottom w:val="single" w:sz="4" w:space="0" w:color="C0C0C0"/>
              <w:right w:val="single" w:sz="4" w:space="0" w:color="C0C0C0"/>
            </w:tcBorders>
            <w:shd w:val="clear" w:color="000000" w:fill="FFFFCC"/>
            <w:vAlign w:val="center"/>
            <w:hideMark/>
          </w:tcPr>
          <w:p w14:paraId="5AFCCE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F8CC57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1008" w:type="dxa"/>
            <w:tcBorders>
              <w:top w:val="nil"/>
              <w:left w:val="nil"/>
              <w:bottom w:val="single" w:sz="4" w:space="0" w:color="C0C0C0"/>
              <w:right w:val="single" w:sz="4" w:space="0" w:color="C0C0C0"/>
            </w:tcBorders>
            <w:shd w:val="clear" w:color="000000" w:fill="FFFFCC"/>
            <w:vAlign w:val="center"/>
            <w:hideMark/>
          </w:tcPr>
          <w:p w14:paraId="467F98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280B656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779" w:type="dxa"/>
            <w:tcBorders>
              <w:top w:val="nil"/>
              <w:left w:val="nil"/>
              <w:bottom w:val="single" w:sz="4" w:space="0" w:color="C0C0C0"/>
              <w:right w:val="single" w:sz="4" w:space="0" w:color="C0C0C0"/>
            </w:tcBorders>
            <w:shd w:val="clear" w:color="000000" w:fill="D7EAD3"/>
            <w:vAlign w:val="center"/>
            <w:hideMark/>
          </w:tcPr>
          <w:p w14:paraId="583D417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796" w:type="dxa"/>
            <w:tcBorders>
              <w:top w:val="nil"/>
              <w:left w:val="nil"/>
              <w:bottom w:val="single" w:sz="4" w:space="0" w:color="C0C0C0"/>
              <w:right w:val="single" w:sz="4" w:space="0" w:color="C0C0C0"/>
            </w:tcBorders>
            <w:shd w:val="clear" w:color="000000" w:fill="D7EAD3"/>
            <w:vAlign w:val="center"/>
            <w:hideMark/>
          </w:tcPr>
          <w:p w14:paraId="4106069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16,00</w:t>
            </w:r>
          </w:p>
        </w:tc>
        <w:tc>
          <w:tcPr>
            <w:tcW w:w="1709" w:type="dxa"/>
            <w:vMerge/>
            <w:tcBorders>
              <w:top w:val="nil"/>
              <w:left w:val="nil"/>
              <w:bottom w:val="nil"/>
              <w:right w:val="single" w:sz="4" w:space="0" w:color="C0C0C0"/>
            </w:tcBorders>
            <w:vAlign w:val="center"/>
            <w:hideMark/>
          </w:tcPr>
          <w:p w14:paraId="1F36BE52" w14:textId="77777777" w:rsidR="00343D12" w:rsidRPr="00343D12" w:rsidRDefault="00343D12" w:rsidP="00343D12">
            <w:pPr>
              <w:rPr>
                <w:rFonts w:ascii="Tahoma" w:hAnsi="Tahoma" w:cs="Tahoma"/>
                <w:sz w:val="10"/>
                <w:szCs w:val="10"/>
              </w:rPr>
            </w:pPr>
          </w:p>
        </w:tc>
      </w:tr>
      <w:tr w:rsidR="00343D12" w:rsidRPr="00343D12" w14:paraId="5554CDB8" w14:textId="77777777" w:rsidTr="00343D12">
        <w:trPr>
          <w:trHeight w:val="1320"/>
          <w:jc w:val="center"/>
        </w:trPr>
        <w:tc>
          <w:tcPr>
            <w:tcW w:w="310" w:type="dxa"/>
            <w:tcBorders>
              <w:top w:val="nil"/>
              <w:left w:val="nil"/>
              <w:bottom w:val="nil"/>
              <w:right w:val="nil"/>
            </w:tcBorders>
            <w:shd w:val="clear" w:color="000000" w:fill="FFFF00"/>
            <w:noWrap/>
            <w:vAlign w:val="center"/>
            <w:hideMark/>
          </w:tcPr>
          <w:p w14:paraId="5A8390A3"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04509CD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39D1BC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3.9</w:t>
            </w:r>
          </w:p>
        </w:tc>
        <w:tc>
          <w:tcPr>
            <w:tcW w:w="2228" w:type="dxa"/>
            <w:tcBorders>
              <w:top w:val="nil"/>
              <w:left w:val="nil"/>
              <w:bottom w:val="single" w:sz="4" w:space="0" w:color="C0C0C0"/>
              <w:right w:val="single" w:sz="4" w:space="0" w:color="C0C0C0"/>
            </w:tcBorders>
            <w:shd w:val="clear" w:color="auto" w:fill="auto"/>
            <w:vAlign w:val="center"/>
            <w:hideMark/>
          </w:tcPr>
          <w:p w14:paraId="5D405672"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794" w:type="dxa"/>
            <w:tcBorders>
              <w:top w:val="nil"/>
              <w:left w:val="nil"/>
              <w:bottom w:val="single" w:sz="4" w:space="0" w:color="C0C0C0"/>
              <w:right w:val="nil"/>
            </w:tcBorders>
            <w:shd w:val="clear" w:color="auto" w:fill="auto"/>
            <w:vAlign w:val="center"/>
            <w:hideMark/>
          </w:tcPr>
          <w:p w14:paraId="08413E7E"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A070A8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1 007,53</w:t>
            </w:r>
          </w:p>
        </w:tc>
        <w:tc>
          <w:tcPr>
            <w:tcW w:w="691" w:type="dxa"/>
            <w:tcBorders>
              <w:top w:val="nil"/>
              <w:left w:val="nil"/>
              <w:bottom w:val="single" w:sz="4" w:space="0" w:color="C0C0C0"/>
              <w:right w:val="single" w:sz="4" w:space="0" w:color="C0C0C0"/>
            </w:tcBorders>
            <w:shd w:val="clear" w:color="000000" w:fill="FDE9D9"/>
            <w:vAlign w:val="center"/>
            <w:hideMark/>
          </w:tcPr>
          <w:p w14:paraId="0B2C34C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895,17</w:t>
            </w:r>
          </w:p>
        </w:tc>
        <w:tc>
          <w:tcPr>
            <w:tcW w:w="849" w:type="dxa"/>
            <w:tcBorders>
              <w:top w:val="nil"/>
              <w:left w:val="nil"/>
              <w:bottom w:val="single" w:sz="4" w:space="0" w:color="C0C0C0"/>
              <w:right w:val="single" w:sz="4" w:space="0" w:color="C0C0C0"/>
            </w:tcBorders>
            <w:shd w:val="clear" w:color="000000" w:fill="FFFFCC"/>
            <w:vAlign w:val="center"/>
            <w:hideMark/>
          </w:tcPr>
          <w:p w14:paraId="39F0F48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1 035,37</w:t>
            </w:r>
          </w:p>
        </w:tc>
        <w:tc>
          <w:tcPr>
            <w:tcW w:w="932" w:type="dxa"/>
            <w:tcBorders>
              <w:top w:val="nil"/>
              <w:left w:val="nil"/>
              <w:bottom w:val="single" w:sz="4" w:space="0" w:color="C0C0C0"/>
              <w:right w:val="single" w:sz="4" w:space="0" w:color="C0C0C0"/>
            </w:tcBorders>
            <w:shd w:val="clear" w:color="000000" w:fill="FFFFCC"/>
            <w:vAlign w:val="center"/>
            <w:hideMark/>
          </w:tcPr>
          <w:p w14:paraId="6BE0E6A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1 078,43</w:t>
            </w:r>
          </w:p>
        </w:tc>
        <w:tc>
          <w:tcPr>
            <w:tcW w:w="1008" w:type="dxa"/>
            <w:tcBorders>
              <w:top w:val="nil"/>
              <w:left w:val="nil"/>
              <w:bottom w:val="single" w:sz="4" w:space="0" w:color="C0C0C0"/>
              <w:right w:val="single" w:sz="4" w:space="0" w:color="C0C0C0"/>
            </w:tcBorders>
            <w:shd w:val="clear" w:color="000000" w:fill="FFFFCC"/>
            <w:vAlign w:val="center"/>
            <w:hideMark/>
          </w:tcPr>
          <w:p w14:paraId="2DFCB2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25EE71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1 078,43</w:t>
            </w:r>
          </w:p>
        </w:tc>
        <w:tc>
          <w:tcPr>
            <w:tcW w:w="1008" w:type="dxa"/>
            <w:tcBorders>
              <w:top w:val="nil"/>
              <w:left w:val="nil"/>
              <w:bottom w:val="single" w:sz="4" w:space="0" w:color="C0C0C0"/>
              <w:right w:val="single" w:sz="4" w:space="0" w:color="C0C0C0"/>
            </w:tcBorders>
            <w:shd w:val="clear" w:color="000000" w:fill="FFFFCC"/>
            <w:vAlign w:val="center"/>
            <w:hideMark/>
          </w:tcPr>
          <w:p w14:paraId="1DD54F0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-13,43</w:t>
            </w:r>
          </w:p>
        </w:tc>
        <w:tc>
          <w:tcPr>
            <w:tcW w:w="889" w:type="dxa"/>
            <w:tcBorders>
              <w:top w:val="nil"/>
              <w:left w:val="nil"/>
              <w:bottom w:val="single" w:sz="4" w:space="0" w:color="C0C0C0"/>
              <w:right w:val="single" w:sz="4" w:space="0" w:color="C0C0C0"/>
            </w:tcBorders>
            <w:shd w:val="clear" w:color="000000" w:fill="FFFFCC"/>
            <w:vAlign w:val="center"/>
            <w:hideMark/>
          </w:tcPr>
          <w:p w14:paraId="1B4687C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1 065,00</w:t>
            </w:r>
          </w:p>
        </w:tc>
        <w:tc>
          <w:tcPr>
            <w:tcW w:w="779" w:type="dxa"/>
            <w:tcBorders>
              <w:top w:val="nil"/>
              <w:left w:val="nil"/>
              <w:bottom w:val="single" w:sz="4" w:space="0" w:color="C0C0C0"/>
              <w:right w:val="single" w:sz="4" w:space="0" w:color="C0C0C0"/>
            </w:tcBorders>
            <w:shd w:val="clear" w:color="000000" w:fill="D7EAD3"/>
            <w:vAlign w:val="center"/>
            <w:hideMark/>
          </w:tcPr>
          <w:p w14:paraId="7BD4BAC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532,50</w:t>
            </w:r>
          </w:p>
        </w:tc>
        <w:tc>
          <w:tcPr>
            <w:tcW w:w="796" w:type="dxa"/>
            <w:tcBorders>
              <w:top w:val="nil"/>
              <w:left w:val="nil"/>
              <w:bottom w:val="single" w:sz="4" w:space="0" w:color="C0C0C0"/>
              <w:right w:val="single" w:sz="4" w:space="0" w:color="C0C0C0"/>
            </w:tcBorders>
            <w:shd w:val="clear" w:color="000000" w:fill="D7EAD3"/>
            <w:vAlign w:val="center"/>
            <w:hideMark/>
          </w:tcPr>
          <w:p w14:paraId="2B0D84E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532,50</w:t>
            </w:r>
          </w:p>
        </w:tc>
        <w:tc>
          <w:tcPr>
            <w:tcW w:w="1709" w:type="dxa"/>
            <w:vMerge/>
            <w:tcBorders>
              <w:top w:val="nil"/>
              <w:left w:val="nil"/>
              <w:bottom w:val="nil"/>
              <w:right w:val="single" w:sz="4" w:space="0" w:color="C0C0C0"/>
            </w:tcBorders>
            <w:vAlign w:val="center"/>
            <w:hideMark/>
          </w:tcPr>
          <w:p w14:paraId="40B0AFCB" w14:textId="77777777" w:rsidR="00343D12" w:rsidRPr="00343D12" w:rsidRDefault="00343D12" w:rsidP="00343D12">
            <w:pPr>
              <w:rPr>
                <w:rFonts w:ascii="Tahoma" w:hAnsi="Tahoma" w:cs="Tahoma"/>
                <w:sz w:val="10"/>
                <w:szCs w:val="10"/>
              </w:rPr>
            </w:pPr>
          </w:p>
        </w:tc>
      </w:tr>
      <w:tr w:rsidR="00343D12" w:rsidRPr="00343D12" w14:paraId="531279A0" w14:textId="77777777" w:rsidTr="00343D12">
        <w:trPr>
          <w:trHeight w:val="780"/>
          <w:jc w:val="center"/>
        </w:trPr>
        <w:tc>
          <w:tcPr>
            <w:tcW w:w="310" w:type="dxa"/>
            <w:tcBorders>
              <w:top w:val="nil"/>
              <w:left w:val="nil"/>
              <w:bottom w:val="nil"/>
              <w:right w:val="nil"/>
            </w:tcBorders>
            <w:shd w:val="clear" w:color="000000" w:fill="FFFF00"/>
            <w:noWrap/>
            <w:vAlign w:val="center"/>
            <w:hideMark/>
          </w:tcPr>
          <w:p w14:paraId="3164F6EB"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09615E81"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773392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3.11</w:t>
            </w:r>
          </w:p>
        </w:tc>
        <w:tc>
          <w:tcPr>
            <w:tcW w:w="2228" w:type="dxa"/>
            <w:tcBorders>
              <w:top w:val="nil"/>
              <w:left w:val="nil"/>
              <w:bottom w:val="single" w:sz="4" w:space="0" w:color="C0C0C0"/>
              <w:right w:val="single" w:sz="4" w:space="0" w:color="C0C0C0"/>
            </w:tcBorders>
            <w:shd w:val="clear" w:color="auto" w:fill="auto"/>
            <w:vAlign w:val="center"/>
            <w:hideMark/>
          </w:tcPr>
          <w:p w14:paraId="1A637EA8"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Цеховые (общехозяйственные) расходы, в том числе:</w:t>
            </w:r>
          </w:p>
        </w:tc>
        <w:tc>
          <w:tcPr>
            <w:tcW w:w="794" w:type="dxa"/>
            <w:tcBorders>
              <w:top w:val="nil"/>
              <w:left w:val="nil"/>
              <w:bottom w:val="single" w:sz="4" w:space="0" w:color="C0C0C0"/>
              <w:right w:val="nil"/>
            </w:tcBorders>
            <w:shd w:val="clear" w:color="auto" w:fill="auto"/>
            <w:vAlign w:val="center"/>
            <w:hideMark/>
          </w:tcPr>
          <w:p w14:paraId="75FEBA96"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4848F83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2 182,63</w:t>
            </w:r>
          </w:p>
        </w:tc>
        <w:tc>
          <w:tcPr>
            <w:tcW w:w="691" w:type="dxa"/>
            <w:tcBorders>
              <w:top w:val="nil"/>
              <w:left w:val="nil"/>
              <w:bottom w:val="single" w:sz="4" w:space="0" w:color="C0C0C0"/>
              <w:right w:val="single" w:sz="4" w:space="0" w:color="C0C0C0"/>
            </w:tcBorders>
            <w:shd w:val="clear" w:color="000000" w:fill="D7EAD3"/>
            <w:vAlign w:val="center"/>
            <w:hideMark/>
          </w:tcPr>
          <w:p w14:paraId="32681DC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2 176,65</w:t>
            </w:r>
          </w:p>
        </w:tc>
        <w:tc>
          <w:tcPr>
            <w:tcW w:w="849" w:type="dxa"/>
            <w:tcBorders>
              <w:top w:val="nil"/>
              <w:left w:val="nil"/>
              <w:bottom w:val="single" w:sz="4" w:space="0" w:color="C0C0C0"/>
              <w:right w:val="single" w:sz="4" w:space="0" w:color="C0C0C0"/>
            </w:tcBorders>
            <w:shd w:val="clear" w:color="000000" w:fill="D7EAD3"/>
            <w:vAlign w:val="center"/>
            <w:hideMark/>
          </w:tcPr>
          <w:p w14:paraId="5F4BC23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2 242,95</w:t>
            </w:r>
          </w:p>
        </w:tc>
        <w:tc>
          <w:tcPr>
            <w:tcW w:w="932" w:type="dxa"/>
            <w:tcBorders>
              <w:top w:val="nil"/>
              <w:left w:val="nil"/>
              <w:bottom w:val="single" w:sz="4" w:space="0" w:color="C0C0C0"/>
              <w:right w:val="single" w:sz="4" w:space="0" w:color="C0C0C0"/>
            </w:tcBorders>
            <w:shd w:val="clear" w:color="000000" w:fill="D7EAD3"/>
            <w:vAlign w:val="center"/>
            <w:hideMark/>
          </w:tcPr>
          <w:p w14:paraId="7866D78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2 336,24</w:t>
            </w:r>
          </w:p>
        </w:tc>
        <w:tc>
          <w:tcPr>
            <w:tcW w:w="1008" w:type="dxa"/>
            <w:tcBorders>
              <w:top w:val="nil"/>
              <w:left w:val="nil"/>
              <w:bottom w:val="single" w:sz="4" w:space="0" w:color="C0C0C0"/>
              <w:right w:val="single" w:sz="4" w:space="0" w:color="C0C0C0"/>
            </w:tcBorders>
            <w:shd w:val="clear" w:color="000000" w:fill="FFFFCC"/>
            <w:vAlign w:val="center"/>
            <w:hideMark/>
          </w:tcPr>
          <w:p w14:paraId="1C663EB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97FC31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2 336,24</w:t>
            </w:r>
          </w:p>
        </w:tc>
        <w:tc>
          <w:tcPr>
            <w:tcW w:w="1008" w:type="dxa"/>
            <w:tcBorders>
              <w:top w:val="nil"/>
              <w:left w:val="nil"/>
              <w:bottom w:val="single" w:sz="4" w:space="0" w:color="C0C0C0"/>
              <w:right w:val="single" w:sz="4" w:space="0" w:color="C0C0C0"/>
            </w:tcBorders>
            <w:shd w:val="clear" w:color="000000" w:fill="FFFFCC"/>
            <w:vAlign w:val="center"/>
            <w:hideMark/>
          </w:tcPr>
          <w:p w14:paraId="556B814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-29,12</w:t>
            </w:r>
          </w:p>
        </w:tc>
        <w:tc>
          <w:tcPr>
            <w:tcW w:w="889" w:type="dxa"/>
            <w:tcBorders>
              <w:top w:val="nil"/>
              <w:left w:val="nil"/>
              <w:bottom w:val="single" w:sz="4" w:space="0" w:color="C0C0C0"/>
              <w:right w:val="single" w:sz="4" w:space="0" w:color="C0C0C0"/>
            </w:tcBorders>
            <w:shd w:val="clear" w:color="000000" w:fill="D7EAD3"/>
            <w:vAlign w:val="center"/>
            <w:hideMark/>
          </w:tcPr>
          <w:p w14:paraId="184B3E5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2 307,12</w:t>
            </w:r>
          </w:p>
        </w:tc>
        <w:tc>
          <w:tcPr>
            <w:tcW w:w="779" w:type="dxa"/>
            <w:tcBorders>
              <w:top w:val="nil"/>
              <w:left w:val="nil"/>
              <w:bottom w:val="single" w:sz="4" w:space="0" w:color="C0C0C0"/>
              <w:right w:val="single" w:sz="4" w:space="0" w:color="C0C0C0"/>
            </w:tcBorders>
            <w:shd w:val="clear" w:color="000000" w:fill="D7EAD3"/>
            <w:vAlign w:val="center"/>
            <w:hideMark/>
          </w:tcPr>
          <w:p w14:paraId="19A23B6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1 153,56</w:t>
            </w:r>
          </w:p>
        </w:tc>
        <w:tc>
          <w:tcPr>
            <w:tcW w:w="796" w:type="dxa"/>
            <w:tcBorders>
              <w:top w:val="nil"/>
              <w:left w:val="nil"/>
              <w:bottom w:val="single" w:sz="4" w:space="0" w:color="C0C0C0"/>
              <w:right w:val="single" w:sz="4" w:space="0" w:color="C0C0C0"/>
            </w:tcBorders>
            <w:shd w:val="clear" w:color="000000" w:fill="D7EAD3"/>
            <w:vAlign w:val="center"/>
            <w:hideMark/>
          </w:tcPr>
          <w:p w14:paraId="7FCDF56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1 153,56</w:t>
            </w:r>
          </w:p>
        </w:tc>
        <w:tc>
          <w:tcPr>
            <w:tcW w:w="1709" w:type="dxa"/>
            <w:vMerge/>
            <w:tcBorders>
              <w:top w:val="nil"/>
              <w:left w:val="nil"/>
              <w:bottom w:val="nil"/>
              <w:right w:val="single" w:sz="4" w:space="0" w:color="C0C0C0"/>
            </w:tcBorders>
            <w:vAlign w:val="center"/>
            <w:hideMark/>
          </w:tcPr>
          <w:p w14:paraId="1B4C241F" w14:textId="77777777" w:rsidR="00343D12" w:rsidRPr="00343D12" w:rsidRDefault="00343D12" w:rsidP="00343D12">
            <w:pPr>
              <w:rPr>
                <w:rFonts w:ascii="Tahoma" w:hAnsi="Tahoma" w:cs="Tahoma"/>
                <w:sz w:val="10"/>
                <w:szCs w:val="10"/>
              </w:rPr>
            </w:pPr>
          </w:p>
        </w:tc>
      </w:tr>
      <w:tr w:rsidR="00343D12" w:rsidRPr="00343D12" w14:paraId="72AF3F78" w14:textId="77777777" w:rsidTr="00343D12">
        <w:trPr>
          <w:trHeight w:val="540"/>
          <w:jc w:val="center"/>
        </w:trPr>
        <w:tc>
          <w:tcPr>
            <w:tcW w:w="310" w:type="dxa"/>
            <w:tcBorders>
              <w:top w:val="nil"/>
              <w:left w:val="nil"/>
              <w:bottom w:val="nil"/>
              <w:right w:val="nil"/>
            </w:tcBorders>
            <w:shd w:val="clear" w:color="000000" w:fill="FFFF00"/>
            <w:noWrap/>
            <w:vAlign w:val="center"/>
            <w:hideMark/>
          </w:tcPr>
          <w:p w14:paraId="06D0CA1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12E59B77"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D89E6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w:t>
            </w:r>
          </w:p>
        </w:tc>
        <w:tc>
          <w:tcPr>
            <w:tcW w:w="2228" w:type="dxa"/>
            <w:tcBorders>
              <w:top w:val="nil"/>
              <w:left w:val="nil"/>
              <w:bottom w:val="single" w:sz="4" w:space="0" w:color="C0C0C0"/>
              <w:right w:val="single" w:sz="4" w:space="0" w:color="C0C0C0"/>
            </w:tcBorders>
            <w:shd w:val="clear" w:color="auto" w:fill="auto"/>
            <w:vAlign w:val="center"/>
            <w:hideMark/>
          </w:tcPr>
          <w:p w14:paraId="7E4FD376"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Заработная плата цехового персонала</w:t>
            </w:r>
          </w:p>
        </w:tc>
        <w:tc>
          <w:tcPr>
            <w:tcW w:w="794" w:type="dxa"/>
            <w:tcBorders>
              <w:top w:val="nil"/>
              <w:left w:val="nil"/>
              <w:bottom w:val="single" w:sz="4" w:space="0" w:color="C0C0C0"/>
              <w:right w:val="nil"/>
            </w:tcBorders>
            <w:shd w:val="clear" w:color="auto" w:fill="auto"/>
            <w:vAlign w:val="center"/>
            <w:hideMark/>
          </w:tcPr>
          <w:p w14:paraId="57705FE2"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0D1B51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1 519,26</w:t>
            </w:r>
          </w:p>
        </w:tc>
        <w:tc>
          <w:tcPr>
            <w:tcW w:w="691" w:type="dxa"/>
            <w:tcBorders>
              <w:top w:val="nil"/>
              <w:left w:val="nil"/>
              <w:bottom w:val="single" w:sz="4" w:space="0" w:color="C0C0C0"/>
              <w:right w:val="single" w:sz="4" w:space="0" w:color="C0C0C0"/>
            </w:tcBorders>
            <w:shd w:val="clear" w:color="000000" w:fill="EBF1DE"/>
            <w:vAlign w:val="center"/>
            <w:hideMark/>
          </w:tcPr>
          <w:p w14:paraId="6C0F5A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1 525,00</w:t>
            </w:r>
          </w:p>
        </w:tc>
        <w:tc>
          <w:tcPr>
            <w:tcW w:w="849" w:type="dxa"/>
            <w:tcBorders>
              <w:top w:val="nil"/>
              <w:left w:val="nil"/>
              <w:bottom w:val="single" w:sz="4" w:space="0" w:color="C0C0C0"/>
              <w:right w:val="single" w:sz="4" w:space="0" w:color="C0C0C0"/>
            </w:tcBorders>
            <w:shd w:val="clear" w:color="000000" w:fill="FFFFCC"/>
            <w:vAlign w:val="center"/>
            <w:hideMark/>
          </w:tcPr>
          <w:p w14:paraId="240CD84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1 561,23</w:t>
            </w:r>
          </w:p>
        </w:tc>
        <w:tc>
          <w:tcPr>
            <w:tcW w:w="932" w:type="dxa"/>
            <w:tcBorders>
              <w:top w:val="nil"/>
              <w:left w:val="nil"/>
              <w:bottom w:val="single" w:sz="4" w:space="0" w:color="C0C0C0"/>
              <w:right w:val="single" w:sz="4" w:space="0" w:color="C0C0C0"/>
            </w:tcBorders>
            <w:shd w:val="clear" w:color="000000" w:fill="FFFFCC"/>
            <w:vAlign w:val="center"/>
            <w:hideMark/>
          </w:tcPr>
          <w:p w14:paraId="1BD2A7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1 626,16</w:t>
            </w:r>
          </w:p>
        </w:tc>
        <w:tc>
          <w:tcPr>
            <w:tcW w:w="1008" w:type="dxa"/>
            <w:tcBorders>
              <w:top w:val="nil"/>
              <w:left w:val="nil"/>
              <w:bottom w:val="single" w:sz="4" w:space="0" w:color="C0C0C0"/>
              <w:right w:val="single" w:sz="4" w:space="0" w:color="C0C0C0"/>
            </w:tcBorders>
            <w:shd w:val="clear" w:color="000000" w:fill="FFFFCC"/>
            <w:vAlign w:val="center"/>
            <w:hideMark/>
          </w:tcPr>
          <w:p w14:paraId="7B65A7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5C553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1 626,16</w:t>
            </w:r>
          </w:p>
        </w:tc>
        <w:tc>
          <w:tcPr>
            <w:tcW w:w="1008" w:type="dxa"/>
            <w:tcBorders>
              <w:top w:val="nil"/>
              <w:left w:val="nil"/>
              <w:bottom w:val="single" w:sz="4" w:space="0" w:color="C0C0C0"/>
              <w:right w:val="single" w:sz="4" w:space="0" w:color="C0C0C0"/>
            </w:tcBorders>
            <w:shd w:val="clear" w:color="000000" w:fill="FFFFCC"/>
            <w:vAlign w:val="center"/>
            <w:hideMark/>
          </w:tcPr>
          <w:p w14:paraId="7E32186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-20,26</w:t>
            </w:r>
          </w:p>
        </w:tc>
        <w:tc>
          <w:tcPr>
            <w:tcW w:w="889" w:type="dxa"/>
            <w:tcBorders>
              <w:top w:val="nil"/>
              <w:left w:val="nil"/>
              <w:bottom w:val="single" w:sz="4" w:space="0" w:color="C0C0C0"/>
              <w:right w:val="single" w:sz="4" w:space="0" w:color="C0C0C0"/>
            </w:tcBorders>
            <w:shd w:val="clear" w:color="000000" w:fill="FFFFCC"/>
            <w:vAlign w:val="center"/>
            <w:hideMark/>
          </w:tcPr>
          <w:p w14:paraId="62DEBE5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1 605,90</w:t>
            </w:r>
          </w:p>
        </w:tc>
        <w:tc>
          <w:tcPr>
            <w:tcW w:w="779" w:type="dxa"/>
            <w:tcBorders>
              <w:top w:val="nil"/>
              <w:left w:val="nil"/>
              <w:bottom w:val="single" w:sz="4" w:space="0" w:color="C0C0C0"/>
              <w:right w:val="single" w:sz="4" w:space="0" w:color="C0C0C0"/>
            </w:tcBorders>
            <w:shd w:val="clear" w:color="000000" w:fill="D7EAD3"/>
            <w:vAlign w:val="center"/>
            <w:hideMark/>
          </w:tcPr>
          <w:p w14:paraId="1639264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802,95</w:t>
            </w:r>
          </w:p>
        </w:tc>
        <w:tc>
          <w:tcPr>
            <w:tcW w:w="796" w:type="dxa"/>
            <w:tcBorders>
              <w:top w:val="nil"/>
              <w:left w:val="nil"/>
              <w:bottom w:val="single" w:sz="4" w:space="0" w:color="C0C0C0"/>
              <w:right w:val="single" w:sz="4" w:space="0" w:color="C0C0C0"/>
            </w:tcBorders>
            <w:shd w:val="clear" w:color="000000" w:fill="D7EAD3"/>
            <w:vAlign w:val="center"/>
            <w:hideMark/>
          </w:tcPr>
          <w:p w14:paraId="297EA31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802,95</w:t>
            </w:r>
          </w:p>
        </w:tc>
        <w:tc>
          <w:tcPr>
            <w:tcW w:w="1709" w:type="dxa"/>
            <w:vMerge/>
            <w:tcBorders>
              <w:top w:val="nil"/>
              <w:left w:val="nil"/>
              <w:bottom w:val="nil"/>
              <w:right w:val="single" w:sz="4" w:space="0" w:color="C0C0C0"/>
            </w:tcBorders>
            <w:vAlign w:val="center"/>
            <w:hideMark/>
          </w:tcPr>
          <w:p w14:paraId="7A42E099" w14:textId="77777777" w:rsidR="00343D12" w:rsidRPr="00343D12" w:rsidRDefault="00343D12" w:rsidP="00343D12">
            <w:pPr>
              <w:rPr>
                <w:rFonts w:ascii="Tahoma" w:hAnsi="Tahoma" w:cs="Tahoma"/>
                <w:sz w:val="10"/>
                <w:szCs w:val="10"/>
              </w:rPr>
            </w:pPr>
          </w:p>
        </w:tc>
      </w:tr>
      <w:tr w:rsidR="00343D12" w:rsidRPr="00343D12" w14:paraId="221D116C" w14:textId="77777777" w:rsidTr="00343D12">
        <w:trPr>
          <w:trHeight w:val="555"/>
          <w:jc w:val="center"/>
        </w:trPr>
        <w:tc>
          <w:tcPr>
            <w:tcW w:w="310" w:type="dxa"/>
            <w:tcBorders>
              <w:top w:val="nil"/>
              <w:left w:val="nil"/>
              <w:bottom w:val="nil"/>
              <w:right w:val="nil"/>
            </w:tcBorders>
            <w:shd w:val="clear" w:color="000000" w:fill="FFFF00"/>
            <w:noWrap/>
            <w:vAlign w:val="center"/>
            <w:hideMark/>
          </w:tcPr>
          <w:p w14:paraId="4822E26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7D5403A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B1CD1A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3.11.1.1</w:t>
            </w:r>
          </w:p>
        </w:tc>
        <w:tc>
          <w:tcPr>
            <w:tcW w:w="2228" w:type="dxa"/>
            <w:tcBorders>
              <w:top w:val="nil"/>
              <w:left w:val="nil"/>
              <w:bottom w:val="single" w:sz="4" w:space="0" w:color="C0C0C0"/>
              <w:right w:val="single" w:sz="4" w:space="0" w:color="C0C0C0"/>
            </w:tcBorders>
            <w:shd w:val="clear" w:color="auto" w:fill="auto"/>
            <w:vAlign w:val="center"/>
            <w:hideMark/>
          </w:tcPr>
          <w:p w14:paraId="3BA4695C"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Среднемесячная оплата труда</w:t>
            </w:r>
          </w:p>
        </w:tc>
        <w:tc>
          <w:tcPr>
            <w:tcW w:w="794" w:type="dxa"/>
            <w:tcBorders>
              <w:top w:val="nil"/>
              <w:left w:val="nil"/>
              <w:bottom w:val="single" w:sz="4" w:space="0" w:color="C0C0C0"/>
              <w:right w:val="nil"/>
            </w:tcBorders>
            <w:shd w:val="clear" w:color="auto" w:fill="auto"/>
            <w:vAlign w:val="center"/>
            <w:hideMark/>
          </w:tcPr>
          <w:p w14:paraId="2D6AB8E7"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72443E8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25 321,00</w:t>
            </w:r>
          </w:p>
        </w:tc>
        <w:tc>
          <w:tcPr>
            <w:tcW w:w="691" w:type="dxa"/>
            <w:tcBorders>
              <w:top w:val="nil"/>
              <w:left w:val="nil"/>
              <w:bottom w:val="single" w:sz="4" w:space="0" w:color="C0C0C0"/>
              <w:right w:val="single" w:sz="4" w:space="0" w:color="C0C0C0"/>
            </w:tcBorders>
            <w:shd w:val="clear" w:color="000000" w:fill="D7EAD3"/>
            <w:vAlign w:val="center"/>
            <w:hideMark/>
          </w:tcPr>
          <w:p w14:paraId="3F1F74E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25 416,67</w:t>
            </w:r>
          </w:p>
        </w:tc>
        <w:tc>
          <w:tcPr>
            <w:tcW w:w="849" w:type="dxa"/>
            <w:tcBorders>
              <w:top w:val="nil"/>
              <w:left w:val="nil"/>
              <w:bottom w:val="single" w:sz="4" w:space="0" w:color="C0C0C0"/>
              <w:right w:val="single" w:sz="4" w:space="0" w:color="C0C0C0"/>
            </w:tcBorders>
            <w:shd w:val="clear" w:color="000000" w:fill="D7EAD3"/>
            <w:vAlign w:val="center"/>
            <w:hideMark/>
          </w:tcPr>
          <w:p w14:paraId="34D4435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26 020,50</w:t>
            </w:r>
          </w:p>
        </w:tc>
        <w:tc>
          <w:tcPr>
            <w:tcW w:w="932" w:type="dxa"/>
            <w:tcBorders>
              <w:top w:val="nil"/>
              <w:left w:val="nil"/>
              <w:bottom w:val="single" w:sz="4" w:space="0" w:color="C0C0C0"/>
              <w:right w:val="single" w:sz="4" w:space="0" w:color="C0C0C0"/>
            </w:tcBorders>
            <w:shd w:val="clear" w:color="000000" w:fill="D7EAD3"/>
            <w:vAlign w:val="center"/>
            <w:hideMark/>
          </w:tcPr>
          <w:p w14:paraId="4E284BC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27 102,67</w:t>
            </w:r>
          </w:p>
        </w:tc>
        <w:tc>
          <w:tcPr>
            <w:tcW w:w="1008" w:type="dxa"/>
            <w:tcBorders>
              <w:top w:val="nil"/>
              <w:left w:val="nil"/>
              <w:bottom w:val="single" w:sz="4" w:space="0" w:color="C0C0C0"/>
              <w:right w:val="single" w:sz="4" w:space="0" w:color="C0C0C0"/>
            </w:tcBorders>
            <w:shd w:val="clear" w:color="000000" w:fill="FFFFCC"/>
            <w:vAlign w:val="center"/>
            <w:hideMark/>
          </w:tcPr>
          <w:p w14:paraId="7AEEFB3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3D28272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27 102,67</w:t>
            </w:r>
          </w:p>
        </w:tc>
        <w:tc>
          <w:tcPr>
            <w:tcW w:w="1008" w:type="dxa"/>
            <w:tcBorders>
              <w:top w:val="nil"/>
              <w:left w:val="nil"/>
              <w:bottom w:val="single" w:sz="4" w:space="0" w:color="C0C0C0"/>
              <w:right w:val="single" w:sz="4" w:space="0" w:color="C0C0C0"/>
            </w:tcBorders>
            <w:shd w:val="clear" w:color="000000" w:fill="FFFFCC"/>
            <w:vAlign w:val="center"/>
            <w:hideMark/>
          </w:tcPr>
          <w:p w14:paraId="4871CE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-337,72</w:t>
            </w:r>
          </w:p>
        </w:tc>
        <w:tc>
          <w:tcPr>
            <w:tcW w:w="889" w:type="dxa"/>
            <w:tcBorders>
              <w:top w:val="nil"/>
              <w:left w:val="nil"/>
              <w:bottom w:val="single" w:sz="4" w:space="0" w:color="C0C0C0"/>
              <w:right w:val="single" w:sz="4" w:space="0" w:color="C0C0C0"/>
            </w:tcBorders>
            <w:shd w:val="clear" w:color="000000" w:fill="D7EAD3"/>
            <w:vAlign w:val="center"/>
            <w:hideMark/>
          </w:tcPr>
          <w:p w14:paraId="51123A0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26 764,94</w:t>
            </w:r>
          </w:p>
        </w:tc>
        <w:tc>
          <w:tcPr>
            <w:tcW w:w="779" w:type="dxa"/>
            <w:tcBorders>
              <w:top w:val="nil"/>
              <w:left w:val="nil"/>
              <w:bottom w:val="single" w:sz="4" w:space="0" w:color="C0C0C0"/>
              <w:right w:val="single" w:sz="4" w:space="0" w:color="C0C0C0"/>
            </w:tcBorders>
            <w:shd w:val="clear" w:color="000000" w:fill="D7EAD3"/>
            <w:vAlign w:val="center"/>
            <w:hideMark/>
          </w:tcPr>
          <w:p w14:paraId="434827E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26 764,94</w:t>
            </w:r>
          </w:p>
        </w:tc>
        <w:tc>
          <w:tcPr>
            <w:tcW w:w="796" w:type="dxa"/>
            <w:tcBorders>
              <w:top w:val="nil"/>
              <w:left w:val="nil"/>
              <w:bottom w:val="single" w:sz="4" w:space="0" w:color="C0C0C0"/>
              <w:right w:val="single" w:sz="4" w:space="0" w:color="C0C0C0"/>
            </w:tcBorders>
            <w:shd w:val="clear" w:color="000000" w:fill="D7EAD3"/>
            <w:vAlign w:val="center"/>
            <w:hideMark/>
          </w:tcPr>
          <w:p w14:paraId="4230C10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26 764,94</w:t>
            </w:r>
          </w:p>
        </w:tc>
        <w:tc>
          <w:tcPr>
            <w:tcW w:w="1709" w:type="dxa"/>
            <w:vMerge/>
            <w:tcBorders>
              <w:top w:val="nil"/>
              <w:left w:val="nil"/>
              <w:bottom w:val="nil"/>
              <w:right w:val="single" w:sz="4" w:space="0" w:color="C0C0C0"/>
            </w:tcBorders>
            <w:vAlign w:val="center"/>
            <w:hideMark/>
          </w:tcPr>
          <w:p w14:paraId="636B2FFE" w14:textId="77777777" w:rsidR="00343D12" w:rsidRPr="00343D12" w:rsidRDefault="00343D12" w:rsidP="00343D12">
            <w:pPr>
              <w:rPr>
                <w:rFonts w:ascii="Tahoma" w:hAnsi="Tahoma" w:cs="Tahoma"/>
                <w:sz w:val="10"/>
                <w:szCs w:val="10"/>
              </w:rPr>
            </w:pPr>
          </w:p>
        </w:tc>
      </w:tr>
      <w:tr w:rsidR="00343D12" w:rsidRPr="00343D12" w14:paraId="302E078A" w14:textId="77777777" w:rsidTr="00343D12">
        <w:trPr>
          <w:trHeight w:val="375"/>
          <w:jc w:val="center"/>
        </w:trPr>
        <w:tc>
          <w:tcPr>
            <w:tcW w:w="310" w:type="dxa"/>
            <w:tcBorders>
              <w:top w:val="nil"/>
              <w:left w:val="nil"/>
              <w:bottom w:val="nil"/>
              <w:right w:val="nil"/>
            </w:tcBorders>
            <w:shd w:val="clear" w:color="000000" w:fill="FFFF00"/>
            <w:noWrap/>
            <w:vAlign w:val="center"/>
            <w:hideMark/>
          </w:tcPr>
          <w:p w14:paraId="50321029"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2BA2CA0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F2CBC1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3.11.1.2</w:t>
            </w:r>
          </w:p>
        </w:tc>
        <w:tc>
          <w:tcPr>
            <w:tcW w:w="2228" w:type="dxa"/>
            <w:tcBorders>
              <w:top w:val="nil"/>
              <w:left w:val="nil"/>
              <w:bottom w:val="single" w:sz="4" w:space="0" w:color="C0C0C0"/>
              <w:right w:val="single" w:sz="4" w:space="0" w:color="C0C0C0"/>
            </w:tcBorders>
            <w:shd w:val="clear" w:color="auto" w:fill="auto"/>
            <w:vAlign w:val="center"/>
            <w:hideMark/>
          </w:tcPr>
          <w:p w14:paraId="12399B60"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Численность персонала</w:t>
            </w:r>
          </w:p>
        </w:tc>
        <w:tc>
          <w:tcPr>
            <w:tcW w:w="794" w:type="dxa"/>
            <w:tcBorders>
              <w:top w:val="nil"/>
              <w:left w:val="nil"/>
              <w:bottom w:val="single" w:sz="4" w:space="0" w:color="C0C0C0"/>
              <w:right w:val="nil"/>
            </w:tcBorders>
            <w:shd w:val="clear" w:color="auto" w:fill="auto"/>
            <w:vAlign w:val="center"/>
            <w:hideMark/>
          </w:tcPr>
          <w:p w14:paraId="470A687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чел</w:t>
            </w:r>
          </w:p>
        </w:tc>
        <w:tc>
          <w:tcPr>
            <w:tcW w:w="859" w:type="dxa"/>
            <w:tcBorders>
              <w:top w:val="nil"/>
              <w:left w:val="nil"/>
              <w:bottom w:val="single" w:sz="4" w:space="0" w:color="C0C0C0"/>
              <w:right w:val="single" w:sz="4" w:space="0" w:color="C0C0C0"/>
            </w:tcBorders>
            <w:shd w:val="clear" w:color="000000" w:fill="FFFFCC"/>
            <w:vAlign w:val="center"/>
            <w:hideMark/>
          </w:tcPr>
          <w:p w14:paraId="7557B9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691" w:type="dxa"/>
            <w:tcBorders>
              <w:top w:val="nil"/>
              <w:left w:val="nil"/>
              <w:bottom w:val="single" w:sz="4" w:space="0" w:color="C0C0C0"/>
              <w:right w:val="single" w:sz="4" w:space="0" w:color="C0C0C0"/>
            </w:tcBorders>
            <w:shd w:val="clear" w:color="000000" w:fill="FFFFCC"/>
            <w:vAlign w:val="center"/>
            <w:hideMark/>
          </w:tcPr>
          <w:p w14:paraId="4184F1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849" w:type="dxa"/>
            <w:tcBorders>
              <w:top w:val="nil"/>
              <w:left w:val="nil"/>
              <w:bottom w:val="single" w:sz="4" w:space="0" w:color="C0C0C0"/>
              <w:right w:val="single" w:sz="4" w:space="0" w:color="C0C0C0"/>
            </w:tcBorders>
            <w:shd w:val="clear" w:color="000000" w:fill="FFFFCC"/>
            <w:vAlign w:val="center"/>
            <w:hideMark/>
          </w:tcPr>
          <w:p w14:paraId="2442AEF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932" w:type="dxa"/>
            <w:tcBorders>
              <w:top w:val="nil"/>
              <w:left w:val="nil"/>
              <w:bottom w:val="single" w:sz="4" w:space="0" w:color="C0C0C0"/>
              <w:right w:val="single" w:sz="4" w:space="0" w:color="C0C0C0"/>
            </w:tcBorders>
            <w:shd w:val="clear" w:color="000000" w:fill="FFFFCC"/>
            <w:vAlign w:val="center"/>
            <w:hideMark/>
          </w:tcPr>
          <w:p w14:paraId="2D3E788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1008" w:type="dxa"/>
            <w:tcBorders>
              <w:top w:val="nil"/>
              <w:left w:val="nil"/>
              <w:bottom w:val="single" w:sz="4" w:space="0" w:color="C0C0C0"/>
              <w:right w:val="single" w:sz="4" w:space="0" w:color="C0C0C0"/>
            </w:tcBorders>
            <w:shd w:val="clear" w:color="000000" w:fill="FFFFCC"/>
            <w:vAlign w:val="center"/>
            <w:hideMark/>
          </w:tcPr>
          <w:p w14:paraId="50A3454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2A5E4B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1008" w:type="dxa"/>
            <w:tcBorders>
              <w:top w:val="nil"/>
              <w:left w:val="nil"/>
              <w:bottom w:val="single" w:sz="4" w:space="0" w:color="C0C0C0"/>
              <w:right w:val="single" w:sz="4" w:space="0" w:color="C0C0C0"/>
            </w:tcBorders>
            <w:shd w:val="clear" w:color="000000" w:fill="FFFFCC"/>
            <w:vAlign w:val="center"/>
            <w:hideMark/>
          </w:tcPr>
          <w:p w14:paraId="514479E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4B06687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779" w:type="dxa"/>
            <w:tcBorders>
              <w:top w:val="nil"/>
              <w:left w:val="nil"/>
              <w:bottom w:val="single" w:sz="4" w:space="0" w:color="C0C0C0"/>
              <w:right w:val="single" w:sz="4" w:space="0" w:color="C0C0C0"/>
            </w:tcBorders>
            <w:shd w:val="clear" w:color="000000" w:fill="D7EAD3"/>
            <w:vAlign w:val="center"/>
            <w:hideMark/>
          </w:tcPr>
          <w:p w14:paraId="4FE18DB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796" w:type="dxa"/>
            <w:tcBorders>
              <w:top w:val="nil"/>
              <w:left w:val="nil"/>
              <w:bottom w:val="single" w:sz="4" w:space="0" w:color="C0C0C0"/>
              <w:right w:val="single" w:sz="4" w:space="0" w:color="C0C0C0"/>
            </w:tcBorders>
            <w:shd w:val="clear" w:color="000000" w:fill="D7EAD3"/>
            <w:vAlign w:val="center"/>
            <w:hideMark/>
          </w:tcPr>
          <w:p w14:paraId="1B0791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w:t>
            </w:r>
          </w:p>
        </w:tc>
        <w:tc>
          <w:tcPr>
            <w:tcW w:w="1709" w:type="dxa"/>
            <w:vMerge/>
            <w:tcBorders>
              <w:top w:val="nil"/>
              <w:left w:val="nil"/>
              <w:bottom w:val="nil"/>
              <w:right w:val="single" w:sz="4" w:space="0" w:color="C0C0C0"/>
            </w:tcBorders>
            <w:vAlign w:val="center"/>
            <w:hideMark/>
          </w:tcPr>
          <w:p w14:paraId="0C76447C" w14:textId="77777777" w:rsidR="00343D12" w:rsidRPr="00343D12" w:rsidRDefault="00343D12" w:rsidP="00343D12">
            <w:pPr>
              <w:rPr>
                <w:rFonts w:ascii="Tahoma" w:hAnsi="Tahoma" w:cs="Tahoma"/>
                <w:sz w:val="10"/>
                <w:szCs w:val="10"/>
              </w:rPr>
            </w:pPr>
          </w:p>
        </w:tc>
      </w:tr>
      <w:tr w:rsidR="00343D12" w:rsidRPr="00343D12" w14:paraId="258841C9" w14:textId="77777777" w:rsidTr="00343D12">
        <w:trPr>
          <w:trHeight w:val="810"/>
          <w:jc w:val="center"/>
        </w:trPr>
        <w:tc>
          <w:tcPr>
            <w:tcW w:w="310" w:type="dxa"/>
            <w:tcBorders>
              <w:top w:val="nil"/>
              <w:left w:val="nil"/>
              <w:bottom w:val="nil"/>
              <w:right w:val="nil"/>
            </w:tcBorders>
            <w:shd w:val="clear" w:color="000000" w:fill="FFFF00"/>
            <w:noWrap/>
            <w:vAlign w:val="center"/>
            <w:hideMark/>
          </w:tcPr>
          <w:p w14:paraId="70E3FF5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75C78E02"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39FE80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3.11.2</w:t>
            </w:r>
          </w:p>
        </w:tc>
        <w:tc>
          <w:tcPr>
            <w:tcW w:w="2228" w:type="dxa"/>
            <w:tcBorders>
              <w:top w:val="nil"/>
              <w:left w:val="nil"/>
              <w:bottom w:val="single" w:sz="4" w:space="0" w:color="C0C0C0"/>
              <w:right w:val="single" w:sz="4" w:space="0" w:color="C0C0C0"/>
            </w:tcBorders>
            <w:shd w:val="clear" w:color="auto" w:fill="auto"/>
            <w:vAlign w:val="center"/>
            <w:hideMark/>
          </w:tcPr>
          <w:p w14:paraId="28950D6A"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 xml:space="preserve">Отчисления на </w:t>
            </w:r>
            <w:proofErr w:type="spellStart"/>
            <w:proofErr w:type="gramStart"/>
            <w:r w:rsidRPr="00343D12">
              <w:rPr>
                <w:rFonts w:ascii="Tahoma" w:hAnsi="Tahoma" w:cs="Tahoma"/>
                <w:sz w:val="10"/>
                <w:szCs w:val="10"/>
              </w:rPr>
              <w:t>соц.нужды</w:t>
            </w:r>
            <w:proofErr w:type="spellEnd"/>
            <w:proofErr w:type="gramEnd"/>
            <w:r w:rsidRPr="00343D12">
              <w:rPr>
                <w:rFonts w:ascii="Tahoma" w:hAnsi="Tahoma" w:cs="Tahoma"/>
                <w:sz w:val="10"/>
                <w:szCs w:val="10"/>
              </w:rPr>
              <w:t xml:space="preserve"> от заработной платы цехового персонала</w:t>
            </w:r>
          </w:p>
        </w:tc>
        <w:tc>
          <w:tcPr>
            <w:tcW w:w="794" w:type="dxa"/>
            <w:tcBorders>
              <w:top w:val="nil"/>
              <w:left w:val="nil"/>
              <w:bottom w:val="single" w:sz="4" w:space="0" w:color="C0C0C0"/>
              <w:right w:val="nil"/>
            </w:tcBorders>
            <w:shd w:val="clear" w:color="auto" w:fill="auto"/>
            <w:vAlign w:val="center"/>
            <w:hideMark/>
          </w:tcPr>
          <w:p w14:paraId="7930702C"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24C51E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458,81</w:t>
            </w:r>
          </w:p>
        </w:tc>
        <w:tc>
          <w:tcPr>
            <w:tcW w:w="691" w:type="dxa"/>
            <w:tcBorders>
              <w:top w:val="nil"/>
              <w:left w:val="nil"/>
              <w:bottom w:val="single" w:sz="4" w:space="0" w:color="C0C0C0"/>
              <w:right w:val="single" w:sz="4" w:space="0" w:color="C0C0C0"/>
            </w:tcBorders>
            <w:shd w:val="clear" w:color="000000" w:fill="FDE9D9"/>
            <w:vAlign w:val="center"/>
            <w:hideMark/>
          </w:tcPr>
          <w:p w14:paraId="54EFDA5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471,81</w:t>
            </w:r>
          </w:p>
        </w:tc>
        <w:tc>
          <w:tcPr>
            <w:tcW w:w="849" w:type="dxa"/>
            <w:tcBorders>
              <w:top w:val="nil"/>
              <w:left w:val="nil"/>
              <w:bottom w:val="single" w:sz="4" w:space="0" w:color="C0C0C0"/>
              <w:right w:val="single" w:sz="4" w:space="0" w:color="C0C0C0"/>
            </w:tcBorders>
            <w:shd w:val="clear" w:color="000000" w:fill="FFFFCC"/>
            <w:vAlign w:val="center"/>
            <w:hideMark/>
          </w:tcPr>
          <w:p w14:paraId="1099503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471,49</w:t>
            </w:r>
          </w:p>
        </w:tc>
        <w:tc>
          <w:tcPr>
            <w:tcW w:w="932" w:type="dxa"/>
            <w:tcBorders>
              <w:top w:val="nil"/>
              <w:left w:val="nil"/>
              <w:bottom w:val="single" w:sz="4" w:space="0" w:color="C0C0C0"/>
              <w:right w:val="single" w:sz="4" w:space="0" w:color="C0C0C0"/>
            </w:tcBorders>
            <w:shd w:val="clear" w:color="000000" w:fill="FFFFCC"/>
            <w:vAlign w:val="center"/>
            <w:hideMark/>
          </w:tcPr>
          <w:p w14:paraId="64A748C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491,10</w:t>
            </w:r>
          </w:p>
        </w:tc>
        <w:tc>
          <w:tcPr>
            <w:tcW w:w="1008" w:type="dxa"/>
            <w:tcBorders>
              <w:top w:val="nil"/>
              <w:left w:val="nil"/>
              <w:bottom w:val="single" w:sz="4" w:space="0" w:color="C0C0C0"/>
              <w:right w:val="single" w:sz="4" w:space="0" w:color="C0C0C0"/>
            </w:tcBorders>
            <w:shd w:val="clear" w:color="000000" w:fill="FFFFCC"/>
            <w:vAlign w:val="center"/>
            <w:hideMark/>
          </w:tcPr>
          <w:p w14:paraId="00A03C1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1E2CDAA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491,10</w:t>
            </w:r>
          </w:p>
        </w:tc>
        <w:tc>
          <w:tcPr>
            <w:tcW w:w="1008" w:type="dxa"/>
            <w:tcBorders>
              <w:top w:val="nil"/>
              <w:left w:val="nil"/>
              <w:bottom w:val="single" w:sz="4" w:space="0" w:color="C0C0C0"/>
              <w:right w:val="single" w:sz="4" w:space="0" w:color="C0C0C0"/>
            </w:tcBorders>
            <w:shd w:val="clear" w:color="000000" w:fill="FFFFCC"/>
            <w:vAlign w:val="center"/>
            <w:hideMark/>
          </w:tcPr>
          <w:p w14:paraId="39CCEBE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-6,12</w:t>
            </w:r>
          </w:p>
        </w:tc>
        <w:tc>
          <w:tcPr>
            <w:tcW w:w="889" w:type="dxa"/>
            <w:tcBorders>
              <w:top w:val="nil"/>
              <w:left w:val="nil"/>
              <w:bottom w:val="single" w:sz="4" w:space="0" w:color="C0C0C0"/>
              <w:right w:val="single" w:sz="4" w:space="0" w:color="C0C0C0"/>
            </w:tcBorders>
            <w:shd w:val="clear" w:color="000000" w:fill="FFFFCC"/>
            <w:vAlign w:val="center"/>
            <w:hideMark/>
          </w:tcPr>
          <w:p w14:paraId="0583850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484,98</w:t>
            </w:r>
          </w:p>
        </w:tc>
        <w:tc>
          <w:tcPr>
            <w:tcW w:w="779" w:type="dxa"/>
            <w:tcBorders>
              <w:top w:val="nil"/>
              <w:left w:val="nil"/>
              <w:bottom w:val="single" w:sz="4" w:space="0" w:color="C0C0C0"/>
              <w:right w:val="single" w:sz="4" w:space="0" w:color="C0C0C0"/>
            </w:tcBorders>
            <w:shd w:val="clear" w:color="000000" w:fill="D7EAD3"/>
            <w:vAlign w:val="center"/>
            <w:hideMark/>
          </w:tcPr>
          <w:p w14:paraId="2192457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242,49</w:t>
            </w:r>
          </w:p>
        </w:tc>
        <w:tc>
          <w:tcPr>
            <w:tcW w:w="796" w:type="dxa"/>
            <w:tcBorders>
              <w:top w:val="nil"/>
              <w:left w:val="nil"/>
              <w:bottom w:val="single" w:sz="4" w:space="0" w:color="C0C0C0"/>
              <w:right w:val="single" w:sz="4" w:space="0" w:color="C0C0C0"/>
            </w:tcBorders>
            <w:shd w:val="clear" w:color="000000" w:fill="D7EAD3"/>
            <w:vAlign w:val="center"/>
            <w:hideMark/>
          </w:tcPr>
          <w:p w14:paraId="037EBDD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242,49</w:t>
            </w:r>
          </w:p>
        </w:tc>
        <w:tc>
          <w:tcPr>
            <w:tcW w:w="1709" w:type="dxa"/>
            <w:vMerge/>
            <w:tcBorders>
              <w:top w:val="nil"/>
              <w:left w:val="nil"/>
              <w:bottom w:val="nil"/>
              <w:right w:val="single" w:sz="4" w:space="0" w:color="C0C0C0"/>
            </w:tcBorders>
            <w:vAlign w:val="center"/>
            <w:hideMark/>
          </w:tcPr>
          <w:p w14:paraId="3046C1DE" w14:textId="77777777" w:rsidR="00343D12" w:rsidRPr="00343D12" w:rsidRDefault="00343D12" w:rsidP="00343D12">
            <w:pPr>
              <w:rPr>
                <w:rFonts w:ascii="Tahoma" w:hAnsi="Tahoma" w:cs="Tahoma"/>
                <w:sz w:val="10"/>
                <w:szCs w:val="10"/>
              </w:rPr>
            </w:pPr>
          </w:p>
        </w:tc>
      </w:tr>
      <w:tr w:rsidR="00343D12" w:rsidRPr="00343D12" w14:paraId="556A1271" w14:textId="77777777" w:rsidTr="00343D12">
        <w:trPr>
          <w:trHeight w:val="450"/>
          <w:jc w:val="center"/>
        </w:trPr>
        <w:tc>
          <w:tcPr>
            <w:tcW w:w="310" w:type="dxa"/>
            <w:tcBorders>
              <w:top w:val="nil"/>
              <w:left w:val="nil"/>
              <w:bottom w:val="nil"/>
              <w:right w:val="nil"/>
            </w:tcBorders>
            <w:shd w:val="clear" w:color="000000" w:fill="FFFF00"/>
            <w:noWrap/>
            <w:vAlign w:val="center"/>
            <w:hideMark/>
          </w:tcPr>
          <w:p w14:paraId="7750713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641449D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9615E2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w:t>
            </w:r>
          </w:p>
        </w:tc>
        <w:tc>
          <w:tcPr>
            <w:tcW w:w="2228" w:type="dxa"/>
            <w:tcBorders>
              <w:top w:val="nil"/>
              <w:left w:val="nil"/>
              <w:bottom w:val="single" w:sz="4" w:space="0" w:color="C0C0C0"/>
              <w:right w:val="single" w:sz="4" w:space="0" w:color="C0C0C0"/>
            </w:tcBorders>
            <w:shd w:val="clear" w:color="auto" w:fill="auto"/>
            <w:vAlign w:val="center"/>
            <w:hideMark/>
          </w:tcPr>
          <w:p w14:paraId="2765B59E"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Прочие расходы, в том числе:</w:t>
            </w:r>
          </w:p>
        </w:tc>
        <w:tc>
          <w:tcPr>
            <w:tcW w:w="794" w:type="dxa"/>
            <w:tcBorders>
              <w:top w:val="nil"/>
              <w:left w:val="nil"/>
              <w:bottom w:val="single" w:sz="4" w:space="0" w:color="C0C0C0"/>
              <w:right w:val="nil"/>
            </w:tcBorders>
            <w:shd w:val="clear" w:color="auto" w:fill="auto"/>
            <w:vAlign w:val="center"/>
            <w:hideMark/>
          </w:tcPr>
          <w:p w14:paraId="03F531C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7082C4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204,56</w:t>
            </w:r>
          </w:p>
        </w:tc>
        <w:tc>
          <w:tcPr>
            <w:tcW w:w="691" w:type="dxa"/>
            <w:tcBorders>
              <w:top w:val="nil"/>
              <w:left w:val="nil"/>
              <w:bottom w:val="single" w:sz="4" w:space="0" w:color="C0C0C0"/>
              <w:right w:val="single" w:sz="4" w:space="0" w:color="C0C0C0"/>
            </w:tcBorders>
            <w:shd w:val="clear" w:color="000000" w:fill="D7EAD3"/>
            <w:vAlign w:val="center"/>
            <w:hideMark/>
          </w:tcPr>
          <w:p w14:paraId="63BE369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179,84</w:t>
            </w:r>
          </w:p>
        </w:tc>
        <w:tc>
          <w:tcPr>
            <w:tcW w:w="849" w:type="dxa"/>
            <w:tcBorders>
              <w:top w:val="nil"/>
              <w:left w:val="nil"/>
              <w:bottom w:val="single" w:sz="4" w:space="0" w:color="C0C0C0"/>
              <w:right w:val="single" w:sz="4" w:space="0" w:color="C0C0C0"/>
            </w:tcBorders>
            <w:shd w:val="clear" w:color="000000" w:fill="D7EAD3"/>
            <w:vAlign w:val="center"/>
            <w:hideMark/>
          </w:tcPr>
          <w:p w14:paraId="1340500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210,22</w:t>
            </w:r>
          </w:p>
        </w:tc>
        <w:tc>
          <w:tcPr>
            <w:tcW w:w="932" w:type="dxa"/>
            <w:tcBorders>
              <w:top w:val="nil"/>
              <w:left w:val="nil"/>
              <w:bottom w:val="single" w:sz="4" w:space="0" w:color="C0C0C0"/>
              <w:right w:val="single" w:sz="4" w:space="0" w:color="C0C0C0"/>
            </w:tcBorders>
            <w:shd w:val="clear" w:color="000000" w:fill="D7EAD3"/>
            <w:vAlign w:val="center"/>
            <w:hideMark/>
          </w:tcPr>
          <w:p w14:paraId="254B50A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218,98</w:t>
            </w:r>
          </w:p>
        </w:tc>
        <w:tc>
          <w:tcPr>
            <w:tcW w:w="1008" w:type="dxa"/>
            <w:tcBorders>
              <w:top w:val="nil"/>
              <w:left w:val="nil"/>
              <w:bottom w:val="single" w:sz="4" w:space="0" w:color="C0C0C0"/>
              <w:right w:val="single" w:sz="4" w:space="0" w:color="C0C0C0"/>
            </w:tcBorders>
            <w:shd w:val="clear" w:color="000000" w:fill="FFFFCC"/>
            <w:vAlign w:val="center"/>
            <w:hideMark/>
          </w:tcPr>
          <w:p w14:paraId="5562A36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4424C8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218,98</w:t>
            </w:r>
          </w:p>
        </w:tc>
        <w:tc>
          <w:tcPr>
            <w:tcW w:w="1008" w:type="dxa"/>
            <w:tcBorders>
              <w:top w:val="nil"/>
              <w:left w:val="nil"/>
              <w:bottom w:val="single" w:sz="4" w:space="0" w:color="C0C0C0"/>
              <w:right w:val="single" w:sz="4" w:space="0" w:color="C0C0C0"/>
            </w:tcBorders>
            <w:shd w:val="clear" w:color="000000" w:fill="FFFFCC"/>
            <w:vAlign w:val="center"/>
            <w:hideMark/>
          </w:tcPr>
          <w:p w14:paraId="521C1FD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-2,74</w:t>
            </w:r>
          </w:p>
        </w:tc>
        <w:tc>
          <w:tcPr>
            <w:tcW w:w="889" w:type="dxa"/>
            <w:tcBorders>
              <w:top w:val="nil"/>
              <w:left w:val="nil"/>
              <w:bottom w:val="single" w:sz="4" w:space="0" w:color="C0C0C0"/>
              <w:right w:val="single" w:sz="4" w:space="0" w:color="C0C0C0"/>
            </w:tcBorders>
            <w:shd w:val="clear" w:color="000000" w:fill="D7EAD3"/>
            <w:vAlign w:val="center"/>
            <w:hideMark/>
          </w:tcPr>
          <w:p w14:paraId="1BFEA2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216,24</w:t>
            </w:r>
          </w:p>
        </w:tc>
        <w:tc>
          <w:tcPr>
            <w:tcW w:w="779" w:type="dxa"/>
            <w:tcBorders>
              <w:top w:val="nil"/>
              <w:left w:val="nil"/>
              <w:bottom w:val="single" w:sz="4" w:space="0" w:color="C0C0C0"/>
              <w:right w:val="single" w:sz="4" w:space="0" w:color="C0C0C0"/>
            </w:tcBorders>
            <w:shd w:val="clear" w:color="000000" w:fill="D7EAD3"/>
            <w:vAlign w:val="center"/>
            <w:hideMark/>
          </w:tcPr>
          <w:p w14:paraId="12A6F3F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108,12</w:t>
            </w:r>
          </w:p>
        </w:tc>
        <w:tc>
          <w:tcPr>
            <w:tcW w:w="796" w:type="dxa"/>
            <w:tcBorders>
              <w:top w:val="nil"/>
              <w:left w:val="nil"/>
              <w:bottom w:val="single" w:sz="4" w:space="0" w:color="C0C0C0"/>
              <w:right w:val="single" w:sz="4" w:space="0" w:color="C0C0C0"/>
            </w:tcBorders>
            <w:shd w:val="clear" w:color="000000" w:fill="D7EAD3"/>
            <w:vAlign w:val="center"/>
            <w:hideMark/>
          </w:tcPr>
          <w:p w14:paraId="29EB31F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108,12</w:t>
            </w:r>
          </w:p>
        </w:tc>
        <w:tc>
          <w:tcPr>
            <w:tcW w:w="1709" w:type="dxa"/>
            <w:vMerge/>
            <w:tcBorders>
              <w:top w:val="nil"/>
              <w:left w:val="nil"/>
              <w:bottom w:val="nil"/>
              <w:right w:val="single" w:sz="4" w:space="0" w:color="C0C0C0"/>
            </w:tcBorders>
            <w:vAlign w:val="center"/>
            <w:hideMark/>
          </w:tcPr>
          <w:p w14:paraId="3EE795C9" w14:textId="77777777" w:rsidR="00343D12" w:rsidRPr="00343D12" w:rsidRDefault="00343D12" w:rsidP="00343D12">
            <w:pPr>
              <w:rPr>
                <w:rFonts w:ascii="Tahoma" w:hAnsi="Tahoma" w:cs="Tahoma"/>
                <w:sz w:val="10"/>
                <w:szCs w:val="10"/>
              </w:rPr>
            </w:pPr>
          </w:p>
        </w:tc>
      </w:tr>
      <w:tr w:rsidR="00343D12" w:rsidRPr="00343D12" w14:paraId="6313BB6E"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61524B6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2D23536F"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F4498D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3.11.3.1</w:t>
            </w:r>
          </w:p>
        </w:tc>
        <w:tc>
          <w:tcPr>
            <w:tcW w:w="2228" w:type="dxa"/>
            <w:tcBorders>
              <w:top w:val="single" w:sz="4" w:space="0" w:color="C0C0C0"/>
              <w:left w:val="nil"/>
              <w:bottom w:val="single" w:sz="4" w:space="0" w:color="C0C0C0"/>
              <w:right w:val="single" w:sz="4" w:space="0" w:color="C0C0C0"/>
            </w:tcBorders>
            <w:shd w:val="clear" w:color="000000" w:fill="E3FAFD"/>
            <w:vAlign w:val="center"/>
            <w:hideMark/>
          </w:tcPr>
          <w:p w14:paraId="45A7A5C7"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связи</w:t>
            </w:r>
          </w:p>
        </w:tc>
        <w:tc>
          <w:tcPr>
            <w:tcW w:w="794" w:type="dxa"/>
            <w:tcBorders>
              <w:top w:val="single" w:sz="4" w:space="0" w:color="C0C0C0"/>
              <w:left w:val="nil"/>
              <w:bottom w:val="single" w:sz="4" w:space="0" w:color="C0C0C0"/>
              <w:right w:val="nil"/>
            </w:tcBorders>
            <w:shd w:val="clear" w:color="auto" w:fill="auto"/>
            <w:vAlign w:val="center"/>
            <w:hideMark/>
          </w:tcPr>
          <w:p w14:paraId="4B8F95F0"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5E77FF7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24,75</w:t>
            </w:r>
          </w:p>
        </w:tc>
        <w:tc>
          <w:tcPr>
            <w:tcW w:w="691" w:type="dxa"/>
            <w:tcBorders>
              <w:top w:val="single" w:sz="4" w:space="0" w:color="C0C0C0"/>
              <w:left w:val="nil"/>
              <w:bottom w:val="single" w:sz="4" w:space="0" w:color="C0C0C0"/>
              <w:right w:val="single" w:sz="4" w:space="0" w:color="C0C0C0"/>
            </w:tcBorders>
            <w:shd w:val="clear" w:color="000000" w:fill="EBF1DE"/>
            <w:vAlign w:val="center"/>
            <w:hideMark/>
          </w:tcPr>
          <w:p w14:paraId="3C8F51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18,14</w:t>
            </w:r>
          </w:p>
        </w:tc>
        <w:tc>
          <w:tcPr>
            <w:tcW w:w="849" w:type="dxa"/>
            <w:tcBorders>
              <w:top w:val="single" w:sz="4" w:space="0" w:color="C0C0C0"/>
              <w:left w:val="nil"/>
              <w:bottom w:val="single" w:sz="4" w:space="0" w:color="C0C0C0"/>
              <w:right w:val="single" w:sz="4" w:space="0" w:color="C0C0C0"/>
            </w:tcBorders>
            <w:shd w:val="clear" w:color="000000" w:fill="FFFFCC"/>
            <w:vAlign w:val="center"/>
            <w:hideMark/>
          </w:tcPr>
          <w:p w14:paraId="6125C9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25,43</w:t>
            </w:r>
          </w:p>
        </w:tc>
        <w:tc>
          <w:tcPr>
            <w:tcW w:w="932" w:type="dxa"/>
            <w:tcBorders>
              <w:top w:val="single" w:sz="4" w:space="0" w:color="C0C0C0"/>
              <w:left w:val="nil"/>
              <w:bottom w:val="single" w:sz="4" w:space="0" w:color="C0C0C0"/>
              <w:right w:val="single" w:sz="4" w:space="0" w:color="C0C0C0"/>
            </w:tcBorders>
            <w:shd w:val="clear" w:color="000000" w:fill="FFFFCC"/>
            <w:vAlign w:val="center"/>
            <w:hideMark/>
          </w:tcPr>
          <w:p w14:paraId="01BB82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26,49</w:t>
            </w:r>
          </w:p>
        </w:tc>
        <w:tc>
          <w:tcPr>
            <w:tcW w:w="1008" w:type="dxa"/>
            <w:tcBorders>
              <w:top w:val="nil"/>
              <w:left w:val="nil"/>
              <w:bottom w:val="single" w:sz="4" w:space="0" w:color="C0C0C0"/>
              <w:right w:val="single" w:sz="4" w:space="0" w:color="C0C0C0"/>
            </w:tcBorders>
            <w:shd w:val="clear" w:color="000000" w:fill="FFFFCC"/>
            <w:vAlign w:val="center"/>
            <w:hideMark/>
          </w:tcPr>
          <w:p w14:paraId="11784E7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single" w:sz="4" w:space="0" w:color="C0C0C0"/>
              <w:left w:val="nil"/>
              <w:bottom w:val="single" w:sz="4" w:space="0" w:color="C0C0C0"/>
              <w:right w:val="single" w:sz="4" w:space="0" w:color="C0C0C0"/>
            </w:tcBorders>
            <w:shd w:val="clear" w:color="000000" w:fill="FFFFCC"/>
            <w:vAlign w:val="center"/>
            <w:hideMark/>
          </w:tcPr>
          <w:p w14:paraId="4F66F1B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26,49</w:t>
            </w:r>
          </w:p>
        </w:tc>
        <w:tc>
          <w:tcPr>
            <w:tcW w:w="1008" w:type="dxa"/>
            <w:tcBorders>
              <w:top w:val="nil"/>
              <w:left w:val="nil"/>
              <w:bottom w:val="single" w:sz="4" w:space="0" w:color="C0C0C0"/>
              <w:right w:val="single" w:sz="4" w:space="0" w:color="C0C0C0"/>
            </w:tcBorders>
            <w:shd w:val="clear" w:color="000000" w:fill="FFFFCC"/>
            <w:vAlign w:val="center"/>
            <w:hideMark/>
          </w:tcPr>
          <w:p w14:paraId="3B54CD9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-0,33</w:t>
            </w:r>
          </w:p>
        </w:tc>
        <w:tc>
          <w:tcPr>
            <w:tcW w:w="889" w:type="dxa"/>
            <w:tcBorders>
              <w:top w:val="single" w:sz="4" w:space="0" w:color="C0C0C0"/>
              <w:left w:val="nil"/>
              <w:bottom w:val="single" w:sz="4" w:space="0" w:color="C0C0C0"/>
              <w:right w:val="single" w:sz="4" w:space="0" w:color="C0C0C0"/>
            </w:tcBorders>
            <w:shd w:val="clear" w:color="000000" w:fill="FFFFCC"/>
            <w:vAlign w:val="center"/>
            <w:hideMark/>
          </w:tcPr>
          <w:p w14:paraId="3F5F928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26,16</w:t>
            </w:r>
          </w:p>
        </w:tc>
        <w:tc>
          <w:tcPr>
            <w:tcW w:w="779" w:type="dxa"/>
            <w:tcBorders>
              <w:top w:val="single" w:sz="4" w:space="0" w:color="C0C0C0"/>
              <w:left w:val="nil"/>
              <w:bottom w:val="single" w:sz="4" w:space="0" w:color="C0C0C0"/>
              <w:right w:val="single" w:sz="4" w:space="0" w:color="C0C0C0"/>
            </w:tcBorders>
            <w:shd w:val="clear" w:color="000000" w:fill="D7EAD3"/>
            <w:vAlign w:val="center"/>
            <w:hideMark/>
          </w:tcPr>
          <w:p w14:paraId="50848D1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13,08</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0824D17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13,08</w:t>
            </w:r>
          </w:p>
        </w:tc>
        <w:tc>
          <w:tcPr>
            <w:tcW w:w="1709" w:type="dxa"/>
            <w:vMerge/>
            <w:tcBorders>
              <w:top w:val="nil"/>
              <w:left w:val="nil"/>
              <w:bottom w:val="nil"/>
              <w:right w:val="single" w:sz="4" w:space="0" w:color="C0C0C0"/>
            </w:tcBorders>
            <w:vAlign w:val="center"/>
            <w:hideMark/>
          </w:tcPr>
          <w:p w14:paraId="0783B718" w14:textId="77777777" w:rsidR="00343D12" w:rsidRPr="00343D12" w:rsidRDefault="00343D12" w:rsidP="00343D12">
            <w:pPr>
              <w:rPr>
                <w:rFonts w:ascii="Tahoma" w:hAnsi="Tahoma" w:cs="Tahoma"/>
                <w:sz w:val="10"/>
                <w:szCs w:val="10"/>
              </w:rPr>
            </w:pPr>
          </w:p>
        </w:tc>
      </w:tr>
      <w:tr w:rsidR="00343D12" w:rsidRPr="00343D12" w14:paraId="461B434B"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070A4F2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318AEC4C"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997FFB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3.11.3.2</w:t>
            </w:r>
          </w:p>
        </w:tc>
        <w:tc>
          <w:tcPr>
            <w:tcW w:w="2228" w:type="dxa"/>
            <w:tcBorders>
              <w:top w:val="nil"/>
              <w:left w:val="nil"/>
              <w:bottom w:val="single" w:sz="4" w:space="0" w:color="C0C0C0"/>
              <w:right w:val="single" w:sz="4" w:space="0" w:color="C0C0C0"/>
            </w:tcBorders>
            <w:shd w:val="clear" w:color="000000" w:fill="E3FAFD"/>
            <w:vAlign w:val="center"/>
            <w:hideMark/>
          </w:tcPr>
          <w:p w14:paraId="173AF797"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Зарядка огнетушителей</w:t>
            </w:r>
          </w:p>
        </w:tc>
        <w:tc>
          <w:tcPr>
            <w:tcW w:w="794" w:type="dxa"/>
            <w:tcBorders>
              <w:top w:val="nil"/>
              <w:left w:val="nil"/>
              <w:bottom w:val="single" w:sz="4" w:space="0" w:color="C0C0C0"/>
              <w:right w:val="nil"/>
            </w:tcBorders>
            <w:shd w:val="clear" w:color="auto" w:fill="auto"/>
            <w:vAlign w:val="center"/>
            <w:hideMark/>
          </w:tcPr>
          <w:p w14:paraId="4C390DFB"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3DA43E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3,76</w:t>
            </w:r>
          </w:p>
        </w:tc>
        <w:tc>
          <w:tcPr>
            <w:tcW w:w="691" w:type="dxa"/>
            <w:tcBorders>
              <w:top w:val="nil"/>
              <w:left w:val="nil"/>
              <w:bottom w:val="single" w:sz="4" w:space="0" w:color="C0C0C0"/>
              <w:right w:val="single" w:sz="4" w:space="0" w:color="C0C0C0"/>
            </w:tcBorders>
            <w:shd w:val="clear" w:color="000000" w:fill="EBF1DE"/>
            <w:vAlign w:val="center"/>
            <w:hideMark/>
          </w:tcPr>
          <w:p w14:paraId="276AE59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1,14</w:t>
            </w:r>
          </w:p>
        </w:tc>
        <w:tc>
          <w:tcPr>
            <w:tcW w:w="849" w:type="dxa"/>
            <w:tcBorders>
              <w:top w:val="nil"/>
              <w:left w:val="nil"/>
              <w:bottom w:val="single" w:sz="4" w:space="0" w:color="C0C0C0"/>
              <w:right w:val="single" w:sz="4" w:space="0" w:color="C0C0C0"/>
            </w:tcBorders>
            <w:shd w:val="clear" w:color="000000" w:fill="FFFFCC"/>
            <w:vAlign w:val="center"/>
            <w:hideMark/>
          </w:tcPr>
          <w:p w14:paraId="4AF64C9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3,87</w:t>
            </w:r>
          </w:p>
        </w:tc>
        <w:tc>
          <w:tcPr>
            <w:tcW w:w="932" w:type="dxa"/>
            <w:tcBorders>
              <w:top w:val="nil"/>
              <w:left w:val="nil"/>
              <w:bottom w:val="single" w:sz="4" w:space="0" w:color="C0C0C0"/>
              <w:right w:val="single" w:sz="4" w:space="0" w:color="C0C0C0"/>
            </w:tcBorders>
            <w:shd w:val="clear" w:color="000000" w:fill="FFFFCC"/>
            <w:vAlign w:val="center"/>
            <w:hideMark/>
          </w:tcPr>
          <w:p w14:paraId="65E5E17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4,03</w:t>
            </w:r>
          </w:p>
        </w:tc>
        <w:tc>
          <w:tcPr>
            <w:tcW w:w="1008" w:type="dxa"/>
            <w:tcBorders>
              <w:top w:val="nil"/>
              <w:left w:val="nil"/>
              <w:bottom w:val="single" w:sz="4" w:space="0" w:color="C0C0C0"/>
              <w:right w:val="single" w:sz="4" w:space="0" w:color="C0C0C0"/>
            </w:tcBorders>
            <w:shd w:val="clear" w:color="000000" w:fill="FFFFCC"/>
            <w:vAlign w:val="center"/>
            <w:hideMark/>
          </w:tcPr>
          <w:p w14:paraId="3F06DE6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58E14C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4,03</w:t>
            </w:r>
          </w:p>
        </w:tc>
        <w:tc>
          <w:tcPr>
            <w:tcW w:w="1008" w:type="dxa"/>
            <w:tcBorders>
              <w:top w:val="nil"/>
              <w:left w:val="nil"/>
              <w:bottom w:val="single" w:sz="4" w:space="0" w:color="C0C0C0"/>
              <w:right w:val="single" w:sz="4" w:space="0" w:color="C0C0C0"/>
            </w:tcBorders>
            <w:shd w:val="clear" w:color="000000" w:fill="FFFFCC"/>
            <w:vAlign w:val="center"/>
            <w:hideMark/>
          </w:tcPr>
          <w:p w14:paraId="36BF81C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-0,05</w:t>
            </w:r>
          </w:p>
        </w:tc>
        <w:tc>
          <w:tcPr>
            <w:tcW w:w="889" w:type="dxa"/>
            <w:tcBorders>
              <w:top w:val="nil"/>
              <w:left w:val="nil"/>
              <w:bottom w:val="single" w:sz="4" w:space="0" w:color="C0C0C0"/>
              <w:right w:val="single" w:sz="4" w:space="0" w:color="C0C0C0"/>
            </w:tcBorders>
            <w:shd w:val="clear" w:color="000000" w:fill="FFFFCC"/>
            <w:vAlign w:val="center"/>
            <w:hideMark/>
          </w:tcPr>
          <w:p w14:paraId="6BE1F88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3,98</w:t>
            </w:r>
          </w:p>
        </w:tc>
        <w:tc>
          <w:tcPr>
            <w:tcW w:w="779" w:type="dxa"/>
            <w:tcBorders>
              <w:top w:val="nil"/>
              <w:left w:val="nil"/>
              <w:bottom w:val="single" w:sz="4" w:space="0" w:color="C0C0C0"/>
              <w:right w:val="single" w:sz="4" w:space="0" w:color="C0C0C0"/>
            </w:tcBorders>
            <w:shd w:val="clear" w:color="000000" w:fill="D7EAD3"/>
            <w:vAlign w:val="center"/>
            <w:hideMark/>
          </w:tcPr>
          <w:p w14:paraId="5707E89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1,99</w:t>
            </w:r>
          </w:p>
        </w:tc>
        <w:tc>
          <w:tcPr>
            <w:tcW w:w="796" w:type="dxa"/>
            <w:tcBorders>
              <w:top w:val="nil"/>
              <w:left w:val="nil"/>
              <w:bottom w:val="single" w:sz="4" w:space="0" w:color="C0C0C0"/>
              <w:right w:val="single" w:sz="4" w:space="0" w:color="C0C0C0"/>
            </w:tcBorders>
            <w:shd w:val="clear" w:color="000000" w:fill="D7EAD3"/>
            <w:vAlign w:val="center"/>
            <w:hideMark/>
          </w:tcPr>
          <w:p w14:paraId="6574019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1,99</w:t>
            </w:r>
          </w:p>
        </w:tc>
        <w:tc>
          <w:tcPr>
            <w:tcW w:w="1709" w:type="dxa"/>
            <w:vMerge/>
            <w:tcBorders>
              <w:top w:val="nil"/>
              <w:left w:val="nil"/>
              <w:bottom w:val="nil"/>
              <w:right w:val="single" w:sz="4" w:space="0" w:color="C0C0C0"/>
            </w:tcBorders>
            <w:vAlign w:val="center"/>
            <w:hideMark/>
          </w:tcPr>
          <w:p w14:paraId="2E6DD1ED" w14:textId="77777777" w:rsidR="00343D12" w:rsidRPr="00343D12" w:rsidRDefault="00343D12" w:rsidP="00343D12">
            <w:pPr>
              <w:rPr>
                <w:rFonts w:ascii="Tahoma" w:hAnsi="Tahoma" w:cs="Tahoma"/>
                <w:sz w:val="10"/>
                <w:szCs w:val="10"/>
              </w:rPr>
            </w:pPr>
          </w:p>
        </w:tc>
      </w:tr>
      <w:tr w:rsidR="00343D12" w:rsidRPr="00343D12" w14:paraId="70A0441B"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1EF1780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30976277"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AA93D9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3.11.3.3</w:t>
            </w:r>
          </w:p>
        </w:tc>
        <w:tc>
          <w:tcPr>
            <w:tcW w:w="2228" w:type="dxa"/>
            <w:tcBorders>
              <w:top w:val="nil"/>
              <w:left w:val="nil"/>
              <w:bottom w:val="single" w:sz="4" w:space="0" w:color="C0C0C0"/>
              <w:right w:val="single" w:sz="4" w:space="0" w:color="C0C0C0"/>
            </w:tcBorders>
            <w:shd w:val="clear" w:color="000000" w:fill="E3FAFD"/>
            <w:vAlign w:val="center"/>
            <w:hideMark/>
          </w:tcPr>
          <w:p w14:paraId="09AD3D00"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Охрана труда</w:t>
            </w:r>
          </w:p>
        </w:tc>
        <w:tc>
          <w:tcPr>
            <w:tcW w:w="794" w:type="dxa"/>
            <w:tcBorders>
              <w:top w:val="nil"/>
              <w:left w:val="nil"/>
              <w:bottom w:val="single" w:sz="4" w:space="0" w:color="C0C0C0"/>
              <w:right w:val="nil"/>
            </w:tcBorders>
            <w:shd w:val="clear" w:color="auto" w:fill="auto"/>
            <w:vAlign w:val="center"/>
            <w:hideMark/>
          </w:tcPr>
          <w:p w14:paraId="5609ECBC"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5CBC9E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125,40</w:t>
            </w:r>
          </w:p>
        </w:tc>
        <w:tc>
          <w:tcPr>
            <w:tcW w:w="691" w:type="dxa"/>
            <w:tcBorders>
              <w:top w:val="nil"/>
              <w:left w:val="nil"/>
              <w:bottom w:val="single" w:sz="4" w:space="0" w:color="C0C0C0"/>
              <w:right w:val="single" w:sz="4" w:space="0" w:color="C0C0C0"/>
            </w:tcBorders>
            <w:shd w:val="clear" w:color="000000" w:fill="EBF1DE"/>
            <w:vAlign w:val="center"/>
            <w:hideMark/>
          </w:tcPr>
          <w:p w14:paraId="060E7CF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134,70</w:t>
            </w:r>
          </w:p>
        </w:tc>
        <w:tc>
          <w:tcPr>
            <w:tcW w:w="849" w:type="dxa"/>
            <w:tcBorders>
              <w:top w:val="nil"/>
              <w:left w:val="nil"/>
              <w:bottom w:val="single" w:sz="4" w:space="0" w:color="C0C0C0"/>
              <w:right w:val="single" w:sz="4" w:space="0" w:color="C0C0C0"/>
            </w:tcBorders>
            <w:shd w:val="clear" w:color="000000" w:fill="FFFFCC"/>
            <w:vAlign w:val="center"/>
            <w:hideMark/>
          </w:tcPr>
          <w:p w14:paraId="74DBD5F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128,87</w:t>
            </w:r>
          </w:p>
        </w:tc>
        <w:tc>
          <w:tcPr>
            <w:tcW w:w="932" w:type="dxa"/>
            <w:tcBorders>
              <w:top w:val="nil"/>
              <w:left w:val="nil"/>
              <w:bottom w:val="single" w:sz="4" w:space="0" w:color="C0C0C0"/>
              <w:right w:val="single" w:sz="4" w:space="0" w:color="C0C0C0"/>
            </w:tcBorders>
            <w:shd w:val="clear" w:color="000000" w:fill="FFFFCC"/>
            <w:vAlign w:val="center"/>
            <w:hideMark/>
          </w:tcPr>
          <w:p w14:paraId="30ACF35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134,23</w:t>
            </w:r>
          </w:p>
        </w:tc>
        <w:tc>
          <w:tcPr>
            <w:tcW w:w="1008" w:type="dxa"/>
            <w:tcBorders>
              <w:top w:val="nil"/>
              <w:left w:val="nil"/>
              <w:bottom w:val="single" w:sz="4" w:space="0" w:color="C0C0C0"/>
              <w:right w:val="single" w:sz="4" w:space="0" w:color="C0C0C0"/>
            </w:tcBorders>
            <w:shd w:val="clear" w:color="000000" w:fill="FFFFCC"/>
            <w:vAlign w:val="center"/>
            <w:hideMark/>
          </w:tcPr>
          <w:p w14:paraId="760160A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DE591A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134,23</w:t>
            </w:r>
          </w:p>
        </w:tc>
        <w:tc>
          <w:tcPr>
            <w:tcW w:w="1008" w:type="dxa"/>
            <w:tcBorders>
              <w:top w:val="nil"/>
              <w:left w:val="nil"/>
              <w:bottom w:val="single" w:sz="4" w:space="0" w:color="C0C0C0"/>
              <w:right w:val="single" w:sz="4" w:space="0" w:color="C0C0C0"/>
            </w:tcBorders>
            <w:shd w:val="clear" w:color="000000" w:fill="FFFFCC"/>
            <w:vAlign w:val="center"/>
            <w:hideMark/>
          </w:tcPr>
          <w:p w14:paraId="5B127DE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-1,68</w:t>
            </w:r>
          </w:p>
        </w:tc>
        <w:tc>
          <w:tcPr>
            <w:tcW w:w="889" w:type="dxa"/>
            <w:tcBorders>
              <w:top w:val="nil"/>
              <w:left w:val="nil"/>
              <w:bottom w:val="single" w:sz="4" w:space="0" w:color="C0C0C0"/>
              <w:right w:val="single" w:sz="4" w:space="0" w:color="C0C0C0"/>
            </w:tcBorders>
            <w:shd w:val="clear" w:color="000000" w:fill="FFFFCC"/>
            <w:vAlign w:val="center"/>
            <w:hideMark/>
          </w:tcPr>
          <w:p w14:paraId="6F73E7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132,55</w:t>
            </w:r>
          </w:p>
        </w:tc>
        <w:tc>
          <w:tcPr>
            <w:tcW w:w="779" w:type="dxa"/>
            <w:tcBorders>
              <w:top w:val="nil"/>
              <w:left w:val="nil"/>
              <w:bottom w:val="single" w:sz="4" w:space="0" w:color="C0C0C0"/>
              <w:right w:val="single" w:sz="4" w:space="0" w:color="C0C0C0"/>
            </w:tcBorders>
            <w:shd w:val="clear" w:color="000000" w:fill="D7EAD3"/>
            <w:vAlign w:val="center"/>
            <w:hideMark/>
          </w:tcPr>
          <w:p w14:paraId="4C72933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66,28</w:t>
            </w:r>
          </w:p>
        </w:tc>
        <w:tc>
          <w:tcPr>
            <w:tcW w:w="796" w:type="dxa"/>
            <w:tcBorders>
              <w:top w:val="nil"/>
              <w:left w:val="nil"/>
              <w:bottom w:val="single" w:sz="4" w:space="0" w:color="C0C0C0"/>
              <w:right w:val="single" w:sz="4" w:space="0" w:color="C0C0C0"/>
            </w:tcBorders>
            <w:shd w:val="clear" w:color="000000" w:fill="D7EAD3"/>
            <w:vAlign w:val="center"/>
            <w:hideMark/>
          </w:tcPr>
          <w:p w14:paraId="628599B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66,28</w:t>
            </w:r>
          </w:p>
        </w:tc>
        <w:tc>
          <w:tcPr>
            <w:tcW w:w="1709" w:type="dxa"/>
            <w:vMerge/>
            <w:tcBorders>
              <w:top w:val="nil"/>
              <w:left w:val="nil"/>
              <w:bottom w:val="nil"/>
              <w:right w:val="single" w:sz="4" w:space="0" w:color="C0C0C0"/>
            </w:tcBorders>
            <w:vAlign w:val="center"/>
            <w:hideMark/>
          </w:tcPr>
          <w:p w14:paraId="3A65DB71" w14:textId="77777777" w:rsidR="00343D12" w:rsidRPr="00343D12" w:rsidRDefault="00343D12" w:rsidP="00343D12">
            <w:pPr>
              <w:rPr>
                <w:rFonts w:ascii="Tahoma" w:hAnsi="Tahoma" w:cs="Tahoma"/>
                <w:sz w:val="10"/>
                <w:szCs w:val="10"/>
              </w:rPr>
            </w:pPr>
          </w:p>
        </w:tc>
      </w:tr>
      <w:tr w:rsidR="00343D12" w:rsidRPr="00343D12" w14:paraId="53A2C7FB"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4F61B9A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lastRenderedPageBreak/>
              <w:t>ОР</w:t>
            </w:r>
          </w:p>
        </w:tc>
        <w:tc>
          <w:tcPr>
            <w:tcW w:w="273" w:type="dxa"/>
            <w:tcBorders>
              <w:top w:val="nil"/>
              <w:left w:val="nil"/>
              <w:bottom w:val="nil"/>
              <w:right w:val="nil"/>
            </w:tcBorders>
            <w:shd w:val="clear" w:color="auto" w:fill="auto"/>
            <w:vAlign w:val="center"/>
            <w:hideMark/>
          </w:tcPr>
          <w:p w14:paraId="731BAFE7"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8381D4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3.11.3.4</w:t>
            </w:r>
          </w:p>
        </w:tc>
        <w:tc>
          <w:tcPr>
            <w:tcW w:w="2228" w:type="dxa"/>
            <w:tcBorders>
              <w:top w:val="nil"/>
              <w:left w:val="nil"/>
              <w:bottom w:val="single" w:sz="4" w:space="0" w:color="C0C0C0"/>
              <w:right w:val="single" w:sz="4" w:space="0" w:color="C0C0C0"/>
            </w:tcBorders>
            <w:shd w:val="clear" w:color="000000" w:fill="E3FAFD"/>
            <w:vAlign w:val="center"/>
            <w:hideMark/>
          </w:tcPr>
          <w:p w14:paraId="6BC7865A"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Дезинсекция</w:t>
            </w:r>
          </w:p>
        </w:tc>
        <w:tc>
          <w:tcPr>
            <w:tcW w:w="794" w:type="dxa"/>
            <w:tcBorders>
              <w:top w:val="nil"/>
              <w:left w:val="nil"/>
              <w:bottom w:val="single" w:sz="4" w:space="0" w:color="C0C0C0"/>
              <w:right w:val="nil"/>
            </w:tcBorders>
            <w:shd w:val="clear" w:color="auto" w:fill="auto"/>
            <w:vAlign w:val="center"/>
            <w:hideMark/>
          </w:tcPr>
          <w:p w14:paraId="607A23ED"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8C1376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9,54</w:t>
            </w:r>
          </w:p>
        </w:tc>
        <w:tc>
          <w:tcPr>
            <w:tcW w:w="691" w:type="dxa"/>
            <w:tcBorders>
              <w:top w:val="nil"/>
              <w:left w:val="nil"/>
              <w:bottom w:val="single" w:sz="4" w:space="0" w:color="C0C0C0"/>
              <w:right w:val="single" w:sz="4" w:space="0" w:color="C0C0C0"/>
            </w:tcBorders>
            <w:shd w:val="clear" w:color="000000" w:fill="EBF1DE"/>
            <w:vAlign w:val="center"/>
            <w:hideMark/>
          </w:tcPr>
          <w:p w14:paraId="3777515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9,10</w:t>
            </w:r>
          </w:p>
        </w:tc>
        <w:tc>
          <w:tcPr>
            <w:tcW w:w="849" w:type="dxa"/>
            <w:tcBorders>
              <w:top w:val="nil"/>
              <w:left w:val="nil"/>
              <w:bottom w:val="single" w:sz="4" w:space="0" w:color="C0C0C0"/>
              <w:right w:val="single" w:sz="4" w:space="0" w:color="C0C0C0"/>
            </w:tcBorders>
            <w:shd w:val="clear" w:color="000000" w:fill="FFFFCC"/>
            <w:vAlign w:val="center"/>
            <w:hideMark/>
          </w:tcPr>
          <w:p w14:paraId="7779730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9,80</w:t>
            </w:r>
          </w:p>
        </w:tc>
        <w:tc>
          <w:tcPr>
            <w:tcW w:w="932" w:type="dxa"/>
            <w:tcBorders>
              <w:top w:val="nil"/>
              <w:left w:val="nil"/>
              <w:bottom w:val="single" w:sz="4" w:space="0" w:color="C0C0C0"/>
              <w:right w:val="single" w:sz="4" w:space="0" w:color="C0C0C0"/>
            </w:tcBorders>
            <w:shd w:val="clear" w:color="000000" w:fill="FFFFCC"/>
            <w:vAlign w:val="center"/>
            <w:hideMark/>
          </w:tcPr>
          <w:p w14:paraId="093E419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10,21</w:t>
            </w:r>
          </w:p>
        </w:tc>
        <w:tc>
          <w:tcPr>
            <w:tcW w:w="1008" w:type="dxa"/>
            <w:tcBorders>
              <w:top w:val="nil"/>
              <w:left w:val="nil"/>
              <w:bottom w:val="single" w:sz="4" w:space="0" w:color="C0C0C0"/>
              <w:right w:val="single" w:sz="4" w:space="0" w:color="C0C0C0"/>
            </w:tcBorders>
            <w:shd w:val="clear" w:color="000000" w:fill="FFFFCC"/>
            <w:vAlign w:val="center"/>
            <w:hideMark/>
          </w:tcPr>
          <w:p w14:paraId="3465F46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65CD02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10,21</w:t>
            </w:r>
          </w:p>
        </w:tc>
        <w:tc>
          <w:tcPr>
            <w:tcW w:w="1008" w:type="dxa"/>
            <w:tcBorders>
              <w:top w:val="nil"/>
              <w:left w:val="nil"/>
              <w:bottom w:val="single" w:sz="4" w:space="0" w:color="C0C0C0"/>
              <w:right w:val="single" w:sz="4" w:space="0" w:color="C0C0C0"/>
            </w:tcBorders>
            <w:shd w:val="clear" w:color="000000" w:fill="FFFFCC"/>
            <w:vAlign w:val="center"/>
            <w:hideMark/>
          </w:tcPr>
          <w:p w14:paraId="71AA5AB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-0,13</w:t>
            </w:r>
          </w:p>
        </w:tc>
        <w:tc>
          <w:tcPr>
            <w:tcW w:w="889" w:type="dxa"/>
            <w:tcBorders>
              <w:top w:val="nil"/>
              <w:left w:val="nil"/>
              <w:bottom w:val="single" w:sz="4" w:space="0" w:color="C0C0C0"/>
              <w:right w:val="single" w:sz="4" w:space="0" w:color="C0C0C0"/>
            </w:tcBorders>
            <w:shd w:val="clear" w:color="000000" w:fill="FFFFCC"/>
            <w:vAlign w:val="center"/>
            <w:hideMark/>
          </w:tcPr>
          <w:p w14:paraId="2F67ADB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10,08</w:t>
            </w:r>
          </w:p>
        </w:tc>
        <w:tc>
          <w:tcPr>
            <w:tcW w:w="779" w:type="dxa"/>
            <w:tcBorders>
              <w:top w:val="nil"/>
              <w:left w:val="nil"/>
              <w:bottom w:val="single" w:sz="4" w:space="0" w:color="C0C0C0"/>
              <w:right w:val="single" w:sz="4" w:space="0" w:color="C0C0C0"/>
            </w:tcBorders>
            <w:shd w:val="clear" w:color="000000" w:fill="D7EAD3"/>
            <w:vAlign w:val="center"/>
            <w:hideMark/>
          </w:tcPr>
          <w:p w14:paraId="37805A5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5,04</w:t>
            </w:r>
          </w:p>
        </w:tc>
        <w:tc>
          <w:tcPr>
            <w:tcW w:w="796" w:type="dxa"/>
            <w:tcBorders>
              <w:top w:val="nil"/>
              <w:left w:val="nil"/>
              <w:bottom w:val="single" w:sz="4" w:space="0" w:color="C0C0C0"/>
              <w:right w:val="single" w:sz="4" w:space="0" w:color="C0C0C0"/>
            </w:tcBorders>
            <w:shd w:val="clear" w:color="000000" w:fill="D7EAD3"/>
            <w:vAlign w:val="center"/>
            <w:hideMark/>
          </w:tcPr>
          <w:p w14:paraId="5217788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5,04</w:t>
            </w:r>
          </w:p>
        </w:tc>
        <w:tc>
          <w:tcPr>
            <w:tcW w:w="1709" w:type="dxa"/>
            <w:vMerge/>
            <w:tcBorders>
              <w:top w:val="nil"/>
              <w:left w:val="nil"/>
              <w:bottom w:val="nil"/>
              <w:right w:val="single" w:sz="4" w:space="0" w:color="C0C0C0"/>
            </w:tcBorders>
            <w:vAlign w:val="center"/>
            <w:hideMark/>
          </w:tcPr>
          <w:p w14:paraId="6978A019" w14:textId="77777777" w:rsidR="00343D12" w:rsidRPr="00343D12" w:rsidRDefault="00343D12" w:rsidP="00343D12">
            <w:pPr>
              <w:rPr>
                <w:rFonts w:ascii="Tahoma" w:hAnsi="Tahoma" w:cs="Tahoma"/>
                <w:sz w:val="10"/>
                <w:szCs w:val="10"/>
              </w:rPr>
            </w:pPr>
          </w:p>
        </w:tc>
      </w:tr>
      <w:tr w:rsidR="00343D12" w:rsidRPr="00343D12" w14:paraId="3DA95DD0"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26DECD6A"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4C7B1E32"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A4230F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3.11.3.5</w:t>
            </w:r>
          </w:p>
        </w:tc>
        <w:tc>
          <w:tcPr>
            <w:tcW w:w="2228" w:type="dxa"/>
            <w:tcBorders>
              <w:top w:val="nil"/>
              <w:left w:val="nil"/>
              <w:bottom w:val="single" w:sz="4" w:space="0" w:color="C0C0C0"/>
              <w:right w:val="single" w:sz="4" w:space="0" w:color="C0C0C0"/>
            </w:tcBorders>
            <w:shd w:val="clear" w:color="000000" w:fill="E3FAFD"/>
            <w:vAlign w:val="center"/>
            <w:hideMark/>
          </w:tcPr>
          <w:p w14:paraId="485D548A"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Подготовка кадров</w:t>
            </w:r>
          </w:p>
        </w:tc>
        <w:tc>
          <w:tcPr>
            <w:tcW w:w="794" w:type="dxa"/>
            <w:tcBorders>
              <w:top w:val="nil"/>
              <w:left w:val="nil"/>
              <w:bottom w:val="single" w:sz="4" w:space="0" w:color="C0C0C0"/>
              <w:right w:val="nil"/>
            </w:tcBorders>
            <w:shd w:val="clear" w:color="auto" w:fill="auto"/>
            <w:vAlign w:val="center"/>
            <w:hideMark/>
          </w:tcPr>
          <w:p w14:paraId="3F80FFA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2DDB65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691" w:type="dxa"/>
            <w:tcBorders>
              <w:top w:val="nil"/>
              <w:left w:val="nil"/>
              <w:bottom w:val="single" w:sz="4" w:space="0" w:color="C0C0C0"/>
              <w:right w:val="single" w:sz="4" w:space="0" w:color="C0C0C0"/>
            </w:tcBorders>
            <w:shd w:val="clear" w:color="000000" w:fill="EBF1DE"/>
            <w:vAlign w:val="center"/>
            <w:hideMark/>
          </w:tcPr>
          <w:p w14:paraId="1EA8F25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12,20</w:t>
            </w:r>
          </w:p>
        </w:tc>
        <w:tc>
          <w:tcPr>
            <w:tcW w:w="849" w:type="dxa"/>
            <w:tcBorders>
              <w:top w:val="nil"/>
              <w:left w:val="nil"/>
              <w:bottom w:val="single" w:sz="4" w:space="0" w:color="C0C0C0"/>
              <w:right w:val="single" w:sz="4" w:space="0" w:color="C0C0C0"/>
            </w:tcBorders>
            <w:shd w:val="clear" w:color="000000" w:fill="FFFFCC"/>
            <w:vAlign w:val="center"/>
            <w:hideMark/>
          </w:tcPr>
          <w:p w14:paraId="52649E3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932" w:type="dxa"/>
            <w:tcBorders>
              <w:top w:val="nil"/>
              <w:left w:val="nil"/>
              <w:bottom w:val="single" w:sz="4" w:space="0" w:color="C0C0C0"/>
              <w:right w:val="single" w:sz="4" w:space="0" w:color="C0C0C0"/>
            </w:tcBorders>
            <w:shd w:val="clear" w:color="000000" w:fill="FFFFCC"/>
            <w:vAlign w:val="center"/>
            <w:hideMark/>
          </w:tcPr>
          <w:p w14:paraId="79164B7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675A09D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4396A6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29B2F83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51E800F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779" w:type="dxa"/>
            <w:tcBorders>
              <w:top w:val="nil"/>
              <w:left w:val="nil"/>
              <w:bottom w:val="single" w:sz="4" w:space="0" w:color="C0C0C0"/>
              <w:right w:val="single" w:sz="4" w:space="0" w:color="C0C0C0"/>
            </w:tcBorders>
            <w:shd w:val="clear" w:color="000000" w:fill="D7EAD3"/>
            <w:vAlign w:val="center"/>
            <w:hideMark/>
          </w:tcPr>
          <w:p w14:paraId="4C79A7B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796" w:type="dxa"/>
            <w:tcBorders>
              <w:top w:val="nil"/>
              <w:left w:val="nil"/>
              <w:bottom w:val="single" w:sz="4" w:space="0" w:color="C0C0C0"/>
              <w:right w:val="single" w:sz="4" w:space="0" w:color="C0C0C0"/>
            </w:tcBorders>
            <w:shd w:val="clear" w:color="000000" w:fill="D7EAD3"/>
            <w:vAlign w:val="center"/>
            <w:hideMark/>
          </w:tcPr>
          <w:p w14:paraId="722338B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1709" w:type="dxa"/>
            <w:vMerge/>
            <w:tcBorders>
              <w:top w:val="nil"/>
              <w:left w:val="nil"/>
              <w:bottom w:val="nil"/>
              <w:right w:val="single" w:sz="4" w:space="0" w:color="C0C0C0"/>
            </w:tcBorders>
            <w:vAlign w:val="center"/>
            <w:hideMark/>
          </w:tcPr>
          <w:p w14:paraId="4C42E71F" w14:textId="77777777" w:rsidR="00343D12" w:rsidRPr="00343D12" w:rsidRDefault="00343D12" w:rsidP="00343D12">
            <w:pPr>
              <w:rPr>
                <w:rFonts w:ascii="Tahoma" w:hAnsi="Tahoma" w:cs="Tahoma"/>
                <w:sz w:val="10"/>
                <w:szCs w:val="10"/>
              </w:rPr>
            </w:pPr>
          </w:p>
        </w:tc>
      </w:tr>
      <w:tr w:rsidR="00343D12" w:rsidRPr="00343D12" w14:paraId="156A731B"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2580CE5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59783738"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3EB3C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3.11.3.6</w:t>
            </w:r>
          </w:p>
        </w:tc>
        <w:tc>
          <w:tcPr>
            <w:tcW w:w="2228" w:type="dxa"/>
            <w:tcBorders>
              <w:top w:val="nil"/>
              <w:left w:val="nil"/>
              <w:bottom w:val="single" w:sz="4" w:space="0" w:color="C0C0C0"/>
              <w:right w:val="single" w:sz="4" w:space="0" w:color="C0C0C0"/>
            </w:tcBorders>
            <w:shd w:val="clear" w:color="000000" w:fill="E3FAFD"/>
            <w:vAlign w:val="center"/>
            <w:hideMark/>
          </w:tcPr>
          <w:p w14:paraId="228A6B69"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Прочие</w:t>
            </w:r>
          </w:p>
        </w:tc>
        <w:tc>
          <w:tcPr>
            <w:tcW w:w="794" w:type="dxa"/>
            <w:tcBorders>
              <w:top w:val="nil"/>
              <w:left w:val="nil"/>
              <w:bottom w:val="single" w:sz="4" w:space="0" w:color="C0C0C0"/>
              <w:right w:val="nil"/>
            </w:tcBorders>
            <w:shd w:val="clear" w:color="auto" w:fill="auto"/>
            <w:vAlign w:val="center"/>
            <w:hideMark/>
          </w:tcPr>
          <w:p w14:paraId="33476A7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5CD4B5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41,11</w:t>
            </w:r>
          </w:p>
        </w:tc>
        <w:tc>
          <w:tcPr>
            <w:tcW w:w="691" w:type="dxa"/>
            <w:tcBorders>
              <w:top w:val="nil"/>
              <w:left w:val="nil"/>
              <w:bottom w:val="single" w:sz="4" w:space="0" w:color="C0C0C0"/>
              <w:right w:val="single" w:sz="4" w:space="0" w:color="C0C0C0"/>
            </w:tcBorders>
            <w:shd w:val="clear" w:color="000000" w:fill="EBF1DE"/>
            <w:vAlign w:val="center"/>
            <w:hideMark/>
          </w:tcPr>
          <w:p w14:paraId="3FCF8A0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4,56</w:t>
            </w:r>
          </w:p>
        </w:tc>
        <w:tc>
          <w:tcPr>
            <w:tcW w:w="849" w:type="dxa"/>
            <w:tcBorders>
              <w:top w:val="nil"/>
              <w:left w:val="nil"/>
              <w:bottom w:val="single" w:sz="4" w:space="0" w:color="C0C0C0"/>
              <w:right w:val="single" w:sz="4" w:space="0" w:color="C0C0C0"/>
            </w:tcBorders>
            <w:shd w:val="clear" w:color="000000" w:fill="FFFFCC"/>
            <w:vAlign w:val="center"/>
            <w:hideMark/>
          </w:tcPr>
          <w:p w14:paraId="17EF882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42,26</w:t>
            </w:r>
          </w:p>
        </w:tc>
        <w:tc>
          <w:tcPr>
            <w:tcW w:w="932" w:type="dxa"/>
            <w:tcBorders>
              <w:top w:val="nil"/>
              <w:left w:val="nil"/>
              <w:bottom w:val="single" w:sz="4" w:space="0" w:color="C0C0C0"/>
              <w:right w:val="single" w:sz="4" w:space="0" w:color="C0C0C0"/>
            </w:tcBorders>
            <w:shd w:val="clear" w:color="000000" w:fill="FFFFCC"/>
            <w:vAlign w:val="center"/>
            <w:hideMark/>
          </w:tcPr>
          <w:p w14:paraId="5B466CC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44,02</w:t>
            </w:r>
          </w:p>
        </w:tc>
        <w:tc>
          <w:tcPr>
            <w:tcW w:w="1008" w:type="dxa"/>
            <w:tcBorders>
              <w:top w:val="nil"/>
              <w:left w:val="nil"/>
              <w:bottom w:val="single" w:sz="4" w:space="0" w:color="C0C0C0"/>
              <w:right w:val="single" w:sz="4" w:space="0" w:color="C0C0C0"/>
            </w:tcBorders>
            <w:shd w:val="clear" w:color="000000" w:fill="FFFFCC"/>
            <w:vAlign w:val="center"/>
            <w:hideMark/>
          </w:tcPr>
          <w:p w14:paraId="37C7BB6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46D1F3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44,02</w:t>
            </w:r>
          </w:p>
        </w:tc>
        <w:tc>
          <w:tcPr>
            <w:tcW w:w="1008" w:type="dxa"/>
            <w:tcBorders>
              <w:top w:val="nil"/>
              <w:left w:val="nil"/>
              <w:bottom w:val="single" w:sz="4" w:space="0" w:color="C0C0C0"/>
              <w:right w:val="single" w:sz="4" w:space="0" w:color="C0C0C0"/>
            </w:tcBorders>
            <w:shd w:val="clear" w:color="000000" w:fill="FFFFCC"/>
            <w:vAlign w:val="center"/>
            <w:hideMark/>
          </w:tcPr>
          <w:p w14:paraId="6953F8D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-0,55</w:t>
            </w:r>
          </w:p>
        </w:tc>
        <w:tc>
          <w:tcPr>
            <w:tcW w:w="889" w:type="dxa"/>
            <w:tcBorders>
              <w:top w:val="nil"/>
              <w:left w:val="nil"/>
              <w:bottom w:val="single" w:sz="4" w:space="0" w:color="C0C0C0"/>
              <w:right w:val="single" w:sz="4" w:space="0" w:color="C0C0C0"/>
            </w:tcBorders>
            <w:shd w:val="clear" w:color="000000" w:fill="FFFFCC"/>
            <w:vAlign w:val="center"/>
            <w:hideMark/>
          </w:tcPr>
          <w:p w14:paraId="557E4B3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43,47</w:t>
            </w:r>
          </w:p>
        </w:tc>
        <w:tc>
          <w:tcPr>
            <w:tcW w:w="779" w:type="dxa"/>
            <w:tcBorders>
              <w:top w:val="nil"/>
              <w:left w:val="nil"/>
              <w:bottom w:val="single" w:sz="4" w:space="0" w:color="C0C0C0"/>
              <w:right w:val="single" w:sz="4" w:space="0" w:color="C0C0C0"/>
            </w:tcBorders>
            <w:shd w:val="clear" w:color="000000" w:fill="D7EAD3"/>
            <w:vAlign w:val="center"/>
            <w:hideMark/>
          </w:tcPr>
          <w:p w14:paraId="6918412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21,73</w:t>
            </w:r>
          </w:p>
        </w:tc>
        <w:tc>
          <w:tcPr>
            <w:tcW w:w="796" w:type="dxa"/>
            <w:tcBorders>
              <w:top w:val="nil"/>
              <w:left w:val="nil"/>
              <w:bottom w:val="single" w:sz="4" w:space="0" w:color="C0C0C0"/>
              <w:right w:val="single" w:sz="4" w:space="0" w:color="C0C0C0"/>
            </w:tcBorders>
            <w:shd w:val="clear" w:color="000000" w:fill="D7EAD3"/>
            <w:vAlign w:val="center"/>
            <w:hideMark/>
          </w:tcPr>
          <w:p w14:paraId="6288CD5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21,73</w:t>
            </w:r>
          </w:p>
        </w:tc>
        <w:tc>
          <w:tcPr>
            <w:tcW w:w="1709" w:type="dxa"/>
            <w:vMerge/>
            <w:tcBorders>
              <w:top w:val="nil"/>
              <w:left w:val="nil"/>
              <w:bottom w:val="nil"/>
              <w:right w:val="single" w:sz="4" w:space="0" w:color="C0C0C0"/>
            </w:tcBorders>
            <w:vAlign w:val="center"/>
            <w:hideMark/>
          </w:tcPr>
          <w:p w14:paraId="353A375B" w14:textId="77777777" w:rsidR="00343D12" w:rsidRPr="00343D12" w:rsidRDefault="00343D12" w:rsidP="00343D12">
            <w:pPr>
              <w:rPr>
                <w:rFonts w:ascii="Tahoma" w:hAnsi="Tahoma" w:cs="Tahoma"/>
                <w:sz w:val="10"/>
                <w:szCs w:val="10"/>
              </w:rPr>
            </w:pPr>
          </w:p>
        </w:tc>
      </w:tr>
      <w:tr w:rsidR="00343D12" w:rsidRPr="00343D12" w14:paraId="2385CA45" w14:textId="77777777" w:rsidTr="00343D12">
        <w:trPr>
          <w:trHeight w:val="540"/>
          <w:jc w:val="center"/>
        </w:trPr>
        <w:tc>
          <w:tcPr>
            <w:tcW w:w="310" w:type="dxa"/>
            <w:tcBorders>
              <w:top w:val="nil"/>
              <w:left w:val="nil"/>
              <w:bottom w:val="nil"/>
              <w:right w:val="nil"/>
            </w:tcBorders>
            <w:shd w:val="clear" w:color="000000" w:fill="FFFF00"/>
            <w:noWrap/>
            <w:vAlign w:val="center"/>
            <w:hideMark/>
          </w:tcPr>
          <w:p w14:paraId="2FCE8C8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21F10576"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66B361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3.12</w:t>
            </w:r>
          </w:p>
        </w:tc>
        <w:tc>
          <w:tcPr>
            <w:tcW w:w="2228" w:type="dxa"/>
            <w:tcBorders>
              <w:top w:val="nil"/>
              <w:left w:val="nil"/>
              <w:bottom w:val="single" w:sz="4" w:space="0" w:color="C0C0C0"/>
              <w:right w:val="single" w:sz="4" w:space="0" w:color="C0C0C0"/>
            </w:tcBorders>
            <w:shd w:val="clear" w:color="auto" w:fill="auto"/>
            <w:vAlign w:val="center"/>
            <w:hideMark/>
          </w:tcPr>
          <w:p w14:paraId="4A07E3DB"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Прочие производственные расходы</w:t>
            </w:r>
          </w:p>
        </w:tc>
        <w:tc>
          <w:tcPr>
            <w:tcW w:w="794" w:type="dxa"/>
            <w:tcBorders>
              <w:top w:val="nil"/>
              <w:left w:val="nil"/>
              <w:bottom w:val="single" w:sz="4" w:space="0" w:color="C0C0C0"/>
              <w:right w:val="nil"/>
            </w:tcBorders>
            <w:shd w:val="clear" w:color="auto" w:fill="auto"/>
            <w:vAlign w:val="center"/>
            <w:hideMark/>
          </w:tcPr>
          <w:p w14:paraId="2BBD22EC"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1F193D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3 342,98</w:t>
            </w:r>
          </w:p>
        </w:tc>
        <w:tc>
          <w:tcPr>
            <w:tcW w:w="691" w:type="dxa"/>
            <w:tcBorders>
              <w:top w:val="nil"/>
              <w:left w:val="nil"/>
              <w:bottom w:val="single" w:sz="4" w:space="0" w:color="C0C0C0"/>
              <w:right w:val="single" w:sz="4" w:space="0" w:color="C0C0C0"/>
            </w:tcBorders>
            <w:shd w:val="clear" w:color="000000" w:fill="D7EAD3"/>
            <w:vAlign w:val="center"/>
            <w:hideMark/>
          </w:tcPr>
          <w:p w14:paraId="7BC0C23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4 345,81</w:t>
            </w:r>
          </w:p>
        </w:tc>
        <w:tc>
          <w:tcPr>
            <w:tcW w:w="849" w:type="dxa"/>
            <w:tcBorders>
              <w:top w:val="nil"/>
              <w:left w:val="nil"/>
              <w:bottom w:val="single" w:sz="4" w:space="0" w:color="C0C0C0"/>
              <w:right w:val="single" w:sz="4" w:space="0" w:color="C0C0C0"/>
            </w:tcBorders>
            <w:shd w:val="clear" w:color="000000" w:fill="D7EAD3"/>
            <w:vAlign w:val="center"/>
            <w:hideMark/>
          </w:tcPr>
          <w:p w14:paraId="2CE6C90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3 435,35</w:t>
            </w:r>
          </w:p>
        </w:tc>
        <w:tc>
          <w:tcPr>
            <w:tcW w:w="932" w:type="dxa"/>
            <w:tcBorders>
              <w:top w:val="nil"/>
              <w:left w:val="nil"/>
              <w:bottom w:val="single" w:sz="4" w:space="0" w:color="C0C0C0"/>
              <w:right w:val="single" w:sz="4" w:space="0" w:color="C0C0C0"/>
            </w:tcBorders>
            <w:shd w:val="clear" w:color="000000" w:fill="D7EAD3"/>
            <w:vAlign w:val="center"/>
            <w:hideMark/>
          </w:tcPr>
          <w:p w14:paraId="2CBA51A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3 578,22</w:t>
            </w:r>
          </w:p>
        </w:tc>
        <w:tc>
          <w:tcPr>
            <w:tcW w:w="1008" w:type="dxa"/>
            <w:tcBorders>
              <w:top w:val="nil"/>
              <w:left w:val="nil"/>
              <w:bottom w:val="single" w:sz="4" w:space="0" w:color="C0C0C0"/>
              <w:right w:val="single" w:sz="4" w:space="0" w:color="C0C0C0"/>
            </w:tcBorders>
            <w:shd w:val="clear" w:color="000000" w:fill="FFFFCC"/>
            <w:vAlign w:val="center"/>
            <w:hideMark/>
          </w:tcPr>
          <w:p w14:paraId="02DA69A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013EF2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3 578,22</w:t>
            </w:r>
          </w:p>
        </w:tc>
        <w:tc>
          <w:tcPr>
            <w:tcW w:w="1008" w:type="dxa"/>
            <w:tcBorders>
              <w:top w:val="nil"/>
              <w:left w:val="nil"/>
              <w:bottom w:val="single" w:sz="4" w:space="0" w:color="C0C0C0"/>
              <w:right w:val="single" w:sz="4" w:space="0" w:color="C0C0C0"/>
            </w:tcBorders>
            <w:shd w:val="clear" w:color="000000" w:fill="FFFFCC"/>
            <w:vAlign w:val="center"/>
            <w:hideMark/>
          </w:tcPr>
          <w:p w14:paraId="67CB847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-44,59</w:t>
            </w:r>
          </w:p>
        </w:tc>
        <w:tc>
          <w:tcPr>
            <w:tcW w:w="889" w:type="dxa"/>
            <w:tcBorders>
              <w:top w:val="nil"/>
              <w:left w:val="nil"/>
              <w:bottom w:val="single" w:sz="4" w:space="0" w:color="C0C0C0"/>
              <w:right w:val="single" w:sz="4" w:space="0" w:color="C0C0C0"/>
            </w:tcBorders>
            <w:shd w:val="clear" w:color="000000" w:fill="D7EAD3"/>
            <w:vAlign w:val="center"/>
            <w:hideMark/>
          </w:tcPr>
          <w:p w14:paraId="05A4AD8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3 533,63</w:t>
            </w:r>
          </w:p>
        </w:tc>
        <w:tc>
          <w:tcPr>
            <w:tcW w:w="779" w:type="dxa"/>
            <w:tcBorders>
              <w:top w:val="nil"/>
              <w:left w:val="nil"/>
              <w:bottom w:val="single" w:sz="4" w:space="0" w:color="C0C0C0"/>
              <w:right w:val="single" w:sz="4" w:space="0" w:color="C0C0C0"/>
            </w:tcBorders>
            <w:shd w:val="clear" w:color="000000" w:fill="D7EAD3"/>
            <w:vAlign w:val="center"/>
            <w:hideMark/>
          </w:tcPr>
          <w:p w14:paraId="19A203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1 766,82</w:t>
            </w:r>
          </w:p>
        </w:tc>
        <w:tc>
          <w:tcPr>
            <w:tcW w:w="796" w:type="dxa"/>
            <w:tcBorders>
              <w:top w:val="nil"/>
              <w:left w:val="nil"/>
              <w:bottom w:val="single" w:sz="4" w:space="0" w:color="C0C0C0"/>
              <w:right w:val="single" w:sz="4" w:space="0" w:color="C0C0C0"/>
            </w:tcBorders>
            <w:shd w:val="clear" w:color="000000" w:fill="D7EAD3"/>
            <w:vAlign w:val="center"/>
            <w:hideMark/>
          </w:tcPr>
          <w:p w14:paraId="775A644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1 766,82</w:t>
            </w:r>
          </w:p>
        </w:tc>
        <w:tc>
          <w:tcPr>
            <w:tcW w:w="1709" w:type="dxa"/>
            <w:vMerge w:val="restart"/>
            <w:tcBorders>
              <w:top w:val="nil"/>
              <w:left w:val="nil"/>
              <w:bottom w:val="nil"/>
              <w:right w:val="single" w:sz="4" w:space="0" w:color="C0C0C0"/>
            </w:tcBorders>
            <w:shd w:val="clear" w:color="000000" w:fill="FFFFCC"/>
            <w:vAlign w:val="center"/>
            <w:hideMark/>
          </w:tcPr>
          <w:p w14:paraId="61C6D27C"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343D12" w14:paraId="22F20AF9" w14:textId="77777777" w:rsidTr="00343D12">
        <w:trPr>
          <w:trHeight w:val="345"/>
          <w:jc w:val="center"/>
        </w:trPr>
        <w:tc>
          <w:tcPr>
            <w:tcW w:w="310" w:type="dxa"/>
            <w:tcBorders>
              <w:top w:val="nil"/>
              <w:left w:val="nil"/>
              <w:bottom w:val="nil"/>
              <w:right w:val="nil"/>
            </w:tcBorders>
            <w:shd w:val="clear" w:color="000000" w:fill="FFFF00"/>
            <w:noWrap/>
            <w:vAlign w:val="center"/>
            <w:hideMark/>
          </w:tcPr>
          <w:p w14:paraId="5EAD9022"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437F44BD"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47CDF1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3.12.1</w:t>
            </w:r>
          </w:p>
        </w:tc>
        <w:tc>
          <w:tcPr>
            <w:tcW w:w="2228" w:type="dxa"/>
            <w:tcBorders>
              <w:top w:val="nil"/>
              <w:left w:val="nil"/>
              <w:bottom w:val="single" w:sz="4" w:space="0" w:color="C0C0C0"/>
              <w:right w:val="single" w:sz="4" w:space="0" w:color="C0C0C0"/>
            </w:tcBorders>
            <w:shd w:val="clear" w:color="auto" w:fill="auto"/>
            <w:vAlign w:val="center"/>
            <w:hideMark/>
          </w:tcPr>
          <w:p w14:paraId="4586C2A1"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Лабораторные анализы</w:t>
            </w:r>
          </w:p>
        </w:tc>
        <w:tc>
          <w:tcPr>
            <w:tcW w:w="794" w:type="dxa"/>
            <w:tcBorders>
              <w:top w:val="nil"/>
              <w:left w:val="nil"/>
              <w:bottom w:val="single" w:sz="4" w:space="0" w:color="C0C0C0"/>
              <w:right w:val="nil"/>
            </w:tcBorders>
            <w:shd w:val="clear" w:color="auto" w:fill="auto"/>
            <w:vAlign w:val="center"/>
            <w:hideMark/>
          </w:tcPr>
          <w:p w14:paraId="5DE5757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6D7AA3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243,93</w:t>
            </w:r>
          </w:p>
        </w:tc>
        <w:tc>
          <w:tcPr>
            <w:tcW w:w="691" w:type="dxa"/>
            <w:tcBorders>
              <w:top w:val="nil"/>
              <w:left w:val="nil"/>
              <w:bottom w:val="single" w:sz="4" w:space="0" w:color="C0C0C0"/>
              <w:right w:val="single" w:sz="4" w:space="0" w:color="C0C0C0"/>
            </w:tcBorders>
            <w:shd w:val="clear" w:color="000000" w:fill="EBF1DE"/>
            <w:vAlign w:val="center"/>
            <w:hideMark/>
          </w:tcPr>
          <w:p w14:paraId="5AAB1B3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191,52</w:t>
            </w:r>
          </w:p>
        </w:tc>
        <w:tc>
          <w:tcPr>
            <w:tcW w:w="849" w:type="dxa"/>
            <w:tcBorders>
              <w:top w:val="nil"/>
              <w:left w:val="nil"/>
              <w:bottom w:val="single" w:sz="4" w:space="0" w:color="C0C0C0"/>
              <w:right w:val="single" w:sz="4" w:space="0" w:color="C0C0C0"/>
            </w:tcBorders>
            <w:shd w:val="clear" w:color="000000" w:fill="FFFFCC"/>
            <w:vAlign w:val="center"/>
            <w:hideMark/>
          </w:tcPr>
          <w:p w14:paraId="713ED44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250,67</w:t>
            </w:r>
          </w:p>
        </w:tc>
        <w:tc>
          <w:tcPr>
            <w:tcW w:w="932" w:type="dxa"/>
            <w:tcBorders>
              <w:top w:val="nil"/>
              <w:left w:val="nil"/>
              <w:bottom w:val="single" w:sz="4" w:space="0" w:color="C0C0C0"/>
              <w:right w:val="single" w:sz="4" w:space="0" w:color="C0C0C0"/>
            </w:tcBorders>
            <w:shd w:val="clear" w:color="000000" w:fill="FFFFCC"/>
            <w:vAlign w:val="center"/>
            <w:hideMark/>
          </w:tcPr>
          <w:p w14:paraId="1262B1D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261,10</w:t>
            </w:r>
          </w:p>
        </w:tc>
        <w:tc>
          <w:tcPr>
            <w:tcW w:w="1008" w:type="dxa"/>
            <w:tcBorders>
              <w:top w:val="nil"/>
              <w:left w:val="nil"/>
              <w:bottom w:val="single" w:sz="4" w:space="0" w:color="C0C0C0"/>
              <w:right w:val="single" w:sz="4" w:space="0" w:color="C0C0C0"/>
            </w:tcBorders>
            <w:shd w:val="clear" w:color="000000" w:fill="FFFFCC"/>
            <w:vAlign w:val="center"/>
            <w:hideMark/>
          </w:tcPr>
          <w:p w14:paraId="6F4C42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BA0A6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261,10</w:t>
            </w:r>
          </w:p>
        </w:tc>
        <w:tc>
          <w:tcPr>
            <w:tcW w:w="1008" w:type="dxa"/>
            <w:tcBorders>
              <w:top w:val="nil"/>
              <w:left w:val="nil"/>
              <w:bottom w:val="single" w:sz="4" w:space="0" w:color="C0C0C0"/>
              <w:right w:val="single" w:sz="4" w:space="0" w:color="C0C0C0"/>
            </w:tcBorders>
            <w:shd w:val="clear" w:color="000000" w:fill="FFFFCC"/>
            <w:vAlign w:val="center"/>
            <w:hideMark/>
          </w:tcPr>
          <w:p w14:paraId="3D209A1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-3,26</w:t>
            </w:r>
          </w:p>
        </w:tc>
        <w:tc>
          <w:tcPr>
            <w:tcW w:w="889" w:type="dxa"/>
            <w:tcBorders>
              <w:top w:val="nil"/>
              <w:left w:val="nil"/>
              <w:bottom w:val="single" w:sz="4" w:space="0" w:color="C0C0C0"/>
              <w:right w:val="single" w:sz="4" w:space="0" w:color="C0C0C0"/>
            </w:tcBorders>
            <w:shd w:val="clear" w:color="000000" w:fill="FFFFCC"/>
            <w:vAlign w:val="center"/>
            <w:hideMark/>
          </w:tcPr>
          <w:p w14:paraId="26C3A45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257,84</w:t>
            </w:r>
          </w:p>
        </w:tc>
        <w:tc>
          <w:tcPr>
            <w:tcW w:w="779" w:type="dxa"/>
            <w:tcBorders>
              <w:top w:val="nil"/>
              <w:left w:val="nil"/>
              <w:bottom w:val="single" w:sz="4" w:space="0" w:color="C0C0C0"/>
              <w:right w:val="single" w:sz="4" w:space="0" w:color="C0C0C0"/>
            </w:tcBorders>
            <w:shd w:val="clear" w:color="000000" w:fill="D7EAD3"/>
            <w:vAlign w:val="center"/>
            <w:hideMark/>
          </w:tcPr>
          <w:p w14:paraId="3A857F5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128,92</w:t>
            </w:r>
          </w:p>
        </w:tc>
        <w:tc>
          <w:tcPr>
            <w:tcW w:w="796" w:type="dxa"/>
            <w:tcBorders>
              <w:top w:val="nil"/>
              <w:left w:val="nil"/>
              <w:bottom w:val="single" w:sz="4" w:space="0" w:color="C0C0C0"/>
              <w:right w:val="single" w:sz="4" w:space="0" w:color="C0C0C0"/>
            </w:tcBorders>
            <w:shd w:val="clear" w:color="000000" w:fill="D7EAD3"/>
            <w:vAlign w:val="center"/>
            <w:hideMark/>
          </w:tcPr>
          <w:p w14:paraId="2E731A9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128,92</w:t>
            </w:r>
          </w:p>
        </w:tc>
        <w:tc>
          <w:tcPr>
            <w:tcW w:w="1709" w:type="dxa"/>
            <w:vMerge/>
            <w:tcBorders>
              <w:top w:val="nil"/>
              <w:left w:val="nil"/>
              <w:bottom w:val="nil"/>
              <w:right w:val="single" w:sz="4" w:space="0" w:color="C0C0C0"/>
            </w:tcBorders>
            <w:vAlign w:val="center"/>
            <w:hideMark/>
          </w:tcPr>
          <w:p w14:paraId="10D0524D" w14:textId="77777777" w:rsidR="00343D12" w:rsidRPr="00343D12" w:rsidRDefault="00343D12" w:rsidP="00343D12">
            <w:pPr>
              <w:rPr>
                <w:rFonts w:ascii="Tahoma" w:hAnsi="Tahoma" w:cs="Tahoma"/>
                <w:sz w:val="10"/>
                <w:szCs w:val="10"/>
              </w:rPr>
            </w:pPr>
          </w:p>
        </w:tc>
      </w:tr>
      <w:tr w:rsidR="00343D12" w:rsidRPr="00343D12" w14:paraId="70091E28" w14:textId="77777777" w:rsidTr="00343D12">
        <w:trPr>
          <w:trHeight w:val="765"/>
          <w:jc w:val="center"/>
        </w:trPr>
        <w:tc>
          <w:tcPr>
            <w:tcW w:w="310" w:type="dxa"/>
            <w:tcBorders>
              <w:top w:val="nil"/>
              <w:left w:val="nil"/>
              <w:bottom w:val="nil"/>
              <w:right w:val="nil"/>
            </w:tcBorders>
            <w:shd w:val="clear" w:color="000000" w:fill="FFFF00"/>
            <w:noWrap/>
            <w:vAlign w:val="center"/>
            <w:hideMark/>
          </w:tcPr>
          <w:p w14:paraId="3A9BB25F"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0216BE08"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D84F26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3.12.2</w:t>
            </w:r>
          </w:p>
        </w:tc>
        <w:tc>
          <w:tcPr>
            <w:tcW w:w="2228" w:type="dxa"/>
            <w:tcBorders>
              <w:top w:val="nil"/>
              <w:left w:val="nil"/>
              <w:bottom w:val="single" w:sz="4" w:space="0" w:color="C0C0C0"/>
              <w:right w:val="single" w:sz="4" w:space="0" w:color="C0C0C0"/>
            </w:tcBorders>
            <w:shd w:val="clear" w:color="auto" w:fill="auto"/>
            <w:vAlign w:val="center"/>
            <w:hideMark/>
          </w:tcPr>
          <w:p w14:paraId="305332EE"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 xml:space="preserve">Расходы на ГСМ (и/ или расходы на аренду </w:t>
            </w:r>
            <w:proofErr w:type="spellStart"/>
            <w:proofErr w:type="gramStart"/>
            <w:r w:rsidRPr="00343D12">
              <w:rPr>
                <w:rFonts w:ascii="Tahoma" w:hAnsi="Tahoma" w:cs="Tahoma"/>
                <w:sz w:val="10"/>
                <w:szCs w:val="10"/>
              </w:rPr>
              <w:t>спец.техники</w:t>
            </w:r>
            <w:proofErr w:type="spellEnd"/>
            <w:proofErr w:type="gramEnd"/>
            <w:r w:rsidRPr="00343D12">
              <w:rPr>
                <w:rFonts w:ascii="Tahoma" w:hAnsi="Tahoma" w:cs="Tahoma"/>
                <w:sz w:val="10"/>
                <w:szCs w:val="10"/>
              </w:rPr>
              <w:t>)</w:t>
            </w:r>
          </w:p>
        </w:tc>
        <w:tc>
          <w:tcPr>
            <w:tcW w:w="794" w:type="dxa"/>
            <w:tcBorders>
              <w:top w:val="nil"/>
              <w:left w:val="nil"/>
              <w:bottom w:val="single" w:sz="4" w:space="0" w:color="C0C0C0"/>
              <w:right w:val="nil"/>
            </w:tcBorders>
            <w:shd w:val="clear" w:color="auto" w:fill="auto"/>
            <w:vAlign w:val="center"/>
            <w:hideMark/>
          </w:tcPr>
          <w:p w14:paraId="02D5AE14"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A83F20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24,92</w:t>
            </w:r>
          </w:p>
        </w:tc>
        <w:tc>
          <w:tcPr>
            <w:tcW w:w="691" w:type="dxa"/>
            <w:tcBorders>
              <w:top w:val="nil"/>
              <w:left w:val="nil"/>
              <w:bottom w:val="single" w:sz="4" w:space="0" w:color="C0C0C0"/>
              <w:right w:val="single" w:sz="4" w:space="0" w:color="C0C0C0"/>
            </w:tcBorders>
            <w:shd w:val="clear" w:color="000000" w:fill="EBF1DE"/>
            <w:vAlign w:val="center"/>
            <w:hideMark/>
          </w:tcPr>
          <w:p w14:paraId="12E902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41,32</w:t>
            </w:r>
          </w:p>
        </w:tc>
        <w:tc>
          <w:tcPr>
            <w:tcW w:w="849" w:type="dxa"/>
            <w:tcBorders>
              <w:top w:val="nil"/>
              <w:left w:val="nil"/>
              <w:bottom w:val="single" w:sz="4" w:space="0" w:color="C0C0C0"/>
              <w:right w:val="single" w:sz="4" w:space="0" w:color="C0C0C0"/>
            </w:tcBorders>
            <w:shd w:val="clear" w:color="000000" w:fill="FFFFCC"/>
            <w:vAlign w:val="center"/>
            <w:hideMark/>
          </w:tcPr>
          <w:p w14:paraId="1017F1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25,61</w:t>
            </w:r>
          </w:p>
        </w:tc>
        <w:tc>
          <w:tcPr>
            <w:tcW w:w="932" w:type="dxa"/>
            <w:tcBorders>
              <w:top w:val="nil"/>
              <w:left w:val="nil"/>
              <w:bottom w:val="single" w:sz="4" w:space="0" w:color="C0C0C0"/>
              <w:right w:val="single" w:sz="4" w:space="0" w:color="C0C0C0"/>
            </w:tcBorders>
            <w:shd w:val="clear" w:color="000000" w:fill="FFFFCC"/>
            <w:vAlign w:val="center"/>
            <w:hideMark/>
          </w:tcPr>
          <w:p w14:paraId="019888C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26,67</w:t>
            </w:r>
          </w:p>
        </w:tc>
        <w:tc>
          <w:tcPr>
            <w:tcW w:w="1008" w:type="dxa"/>
            <w:tcBorders>
              <w:top w:val="nil"/>
              <w:left w:val="nil"/>
              <w:bottom w:val="single" w:sz="4" w:space="0" w:color="C0C0C0"/>
              <w:right w:val="single" w:sz="4" w:space="0" w:color="C0C0C0"/>
            </w:tcBorders>
            <w:shd w:val="clear" w:color="000000" w:fill="FFFFCC"/>
            <w:vAlign w:val="center"/>
            <w:hideMark/>
          </w:tcPr>
          <w:p w14:paraId="53C3120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D968B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26,67</w:t>
            </w:r>
          </w:p>
        </w:tc>
        <w:tc>
          <w:tcPr>
            <w:tcW w:w="1008" w:type="dxa"/>
            <w:tcBorders>
              <w:top w:val="nil"/>
              <w:left w:val="nil"/>
              <w:bottom w:val="single" w:sz="4" w:space="0" w:color="C0C0C0"/>
              <w:right w:val="single" w:sz="4" w:space="0" w:color="C0C0C0"/>
            </w:tcBorders>
            <w:shd w:val="clear" w:color="000000" w:fill="FFFFCC"/>
            <w:vAlign w:val="center"/>
            <w:hideMark/>
          </w:tcPr>
          <w:p w14:paraId="137487B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-0,33</w:t>
            </w:r>
          </w:p>
        </w:tc>
        <w:tc>
          <w:tcPr>
            <w:tcW w:w="889" w:type="dxa"/>
            <w:tcBorders>
              <w:top w:val="nil"/>
              <w:left w:val="nil"/>
              <w:bottom w:val="single" w:sz="4" w:space="0" w:color="C0C0C0"/>
              <w:right w:val="single" w:sz="4" w:space="0" w:color="C0C0C0"/>
            </w:tcBorders>
            <w:shd w:val="clear" w:color="000000" w:fill="FFFFCC"/>
            <w:vAlign w:val="center"/>
            <w:hideMark/>
          </w:tcPr>
          <w:p w14:paraId="7886B2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26,34</w:t>
            </w:r>
          </w:p>
        </w:tc>
        <w:tc>
          <w:tcPr>
            <w:tcW w:w="779" w:type="dxa"/>
            <w:tcBorders>
              <w:top w:val="nil"/>
              <w:left w:val="nil"/>
              <w:bottom w:val="single" w:sz="4" w:space="0" w:color="C0C0C0"/>
              <w:right w:val="single" w:sz="4" w:space="0" w:color="C0C0C0"/>
            </w:tcBorders>
            <w:shd w:val="clear" w:color="000000" w:fill="D7EAD3"/>
            <w:vAlign w:val="center"/>
            <w:hideMark/>
          </w:tcPr>
          <w:p w14:paraId="62685B6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13,17</w:t>
            </w:r>
          </w:p>
        </w:tc>
        <w:tc>
          <w:tcPr>
            <w:tcW w:w="796" w:type="dxa"/>
            <w:tcBorders>
              <w:top w:val="nil"/>
              <w:left w:val="nil"/>
              <w:bottom w:val="single" w:sz="4" w:space="0" w:color="C0C0C0"/>
              <w:right w:val="single" w:sz="4" w:space="0" w:color="C0C0C0"/>
            </w:tcBorders>
            <w:shd w:val="clear" w:color="000000" w:fill="D7EAD3"/>
            <w:vAlign w:val="center"/>
            <w:hideMark/>
          </w:tcPr>
          <w:p w14:paraId="58878CB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13,17</w:t>
            </w:r>
          </w:p>
        </w:tc>
        <w:tc>
          <w:tcPr>
            <w:tcW w:w="1709" w:type="dxa"/>
            <w:vMerge/>
            <w:tcBorders>
              <w:top w:val="nil"/>
              <w:left w:val="nil"/>
              <w:bottom w:val="nil"/>
              <w:right w:val="single" w:sz="4" w:space="0" w:color="C0C0C0"/>
            </w:tcBorders>
            <w:vAlign w:val="center"/>
            <w:hideMark/>
          </w:tcPr>
          <w:p w14:paraId="632DD31E" w14:textId="77777777" w:rsidR="00343D12" w:rsidRPr="00343D12" w:rsidRDefault="00343D12" w:rsidP="00343D12">
            <w:pPr>
              <w:rPr>
                <w:rFonts w:ascii="Tahoma" w:hAnsi="Tahoma" w:cs="Tahoma"/>
                <w:sz w:val="10"/>
                <w:szCs w:val="10"/>
              </w:rPr>
            </w:pPr>
          </w:p>
        </w:tc>
      </w:tr>
      <w:tr w:rsidR="00343D12" w:rsidRPr="00343D12" w14:paraId="232465A8" w14:textId="77777777" w:rsidTr="00343D12">
        <w:trPr>
          <w:trHeight w:val="375"/>
          <w:jc w:val="center"/>
        </w:trPr>
        <w:tc>
          <w:tcPr>
            <w:tcW w:w="310" w:type="dxa"/>
            <w:tcBorders>
              <w:top w:val="nil"/>
              <w:left w:val="nil"/>
              <w:bottom w:val="nil"/>
              <w:right w:val="nil"/>
            </w:tcBorders>
            <w:shd w:val="clear" w:color="000000" w:fill="FFFF00"/>
            <w:noWrap/>
            <w:vAlign w:val="center"/>
            <w:hideMark/>
          </w:tcPr>
          <w:p w14:paraId="28D6D2D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5462D0E0"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DF4149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w:t>
            </w:r>
          </w:p>
        </w:tc>
        <w:tc>
          <w:tcPr>
            <w:tcW w:w="2228" w:type="dxa"/>
            <w:tcBorders>
              <w:top w:val="nil"/>
              <w:left w:val="nil"/>
              <w:bottom w:val="single" w:sz="4" w:space="0" w:color="C0C0C0"/>
              <w:right w:val="single" w:sz="4" w:space="0" w:color="C0C0C0"/>
            </w:tcBorders>
            <w:shd w:val="clear" w:color="auto" w:fill="auto"/>
            <w:vAlign w:val="center"/>
            <w:hideMark/>
          </w:tcPr>
          <w:p w14:paraId="47C7B2D0"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Прочие расходы:</w:t>
            </w:r>
          </w:p>
        </w:tc>
        <w:tc>
          <w:tcPr>
            <w:tcW w:w="794" w:type="dxa"/>
            <w:tcBorders>
              <w:top w:val="nil"/>
              <w:left w:val="nil"/>
              <w:bottom w:val="single" w:sz="4" w:space="0" w:color="C0C0C0"/>
              <w:right w:val="nil"/>
            </w:tcBorders>
            <w:shd w:val="clear" w:color="auto" w:fill="auto"/>
            <w:vAlign w:val="center"/>
            <w:hideMark/>
          </w:tcPr>
          <w:p w14:paraId="53239F11"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89A304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3 074,13</w:t>
            </w:r>
          </w:p>
        </w:tc>
        <w:tc>
          <w:tcPr>
            <w:tcW w:w="691" w:type="dxa"/>
            <w:tcBorders>
              <w:top w:val="nil"/>
              <w:left w:val="nil"/>
              <w:bottom w:val="single" w:sz="4" w:space="0" w:color="C0C0C0"/>
              <w:right w:val="single" w:sz="4" w:space="0" w:color="C0C0C0"/>
            </w:tcBorders>
            <w:shd w:val="clear" w:color="000000" w:fill="D7EAD3"/>
            <w:vAlign w:val="center"/>
            <w:hideMark/>
          </w:tcPr>
          <w:p w14:paraId="6E3B239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4 112,97</w:t>
            </w:r>
          </w:p>
        </w:tc>
        <w:tc>
          <w:tcPr>
            <w:tcW w:w="849" w:type="dxa"/>
            <w:tcBorders>
              <w:top w:val="nil"/>
              <w:left w:val="nil"/>
              <w:bottom w:val="single" w:sz="4" w:space="0" w:color="C0C0C0"/>
              <w:right w:val="single" w:sz="4" w:space="0" w:color="C0C0C0"/>
            </w:tcBorders>
            <w:shd w:val="clear" w:color="000000" w:fill="D7EAD3"/>
            <w:vAlign w:val="center"/>
            <w:hideMark/>
          </w:tcPr>
          <w:p w14:paraId="6DD0D46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3 159,06</w:t>
            </w:r>
          </w:p>
        </w:tc>
        <w:tc>
          <w:tcPr>
            <w:tcW w:w="932" w:type="dxa"/>
            <w:tcBorders>
              <w:top w:val="nil"/>
              <w:left w:val="nil"/>
              <w:bottom w:val="single" w:sz="4" w:space="0" w:color="C0C0C0"/>
              <w:right w:val="single" w:sz="4" w:space="0" w:color="C0C0C0"/>
            </w:tcBorders>
            <w:shd w:val="clear" w:color="000000" w:fill="D7EAD3"/>
            <w:vAlign w:val="center"/>
            <w:hideMark/>
          </w:tcPr>
          <w:p w14:paraId="7F718C7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3 290,45</w:t>
            </w:r>
          </w:p>
        </w:tc>
        <w:tc>
          <w:tcPr>
            <w:tcW w:w="1008" w:type="dxa"/>
            <w:tcBorders>
              <w:top w:val="nil"/>
              <w:left w:val="nil"/>
              <w:bottom w:val="single" w:sz="4" w:space="0" w:color="C0C0C0"/>
              <w:right w:val="single" w:sz="4" w:space="0" w:color="C0C0C0"/>
            </w:tcBorders>
            <w:shd w:val="clear" w:color="000000" w:fill="FFFFCC"/>
            <w:vAlign w:val="center"/>
            <w:hideMark/>
          </w:tcPr>
          <w:p w14:paraId="4227C19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0A39EB5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3 290,45</w:t>
            </w:r>
          </w:p>
        </w:tc>
        <w:tc>
          <w:tcPr>
            <w:tcW w:w="1008" w:type="dxa"/>
            <w:tcBorders>
              <w:top w:val="nil"/>
              <w:left w:val="nil"/>
              <w:bottom w:val="single" w:sz="4" w:space="0" w:color="C0C0C0"/>
              <w:right w:val="single" w:sz="4" w:space="0" w:color="C0C0C0"/>
            </w:tcBorders>
            <w:shd w:val="clear" w:color="000000" w:fill="FFFFCC"/>
            <w:vAlign w:val="center"/>
            <w:hideMark/>
          </w:tcPr>
          <w:p w14:paraId="6B0702C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-41,01</w:t>
            </w:r>
          </w:p>
        </w:tc>
        <w:tc>
          <w:tcPr>
            <w:tcW w:w="889" w:type="dxa"/>
            <w:tcBorders>
              <w:top w:val="nil"/>
              <w:left w:val="nil"/>
              <w:bottom w:val="single" w:sz="4" w:space="0" w:color="C0C0C0"/>
              <w:right w:val="single" w:sz="4" w:space="0" w:color="C0C0C0"/>
            </w:tcBorders>
            <w:shd w:val="clear" w:color="000000" w:fill="D7EAD3"/>
            <w:vAlign w:val="center"/>
            <w:hideMark/>
          </w:tcPr>
          <w:p w14:paraId="0702B51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3 249,44</w:t>
            </w:r>
          </w:p>
        </w:tc>
        <w:tc>
          <w:tcPr>
            <w:tcW w:w="779" w:type="dxa"/>
            <w:tcBorders>
              <w:top w:val="nil"/>
              <w:left w:val="nil"/>
              <w:bottom w:val="single" w:sz="4" w:space="0" w:color="C0C0C0"/>
              <w:right w:val="single" w:sz="4" w:space="0" w:color="C0C0C0"/>
            </w:tcBorders>
            <w:shd w:val="clear" w:color="000000" w:fill="D7EAD3"/>
            <w:vAlign w:val="center"/>
            <w:hideMark/>
          </w:tcPr>
          <w:p w14:paraId="0DEAAF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1 624,72</w:t>
            </w:r>
          </w:p>
        </w:tc>
        <w:tc>
          <w:tcPr>
            <w:tcW w:w="796" w:type="dxa"/>
            <w:tcBorders>
              <w:top w:val="nil"/>
              <w:left w:val="nil"/>
              <w:bottom w:val="single" w:sz="4" w:space="0" w:color="C0C0C0"/>
              <w:right w:val="single" w:sz="4" w:space="0" w:color="C0C0C0"/>
            </w:tcBorders>
            <w:shd w:val="clear" w:color="000000" w:fill="D7EAD3"/>
            <w:vAlign w:val="center"/>
            <w:hideMark/>
          </w:tcPr>
          <w:p w14:paraId="7F66B03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1 624,72</w:t>
            </w:r>
          </w:p>
        </w:tc>
        <w:tc>
          <w:tcPr>
            <w:tcW w:w="1709" w:type="dxa"/>
            <w:vMerge/>
            <w:tcBorders>
              <w:top w:val="nil"/>
              <w:left w:val="nil"/>
              <w:bottom w:val="nil"/>
              <w:right w:val="single" w:sz="4" w:space="0" w:color="C0C0C0"/>
            </w:tcBorders>
            <w:vAlign w:val="center"/>
            <w:hideMark/>
          </w:tcPr>
          <w:p w14:paraId="218269DF" w14:textId="77777777" w:rsidR="00343D12" w:rsidRPr="00343D12" w:rsidRDefault="00343D12" w:rsidP="00343D12">
            <w:pPr>
              <w:rPr>
                <w:rFonts w:ascii="Tahoma" w:hAnsi="Tahoma" w:cs="Tahoma"/>
                <w:sz w:val="10"/>
                <w:szCs w:val="10"/>
              </w:rPr>
            </w:pPr>
          </w:p>
        </w:tc>
      </w:tr>
      <w:tr w:rsidR="00343D12" w:rsidRPr="00343D12" w14:paraId="704083DD"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465CA91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6BD07129"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9211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3.12.3.1</w:t>
            </w:r>
          </w:p>
        </w:tc>
        <w:tc>
          <w:tcPr>
            <w:tcW w:w="2228" w:type="dxa"/>
            <w:tcBorders>
              <w:top w:val="single" w:sz="4" w:space="0" w:color="C0C0C0"/>
              <w:left w:val="nil"/>
              <w:bottom w:val="single" w:sz="4" w:space="0" w:color="C0C0C0"/>
              <w:right w:val="single" w:sz="4" w:space="0" w:color="C0C0C0"/>
            </w:tcBorders>
            <w:shd w:val="clear" w:color="000000" w:fill="E3FAFD"/>
            <w:vAlign w:val="center"/>
            <w:hideMark/>
          </w:tcPr>
          <w:p w14:paraId="1CB65303"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охраны</w:t>
            </w:r>
          </w:p>
        </w:tc>
        <w:tc>
          <w:tcPr>
            <w:tcW w:w="794" w:type="dxa"/>
            <w:tcBorders>
              <w:top w:val="single" w:sz="4" w:space="0" w:color="C0C0C0"/>
              <w:left w:val="nil"/>
              <w:bottom w:val="single" w:sz="4" w:space="0" w:color="C0C0C0"/>
              <w:right w:val="nil"/>
            </w:tcBorders>
            <w:shd w:val="clear" w:color="auto" w:fill="auto"/>
            <w:vAlign w:val="center"/>
            <w:hideMark/>
          </w:tcPr>
          <w:p w14:paraId="199B6911"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7A1A75E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62,29</w:t>
            </w:r>
          </w:p>
        </w:tc>
        <w:tc>
          <w:tcPr>
            <w:tcW w:w="691" w:type="dxa"/>
            <w:tcBorders>
              <w:top w:val="single" w:sz="4" w:space="0" w:color="C0C0C0"/>
              <w:left w:val="nil"/>
              <w:bottom w:val="single" w:sz="4" w:space="0" w:color="C0C0C0"/>
              <w:right w:val="single" w:sz="4" w:space="0" w:color="C0C0C0"/>
            </w:tcBorders>
            <w:shd w:val="clear" w:color="000000" w:fill="EBF1DE"/>
            <w:vAlign w:val="center"/>
            <w:hideMark/>
          </w:tcPr>
          <w:p w14:paraId="64294E9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108,00</w:t>
            </w:r>
          </w:p>
        </w:tc>
        <w:tc>
          <w:tcPr>
            <w:tcW w:w="849" w:type="dxa"/>
            <w:tcBorders>
              <w:top w:val="single" w:sz="4" w:space="0" w:color="C0C0C0"/>
              <w:left w:val="nil"/>
              <w:bottom w:val="single" w:sz="4" w:space="0" w:color="C0C0C0"/>
              <w:right w:val="single" w:sz="4" w:space="0" w:color="C0C0C0"/>
            </w:tcBorders>
            <w:shd w:val="clear" w:color="000000" w:fill="FFFFCC"/>
            <w:vAlign w:val="center"/>
            <w:hideMark/>
          </w:tcPr>
          <w:p w14:paraId="1FB901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64,01</w:t>
            </w:r>
          </w:p>
        </w:tc>
        <w:tc>
          <w:tcPr>
            <w:tcW w:w="932" w:type="dxa"/>
            <w:tcBorders>
              <w:top w:val="single" w:sz="4" w:space="0" w:color="C0C0C0"/>
              <w:left w:val="nil"/>
              <w:bottom w:val="single" w:sz="4" w:space="0" w:color="C0C0C0"/>
              <w:right w:val="single" w:sz="4" w:space="0" w:color="C0C0C0"/>
            </w:tcBorders>
            <w:shd w:val="clear" w:color="000000" w:fill="FFFFCC"/>
            <w:vAlign w:val="center"/>
            <w:hideMark/>
          </w:tcPr>
          <w:p w14:paraId="1788B98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66,67</w:t>
            </w:r>
          </w:p>
        </w:tc>
        <w:tc>
          <w:tcPr>
            <w:tcW w:w="1008" w:type="dxa"/>
            <w:tcBorders>
              <w:top w:val="nil"/>
              <w:left w:val="nil"/>
              <w:bottom w:val="single" w:sz="4" w:space="0" w:color="C0C0C0"/>
              <w:right w:val="single" w:sz="4" w:space="0" w:color="C0C0C0"/>
            </w:tcBorders>
            <w:shd w:val="clear" w:color="000000" w:fill="FFFFCC"/>
            <w:vAlign w:val="center"/>
            <w:hideMark/>
          </w:tcPr>
          <w:p w14:paraId="73412A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single" w:sz="4" w:space="0" w:color="C0C0C0"/>
              <w:left w:val="nil"/>
              <w:bottom w:val="single" w:sz="4" w:space="0" w:color="C0C0C0"/>
              <w:right w:val="single" w:sz="4" w:space="0" w:color="C0C0C0"/>
            </w:tcBorders>
            <w:shd w:val="clear" w:color="000000" w:fill="FFFFCC"/>
            <w:vAlign w:val="center"/>
            <w:hideMark/>
          </w:tcPr>
          <w:p w14:paraId="2617E41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66,67</w:t>
            </w:r>
          </w:p>
        </w:tc>
        <w:tc>
          <w:tcPr>
            <w:tcW w:w="1008" w:type="dxa"/>
            <w:tcBorders>
              <w:top w:val="nil"/>
              <w:left w:val="nil"/>
              <w:bottom w:val="single" w:sz="4" w:space="0" w:color="C0C0C0"/>
              <w:right w:val="single" w:sz="4" w:space="0" w:color="C0C0C0"/>
            </w:tcBorders>
            <w:shd w:val="clear" w:color="000000" w:fill="FFFFCC"/>
            <w:vAlign w:val="center"/>
            <w:hideMark/>
          </w:tcPr>
          <w:p w14:paraId="7D96301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-0,82</w:t>
            </w:r>
          </w:p>
        </w:tc>
        <w:tc>
          <w:tcPr>
            <w:tcW w:w="889" w:type="dxa"/>
            <w:tcBorders>
              <w:top w:val="single" w:sz="4" w:space="0" w:color="C0C0C0"/>
              <w:left w:val="nil"/>
              <w:bottom w:val="single" w:sz="4" w:space="0" w:color="C0C0C0"/>
              <w:right w:val="single" w:sz="4" w:space="0" w:color="C0C0C0"/>
            </w:tcBorders>
            <w:shd w:val="clear" w:color="000000" w:fill="FFFFCC"/>
            <w:vAlign w:val="center"/>
            <w:hideMark/>
          </w:tcPr>
          <w:p w14:paraId="05BF54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65,85</w:t>
            </w:r>
          </w:p>
        </w:tc>
        <w:tc>
          <w:tcPr>
            <w:tcW w:w="779" w:type="dxa"/>
            <w:tcBorders>
              <w:top w:val="single" w:sz="4" w:space="0" w:color="C0C0C0"/>
              <w:left w:val="nil"/>
              <w:bottom w:val="single" w:sz="4" w:space="0" w:color="C0C0C0"/>
              <w:right w:val="single" w:sz="4" w:space="0" w:color="C0C0C0"/>
            </w:tcBorders>
            <w:shd w:val="clear" w:color="000000" w:fill="D7EAD3"/>
            <w:vAlign w:val="center"/>
            <w:hideMark/>
          </w:tcPr>
          <w:p w14:paraId="18166F1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32,92</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2FB1174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32,92</w:t>
            </w:r>
          </w:p>
        </w:tc>
        <w:tc>
          <w:tcPr>
            <w:tcW w:w="1709" w:type="dxa"/>
            <w:vMerge/>
            <w:tcBorders>
              <w:top w:val="nil"/>
              <w:left w:val="nil"/>
              <w:bottom w:val="nil"/>
              <w:right w:val="single" w:sz="4" w:space="0" w:color="C0C0C0"/>
            </w:tcBorders>
            <w:vAlign w:val="center"/>
            <w:hideMark/>
          </w:tcPr>
          <w:p w14:paraId="37D7E387" w14:textId="77777777" w:rsidR="00343D12" w:rsidRPr="00343D12" w:rsidRDefault="00343D12" w:rsidP="00343D12">
            <w:pPr>
              <w:rPr>
                <w:rFonts w:ascii="Tahoma" w:hAnsi="Tahoma" w:cs="Tahoma"/>
                <w:sz w:val="10"/>
                <w:szCs w:val="10"/>
              </w:rPr>
            </w:pPr>
          </w:p>
        </w:tc>
      </w:tr>
      <w:tr w:rsidR="00343D12" w:rsidRPr="00343D12" w14:paraId="59B651A8" w14:textId="77777777" w:rsidTr="00343D12">
        <w:trPr>
          <w:trHeight w:val="555"/>
          <w:jc w:val="center"/>
        </w:trPr>
        <w:tc>
          <w:tcPr>
            <w:tcW w:w="310" w:type="dxa"/>
            <w:tcBorders>
              <w:top w:val="nil"/>
              <w:left w:val="nil"/>
              <w:bottom w:val="nil"/>
              <w:right w:val="nil"/>
            </w:tcBorders>
            <w:shd w:val="clear" w:color="000000" w:fill="FFFF00"/>
            <w:noWrap/>
            <w:vAlign w:val="center"/>
            <w:hideMark/>
          </w:tcPr>
          <w:p w14:paraId="760F9C9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4FF7F918"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71BE14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3.12.3.2</w:t>
            </w:r>
          </w:p>
        </w:tc>
        <w:tc>
          <w:tcPr>
            <w:tcW w:w="2228" w:type="dxa"/>
            <w:tcBorders>
              <w:top w:val="nil"/>
              <w:left w:val="nil"/>
              <w:bottom w:val="single" w:sz="4" w:space="0" w:color="C0C0C0"/>
              <w:right w:val="single" w:sz="4" w:space="0" w:color="C0C0C0"/>
            </w:tcBorders>
            <w:shd w:val="clear" w:color="000000" w:fill="E3FAFD"/>
            <w:vAlign w:val="center"/>
            <w:hideMark/>
          </w:tcPr>
          <w:p w14:paraId="039DB57D"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Гидрогеологические исследования</w:t>
            </w:r>
          </w:p>
        </w:tc>
        <w:tc>
          <w:tcPr>
            <w:tcW w:w="794" w:type="dxa"/>
            <w:tcBorders>
              <w:top w:val="nil"/>
              <w:left w:val="nil"/>
              <w:bottom w:val="single" w:sz="4" w:space="0" w:color="C0C0C0"/>
              <w:right w:val="nil"/>
            </w:tcBorders>
            <w:shd w:val="clear" w:color="auto" w:fill="auto"/>
            <w:vAlign w:val="center"/>
            <w:hideMark/>
          </w:tcPr>
          <w:p w14:paraId="5448307C"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7078E81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141,06</w:t>
            </w:r>
          </w:p>
        </w:tc>
        <w:tc>
          <w:tcPr>
            <w:tcW w:w="691" w:type="dxa"/>
            <w:tcBorders>
              <w:top w:val="nil"/>
              <w:left w:val="nil"/>
              <w:bottom w:val="single" w:sz="4" w:space="0" w:color="C0C0C0"/>
              <w:right w:val="single" w:sz="4" w:space="0" w:color="C0C0C0"/>
            </w:tcBorders>
            <w:shd w:val="clear" w:color="000000" w:fill="D8E4BC"/>
            <w:vAlign w:val="center"/>
            <w:hideMark/>
          </w:tcPr>
          <w:p w14:paraId="696D0C3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64,90</w:t>
            </w:r>
          </w:p>
        </w:tc>
        <w:tc>
          <w:tcPr>
            <w:tcW w:w="849" w:type="dxa"/>
            <w:tcBorders>
              <w:top w:val="nil"/>
              <w:left w:val="nil"/>
              <w:bottom w:val="single" w:sz="4" w:space="0" w:color="C0C0C0"/>
              <w:right w:val="single" w:sz="4" w:space="0" w:color="C0C0C0"/>
            </w:tcBorders>
            <w:shd w:val="clear" w:color="000000" w:fill="FFFFCC"/>
            <w:vAlign w:val="center"/>
            <w:hideMark/>
          </w:tcPr>
          <w:p w14:paraId="177B04B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144,95</w:t>
            </w:r>
          </w:p>
        </w:tc>
        <w:tc>
          <w:tcPr>
            <w:tcW w:w="932" w:type="dxa"/>
            <w:tcBorders>
              <w:top w:val="nil"/>
              <w:left w:val="nil"/>
              <w:bottom w:val="single" w:sz="4" w:space="0" w:color="C0C0C0"/>
              <w:right w:val="single" w:sz="4" w:space="0" w:color="C0C0C0"/>
            </w:tcBorders>
            <w:shd w:val="clear" w:color="000000" w:fill="FFFFCC"/>
            <w:vAlign w:val="center"/>
            <w:hideMark/>
          </w:tcPr>
          <w:p w14:paraId="657156D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150,98</w:t>
            </w:r>
          </w:p>
        </w:tc>
        <w:tc>
          <w:tcPr>
            <w:tcW w:w="1008" w:type="dxa"/>
            <w:tcBorders>
              <w:top w:val="nil"/>
              <w:left w:val="nil"/>
              <w:bottom w:val="single" w:sz="4" w:space="0" w:color="C0C0C0"/>
              <w:right w:val="single" w:sz="4" w:space="0" w:color="C0C0C0"/>
            </w:tcBorders>
            <w:shd w:val="clear" w:color="000000" w:fill="FFFFCC"/>
            <w:vAlign w:val="center"/>
            <w:hideMark/>
          </w:tcPr>
          <w:p w14:paraId="481D7F4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EA976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150,98</w:t>
            </w:r>
          </w:p>
        </w:tc>
        <w:tc>
          <w:tcPr>
            <w:tcW w:w="1008" w:type="dxa"/>
            <w:tcBorders>
              <w:top w:val="nil"/>
              <w:left w:val="nil"/>
              <w:bottom w:val="single" w:sz="4" w:space="0" w:color="C0C0C0"/>
              <w:right w:val="single" w:sz="4" w:space="0" w:color="C0C0C0"/>
            </w:tcBorders>
            <w:shd w:val="clear" w:color="000000" w:fill="FFFFCC"/>
            <w:vAlign w:val="center"/>
            <w:hideMark/>
          </w:tcPr>
          <w:p w14:paraId="364166C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-1,88</w:t>
            </w:r>
          </w:p>
        </w:tc>
        <w:tc>
          <w:tcPr>
            <w:tcW w:w="889" w:type="dxa"/>
            <w:tcBorders>
              <w:top w:val="nil"/>
              <w:left w:val="nil"/>
              <w:bottom w:val="single" w:sz="4" w:space="0" w:color="C0C0C0"/>
              <w:right w:val="single" w:sz="4" w:space="0" w:color="C0C0C0"/>
            </w:tcBorders>
            <w:shd w:val="clear" w:color="000000" w:fill="FFFFCC"/>
            <w:vAlign w:val="center"/>
            <w:hideMark/>
          </w:tcPr>
          <w:p w14:paraId="0610DB7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149,10</w:t>
            </w:r>
          </w:p>
        </w:tc>
        <w:tc>
          <w:tcPr>
            <w:tcW w:w="779" w:type="dxa"/>
            <w:tcBorders>
              <w:top w:val="nil"/>
              <w:left w:val="nil"/>
              <w:bottom w:val="single" w:sz="4" w:space="0" w:color="C0C0C0"/>
              <w:right w:val="single" w:sz="4" w:space="0" w:color="C0C0C0"/>
            </w:tcBorders>
            <w:shd w:val="clear" w:color="000000" w:fill="D7EAD3"/>
            <w:vAlign w:val="center"/>
            <w:hideMark/>
          </w:tcPr>
          <w:p w14:paraId="4FC0A27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74,55</w:t>
            </w:r>
          </w:p>
        </w:tc>
        <w:tc>
          <w:tcPr>
            <w:tcW w:w="796" w:type="dxa"/>
            <w:tcBorders>
              <w:top w:val="nil"/>
              <w:left w:val="nil"/>
              <w:bottom w:val="single" w:sz="4" w:space="0" w:color="C0C0C0"/>
              <w:right w:val="single" w:sz="4" w:space="0" w:color="C0C0C0"/>
            </w:tcBorders>
            <w:shd w:val="clear" w:color="000000" w:fill="D7EAD3"/>
            <w:vAlign w:val="center"/>
            <w:hideMark/>
          </w:tcPr>
          <w:p w14:paraId="2C25DCE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74,55</w:t>
            </w:r>
          </w:p>
        </w:tc>
        <w:tc>
          <w:tcPr>
            <w:tcW w:w="1709" w:type="dxa"/>
            <w:vMerge/>
            <w:tcBorders>
              <w:top w:val="nil"/>
              <w:left w:val="nil"/>
              <w:bottom w:val="nil"/>
              <w:right w:val="single" w:sz="4" w:space="0" w:color="C0C0C0"/>
            </w:tcBorders>
            <w:vAlign w:val="center"/>
            <w:hideMark/>
          </w:tcPr>
          <w:p w14:paraId="4398D87F" w14:textId="77777777" w:rsidR="00343D12" w:rsidRPr="00343D12" w:rsidRDefault="00343D12" w:rsidP="00343D12">
            <w:pPr>
              <w:rPr>
                <w:rFonts w:ascii="Tahoma" w:hAnsi="Tahoma" w:cs="Tahoma"/>
                <w:sz w:val="10"/>
                <w:szCs w:val="10"/>
              </w:rPr>
            </w:pPr>
          </w:p>
        </w:tc>
      </w:tr>
      <w:tr w:rsidR="00343D12" w:rsidRPr="00343D12" w14:paraId="41075498"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42678BD9"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196CDA4D"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FFF86F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3.12.3.3</w:t>
            </w:r>
          </w:p>
        </w:tc>
        <w:tc>
          <w:tcPr>
            <w:tcW w:w="2228" w:type="dxa"/>
            <w:tcBorders>
              <w:top w:val="nil"/>
              <w:left w:val="nil"/>
              <w:bottom w:val="single" w:sz="4" w:space="0" w:color="C0C0C0"/>
              <w:right w:val="single" w:sz="4" w:space="0" w:color="C0C0C0"/>
            </w:tcBorders>
            <w:shd w:val="clear" w:color="000000" w:fill="E3FAFD"/>
            <w:vAlign w:val="center"/>
            <w:hideMark/>
          </w:tcPr>
          <w:p w14:paraId="08E9F7D8"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Резерв на оплату отпусков</w:t>
            </w:r>
          </w:p>
        </w:tc>
        <w:tc>
          <w:tcPr>
            <w:tcW w:w="794" w:type="dxa"/>
            <w:tcBorders>
              <w:top w:val="nil"/>
              <w:left w:val="nil"/>
              <w:bottom w:val="single" w:sz="4" w:space="0" w:color="C0C0C0"/>
              <w:right w:val="nil"/>
            </w:tcBorders>
            <w:shd w:val="clear" w:color="auto" w:fill="auto"/>
            <w:vAlign w:val="center"/>
            <w:hideMark/>
          </w:tcPr>
          <w:p w14:paraId="12D5D6D7"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09FA0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691" w:type="dxa"/>
            <w:tcBorders>
              <w:top w:val="nil"/>
              <w:left w:val="nil"/>
              <w:bottom w:val="single" w:sz="4" w:space="0" w:color="C0C0C0"/>
              <w:right w:val="single" w:sz="4" w:space="0" w:color="C0C0C0"/>
            </w:tcBorders>
            <w:shd w:val="clear" w:color="000000" w:fill="FDE9D9"/>
            <w:vAlign w:val="center"/>
            <w:hideMark/>
          </w:tcPr>
          <w:p w14:paraId="76DDBA7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550,34</w:t>
            </w:r>
          </w:p>
        </w:tc>
        <w:tc>
          <w:tcPr>
            <w:tcW w:w="849" w:type="dxa"/>
            <w:tcBorders>
              <w:top w:val="nil"/>
              <w:left w:val="nil"/>
              <w:bottom w:val="single" w:sz="4" w:space="0" w:color="C0C0C0"/>
              <w:right w:val="single" w:sz="4" w:space="0" w:color="C0C0C0"/>
            </w:tcBorders>
            <w:shd w:val="clear" w:color="000000" w:fill="FFFFCC"/>
            <w:vAlign w:val="center"/>
            <w:hideMark/>
          </w:tcPr>
          <w:p w14:paraId="3346A71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932" w:type="dxa"/>
            <w:tcBorders>
              <w:top w:val="nil"/>
              <w:left w:val="nil"/>
              <w:bottom w:val="single" w:sz="4" w:space="0" w:color="C0C0C0"/>
              <w:right w:val="single" w:sz="4" w:space="0" w:color="C0C0C0"/>
            </w:tcBorders>
            <w:shd w:val="clear" w:color="000000" w:fill="FFFFCC"/>
            <w:vAlign w:val="center"/>
            <w:hideMark/>
          </w:tcPr>
          <w:p w14:paraId="38850AF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6302E8B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1A5C04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4ECDD51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497555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779" w:type="dxa"/>
            <w:tcBorders>
              <w:top w:val="nil"/>
              <w:left w:val="nil"/>
              <w:bottom w:val="single" w:sz="4" w:space="0" w:color="C0C0C0"/>
              <w:right w:val="single" w:sz="4" w:space="0" w:color="C0C0C0"/>
            </w:tcBorders>
            <w:shd w:val="clear" w:color="000000" w:fill="D7EAD3"/>
            <w:vAlign w:val="center"/>
            <w:hideMark/>
          </w:tcPr>
          <w:p w14:paraId="356E910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796" w:type="dxa"/>
            <w:tcBorders>
              <w:top w:val="nil"/>
              <w:left w:val="nil"/>
              <w:bottom w:val="single" w:sz="4" w:space="0" w:color="C0C0C0"/>
              <w:right w:val="single" w:sz="4" w:space="0" w:color="C0C0C0"/>
            </w:tcBorders>
            <w:shd w:val="clear" w:color="000000" w:fill="D7EAD3"/>
            <w:vAlign w:val="center"/>
            <w:hideMark/>
          </w:tcPr>
          <w:p w14:paraId="6DBFC11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1709" w:type="dxa"/>
            <w:vMerge/>
            <w:tcBorders>
              <w:top w:val="nil"/>
              <w:left w:val="nil"/>
              <w:bottom w:val="nil"/>
              <w:right w:val="single" w:sz="4" w:space="0" w:color="C0C0C0"/>
            </w:tcBorders>
            <w:vAlign w:val="center"/>
            <w:hideMark/>
          </w:tcPr>
          <w:p w14:paraId="70607F7A" w14:textId="77777777" w:rsidR="00343D12" w:rsidRPr="00343D12" w:rsidRDefault="00343D12" w:rsidP="00343D12">
            <w:pPr>
              <w:rPr>
                <w:rFonts w:ascii="Tahoma" w:hAnsi="Tahoma" w:cs="Tahoma"/>
                <w:sz w:val="10"/>
                <w:szCs w:val="10"/>
              </w:rPr>
            </w:pPr>
          </w:p>
        </w:tc>
      </w:tr>
      <w:tr w:rsidR="00343D12" w:rsidRPr="00343D12" w14:paraId="395B8088" w14:textId="77777777" w:rsidTr="00343D12">
        <w:trPr>
          <w:trHeight w:val="495"/>
          <w:jc w:val="center"/>
        </w:trPr>
        <w:tc>
          <w:tcPr>
            <w:tcW w:w="310" w:type="dxa"/>
            <w:tcBorders>
              <w:top w:val="nil"/>
              <w:left w:val="nil"/>
              <w:bottom w:val="nil"/>
              <w:right w:val="nil"/>
            </w:tcBorders>
            <w:shd w:val="clear" w:color="000000" w:fill="FFFF00"/>
            <w:noWrap/>
            <w:vAlign w:val="center"/>
            <w:hideMark/>
          </w:tcPr>
          <w:p w14:paraId="51452D0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65DC3469"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BD3911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3.12.3.4</w:t>
            </w:r>
          </w:p>
        </w:tc>
        <w:tc>
          <w:tcPr>
            <w:tcW w:w="2228" w:type="dxa"/>
            <w:tcBorders>
              <w:top w:val="nil"/>
              <w:left w:val="nil"/>
              <w:bottom w:val="single" w:sz="4" w:space="0" w:color="C0C0C0"/>
              <w:right w:val="single" w:sz="4" w:space="0" w:color="C0C0C0"/>
            </w:tcBorders>
            <w:shd w:val="clear" w:color="000000" w:fill="E3FAFD"/>
            <w:vAlign w:val="center"/>
            <w:hideMark/>
          </w:tcPr>
          <w:p w14:paraId="0E70E264"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Проверка приборов, оборудования</w:t>
            </w:r>
          </w:p>
        </w:tc>
        <w:tc>
          <w:tcPr>
            <w:tcW w:w="794" w:type="dxa"/>
            <w:tcBorders>
              <w:top w:val="nil"/>
              <w:left w:val="nil"/>
              <w:bottom w:val="single" w:sz="4" w:space="0" w:color="C0C0C0"/>
              <w:right w:val="nil"/>
            </w:tcBorders>
            <w:shd w:val="clear" w:color="auto" w:fill="auto"/>
            <w:vAlign w:val="center"/>
            <w:hideMark/>
          </w:tcPr>
          <w:p w14:paraId="1BA9C60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B1FFBF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5,72</w:t>
            </w:r>
          </w:p>
        </w:tc>
        <w:tc>
          <w:tcPr>
            <w:tcW w:w="691" w:type="dxa"/>
            <w:tcBorders>
              <w:top w:val="nil"/>
              <w:left w:val="nil"/>
              <w:bottom w:val="single" w:sz="4" w:space="0" w:color="C0C0C0"/>
              <w:right w:val="single" w:sz="4" w:space="0" w:color="C0C0C0"/>
            </w:tcBorders>
            <w:shd w:val="clear" w:color="000000" w:fill="FFFFCC"/>
            <w:vAlign w:val="center"/>
            <w:hideMark/>
          </w:tcPr>
          <w:p w14:paraId="7512671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5E09727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5,88</w:t>
            </w:r>
          </w:p>
        </w:tc>
        <w:tc>
          <w:tcPr>
            <w:tcW w:w="932" w:type="dxa"/>
            <w:tcBorders>
              <w:top w:val="nil"/>
              <w:left w:val="nil"/>
              <w:bottom w:val="single" w:sz="4" w:space="0" w:color="C0C0C0"/>
              <w:right w:val="single" w:sz="4" w:space="0" w:color="C0C0C0"/>
            </w:tcBorders>
            <w:shd w:val="clear" w:color="000000" w:fill="FFFFCC"/>
            <w:vAlign w:val="center"/>
            <w:hideMark/>
          </w:tcPr>
          <w:p w14:paraId="2B79E19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6,12</w:t>
            </w:r>
          </w:p>
        </w:tc>
        <w:tc>
          <w:tcPr>
            <w:tcW w:w="1008" w:type="dxa"/>
            <w:tcBorders>
              <w:top w:val="nil"/>
              <w:left w:val="nil"/>
              <w:bottom w:val="single" w:sz="4" w:space="0" w:color="C0C0C0"/>
              <w:right w:val="single" w:sz="4" w:space="0" w:color="C0C0C0"/>
            </w:tcBorders>
            <w:shd w:val="clear" w:color="000000" w:fill="FFFFCC"/>
            <w:vAlign w:val="center"/>
            <w:hideMark/>
          </w:tcPr>
          <w:p w14:paraId="7DCFBF2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5E469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6,12</w:t>
            </w:r>
          </w:p>
        </w:tc>
        <w:tc>
          <w:tcPr>
            <w:tcW w:w="1008" w:type="dxa"/>
            <w:tcBorders>
              <w:top w:val="nil"/>
              <w:left w:val="nil"/>
              <w:bottom w:val="single" w:sz="4" w:space="0" w:color="C0C0C0"/>
              <w:right w:val="single" w:sz="4" w:space="0" w:color="C0C0C0"/>
            </w:tcBorders>
            <w:shd w:val="clear" w:color="000000" w:fill="FFFFCC"/>
            <w:vAlign w:val="center"/>
            <w:hideMark/>
          </w:tcPr>
          <w:p w14:paraId="46AD27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-0,07</w:t>
            </w:r>
          </w:p>
        </w:tc>
        <w:tc>
          <w:tcPr>
            <w:tcW w:w="889" w:type="dxa"/>
            <w:tcBorders>
              <w:top w:val="nil"/>
              <w:left w:val="nil"/>
              <w:bottom w:val="single" w:sz="4" w:space="0" w:color="C0C0C0"/>
              <w:right w:val="single" w:sz="4" w:space="0" w:color="C0C0C0"/>
            </w:tcBorders>
            <w:shd w:val="clear" w:color="000000" w:fill="FFFFCC"/>
            <w:vAlign w:val="center"/>
            <w:hideMark/>
          </w:tcPr>
          <w:p w14:paraId="7BD62BB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6,05</w:t>
            </w:r>
          </w:p>
        </w:tc>
        <w:tc>
          <w:tcPr>
            <w:tcW w:w="779" w:type="dxa"/>
            <w:tcBorders>
              <w:top w:val="nil"/>
              <w:left w:val="nil"/>
              <w:bottom w:val="single" w:sz="4" w:space="0" w:color="C0C0C0"/>
              <w:right w:val="single" w:sz="4" w:space="0" w:color="C0C0C0"/>
            </w:tcBorders>
            <w:shd w:val="clear" w:color="000000" w:fill="D7EAD3"/>
            <w:vAlign w:val="center"/>
            <w:hideMark/>
          </w:tcPr>
          <w:p w14:paraId="62572E3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3,02</w:t>
            </w:r>
          </w:p>
        </w:tc>
        <w:tc>
          <w:tcPr>
            <w:tcW w:w="796" w:type="dxa"/>
            <w:tcBorders>
              <w:top w:val="nil"/>
              <w:left w:val="nil"/>
              <w:bottom w:val="single" w:sz="4" w:space="0" w:color="C0C0C0"/>
              <w:right w:val="single" w:sz="4" w:space="0" w:color="C0C0C0"/>
            </w:tcBorders>
            <w:shd w:val="clear" w:color="000000" w:fill="D7EAD3"/>
            <w:vAlign w:val="center"/>
            <w:hideMark/>
          </w:tcPr>
          <w:p w14:paraId="4594089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3,02</w:t>
            </w:r>
          </w:p>
        </w:tc>
        <w:tc>
          <w:tcPr>
            <w:tcW w:w="1709" w:type="dxa"/>
            <w:vMerge/>
            <w:tcBorders>
              <w:top w:val="nil"/>
              <w:left w:val="nil"/>
              <w:bottom w:val="nil"/>
              <w:right w:val="single" w:sz="4" w:space="0" w:color="C0C0C0"/>
            </w:tcBorders>
            <w:vAlign w:val="center"/>
            <w:hideMark/>
          </w:tcPr>
          <w:p w14:paraId="5B1B1758" w14:textId="77777777" w:rsidR="00343D12" w:rsidRPr="00343D12" w:rsidRDefault="00343D12" w:rsidP="00343D12">
            <w:pPr>
              <w:rPr>
                <w:rFonts w:ascii="Tahoma" w:hAnsi="Tahoma" w:cs="Tahoma"/>
                <w:sz w:val="10"/>
                <w:szCs w:val="10"/>
              </w:rPr>
            </w:pPr>
          </w:p>
        </w:tc>
      </w:tr>
      <w:tr w:rsidR="00343D12" w:rsidRPr="00343D12" w14:paraId="3A101380"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065EBB0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7B3991F1"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AA0D6A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3.12.3.5</w:t>
            </w:r>
          </w:p>
        </w:tc>
        <w:tc>
          <w:tcPr>
            <w:tcW w:w="2228" w:type="dxa"/>
            <w:tcBorders>
              <w:top w:val="nil"/>
              <w:left w:val="nil"/>
              <w:bottom w:val="single" w:sz="4" w:space="0" w:color="C0C0C0"/>
              <w:right w:val="single" w:sz="4" w:space="0" w:color="C0C0C0"/>
            </w:tcBorders>
            <w:shd w:val="clear" w:color="000000" w:fill="E3FAFD"/>
            <w:vAlign w:val="center"/>
            <w:hideMark/>
          </w:tcPr>
          <w:p w14:paraId="37582B5F"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автотранспорта</w:t>
            </w:r>
          </w:p>
        </w:tc>
        <w:tc>
          <w:tcPr>
            <w:tcW w:w="794" w:type="dxa"/>
            <w:tcBorders>
              <w:top w:val="nil"/>
              <w:left w:val="nil"/>
              <w:bottom w:val="single" w:sz="4" w:space="0" w:color="C0C0C0"/>
              <w:right w:val="nil"/>
            </w:tcBorders>
            <w:shd w:val="clear" w:color="auto" w:fill="auto"/>
            <w:vAlign w:val="center"/>
            <w:hideMark/>
          </w:tcPr>
          <w:p w14:paraId="4C84BFC4"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1BBD9D6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1 689,58</w:t>
            </w:r>
          </w:p>
        </w:tc>
        <w:tc>
          <w:tcPr>
            <w:tcW w:w="691" w:type="dxa"/>
            <w:tcBorders>
              <w:top w:val="nil"/>
              <w:left w:val="nil"/>
              <w:bottom w:val="single" w:sz="4" w:space="0" w:color="C0C0C0"/>
              <w:right w:val="single" w:sz="4" w:space="0" w:color="C0C0C0"/>
            </w:tcBorders>
            <w:shd w:val="clear" w:color="000000" w:fill="EBF1DE"/>
            <w:vAlign w:val="center"/>
            <w:hideMark/>
          </w:tcPr>
          <w:p w14:paraId="544BE15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1 844,63</w:t>
            </w:r>
          </w:p>
        </w:tc>
        <w:tc>
          <w:tcPr>
            <w:tcW w:w="849" w:type="dxa"/>
            <w:tcBorders>
              <w:top w:val="nil"/>
              <w:left w:val="nil"/>
              <w:bottom w:val="single" w:sz="4" w:space="0" w:color="C0C0C0"/>
              <w:right w:val="single" w:sz="4" w:space="0" w:color="C0C0C0"/>
            </w:tcBorders>
            <w:shd w:val="clear" w:color="000000" w:fill="FFFFCC"/>
            <w:vAlign w:val="center"/>
            <w:hideMark/>
          </w:tcPr>
          <w:p w14:paraId="7E10A28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1 736,27</w:t>
            </w:r>
          </w:p>
        </w:tc>
        <w:tc>
          <w:tcPr>
            <w:tcW w:w="932" w:type="dxa"/>
            <w:tcBorders>
              <w:top w:val="nil"/>
              <w:left w:val="nil"/>
              <w:bottom w:val="single" w:sz="4" w:space="0" w:color="C0C0C0"/>
              <w:right w:val="single" w:sz="4" w:space="0" w:color="C0C0C0"/>
            </w:tcBorders>
            <w:shd w:val="clear" w:color="000000" w:fill="FFFFCC"/>
            <w:vAlign w:val="center"/>
            <w:hideMark/>
          </w:tcPr>
          <w:p w14:paraId="5F38837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1 808,48</w:t>
            </w:r>
          </w:p>
        </w:tc>
        <w:tc>
          <w:tcPr>
            <w:tcW w:w="1008" w:type="dxa"/>
            <w:tcBorders>
              <w:top w:val="nil"/>
              <w:left w:val="nil"/>
              <w:bottom w:val="single" w:sz="4" w:space="0" w:color="C0C0C0"/>
              <w:right w:val="single" w:sz="4" w:space="0" w:color="C0C0C0"/>
            </w:tcBorders>
            <w:shd w:val="clear" w:color="000000" w:fill="FFFFCC"/>
            <w:vAlign w:val="center"/>
            <w:hideMark/>
          </w:tcPr>
          <w:p w14:paraId="1618457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3C2DF33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1 808,48</w:t>
            </w:r>
          </w:p>
        </w:tc>
        <w:tc>
          <w:tcPr>
            <w:tcW w:w="1008" w:type="dxa"/>
            <w:tcBorders>
              <w:top w:val="nil"/>
              <w:left w:val="nil"/>
              <w:bottom w:val="single" w:sz="4" w:space="0" w:color="C0C0C0"/>
              <w:right w:val="single" w:sz="4" w:space="0" w:color="C0C0C0"/>
            </w:tcBorders>
            <w:shd w:val="clear" w:color="000000" w:fill="FFFFCC"/>
            <w:vAlign w:val="center"/>
            <w:hideMark/>
          </w:tcPr>
          <w:p w14:paraId="49D98BE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-22,54</w:t>
            </w:r>
          </w:p>
        </w:tc>
        <w:tc>
          <w:tcPr>
            <w:tcW w:w="889" w:type="dxa"/>
            <w:tcBorders>
              <w:top w:val="nil"/>
              <w:left w:val="nil"/>
              <w:bottom w:val="single" w:sz="4" w:space="0" w:color="C0C0C0"/>
              <w:right w:val="single" w:sz="4" w:space="0" w:color="C0C0C0"/>
            </w:tcBorders>
            <w:shd w:val="clear" w:color="000000" w:fill="FFFFCC"/>
            <w:vAlign w:val="center"/>
            <w:hideMark/>
          </w:tcPr>
          <w:p w14:paraId="39D8285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1 785,94</w:t>
            </w:r>
          </w:p>
        </w:tc>
        <w:tc>
          <w:tcPr>
            <w:tcW w:w="779" w:type="dxa"/>
            <w:tcBorders>
              <w:top w:val="nil"/>
              <w:left w:val="nil"/>
              <w:bottom w:val="single" w:sz="4" w:space="0" w:color="C0C0C0"/>
              <w:right w:val="single" w:sz="4" w:space="0" w:color="C0C0C0"/>
            </w:tcBorders>
            <w:shd w:val="clear" w:color="000000" w:fill="D7EAD3"/>
            <w:vAlign w:val="center"/>
            <w:hideMark/>
          </w:tcPr>
          <w:p w14:paraId="3490067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892,97</w:t>
            </w:r>
          </w:p>
        </w:tc>
        <w:tc>
          <w:tcPr>
            <w:tcW w:w="796" w:type="dxa"/>
            <w:tcBorders>
              <w:top w:val="nil"/>
              <w:left w:val="nil"/>
              <w:bottom w:val="single" w:sz="4" w:space="0" w:color="C0C0C0"/>
              <w:right w:val="single" w:sz="4" w:space="0" w:color="C0C0C0"/>
            </w:tcBorders>
            <w:shd w:val="clear" w:color="000000" w:fill="D7EAD3"/>
            <w:vAlign w:val="center"/>
            <w:hideMark/>
          </w:tcPr>
          <w:p w14:paraId="1453F4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892,97</w:t>
            </w:r>
          </w:p>
        </w:tc>
        <w:tc>
          <w:tcPr>
            <w:tcW w:w="1709" w:type="dxa"/>
            <w:vMerge/>
            <w:tcBorders>
              <w:top w:val="nil"/>
              <w:left w:val="nil"/>
              <w:bottom w:val="nil"/>
              <w:right w:val="single" w:sz="4" w:space="0" w:color="C0C0C0"/>
            </w:tcBorders>
            <w:vAlign w:val="center"/>
            <w:hideMark/>
          </w:tcPr>
          <w:p w14:paraId="73D47EC4" w14:textId="77777777" w:rsidR="00343D12" w:rsidRPr="00343D12" w:rsidRDefault="00343D12" w:rsidP="00343D12">
            <w:pPr>
              <w:rPr>
                <w:rFonts w:ascii="Tahoma" w:hAnsi="Tahoma" w:cs="Tahoma"/>
                <w:sz w:val="10"/>
                <w:szCs w:val="10"/>
              </w:rPr>
            </w:pPr>
          </w:p>
        </w:tc>
      </w:tr>
      <w:tr w:rsidR="00343D12" w:rsidRPr="00343D12" w14:paraId="0CFA157C" w14:textId="77777777" w:rsidTr="00343D12">
        <w:trPr>
          <w:trHeight w:val="480"/>
          <w:jc w:val="center"/>
        </w:trPr>
        <w:tc>
          <w:tcPr>
            <w:tcW w:w="310" w:type="dxa"/>
            <w:tcBorders>
              <w:top w:val="nil"/>
              <w:left w:val="nil"/>
              <w:bottom w:val="nil"/>
              <w:right w:val="nil"/>
            </w:tcBorders>
            <w:shd w:val="clear" w:color="000000" w:fill="FFFF00"/>
            <w:noWrap/>
            <w:vAlign w:val="center"/>
            <w:hideMark/>
          </w:tcPr>
          <w:p w14:paraId="15C8D75D"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54FAD7A9"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63056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3.12.3.6</w:t>
            </w:r>
          </w:p>
        </w:tc>
        <w:tc>
          <w:tcPr>
            <w:tcW w:w="2228" w:type="dxa"/>
            <w:tcBorders>
              <w:top w:val="nil"/>
              <w:left w:val="nil"/>
              <w:bottom w:val="single" w:sz="4" w:space="0" w:color="C0C0C0"/>
              <w:right w:val="single" w:sz="4" w:space="0" w:color="C0C0C0"/>
            </w:tcBorders>
            <w:shd w:val="clear" w:color="000000" w:fill="E3FAFD"/>
            <w:vAlign w:val="center"/>
            <w:hideMark/>
          </w:tcPr>
          <w:p w14:paraId="77669F69"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вспомогательной техники</w:t>
            </w:r>
          </w:p>
        </w:tc>
        <w:tc>
          <w:tcPr>
            <w:tcW w:w="794" w:type="dxa"/>
            <w:tcBorders>
              <w:top w:val="nil"/>
              <w:left w:val="nil"/>
              <w:bottom w:val="single" w:sz="4" w:space="0" w:color="C0C0C0"/>
              <w:right w:val="nil"/>
            </w:tcBorders>
            <w:shd w:val="clear" w:color="auto" w:fill="auto"/>
            <w:vAlign w:val="center"/>
            <w:hideMark/>
          </w:tcPr>
          <w:p w14:paraId="36FE7FA6"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C73CA8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1 139,43</w:t>
            </w:r>
          </w:p>
        </w:tc>
        <w:tc>
          <w:tcPr>
            <w:tcW w:w="691" w:type="dxa"/>
            <w:tcBorders>
              <w:top w:val="nil"/>
              <w:left w:val="nil"/>
              <w:bottom w:val="single" w:sz="4" w:space="0" w:color="C0C0C0"/>
              <w:right w:val="single" w:sz="4" w:space="0" w:color="C0C0C0"/>
            </w:tcBorders>
            <w:shd w:val="clear" w:color="000000" w:fill="EBF1DE"/>
            <w:vAlign w:val="center"/>
            <w:hideMark/>
          </w:tcPr>
          <w:p w14:paraId="612EC62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1 407,27</w:t>
            </w:r>
          </w:p>
        </w:tc>
        <w:tc>
          <w:tcPr>
            <w:tcW w:w="849" w:type="dxa"/>
            <w:tcBorders>
              <w:top w:val="nil"/>
              <w:left w:val="nil"/>
              <w:bottom w:val="single" w:sz="4" w:space="0" w:color="C0C0C0"/>
              <w:right w:val="single" w:sz="4" w:space="0" w:color="C0C0C0"/>
            </w:tcBorders>
            <w:shd w:val="clear" w:color="000000" w:fill="FFFFCC"/>
            <w:vAlign w:val="center"/>
            <w:hideMark/>
          </w:tcPr>
          <w:p w14:paraId="5A75EB0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1 170,92</w:t>
            </w:r>
          </w:p>
        </w:tc>
        <w:tc>
          <w:tcPr>
            <w:tcW w:w="932" w:type="dxa"/>
            <w:tcBorders>
              <w:top w:val="nil"/>
              <w:left w:val="nil"/>
              <w:bottom w:val="single" w:sz="4" w:space="0" w:color="C0C0C0"/>
              <w:right w:val="single" w:sz="4" w:space="0" w:color="C0C0C0"/>
            </w:tcBorders>
            <w:shd w:val="clear" w:color="000000" w:fill="FFFFCC"/>
            <w:vAlign w:val="center"/>
            <w:hideMark/>
          </w:tcPr>
          <w:p w14:paraId="78C6C3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1 219,62</w:t>
            </w:r>
          </w:p>
        </w:tc>
        <w:tc>
          <w:tcPr>
            <w:tcW w:w="1008" w:type="dxa"/>
            <w:tcBorders>
              <w:top w:val="nil"/>
              <w:left w:val="nil"/>
              <w:bottom w:val="single" w:sz="4" w:space="0" w:color="C0C0C0"/>
              <w:right w:val="single" w:sz="4" w:space="0" w:color="C0C0C0"/>
            </w:tcBorders>
            <w:shd w:val="clear" w:color="000000" w:fill="FFFFCC"/>
            <w:vAlign w:val="center"/>
            <w:hideMark/>
          </w:tcPr>
          <w:p w14:paraId="7C35196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1C1C0B8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1 219,62</w:t>
            </w:r>
          </w:p>
        </w:tc>
        <w:tc>
          <w:tcPr>
            <w:tcW w:w="1008" w:type="dxa"/>
            <w:tcBorders>
              <w:top w:val="nil"/>
              <w:left w:val="nil"/>
              <w:bottom w:val="single" w:sz="4" w:space="0" w:color="C0C0C0"/>
              <w:right w:val="single" w:sz="4" w:space="0" w:color="C0C0C0"/>
            </w:tcBorders>
            <w:shd w:val="clear" w:color="000000" w:fill="FFFFCC"/>
            <w:vAlign w:val="center"/>
            <w:hideMark/>
          </w:tcPr>
          <w:p w14:paraId="7AF36A7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-15,20</w:t>
            </w:r>
          </w:p>
        </w:tc>
        <w:tc>
          <w:tcPr>
            <w:tcW w:w="889" w:type="dxa"/>
            <w:tcBorders>
              <w:top w:val="nil"/>
              <w:left w:val="nil"/>
              <w:bottom w:val="single" w:sz="4" w:space="0" w:color="C0C0C0"/>
              <w:right w:val="single" w:sz="4" w:space="0" w:color="C0C0C0"/>
            </w:tcBorders>
            <w:shd w:val="clear" w:color="000000" w:fill="FFFFCC"/>
            <w:vAlign w:val="center"/>
            <w:hideMark/>
          </w:tcPr>
          <w:p w14:paraId="6749814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1 204,42</w:t>
            </w:r>
          </w:p>
        </w:tc>
        <w:tc>
          <w:tcPr>
            <w:tcW w:w="779" w:type="dxa"/>
            <w:tcBorders>
              <w:top w:val="nil"/>
              <w:left w:val="nil"/>
              <w:bottom w:val="single" w:sz="4" w:space="0" w:color="C0C0C0"/>
              <w:right w:val="single" w:sz="4" w:space="0" w:color="C0C0C0"/>
            </w:tcBorders>
            <w:shd w:val="clear" w:color="000000" w:fill="D7EAD3"/>
            <w:vAlign w:val="center"/>
            <w:hideMark/>
          </w:tcPr>
          <w:p w14:paraId="09F12D1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602,21</w:t>
            </w:r>
          </w:p>
        </w:tc>
        <w:tc>
          <w:tcPr>
            <w:tcW w:w="796" w:type="dxa"/>
            <w:tcBorders>
              <w:top w:val="nil"/>
              <w:left w:val="nil"/>
              <w:bottom w:val="single" w:sz="4" w:space="0" w:color="C0C0C0"/>
              <w:right w:val="single" w:sz="4" w:space="0" w:color="C0C0C0"/>
            </w:tcBorders>
            <w:shd w:val="clear" w:color="000000" w:fill="D7EAD3"/>
            <w:vAlign w:val="center"/>
            <w:hideMark/>
          </w:tcPr>
          <w:p w14:paraId="045B192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602,21</w:t>
            </w:r>
          </w:p>
        </w:tc>
        <w:tc>
          <w:tcPr>
            <w:tcW w:w="1709" w:type="dxa"/>
            <w:vMerge/>
            <w:tcBorders>
              <w:top w:val="nil"/>
              <w:left w:val="nil"/>
              <w:bottom w:val="nil"/>
              <w:right w:val="single" w:sz="4" w:space="0" w:color="C0C0C0"/>
            </w:tcBorders>
            <w:vAlign w:val="center"/>
            <w:hideMark/>
          </w:tcPr>
          <w:p w14:paraId="35E0D28C" w14:textId="77777777" w:rsidR="00343D12" w:rsidRPr="00343D12" w:rsidRDefault="00343D12" w:rsidP="00343D12">
            <w:pPr>
              <w:rPr>
                <w:rFonts w:ascii="Tahoma" w:hAnsi="Tahoma" w:cs="Tahoma"/>
                <w:sz w:val="10"/>
                <w:szCs w:val="10"/>
              </w:rPr>
            </w:pPr>
          </w:p>
        </w:tc>
      </w:tr>
      <w:tr w:rsidR="00343D12" w:rsidRPr="00343D12" w14:paraId="571B415A" w14:textId="77777777" w:rsidTr="00343D12">
        <w:trPr>
          <w:trHeight w:val="360"/>
          <w:jc w:val="center"/>
        </w:trPr>
        <w:tc>
          <w:tcPr>
            <w:tcW w:w="310" w:type="dxa"/>
            <w:tcBorders>
              <w:top w:val="nil"/>
              <w:left w:val="nil"/>
              <w:bottom w:val="nil"/>
              <w:right w:val="nil"/>
            </w:tcBorders>
            <w:shd w:val="clear" w:color="auto" w:fill="auto"/>
            <w:vAlign w:val="center"/>
            <w:hideMark/>
          </w:tcPr>
          <w:p w14:paraId="7116FA9B"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vAlign w:val="center"/>
            <w:hideMark/>
          </w:tcPr>
          <w:p w14:paraId="1998EDDE"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AEA244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3.12.3.7</w:t>
            </w:r>
          </w:p>
        </w:tc>
        <w:tc>
          <w:tcPr>
            <w:tcW w:w="2228" w:type="dxa"/>
            <w:tcBorders>
              <w:top w:val="nil"/>
              <w:left w:val="nil"/>
              <w:bottom w:val="single" w:sz="4" w:space="0" w:color="C0C0C0"/>
              <w:right w:val="single" w:sz="4" w:space="0" w:color="C0C0C0"/>
            </w:tcBorders>
            <w:shd w:val="clear" w:color="000000" w:fill="E3FAFD"/>
            <w:vAlign w:val="center"/>
            <w:hideMark/>
          </w:tcPr>
          <w:p w14:paraId="237FA931"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водоснабжения</w:t>
            </w:r>
          </w:p>
        </w:tc>
        <w:tc>
          <w:tcPr>
            <w:tcW w:w="794" w:type="dxa"/>
            <w:tcBorders>
              <w:top w:val="nil"/>
              <w:left w:val="nil"/>
              <w:bottom w:val="single" w:sz="4" w:space="0" w:color="C0C0C0"/>
              <w:right w:val="nil"/>
            </w:tcBorders>
            <w:shd w:val="clear" w:color="auto" w:fill="auto"/>
            <w:vAlign w:val="center"/>
            <w:hideMark/>
          </w:tcPr>
          <w:p w14:paraId="738A8301"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23D0C52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9,48</w:t>
            </w:r>
          </w:p>
        </w:tc>
        <w:tc>
          <w:tcPr>
            <w:tcW w:w="691" w:type="dxa"/>
            <w:tcBorders>
              <w:top w:val="nil"/>
              <w:left w:val="nil"/>
              <w:bottom w:val="single" w:sz="4" w:space="0" w:color="C0C0C0"/>
              <w:right w:val="single" w:sz="4" w:space="0" w:color="C0C0C0"/>
            </w:tcBorders>
            <w:shd w:val="clear" w:color="000000" w:fill="C4D79B"/>
            <w:vAlign w:val="center"/>
            <w:hideMark/>
          </w:tcPr>
          <w:p w14:paraId="1B27884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53,37</w:t>
            </w:r>
          </w:p>
        </w:tc>
        <w:tc>
          <w:tcPr>
            <w:tcW w:w="849" w:type="dxa"/>
            <w:tcBorders>
              <w:top w:val="nil"/>
              <w:left w:val="nil"/>
              <w:bottom w:val="single" w:sz="4" w:space="0" w:color="C0C0C0"/>
              <w:right w:val="single" w:sz="4" w:space="0" w:color="C0C0C0"/>
            </w:tcBorders>
            <w:shd w:val="clear" w:color="000000" w:fill="FFFFCC"/>
            <w:vAlign w:val="center"/>
            <w:hideMark/>
          </w:tcPr>
          <w:p w14:paraId="56A437A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9,75</w:t>
            </w:r>
          </w:p>
        </w:tc>
        <w:tc>
          <w:tcPr>
            <w:tcW w:w="932" w:type="dxa"/>
            <w:tcBorders>
              <w:top w:val="nil"/>
              <w:left w:val="nil"/>
              <w:bottom w:val="single" w:sz="4" w:space="0" w:color="C0C0C0"/>
              <w:right w:val="single" w:sz="4" w:space="0" w:color="C0C0C0"/>
            </w:tcBorders>
            <w:shd w:val="clear" w:color="000000" w:fill="FFFFCC"/>
            <w:vAlign w:val="center"/>
            <w:hideMark/>
          </w:tcPr>
          <w:p w14:paraId="74F8DBE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10,15</w:t>
            </w:r>
          </w:p>
        </w:tc>
        <w:tc>
          <w:tcPr>
            <w:tcW w:w="1008" w:type="dxa"/>
            <w:tcBorders>
              <w:top w:val="nil"/>
              <w:left w:val="nil"/>
              <w:bottom w:val="single" w:sz="4" w:space="0" w:color="C0C0C0"/>
              <w:right w:val="single" w:sz="4" w:space="0" w:color="C0C0C0"/>
            </w:tcBorders>
            <w:shd w:val="clear" w:color="000000" w:fill="FFFFCC"/>
            <w:vAlign w:val="center"/>
            <w:hideMark/>
          </w:tcPr>
          <w:p w14:paraId="0A1961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AB855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10,15</w:t>
            </w:r>
          </w:p>
        </w:tc>
        <w:tc>
          <w:tcPr>
            <w:tcW w:w="1008" w:type="dxa"/>
            <w:tcBorders>
              <w:top w:val="nil"/>
              <w:left w:val="nil"/>
              <w:bottom w:val="single" w:sz="4" w:space="0" w:color="C0C0C0"/>
              <w:right w:val="single" w:sz="4" w:space="0" w:color="C0C0C0"/>
            </w:tcBorders>
            <w:shd w:val="clear" w:color="000000" w:fill="FFFFCC"/>
            <w:vAlign w:val="center"/>
            <w:hideMark/>
          </w:tcPr>
          <w:p w14:paraId="5CC02B0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-0,13</w:t>
            </w:r>
          </w:p>
        </w:tc>
        <w:tc>
          <w:tcPr>
            <w:tcW w:w="889" w:type="dxa"/>
            <w:tcBorders>
              <w:top w:val="nil"/>
              <w:left w:val="nil"/>
              <w:bottom w:val="single" w:sz="4" w:space="0" w:color="C0C0C0"/>
              <w:right w:val="single" w:sz="4" w:space="0" w:color="C0C0C0"/>
            </w:tcBorders>
            <w:shd w:val="clear" w:color="000000" w:fill="FFFFCC"/>
            <w:vAlign w:val="center"/>
            <w:hideMark/>
          </w:tcPr>
          <w:p w14:paraId="533EB2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10,02</w:t>
            </w:r>
          </w:p>
        </w:tc>
        <w:tc>
          <w:tcPr>
            <w:tcW w:w="779" w:type="dxa"/>
            <w:tcBorders>
              <w:top w:val="nil"/>
              <w:left w:val="nil"/>
              <w:bottom w:val="single" w:sz="4" w:space="0" w:color="C0C0C0"/>
              <w:right w:val="single" w:sz="4" w:space="0" w:color="C0C0C0"/>
            </w:tcBorders>
            <w:shd w:val="clear" w:color="000000" w:fill="D7EAD3"/>
            <w:vAlign w:val="center"/>
            <w:hideMark/>
          </w:tcPr>
          <w:p w14:paraId="2753FE3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5,01</w:t>
            </w:r>
          </w:p>
        </w:tc>
        <w:tc>
          <w:tcPr>
            <w:tcW w:w="796" w:type="dxa"/>
            <w:tcBorders>
              <w:top w:val="nil"/>
              <w:left w:val="nil"/>
              <w:bottom w:val="single" w:sz="4" w:space="0" w:color="C0C0C0"/>
              <w:right w:val="single" w:sz="4" w:space="0" w:color="C0C0C0"/>
            </w:tcBorders>
            <w:shd w:val="clear" w:color="000000" w:fill="D7EAD3"/>
            <w:vAlign w:val="center"/>
            <w:hideMark/>
          </w:tcPr>
          <w:p w14:paraId="5C4BA87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5,01</w:t>
            </w:r>
          </w:p>
        </w:tc>
        <w:tc>
          <w:tcPr>
            <w:tcW w:w="1709" w:type="dxa"/>
            <w:vMerge/>
            <w:tcBorders>
              <w:top w:val="nil"/>
              <w:left w:val="nil"/>
              <w:bottom w:val="nil"/>
              <w:right w:val="single" w:sz="4" w:space="0" w:color="C0C0C0"/>
            </w:tcBorders>
            <w:vAlign w:val="center"/>
            <w:hideMark/>
          </w:tcPr>
          <w:p w14:paraId="5D8BCBEE" w14:textId="77777777" w:rsidR="00343D12" w:rsidRPr="00343D12" w:rsidRDefault="00343D12" w:rsidP="00343D12">
            <w:pPr>
              <w:rPr>
                <w:rFonts w:ascii="Tahoma" w:hAnsi="Tahoma" w:cs="Tahoma"/>
                <w:sz w:val="10"/>
                <w:szCs w:val="10"/>
              </w:rPr>
            </w:pPr>
          </w:p>
        </w:tc>
      </w:tr>
      <w:tr w:rsidR="00343D12" w:rsidRPr="00343D12" w14:paraId="5E164D73" w14:textId="77777777" w:rsidTr="00343D12">
        <w:trPr>
          <w:trHeight w:val="360"/>
          <w:jc w:val="center"/>
        </w:trPr>
        <w:tc>
          <w:tcPr>
            <w:tcW w:w="310" w:type="dxa"/>
            <w:tcBorders>
              <w:top w:val="nil"/>
              <w:left w:val="nil"/>
              <w:bottom w:val="nil"/>
              <w:right w:val="nil"/>
            </w:tcBorders>
            <w:shd w:val="clear" w:color="auto" w:fill="auto"/>
            <w:vAlign w:val="center"/>
            <w:hideMark/>
          </w:tcPr>
          <w:p w14:paraId="4BA6F602"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vAlign w:val="center"/>
            <w:hideMark/>
          </w:tcPr>
          <w:p w14:paraId="5F387C2C"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008E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3.12.3.8</w:t>
            </w:r>
          </w:p>
        </w:tc>
        <w:tc>
          <w:tcPr>
            <w:tcW w:w="2228" w:type="dxa"/>
            <w:tcBorders>
              <w:top w:val="nil"/>
              <w:left w:val="nil"/>
              <w:bottom w:val="single" w:sz="4" w:space="0" w:color="C0C0C0"/>
              <w:right w:val="single" w:sz="4" w:space="0" w:color="C0C0C0"/>
            </w:tcBorders>
            <w:shd w:val="clear" w:color="000000" w:fill="E3FAFD"/>
            <w:vAlign w:val="center"/>
            <w:hideMark/>
          </w:tcPr>
          <w:p w14:paraId="51745BF7"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Услуги водоотведения</w:t>
            </w:r>
          </w:p>
        </w:tc>
        <w:tc>
          <w:tcPr>
            <w:tcW w:w="794" w:type="dxa"/>
            <w:tcBorders>
              <w:top w:val="nil"/>
              <w:left w:val="nil"/>
              <w:bottom w:val="single" w:sz="4" w:space="0" w:color="C0C0C0"/>
              <w:right w:val="nil"/>
            </w:tcBorders>
            <w:shd w:val="clear" w:color="auto" w:fill="auto"/>
            <w:vAlign w:val="center"/>
            <w:hideMark/>
          </w:tcPr>
          <w:p w14:paraId="77F903B8"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2710A6C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15,68</w:t>
            </w:r>
          </w:p>
        </w:tc>
        <w:tc>
          <w:tcPr>
            <w:tcW w:w="691" w:type="dxa"/>
            <w:tcBorders>
              <w:top w:val="nil"/>
              <w:left w:val="nil"/>
              <w:bottom w:val="single" w:sz="4" w:space="0" w:color="C0C0C0"/>
              <w:right w:val="single" w:sz="4" w:space="0" w:color="C0C0C0"/>
            </w:tcBorders>
            <w:shd w:val="clear" w:color="000000" w:fill="C4D79B"/>
            <w:vAlign w:val="center"/>
            <w:hideMark/>
          </w:tcPr>
          <w:p w14:paraId="44D9E5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78,79</w:t>
            </w:r>
          </w:p>
        </w:tc>
        <w:tc>
          <w:tcPr>
            <w:tcW w:w="849" w:type="dxa"/>
            <w:tcBorders>
              <w:top w:val="nil"/>
              <w:left w:val="nil"/>
              <w:bottom w:val="single" w:sz="4" w:space="0" w:color="C0C0C0"/>
              <w:right w:val="single" w:sz="4" w:space="0" w:color="C0C0C0"/>
            </w:tcBorders>
            <w:shd w:val="clear" w:color="000000" w:fill="FFFFCC"/>
            <w:vAlign w:val="center"/>
            <w:hideMark/>
          </w:tcPr>
          <w:p w14:paraId="765198F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16,12</w:t>
            </w:r>
          </w:p>
        </w:tc>
        <w:tc>
          <w:tcPr>
            <w:tcW w:w="932" w:type="dxa"/>
            <w:tcBorders>
              <w:top w:val="nil"/>
              <w:left w:val="nil"/>
              <w:bottom w:val="single" w:sz="4" w:space="0" w:color="C0C0C0"/>
              <w:right w:val="single" w:sz="4" w:space="0" w:color="C0C0C0"/>
            </w:tcBorders>
            <w:shd w:val="clear" w:color="000000" w:fill="FFFFCC"/>
            <w:vAlign w:val="center"/>
            <w:hideMark/>
          </w:tcPr>
          <w:p w14:paraId="33668EC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16,79</w:t>
            </w:r>
          </w:p>
        </w:tc>
        <w:tc>
          <w:tcPr>
            <w:tcW w:w="1008" w:type="dxa"/>
            <w:tcBorders>
              <w:top w:val="nil"/>
              <w:left w:val="nil"/>
              <w:bottom w:val="single" w:sz="4" w:space="0" w:color="C0C0C0"/>
              <w:right w:val="single" w:sz="4" w:space="0" w:color="C0C0C0"/>
            </w:tcBorders>
            <w:shd w:val="clear" w:color="000000" w:fill="FFFFCC"/>
            <w:vAlign w:val="center"/>
            <w:hideMark/>
          </w:tcPr>
          <w:p w14:paraId="0081428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9E2697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16,79</w:t>
            </w:r>
          </w:p>
        </w:tc>
        <w:tc>
          <w:tcPr>
            <w:tcW w:w="1008" w:type="dxa"/>
            <w:tcBorders>
              <w:top w:val="nil"/>
              <w:left w:val="nil"/>
              <w:bottom w:val="single" w:sz="4" w:space="0" w:color="C0C0C0"/>
              <w:right w:val="single" w:sz="4" w:space="0" w:color="C0C0C0"/>
            </w:tcBorders>
            <w:shd w:val="clear" w:color="000000" w:fill="FFFFCC"/>
            <w:vAlign w:val="center"/>
            <w:hideMark/>
          </w:tcPr>
          <w:p w14:paraId="7DF5096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-0,21</w:t>
            </w:r>
          </w:p>
        </w:tc>
        <w:tc>
          <w:tcPr>
            <w:tcW w:w="889" w:type="dxa"/>
            <w:tcBorders>
              <w:top w:val="nil"/>
              <w:left w:val="nil"/>
              <w:bottom w:val="single" w:sz="4" w:space="0" w:color="C0C0C0"/>
              <w:right w:val="single" w:sz="4" w:space="0" w:color="C0C0C0"/>
            </w:tcBorders>
            <w:shd w:val="clear" w:color="000000" w:fill="FFFFCC"/>
            <w:vAlign w:val="center"/>
            <w:hideMark/>
          </w:tcPr>
          <w:p w14:paraId="3C7737B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16,58</w:t>
            </w:r>
          </w:p>
        </w:tc>
        <w:tc>
          <w:tcPr>
            <w:tcW w:w="779" w:type="dxa"/>
            <w:tcBorders>
              <w:top w:val="nil"/>
              <w:left w:val="nil"/>
              <w:bottom w:val="single" w:sz="4" w:space="0" w:color="C0C0C0"/>
              <w:right w:val="single" w:sz="4" w:space="0" w:color="C0C0C0"/>
            </w:tcBorders>
            <w:shd w:val="clear" w:color="000000" w:fill="D7EAD3"/>
            <w:vAlign w:val="center"/>
            <w:hideMark/>
          </w:tcPr>
          <w:p w14:paraId="44A2673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8,29</w:t>
            </w:r>
          </w:p>
        </w:tc>
        <w:tc>
          <w:tcPr>
            <w:tcW w:w="796" w:type="dxa"/>
            <w:tcBorders>
              <w:top w:val="nil"/>
              <w:left w:val="nil"/>
              <w:bottom w:val="single" w:sz="4" w:space="0" w:color="C0C0C0"/>
              <w:right w:val="single" w:sz="4" w:space="0" w:color="C0C0C0"/>
            </w:tcBorders>
            <w:shd w:val="clear" w:color="000000" w:fill="D7EAD3"/>
            <w:vAlign w:val="center"/>
            <w:hideMark/>
          </w:tcPr>
          <w:p w14:paraId="255D7D3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8,29</w:t>
            </w:r>
          </w:p>
        </w:tc>
        <w:tc>
          <w:tcPr>
            <w:tcW w:w="1709" w:type="dxa"/>
            <w:vMerge/>
            <w:tcBorders>
              <w:top w:val="nil"/>
              <w:left w:val="nil"/>
              <w:bottom w:val="nil"/>
              <w:right w:val="single" w:sz="4" w:space="0" w:color="C0C0C0"/>
            </w:tcBorders>
            <w:vAlign w:val="center"/>
            <w:hideMark/>
          </w:tcPr>
          <w:p w14:paraId="0E9AA771" w14:textId="77777777" w:rsidR="00343D12" w:rsidRPr="00343D12" w:rsidRDefault="00343D12" w:rsidP="00343D12">
            <w:pPr>
              <w:rPr>
                <w:rFonts w:ascii="Tahoma" w:hAnsi="Tahoma" w:cs="Tahoma"/>
                <w:sz w:val="10"/>
                <w:szCs w:val="10"/>
              </w:rPr>
            </w:pPr>
          </w:p>
        </w:tc>
      </w:tr>
      <w:tr w:rsidR="00343D12" w:rsidRPr="00343D12" w14:paraId="07D8D4B5" w14:textId="77777777" w:rsidTr="00343D12">
        <w:trPr>
          <w:trHeight w:val="300"/>
          <w:jc w:val="center"/>
        </w:trPr>
        <w:tc>
          <w:tcPr>
            <w:tcW w:w="310" w:type="dxa"/>
            <w:tcBorders>
              <w:top w:val="nil"/>
              <w:left w:val="nil"/>
              <w:bottom w:val="nil"/>
              <w:right w:val="nil"/>
            </w:tcBorders>
            <w:shd w:val="clear" w:color="auto" w:fill="auto"/>
            <w:vAlign w:val="center"/>
            <w:hideMark/>
          </w:tcPr>
          <w:p w14:paraId="18A625D9"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vAlign w:val="center"/>
            <w:hideMark/>
          </w:tcPr>
          <w:p w14:paraId="3906ACFB"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026E7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3.12.3.9</w:t>
            </w:r>
          </w:p>
        </w:tc>
        <w:tc>
          <w:tcPr>
            <w:tcW w:w="2228" w:type="dxa"/>
            <w:tcBorders>
              <w:top w:val="nil"/>
              <w:left w:val="nil"/>
              <w:bottom w:val="single" w:sz="4" w:space="0" w:color="C0C0C0"/>
              <w:right w:val="single" w:sz="4" w:space="0" w:color="C0C0C0"/>
            </w:tcBorders>
            <w:shd w:val="clear" w:color="000000" w:fill="E3FAFD"/>
            <w:vAlign w:val="center"/>
            <w:hideMark/>
          </w:tcPr>
          <w:p w14:paraId="7F7A138A"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Вывоз и утилизация ТКО</w:t>
            </w:r>
          </w:p>
        </w:tc>
        <w:tc>
          <w:tcPr>
            <w:tcW w:w="794" w:type="dxa"/>
            <w:tcBorders>
              <w:top w:val="nil"/>
              <w:left w:val="nil"/>
              <w:bottom w:val="single" w:sz="4" w:space="0" w:color="C0C0C0"/>
              <w:right w:val="nil"/>
            </w:tcBorders>
            <w:shd w:val="clear" w:color="auto" w:fill="auto"/>
            <w:vAlign w:val="center"/>
            <w:hideMark/>
          </w:tcPr>
          <w:p w14:paraId="094C9C15"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B0C8A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0,14</w:t>
            </w:r>
          </w:p>
        </w:tc>
        <w:tc>
          <w:tcPr>
            <w:tcW w:w="691" w:type="dxa"/>
            <w:tcBorders>
              <w:top w:val="nil"/>
              <w:left w:val="nil"/>
              <w:bottom w:val="single" w:sz="4" w:space="0" w:color="C0C0C0"/>
              <w:right w:val="single" w:sz="4" w:space="0" w:color="C0C0C0"/>
            </w:tcBorders>
            <w:shd w:val="clear" w:color="000000" w:fill="EBF1DE"/>
            <w:vAlign w:val="center"/>
            <w:hideMark/>
          </w:tcPr>
          <w:p w14:paraId="0B2465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0,55</w:t>
            </w:r>
          </w:p>
        </w:tc>
        <w:tc>
          <w:tcPr>
            <w:tcW w:w="849" w:type="dxa"/>
            <w:tcBorders>
              <w:top w:val="nil"/>
              <w:left w:val="nil"/>
              <w:bottom w:val="single" w:sz="4" w:space="0" w:color="C0C0C0"/>
              <w:right w:val="single" w:sz="4" w:space="0" w:color="C0C0C0"/>
            </w:tcBorders>
            <w:shd w:val="clear" w:color="000000" w:fill="FFFFCC"/>
            <w:vAlign w:val="center"/>
            <w:hideMark/>
          </w:tcPr>
          <w:p w14:paraId="0E53F26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0,15</w:t>
            </w:r>
          </w:p>
        </w:tc>
        <w:tc>
          <w:tcPr>
            <w:tcW w:w="932" w:type="dxa"/>
            <w:tcBorders>
              <w:top w:val="nil"/>
              <w:left w:val="nil"/>
              <w:bottom w:val="single" w:sz="4" w:space="0" w:color="C0C0C0"/>
              <w:right w:val="single" w:sz="4" w:space="0" w:color="C0C0C0"/>
            </w:tcBorders>
            <w:shd w:val="clear" w:color="000000" w:fill="FFFFCC"/>
            <w:vAlign w:val="center"/>
            <w:hideMark/>
          </w:tcPr>
          <w:p w14:paraId="4587DB5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0,15</w:t>
            </w:r>
          </w:p>
        </w:tc>
        <w:tc>
          <w:tcPr>
            <w:tcW w:w="1008" w:type="dxa"/>
            <w:tcBorders>
              <w:top w:val="nil"/>
              <w:left w:val="nil"/>
              <w:bottom w:val="single" w:sz="4" w:space="0" w:color="C0C0C0"/>
              <w:right w:val="single" w:sz="4" w:space="0" w:color="C0C0C0"/>
            </w:tcBorders>
            <w:shd w:val="clear" w:color="000000" w:fill="FFFFCC"/>
            <w:vAlign w:val="center"/>
            <w:hideMark/>
          </w:tcPr>
          <w:p w14:paraId="07F5BA9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9034E7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0,15</w:t>
            </w:r>
          </w:p>
        </w:tc>
        <w:tc>
          <w:tcPr>
            <w:tcW w:w="1008" w:type="dxa"/>
            <w:tcBorders>
              <w:top w:val="nil"/>
              <w:left w:val="nil"/>
              <w:bottom w:val="single" w:sz="4" w:space="0" w:color="C0C0C0"/>
              <w:right w:val="single" w:sz="4" w:space="0" w:color="C0C0C0"/>
            </w:tcBorders>
            <w:shd w:val="clear" w:color="000000" w:fill="FFFFCC"/>
            <w:vAlign w:val="center"/>
            <w:hideMark/>
          </w:tcPr>
          <w:p w14:paraId="0EE582B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15D3B65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0,15</w:t>
            </w:r>
          </w:p>
        </w:tc>
        <w:tc>
          <w:tcPr>
            <w:tcW w:w="779" w:type="dxa"/>
            <w:tcBorders>
              <w:top w:val="nil"/>
              <w:left w:val="nil"/>
              <w:bottom w:val="single" w:sz="4" w:space="0" w:color="C0C0C0"/>
              <w:right w:val="single" w:sz="4" w:space="0" w:color="C0C0C0"/>
            </w:tcBorders>
            <w:shd w:val="clear" w:color="000000" w:fill="D7EAD3"/>
            <w:vAlign w:val="center"/>
            <w:hideMark/>
          </w:tcPr>
          <w:p w14:paraId="7605F81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0,08</w:t>
            </w:r>
          </w:p>
        </w:tc>
        <w:tc>
          <w:tcPr>
            <w:tcW w:w="796" w:type="dxa"/>
            <w:tcBorders>
              <w:top w:val="nil"/>
              <w:left w:val="nil"/>
              <w:bottom w:val="single" w:sz="4" w:space="0" w:color="C0C0C0"/>
              <w:right w:val="single" w:sz="4" w:space="0" w:color="C0C0C0"/>
            </w:tcBorders>
            <w:shd w:val="clear" w:color="000000" w:fill="D7EAD3"/>
            <w:vAlign w:val="center"/>
            <w:hideMark/>
          </w:tcPr>
          <w:p w14:paraId="5E0CAE0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0,08</w:t>
            </w:r>
          </w:p>
        </w:tc>
        <w:tc>
          <w:tcPr>
            <w:tcW w:w="1709" w:type="dxa"/>
            <w:vMerge/>
            <w:tcBorders>
              <w:top w:val="nil"/>
              <w:left w:val="nil"/>
              <w:bottom w:val="nil"/>
              <w:right w:val="single" w:sz="4" w:space="0" w:color="C0C0C0"/>
            </w:tcBorders>
            <w:vAlign w:val="center"/>
            <w:hideMark/>
          </w:tcPr>
          <w:p w14:paraId="277D2A9F" w14:textId="77777777" w:rsidR="00343D12" w:rsidRPr="00343D12" w:rsidRDefault="00343D12" w:rsidP="00343D12">
            <w:pPr>
              <w:rPr>
                <w:rFonts w:ascii="Tahoma" w:hAnsi="Tahoma" w:cs="Tahoma"/>
                <w:sz w:val="10"/>
                <w:szCs w:val="10"/>
              </w:rPr>
            </w:pPr>
          </w:p>
        </w:tc>
      </w:tr>
      <w:tr w:rsidR="00343D12" w:rsidRPr="00343D12" w14:paraId="0F14DCD0" w14:textId="77777777" w:rsidTr="00343D12">
        <w:trPr>
          <w:trHeight w:val="720"/>
          <w:jc w:val="center"/>
        </w:trPr>
        <w:tc>
          <w:tcPr>
            <w:tcW w:w="310" w:type="dxa"/>
            <w:tcBorders>
              <w:top w:val="nil"/>
              <w:left w:val="nil"/>
              <w:bottom w:val="nil"/>
              <w:right w:val="nil"/>
            </w:tcBorders>
            <w:shd w:val="clear" w:color="auto" w:fill="auto"/>
            <w:vAlign w:val="center"/>
            <w:hideMark/>
          </w:tcPr>
          <w:p w14:paraId="2464C70C"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vAlign w:val="center"/>
            <w:hideMark/>
          </w:tcPr>
          <w:p w14:paraId="4934E00A"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C83C0D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3.12.3.10</w:t>
            </w:r>
          </w:p>
        </w:tc>
        <w:tc>
          <w:tcPr>
            <w:tcW w:w="2228" w:type="dxa"/>
            <w:tcBorders>
              <w:top w:val="nil"/>
              <w:left w:val="nil"/>
              <w:bottom w:val="single" w:sz="4" w:space="0" w:color="C0C0C0"/>
              <w:right w:val="single" w:sz="4" w:space="0" w:color="C0C0C0"/>
            </w:tcBorders>
            <w:shd w:val="clear" w:color="000000" w:fill="E3FAFD"/>
            <w:vAlign w:val="center"/>
            <w:hideMark/>
          </w:tcPr>
          <w:p w14:paraId="3588DBF5"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Страхование опасных производственных объектов</w:t>
            </w:r>
          </w:p>
        </w:tc>
        <w:tc>
          <w:tcPr>
            <w:tcW w:w="794" w:type="dxa"/>
            <w:tcBorders>
              <w:top w:val="nil"/>
              <w:left w:val="nil"/>
              <w:bottom w:val="single" w:sz="4" w:space="0" w:color="C0C0C0"/>
              <w:right w:val="nil"/>
            </w:tcBorders>
            <w:shd w:val="clear" w:color="auto" w:fill="auto"/>
            <w:vAlign w:val="center"/>
            <w:hideMark/>
          </w:tcPr>
          <w:p w14:paraId="5E6B0B29"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B9816D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3,30</w:t>
            </w:r>
          </w:p>
        </w:tc>
        <w:tc>
          <w:tcPr>
            <w:tcW w:w="691" w:type="dxa"/>
            <w:tcBorders>
              <w:top w:val="nil"/>
              <w:left w:val="nil"/>
              <w:bottom w:val="single" w:sz="4" w:space="0" w:color="C0C0C0"/>
              <w:right w:val="single" w:sz="4" w:space="0" w:color="C0C0C0"/>
            </w:tcBorders>
            <w:shd w:val="clear" w:color="000000" w:fill="EBF1DE"/>
            <w:vAlign w:val="center"/>
            <w:hideMark/>
          </w:tcPr>
          <w:p w14:paraId="24B0DBA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3,00</w:t>
            </w:r>
          </w:p>
        </w:tc>
        <w:tc>
          <w:tcPr>
            <w:tcW w:w="849" w:type="dxa"/>
            <w:tcBorders>
              <w:top w:val="nil"/>
              <w:left w:val="nil"/>
              <w:bottom w:val="single" w:sz="4" w:space="0" w:color="C0C0C0"/>
              <w:right w:val="single" w:sz="4" w:space="0" w:color="C0C0C0"/>
            </w:tcBorders>
            <w:shd w:val="clear" w:color="000000" w:fill="FFFFCC"/>
            <w:vAlign w:val="center"/>
            <w:hideMark/>
          </w:tcPr>
          <w:p w14:paraId="2FE722D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3,40</w:t>
            </w:r>
          </w:p>
        </w:tc>
        <w:tc>
          <w:tcPr>
            <w:tcW w:w="932" w:type="dxa"/>
            <w:tcBorders>
              <w:top w:val="nil"/>
              <w:left w:val="nil"/>
              <w:bottom w:val="single" w:sz="4" w:space="0" w:color="C0C0C0"/>
              <w:right w:val="single" w:sz="4" w:space="0" w:color="C0C0C0"/>
            </w:tcBorders>
            <w:shd w:val="clear" w:color="000000" w:fill="FFFFCC"/>
            <w:vAlign w:val="center"/>
            <w:hideMark/>
          </w:tcPr>
          <w:p w14:paraId="5131043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3,53</w:t>
            </w:r>
          </w:p>
        </w:tc>
        <w:tc>
          <w:tcPr>
            <w:tcW w:w="1008" w:type="dxa"/>
            <w:tcBorders>
              <w:top w:val="nil"/>
              <w:left w:val="nil"/>
              <w:bottom w:val="single" w:sz="4" w:space="0" w:color="C0C0C0"/>
              <w:right w:val="single" w:sz="4" w:space="0" w:color="C0C0C0"/>
            </w:tcBorders>
            <w:shd w:val="clear" w:color="000000" w:fill="FFFFCC"/>
            <w:vAlign w:val="center"/>
            <w:hideMark/>
          </w:tcPr>
          <w:p w14:paraId="607AED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70179B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3,53</w:t>
            </w:r>
          </w:p>
        </w:tc>
        <w:tc>
          <w:tcPr>
            <w:tcW w:w="1008" w:type="dxa"/>
            <w:tcBorders>
              <w:top w:val="nil"/>
              <w:left w:val="nil"/>
              <w:bottom w:val="single" w:sz="4" w:space="0" w:color="C0C0C0"/>
              <w:right w:val="single" w:sz="4" w:space="0" w:color="C0C0C0"/>
            </w:tcBorders>
            <w:shd w:val="clear" w:color="000000" w:fill="FFFFCC"/>
            <w:vAlign w:val="center"/>
            <w:hideMark/>
          </w:tcPr>
          <w:p w14:paraId="3EA703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-0,04</w:t>
            </w:r>
          </w:p>
        </w:tc>
        <w:tc>
          <w:tcPr>
            <w:tcW w:w="889" w:type="dxa"/>
            <w:tcBorders>
              <w:top w:val="nil"/>
              <w:left w:val="nil"/>
              <w:bottom w:val="single" w:sz="4" w:space="0" w:color="C0C0C0"/>
              <w:right w:val="single" w:sz="4" w:space="0" w:color="C0C0C0"/>
            </w:tcBorders>
            <w:shd w:val="clear" w:color="000000" w:fill="FFFFCC"/>
            <w:vAlign w:val="center"/>
            <w:hideMark/>
          </w:tcPr>
          <w:p w14:paraId="28384B1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3,49</w:t>
            </w:r>
          </w:p>
        </w:tc>
        <w:tc>
          <w:tcPr>
            <w:tcW w:w="779" w:type="dxa"/>
            <w:tcBorders>
              <w:top w:val="nil"/>
              <w:left w:val="nil"/>
              <w:bottom w:val="single" w:sz="4" w:space="0" w:color="C0C0C0"/>
              <w:right w:val="single" w:sz="4" w:space="0" w:color="C0C0C0"/>
            </w:tcBorders>
            <w:shd w:val="clear" w:color="000000" w:fill="D7EAD3"/>
            <w:vAlign w:val="center"/>
            <w:hideMark/>
          </w:tcPr>
          <w:p w14:paraId="12A4AD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1,75</w:t>
            </w:r>
          </w:p>
        </w:tc>
        <w:tc>
          <w:tcPr>
            <w:tcW w:w="796" w:type="dxa"/>
            <w:tcBorders>
              <w:top w:val="nil"/>
              <w:left w:val="nil"/>
              <w:bottom w:val="single" w:sz="4" w:space="0" w:color="C0C0C0"/>
              <w:right w:val="single" w:sz="4" w:space="0" w:color="C0C0C0"/>
            </w:tcBorders>
            <w:shd w:val="clear" w:color="000000" w:fill="D7EAD3"/>
            <w:vAlign w:val="center"/>
            <w:hideMark/>
          </w:tcPr>
          <w:p w14:paraId="52B16CB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1,75</w:t>
            </w:r>
          </w:p>
        </w:tc>
        <w:tc>
          <w:tcPr>
            <w:tcW w:w="1709" w:type="dxa"/>
            <w:vMerge/>
            <w:tcBorders>
              <w:top w:val="nil"/>
              <w:left w:val="nil"/>
              <w:bottom w:val="nil"/>
              <w:right w:val="single" w:sz="4" w:space="0" w:color="C0C0C0"/>
            </w:tcBorders>
            <w:vAlign w:val="center"/>
            <w:hideMark/>
          </w:tcPr>
          <w:p w14:paraId="7BA54A00" w14:textId="77777777" w:rsidR="00343D12" w:rsidRPr="00343D12" w:rsidRDefault="00343D12" w:rsidP="00343D12">
            <w:pPr>
              <w:rPr>
                <w:rFonts w:ascii="Tahoma" w:hAnsi="Tahoma" w:cs="Tahoma"/>
                <w:sz w:val="10"/>
                <w:szCs w:val="10"/>
              </w:rPr>
            </w:pPr>
          </w:p>
        </w:tc>
      </w:tr>
      <w:tr w:rsidR="00343D12" w:rsidRPr="00343D12" w14:paraId="41D23814" w14:textId="77777777" w:rsidTr="00343D12">
        <w:trPr>
          <w:trHeight w:val="390"/>
          <w:jc w:val="center"/>
        </w:trPr>
        <w:tc>
          <w:tcPr>
            <w:tcW w:w="310" w:type="dxa"/>
            <w:tcBorders>
              <w:top w:val="nil"/>
              <w:left w:val="nil"/>
              <w:bottom w:val="nil"/>
              <w:right w:val="nil"/>
            </w:tcBorders>
            <w:shd w:val="clear" w:color="auto" w:fill="auto"/>
            <w:vAlign w:val="center"/>
            <w:hideMark/>
          </w:tcPr>
          <w:p w14:paraId="2E67BFF3" w14:textId="77777777" w:rsidR="00343D12" w:rsidRPr="00343D12" w:rsidRDefault="00343D12" w:rsidP="00343D12">
            <w:pPr>
              <w:jc w:val="center"/>
              <w:rPr>
                <w:rFonts w:ascii="Tahoma" w:hAnsi="Tahoma" w:cs="Tahoma"/>
                <w:sz w:val="10"/>
                <w:szCs w:val="10"/>
              </w:rPr>
            </w:pPr>
          </w:p>
        </w:tc>
        <w:tc>
          <w:tcPr>
            <w:tcW w:w="273" w:type="dxa"/>
            <w:tcBorders>
              <w:top w:val="nil"/>
              <w:left w:val="nil"/>
              <w:bottom w:val="nil"/>
              <w:right w:val="nil"/>
            </w:tcBorders>
            <w:shd w:val="clear" w:color="auto" w:fill="auto"/>
            <w:vAlign w:val="center"/>
            <w:hideMark/>
          </w:tcPr>
          <w:p w14:paraId="5D3BA372"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3FA21E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3.12.3.11</w:t>
            </w:r>
          </w:p>
        </w:tc>
        <w:tc>
          <w:tcPr>
            <w:tcW w:w="2228" w:type="dxa"/>
            <w:tcBorders>
              <w:top w:val="nil"/>
              <w:left w:val="nil"/>
              <w:bottom w:val="single" w:sz="4" w:space="0" w:color="C0C0C0"/>
              <w:right w:val="single" w:sz="4" w:space="0" w:color="C0C0C0"/>
            </w:tcBorders>
            <w:shd w:val="clear" w:color="000000" w:fill="E3FAFD"/>
            <w:vAlign w:val="center"/>
            <w:hideMark/>
          </w:tcPr>
          <w:p w14:paraId="3DF3A4C9"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Прочие</w:t>
            </w:r>
          </w:p>
        </w:tc>
        <w:tc>
          <w:tcPr>
            <w:tcW w:w="794" w:type="dxa"/>
            <w:tcBorders>
              <w:top w:val="nil"/>
              <w:left w:val="nil"/>
              <w:bottom w:val="single" w:sz="4" w:space="0" w:color="C0C0C0"/>
              <w:right w:val="nil"/>
            </w:tcBorders>
            <w:shd w:val="clear" w:color="auto" w:fill="auto"/>
            <w:vAlign w:val="center"/>
            <w:hideMark/>
          </w:tcPr>
          <w:p w14:paraId="47059540"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C3B971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7,45</w:t>
            </w:r>
          </w:p>
        </w:tc>
        <w:tc>
          <w:tcPr>
            <w:tcW w:w="691" w:type="dxa"/>
            <w:tcBorders>
              <w:top w:val="nil"/>
              <w:left w:val="nil"/>
              <w:bottom w:val="single" w:sz="4" w:space="0" w:color="C0C0C0"/>
              <w:right w:val="single" w:sz="4" w:space="0" w:color="C0C0C0"/>
            </w:tcBorders>
            <w:shd w:val="clear" w:color="000000" w:fill="EBF1DE"/>
            <w:vAlign w:val="center"/>
            <w:hideMark/>
          </w:tcPr>
          <w:p w14:paraId="5520E55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2,12</w:t>
            </w:r>
          </w:p>
        </w:tc>
        <w:tc>
          <w:tcPr>
            <w:tcW w:w="849" w:type="dxa"/>
            <w:tcBorders>
              <w:top w:val="nil"/>
              <w:left w:val="nil"/>
              <w:bottom w:val="single" w:sz="4" w:space="0" w:color="C0C0C0"/>
              <w:right w:val="single" w:sz="4" w:space="0" w:color="C0C0C0"/>
            </w:tcBorders>
            <w:shd w:val="clear" w:color="000000" w:fill="FFFFCC"/>
            <w:vAlign w:val="center"/>
            <w:hideMark/>
          </w:tcPr>
          <w:p w14:paraId="6A0BF29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7,63</w:t>
            </w:r>
          </w:p>
        </w:tc>
        <w:tc>
          <w:tcPr>
            <w:tcW w:w="932" w:type="dxa"/>
            <w:tcBorders>
              <w:top w:val="nil"/>
              <w:left w:val="nil"/>
              <w:bottom w:val="single" w:sz="4" w:space="0" w:color="C0C0C0"/>
              <w:right w:val="single" w:sz="4" w:space="0" w:color="C0C0C0"/>
            </w:tcBorders>
            <w:shd w:val="clear" w:color="000000" w:fill="FFFFCC"/>
            <w:vAlign w:val="center"/>
            <w:hideMark/>
          </w:tcPr>
          <w:p w14:paraId="67670BA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7,96</w:t>
            </w:r>
          </w:p>
        </w:tc>
        <w:tc>
          <w:tcPr>
            <w:tcW w:w="1008" w:type="dxa"/>
            <w:tcBorders>
              <w:top w:val="nil"/>
              <w:left w:val="nil"/>
              <w:bottom w:val="single" w:sz="4" w:space="0" w:color="C0C0C0"/>
              <w:right w:val="single" w:sz="4" w:space="0" w:color="C0C0C0"/>
            </w:tcBorders>
            <w:shd w:val="clear" w:color="000000" w:fill="FFFFCC"/>
            <w:vAlign w:val="center"/>
            <w:hideMark/>
          </w:tcPr>
          <w:p w14:paraId="7736323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5309B0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7,96</w:t>
            </w:r>
          </w:p>
        </w:tc>
        <w:tc>
          <w:tcPr>
            <w:tcW w:w="1008" w:type="dxa"/>
            <w:tcBorders>
              <w:top w:val="nil"/>
              <w:left w:val="nil"/>
              <w:bottom w:val="single" w:sz="4" w:space="0" w:color="C0C0C0"/>
              <w:right w:val="single" w:sz="4" w:space="0" w:color="C0C0C0"/>
            </w:tcBorders>
            <w:shd w:val="clear" w:color="000000" w:fill="FFFFCC"/>
            <w:vAlign w:val="center"/>
            <w:hideMark/>
          </w:tcPr>
          <w:p w14:paraId="64B846E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-0,11</w:t>
            </w:r>
          </w:p>
        </w:tc>
        <w:tc>
          <w:tcPr>
            <w:tcW w:w="889" w:type="dxa"/>
            <w:tcBorders>
              <w:top w:val="nil"/>
              <w:left w:val="nil"/>
              <w:bottom w:val="single" w:sz="4" w:space="0" w:color="C0C0C0"/>
              <w:right w:val="single" w:sz="4" w:space="0" w:color="C0C0C0"/>
            </w:tcBorders>
            <w:shd w:val="clear" w:color="000000" w:fill="FFFFCC"/>
            <w:vAlign w:val="center"/>
            <w:hideMark/>
          </w:tcPr>
          <w:p w14:paraId="0C85641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7,85</w:t>
            </w:r>
          </w:p>
        </w:tc>
        <w:tc>
          <w:tcPr>
            <w:tcW w:w="779" w:type="dxa"/>
            <w:tcBorders>
              <w:top w:val="nil"/>
              <w:left w:val="nil"/>
              <w:bottom w:val="single" w:sz="4" w:space="0" w:color="C0C0C0"/>
              <w:right w:val="single" w:sz="4" w:space="0" w:color="C0C0C0"/>
            </w:tcBorders>
            <w:shd w:val="clear" w:color="000000" w:fill="D7EAD3"/>
            <w:vAlign w:val="center"/>
            <w:hideMark/>
          </w:tcPr>
          <w:p w14:paraId="745D7B1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3,92</w:t>
            </w:r>
          </w:p>
        </w:tc>
        <w:tc>
          <w:tcPr>
            <w:tcW w:w="796" w:type="dxa"/>
            <w:tcBorders>
              <w:top w:val="nil"/>
              <w:left w:val="nil"/>
              <w:bottom w:val="single" w:sz="4" w:space="0" w:color="C0C0C0"/>
              <w:right w:val="single" w:sz="4" w:space="0" w:color="C0C0C0"/>
            </w:tcBorders>
            <w:shd w:val="clear" w:color="000000" w:fill="D7EAD3"/>
            <w:vAlign w:val="center"/>
            <w:hideMark/>
          </w:tcPr>
          <w:p w14:paraId="41488F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3,92</w:t>
            </w:r>
          </w:p>
        </w:tc>
        <w:tc>
          <w:tcPr>
            <w:tcW w:w="1709" w:type="dxa"/>
            <w:vMerge/>
            <w:tcBorders>
              <w:top w:val="nil"/>
              <w:left w:val="nil"/>
              <w:bottom w:val="nil"/>
              <w:right w:val="single" w:sz="4" w:space="0" w:color="C0C0C0"/>
            </w:tcBorders>
            <w:vAlign w:val="center"/>
            <w:hideMark/>
          </w:tcPr>
          <w:p w14:paraId="17C37E55" w14:textId="77777777" w:rsidR="00343D12" w:rsidRPr="00343D12" w:rsidRDefault="00343D12" w:rsidP="00343D12">
            <w:pPr>
              <w:rPr>
                <w:rFonts w:ascii="Tahoma" w:hAnsi="Tahoma" w:cs="Tahoma"/>
                <w:sz w:val="10"/>
                <w:szCs w:val="10"/>
              </w:rPr>
            </w:pPr>
          </w:p>
        </w:tc>
      </w:tr>
      <w:tr w:rsidR="00343D12" w:rsidRPr="00343D12" w14:paraId="42F1F35E" w14:textId="77777777" w:rsidTr="00343D12">
        <w:trPr>
          <w:trHeight w:val="360"/>
          <w:jc w:val="center"/>
        </w:trPr>
        <w:tc>
          <w:tcPr>
            <w:tcW w:w="310" w:type="dxa"/>
            <w:tcBorders>
              <w:top w:val="nil"/>
              <w:left w:val="nil"/>
              <w:bottom w:val="nil"/>
              <w:right w:val="nil"/>
            </w:tcBorders>
            <w:shd w:val="clear" w:color="000000" w:fill="FFFF00"/>
            <w:noWrap/>
            <w:vAlign w:val="center"/>
            <w:hideMark/>
          </w:tcPr>
          <w:p w14:paraId="38BE2FC2"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733AECCE"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69B980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w:t>
            </w:r>
          </w:p>
        </w:tc>
        <w:tc>
          <w:tcPr>
            <w:tcW w:w="2228" w:type="dxa"/>
            <w:tcBorders>
              <w:top w:val="nil"/>
              <w:left w:val="nil"/>
              <w:bottom w:val="single" w:sz="4" w:space="0" w:color="C0C0C0"/>
              <w:right w:val="single" w:sz="4" w:space="0" w:color="C0C0C0"/>
            </w:tcBorders>
            <w:shd w:val="clear" w:color="auto" w:fill="auto"/>
            <w:vAlign w:val="center"/>
            <w:hideMark/>
          </w:tcPr>
          <w:p w14:paraId="0A24A58E"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Ремонтные расходы</w:t>
            </w:r>
          </w:p>
        </w:tc>
        <w:tc>
          <w:tcPr>
            <w:tcW w:w="794" w:type="dxa"/>
            <w:tcBorders>
              <w:top w:val="nil"/>
              <w:left w:val="nil"/>
              <w:bottom w:val="single" w:sz="4" w:space="0" w:color="C0C0C0"/>
              <w:right w:val="nil"/>
            </w:tcBorders>
            <w:shd w:val="clear" w:color="auto" w:fill="auto"/>
            <w:vAlign w:val="center"/>
            <w:hideMark/>
          </w:tcPr>
          <w:p w14:paraId="3AEFFDF8"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3EEF49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2 460,30</w:t>
            </w:r>
          </w:p>
        </w:tc>
        <w:tc>
          <w:tcPr>
            <w:tcW w:w="691" w:type="dxa"/>
            <w:tcBorders>
              <w:top w:val="nil"/>
              <w:left w:val="nil"/>
              <w:bottom w:val="single" w:sz="4" w:space="0" w:color="C0C0C0"/>
              <w:right w:val="single" w:sz="4" w:space="0" w:color="C0C0C0"/>
            </w:tcBorders>
            <w:shd w:val="clear" w:color="000000" w:fill="D7EAD3"/>
            <w:vAlign w:val="center"/>
            <w:hideMark/>
          </w:tcPr>
          <w:p w14:paraId="2129914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1 904,99</w:t>
            </w:r>
          </w:p>
        </w:tc>
        <w:tc>
          <w:tcPr>
            <w:tcW w:w="849" w:type="dxa"/>
            <w:tcBorders>
              <w:top w:val="nil"/>
              <w:left w:val="nil"/>
              <w:bottom w:val="single" w:sz="4" w:space="0" w:color="C0C0C0"/>
              <w:right w:val="single" w:sz="4" w:space="0" w:color="C0C0C0"/>
            </w:tcBorders>
            <w:shd w:val="clear" w:color="000000" w:fill="D7EAD3"/>
            <w:vAlign w:val="center"/>
            <w:hideMark/>
          </w:tcPr>
          <w:p w14:paraId="52B8385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2 528,28</w:t>
            </w:r>
          </w:p>
        </w:tc>
        <w:tc>
          <w:tcPr>
            <w:tcW w:w="932" w:type="dxa"/>
            <w:tcBorders>
              <w:top w:val="nil"/>
              <w:left w:val="nil"/>
              <w:bottom w:val="single" w:sz="4" w:space="0" w:color="C0C0C0"/>
              <w:right w:val="single" w:sz="4" w:space="0" w:color="C0C0C0"/>
            </w:tcBorders>
            <w:shd w:val="clear" w:color="000000" w:fill="D7EAD3"/>
            <w:vAlign w:val="center"/>
            <w:hideMark/>
          </w:tcPr>
          <w:p w14:paraId="005788F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2 633,42</w:t>
            </w:r>
          </w:p>
        </w:tc>
        <w:tc>
          <w:tcPr>
            <w:tcW w:w="1008" w:type="dxa"/>
            <w:tcBorders>
              <w:top w:val="nil"/>
              <w:left w:val="nil"/>
              <w:bottom w:val="single" w:sz="4" w:space="0" w:color="C0C0C0"/>
              <w:right w:val="single" w:sz="4" w:space="0" w:color="C0C0C0"/>
            </w:tcBorders>
            <w:shd w:val="clear" w:color="000000" w:fill="FFFFCC"/>
            <w:vAlign w:val="center"/>
            <w:hideMark/>
          </w:tcPr>
          <w:p w14:paraId="392DB67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9BD7A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2 633,42</w:t>
            </w:r>
          </w:p>
        </w:tc>
        <w:tc>
          <w:tcPr>
            <w:tcW w:w="1008" w:type="dxa"/>
            <w:tcBorders>
              <w:top w:val="nil"/>
              <w:left w:val="nil"/>
              <w:bottom w:val="single" w:sz="4" w:space="0" w:color="C0C0C0"/>
              <w:right w:val="single" w:sz="4" w:space="0" w:color="C0C0C0"/>
            </w:tcBorders>
            <w:shd w:val="clear" w:color="000000" w:fill="FFFFCC"/>
            <w:vAlign w:val="center"/>
            <w:hideMark/>
          </w:tcPr>
          <w:p w14:paraId="6519F9B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-32,80</w:t>
            </w:r>
          </w:p>
        </w:tc>
        <w:tc>
          <w:tcPr>
            <w:tcW w:w="889" w:type="dxa"/>
            <w:tcBorders>
              <w:top w:val="nil"/>
              <w:left w:val="nil"/>
              <w:bottom w:val="single" w:sz="4" w:space="0" w:color="C0C0C0"/>
              <w:right w:val="single" w:sz="4" w:space="0" w:color="C0C0C0"/>
            </w:tcBorders>
            <w:shd w:val="clear" w:color="000000" w:fill="D7EAD3"/>
            <w:vAlign w:val="center"/>
            <w:hideMark/>
          </w:tcPr>
          <w:p w14:paraId="308E2B5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2 600,62</w:t>
            </w:r>
          </w:p>
        </w:tc>
        <w:tc>
          <w:tcPr>
            <w:tcW w:w="779" w:type="dxa"/>
            <w:tcBorders>
              <w:top w:val="nil"/>
              <w:left w:val="nil"/>
              <w:bottom w:val="single" w:sz="4" w:space="0" w:color="C0C0C0"/>
              <w:right w:val="single" w:sz="4" w:space="0" w:color="C0C0C0"/>
            </w:tcBorders>
            <w:shd w:val="clear" w:color="000000" w:fill="D7EAD3"/>
            <w:vAlign w:val="center"/>
            <w:hideMark/>
          </w:tcPr>
          <w:p w14:paraId="5921691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512,68</w:t>
            </w:r>
          </w:p>
        </w:tc>
        <w:tc>
          <w:tcPr>
            <w:tcW w:w="796" w:type="dxa"/>
            <w:tcBorders>
              <w:top w:val="nil"/>
              <w:left w:val="nil"/>
              <w:bottom w:val="single" w:sz="4" w:space="0" w:color="C0C0C0"/>
              <w:right w:val="single" w:sz="4" w:space="0" w:color="C0C0C0"/>
            </w:tcBorders>
            <w:shd w:val="clear" w:color="000000" w:fill="D7EAD3"/>
            <w:vAlign w:val="center"/>
            <w:hideMark/>
          </w:tcPr>
          <w:p w14:paraId="71CA8CC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2 087,94</w:t>
            </w:r>
          </w:p>
        </w:tc>
        <w:tc>
          <w:tcPr>
            <w:tcW w:w="1709" w:type="dxa"/>
            <w:vMerge w:val="restart"/>
            <w:tcBorders>
              <w:top w:val="single" w:sz="4" w:space="0" w:color="C0C0C0"/>
              <w:left w:val="nil"/>
              <w:bottom w:val="nil"/>
              <w:right w:val="single" w:sz="4" w:space="0" w:color="C0C0C0"/>
            </w:tcBorders>
            <w:shd w:val="clear" w:color="000000" w:fill="FFFFCC"/>
            <w:vAlign w:val="center"/>
            <w:hideMark/>
          </w:tcPr>
          <w:p w14:paraId="02885357"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343D12" w14:paraId="6C48D35A" w14:textId="77777777" w:rsidTr="00343D12">
        <w:trPr>
          <w:trHeight w:val="615"/>
          <w:jc w:val="center"/>
        </w:trPr>
        <w:tc>
          <w:tcPr>
            <w:tcW w:w="310" w:type="dxa"/>
            <w:tcBorders>
              <w:top w:val="nil"/>
              <w:left w:val="nil"/>
              <w:bottom w:val="nil"/>
              <w:right w:val="nil"/>
            </w:tcBorders>
            <w:shd w:val="clear" w:color="000000" w:fill="FFFF00"/>
            <w:noWrap/>
            <w:vAlign w:val="center"/>
            <w:hideMark/>
          </w:tcPr>
          <w:p w14:paraId="571230EB"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6FEB9B0F"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CA879A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4.2</w:t>
            </w:r>
          </w:p>
        </w:tc>
        <w:tc>
          <w:tcPr>
            <w:tcW w:w="2228" w:type="dxa"/>
            <w:tcBorders>
              <w:top w:val="nil"/>
              <w:left w:val="nil"/>
              <w:bottom w:val="single" w:sz="4" w:space="0" w:color="C0C0C0"/>
              <w:right w:val="single" w:sz="4" w:space="0" w:color="C0C0C0"/>
            </w:tcBorders>
            <w:shd w:val="clear" w:color="auto" w:fill="auto"/>
            <w:vAlign w:val="center"/>
            <w:hideMark/>
          </w:tcPr>
          <w:p w14:paraId="265092A1" w14:textId="77777777" w:rsidR="00343D12" w:rsidRPr="00343D12" w:rsidRDefault="00343D12" w:rsidP="00343D12">
            <w:pPr>
              <w:ind w:firstLineChars="100" w:firstLine="100"/>
              <w:rPr>
                <w:rFonts w:ascii="Tahoma" w:hAnsi="Tahoma" w:cs="Tahoma"/>
                <w:b/>
                <w:bCs/>
                <w:sz w:val="10"/>
                <w:szCs w:val="10"/>
              </w:rPr>
            </w:pPr>
            <w:r w:rsidRPr="00343D12">
              <w:rPr>
                <w:rFonts w:ascii="Tahoma" w:hAnsi="Tahoma" w:cs="Tahoma"/>
                <w:b/>
                <w:bCs/>
                <w:sz w:val="10"/>
                <w:szCs w:val="10"/>
              </w:rPr>
              <w:t>Капитальный ремонт основных средств</w:t>
            </w:r>
          </w:p>
        </w:tc>
        <w:tc>
          <w:tcPr>
            <w:tcW w:w="794" w:type="dxa"/>
            <w:tcBorders>
              <w:top w:val="nil"/>
              <w:left w:val="nil"/>
              <w:bottom w:val="single" w:sz="4" w:space="0" w:color="C0C0C0"/>
              <w:right w:val="nil"/>
            </w:tcBorders>
            <w:shd w:val="clear" w:color="auto" w:fill="auto"/>
            <w:vAlign w:val="center"/>
            <w:hideMark/>
          </w:tcPr>
          <w:p w14:paraId="7C15E77A"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6F5E2DF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2 169,59</w:t>
            </w:r>
          </w:p>
        </w:tc>
        <w:tc>
          <w:tcPr>
            <w:tcW w:w="691" w:type="dxa"/>
            <w:tcBorders>
              <w:top w:val="nil"/>
              <w:left w:val="nil"/>
              <w:bottom w:val="single" w:sz="4" w:space="0" w:color="C0C0C0"/>
              <w:right w:val="single" w:sz="4" w:space="0" w:color="C0C0C0"/>
            </w:tcBorders>
            <w:shd w:val="clear" w:color="000000" w:fill="FDE9D9"/>
            <w:vAlign w:val="center"/>
            <w:hideMark/>
          </w:tcPr>
          <w:p w14:paraId="0B16B70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1 566,21</w:t>
            </w:r>
          </w:p>
        </w:tc>
        <w:tc>
          <w:tcPr>
            <w:tcW w:w="849" w:type="dxa"/>
            <w:tcBorders>
              <w:top w:val="nil"/>
              <w:left w:val="nil"/>
              <w:bottom w:val="single" w:sz="4" w:space="0" w:color="C0C0C0"/>
              <w:right w:val="single" w:sz="4" w:space="0" w:color="C0C0C0"/>
            </w:tcBorders>
            <w:shd w:val="clear" w:color="000000" w:fill="FFFFCC"/>
            <w:vAlign w:val="center"/>
            <w:hideMark/>
          </w:tcPr>
          <w:p w14:paraId="0177332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2 229,53</w:t>
            </w:r>
          </w:p>
        </w:tc>
        <w:tc>
          <w:tcPr>
            <w:tcW w:w="932" w:type="dxa"/>
            <w:tcBorders>
              <w:top w:val="nil"/>
              <w:left w:val="nil"/>
              <w:bottom w:val="single" w:sz="4" w:space="0" w:color="C0C0C0"/>
              <w:right w:val="single" w:sz="4" w:space="0" w:color="C0C0C0"/>
            </w:tcBorders>
            <w:shd w:val="clear" w:color="000000" w:fill="FFFFCC"/>
            <w:vAlign w:val="center"/>
            <w:hideMark/>
          </w:tcPr>
          <w:p w14:paraId="54F107F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2 322,25</w:t>
            </w:r>
          </w:p>
        </w:tc>
        <w:tc>
          <w:tcPr>
            <w:tcW w:w="1008" w:type="dxa"/>
            <w:tcBorders>
              <w:top w:val="nil"/>
              <w:left w:val="nil"/>
              <w:bottom w:val="single" w:sz="4" w:space="0" w:color="C0C0C0"/>
              <w:right w:val="single" w:sz="4" w:space="0" w:color="C0C0C0"/>
            </w:tcBorders>
            <w:shd w:val="clear" w:color="000000" w:fill="FFFFCC"/>
            <w:vAlign w:val="center"/>
            <w:hideMark/>
          </w:tcPr>
          <w:p w14:paraId="3DCBC1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CD9EC0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2 322,25</w:t>
            </w:r>
          </w:p>
        </w:tc>
        <w:tc>
          <w:tcPr>
            <w:tcW w:w="1008" w:type="dxa"/>
            <w:tcBorders>
              <w:top w:val="nil"/>
              <w:left w:val="nil"/>
              <w:bottom w:val="single" w:sz="4" w:space="0" w:color="C0C0C0"/>
              <w:right w:val="single" w:sz="4" w:space="0" w:color="C0C0C0"/>
            </w:tcBorders>
            <w:shd w:val="clear" w:color="000000" w:fill="FFFFCC"/>
            <w:vAlign w:val="center"/>
            <w:hideMark/>
          </w:tcPr>
          <w:p w14:paraId="5F404B6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-28,93</w:t>
            </w:r>
          </w:p>
        </w:tc>
        <w:tc>
          <w:tcPr>
            <w:tcW w:w="889" w:type="dxa"/>
            <w:tcBorders>
              <w:top w:val="nil"/>
              <w:left w:val="nil"/>
              <w:bottom w:val="single" w:sz="4" w:space="0" w:color="C0C0C0"/>
              <w:right w:val="single" w:sz="4" w:space="0" w:color="C0C0C0"/>
            </w:tcBorders>
            <w:shd w:val="clear" w:color="000000" w:fill="FFFFCC"/>
            <w:vAlign w:val="center"/>
            <w:hideMark/>
          </w:tcPr>
          <w:p w14:paraId="4099116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2 293,32</w:t>
            </w:r>
          </w:p>
        </w:tc>
        <w:tc>
          <w:tcPr>
            <w:tcW w:w="779" w:type="dxa"/>
            <w:tcBorders>
              <w:top w:val="nil"/>
              <w:left w:val="nil"/>
              <w:bottom w:val="single" w:sz="4" w:space="0" w:color="C0C0C0"/>
              <w:right w:val="single" w:sz="4" w:space="0" w:color="C0C0C0"/>
            </w:tcBorders>
            <w:shd w:val="clear" w:color="000000" w:fill="EBF1DE"/>
            <w:vAlign w:val="center"/>
            <w:hideMark/>
          </w:tcPr>
          <w:p w14:paraId="4B3E2AC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359,03</w:t>
            </w:r>
          </w:p>
        </w:tc>
        <w:tc>
          <w:tcPr>
            <w:tcW w:w="796" w:type="dxa"/>
            <w:tcBorders>
              <w:top w:val="nil"/>
              <w:left w:val="nil"/>
              <w:bottom w:val="single" w:sz="4" w:space="0" w:color="C0C0C0"/>
              <w:right w:val="single" w:sz="4" w:space="0" w:color="C0C0C0"/>
            </w:tcBorders>
            <w:shd w:val="clear" w:color="000000" w:fill="EBF1DE"/>
            <w:vAlign w:val="center"/>
            <w:hideMark/>
          </w:tcPr>
          <w:p w14:paraId="2AFB3C1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1 934,29</w:t>
            </w:r>
          </w:p>
        </w:tc>
        <w:tc>
          <w:tcPr>
            <w:tcW w:w="1709" w:type="dxa"/>
            <w:vMerge/>
            <w:tcBorders>
              <w:top w:val="single" w:sz="4" w:space="0" w:color="C0C0C0"/>
              <w:left w:val="nil"/>
              <w:bottom w:val="nil"/>
              <w:right w:val="single" w:sz="4" w:space="0" w:color="C0C0C0"/>
            </w:tcBorders>
            <w:vAlign w:val="center"/>
            <w:hideMark/>
          </w:tcPr>
          <w:p w14:paraId="033D934E" w14:textId="77777777" w:rsidR="00343D12" w:rsidRPr="00343D12" w:rsidRDefault="00343D12" w:rsidP="00343D12">
            <w:pPr>
              <w:rPr>
                <w:rFonts w:ascii="Tahoma" w:hAnsi="Tahoma" w:cs="Tahoma"/>
                <w:sz w:val="10"/>
                <w:szCs w:val="10"/>
              </w:rPr>
            </w:pPr>
          </w:p>
        </w:tc>
      </w:tr>
      <w:tr w:rsidR="00343D12" w:rsidRPr="00343D12" w14:paraId="24EBC72B" w14:textId="77777777" w:rsidTr="00343D12">
        <w:trPr>
          <w:trHeight w:val="510"/>
          <w:jc w:val="center"/>
        </w:trPr>
        <w:tc>
          <w:tcPr>
            <w:tcW w:w="310" w:type="dxa"/>
            <w:tcBorders>
              <w:top w:val="nil"/>
              <w:left w:val="nil"/>
              <w:bottom w:val="nil"/>
              <w:right w:val="nil"/>
            </w:tcBorders>
            <w:shd w:val="clear" w:color="000000" w:fill="FFFF00"/>
            <w:noWrap/>
            <w:vAlign w:val="center"/>
            <w:hideMark/>
          </w:tcPr>
          <w:p w14:paraId="40E1107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154298CE"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6ECC0F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4.3</w:t>
            </w:r>
          </w:p>
        </w:tc>
        <w:tc>
          <w:tcPr>
            <w:tcW w:w="2228" w:type="dxa"/>
            <w:tcBorders>
              <w:top w:val="nil"/>
              <w:left w:val="nil"/>
              <w:bottom w:val="single" w:sz="4" w:space="0" w:color="C0C0C0"/>
              <w:right w:val="single" w:sz="4" w:space="0" w:color="C0C0C0"/>
            </w:tcBorders>
            <w:shd w:val="clear" w:color="auto" w:fill="auto"/>
            <w:vAlign w:val="center"/>
            <w:hideMark/>
          </w:tcPr>
          <w:p w14:paraId="33B2E0E7"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Текущий ремонт основных средств</w:t>
            </w:r>
          </w:p>
        </w:tc>
        <w:tc>
          <w:tcPr>
            <w:tcW w:w="794" w:type="dxa"/>
            <w:tcBorders>
              <w:top w:val="nil"/>
              <w:left w:val="nil"/>
              <w:bottom w:val="single" w:sz="4" w:space="0" w:color="C0C0C0"/>
              <w:right w:val="nil"/>
            </w:tcBorders>
            <w:shd w:val="clear" w:color="auto" w:fill="auto"/>
            <w:vAlign w:val="center"/>
            <w:hideMark/>
          </w:tcPr>
          <w:p w14:paraId="706AC15A"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4A8885D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290,71</w:t>
            </w:r>
          </w:p>
        </w:tc>
        <w:tc>
          <w:tcPr>
            <w:tcW w:w="691" w:type="dxa"/>
            <w:tcBorders>
              <w:top w:val="nil"/>
              <w:left w:val="nil"/>
              <w:bottom w:val="single" w:sz="4" w:space="0" w:color="C0C0C0"/>
              <w:right w:val="single" w:sz="4" w:space="0" w:color="C0C0C0"/>
            </w:tcBorders>
            <w:shd w:val="clear" w:color="000000" w:fill="D7EAD3"/>
            <w:vAlign w:val="center"/>
            <w:hideMark/>
          </w:tcPr>
          <w:p w14:paraId="728280F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338,78</w:t>
            </w:r>
          </w:p>
        </w:tc>
        <w:tc>
          <w:tcPr>
            <w:tcW w:w="849" w:type="dxa"/>
            <w:tcBorders>
              <w:top w:val="nil"/>
              <w:left w:val="nil"/>
              <w:bottom w:val="single" w:sz="4" w:space="0" w:color="C0C0C0"/>
              <w:right w:val="single" w:sz="4" w:space="0" w:color="C0C0C0"/>
            </w:tcBorders>
            <w:shd w:val="clear" w:color="000000" w:fill="D7EAD3"/>
            <w:vAlign w:val="center"/>
            <w:hideMark/>
          </w:tcPr>
          <w:p w14:paraId="139A35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298,75</w:t>
            </w:r>
          </w:p>
        </w:tc>
        <w:tc>
          <w:tcPr>
            <w:tcW w:w="932" w:type="dxa"/>
            <w:tcBorders>
              <w:top w:val="nil"/>
              <w:left w:val="nil"/>
              <w:bottom w:val="single" w:sz="4" w:space="0" w:color="C0C0C0"/>
              <w:right w:val="single" w:sz="4" w:space="0" w:color="C0C0C0"/>
            </w:tcBorders>
            <w:shd w:val="clear" w:color="000000" w:fill="D7EAD3"/>
            <w:vAlign w:val="center"/>
            <w:hideMark/>
          </w:tcPr>
          <w:p w14:paraId="1E0860C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311,17</w:t>
            </w:r>
          </w:p>
        </w:tc>
        <w:tc>
          <w:tcPr>
            <w:tcW w:w="1008" w:type="dxa"/>
            <w:tcBorders>
              <w:top w:val="nil"/>
              <w:left w:val="nil"/>
              <w:bottom w:val="single" w:sz="4" w:space="0" w:color="C0C0C0"/>
              <w:right w:val="single" w:sz="4" w:space="0" w:color="C0C0C0"/>
            </w:tcBorders>
            <w:shd w:val="clear" w:color="000000" w:fill="FFFFCC"/>
            <w:vAlign w:val="center"/>
            <w:hideMark/>
          </w:tcPr>
          <w:p w14:paraId="4276168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474AF72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311,17</w:t>
            </w:r>
          </w:p>
        </w:tc>
        <w:tc>
          <w:tcPr>
            <w:tcW w:w="1008" w:type="dxa"/>
            <w:tcBorders>
              <w:top w:val="nil"/>
              <w:left w:val="nil"/>
              <w:bottom w:val="single" w:sz="4" w:space="0" w:color="C0C0C0"/>
              <w:right w:val="single" w:sz="4" w:space="0" w:color="C0C0C0"/>
            </w:tcBorders>
            <w:shd w:val="clear" w:color="000000" w:fill="FFFFCC"/>
            <w:vAlign w:val="center"/>
            <w:hideMark/>
          </w:tcPr>
          <w:p w14:paraId="21F8A9A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-3,87</w:t>
            </w:r>
          </w:p>
        </w:tc>
        <w:tc>
          <w:tcPr>
            <w:tcW w:w="889" w:type="dxa"/>
            <w:tcBorders>
              <w:top w:val="nil"/>
              <w:left w:val="nil"/>
              <w:bottom w:val="single" w:sz="4" w:space="0" w:color="C0C0C0"/>
              <w:right w:val="single" w:sz="4" w:space="0" w:color="C0C0C0"/>
            </w:tcBorders>
            <w:shd w:val="clear" w:color="000000" w:fill="D7EAD3"/>
            <w:vAlign w:val="center"/>
            <w:hideMark/>
          </w:tcPr>
          <w:p w14:paraId="5B902EC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307,30</w:t>
            </w:r>
          </w:p>
        </w:tc>
        <w:tc>
          <w:tcPr>
            <w:tcW w:w="779" w:type="dxa"/>
            <w:tcBorders>
              <w:top w:val="nil"/>
              <w:left w:val="nil"/>
              <w:bottom w:val="single" w:sz="4" w:space="0" w:color="C0C0C0"/>
              <w:right w:val="single" w:sz="4" w:space="0" w:color="C0C0C0"/>
            </w:tcBorders>
            <w:shd w:val="clear" w:color="000000" w:fill="D7EAD3"/>
            <w:vAlign w:val="center"/>
            <w:hideMark/>
          </w:tcPr>
          <w:p w14:paraId="455F3EF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153,65</w:t>
            </w:r>
          </w:p>
        </w:tc>
        <w:tc>
          <w:tcPr>
            <w:tcW w:w="796" w:type="dxa"/>
            <w:tcBorders>
              <w:top w:val="nil"/>
              <w:left w:val="nil"/>
              <w:bottom w:val="single" w:sz="4" w:space="0" w:color="C0C0C0"/>
              <w:right w:val="single" w:sz="4" w:space="0" w:color="C0C0C0"/>
            </w:tcBorders>
            <w:shd w:val="clear" w:color="000000" w:fill="D7EAD3"/>
            <w:vAlign w:val="center"/>
            <w:hideMark/>
          </w:tcPr>
          <w:p w14:paraId="720060A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153,65</w:t>
            </w:r>
          </w:p>
        </w:tc>
        <w:tc>
          <w:tcPr>
            <w:tcW w:w="1709" w:type="dxa"/>
            <w:vMerge/>
            <w:tcBorders>
              <w:top w:val="single" w:sz="4" w:space="0" w:color="C0C0C0"/>
              <w:left w:val="nil"/>
              <w:bottom w:val="nil"/>
              <w:right w:val="single" w:sz="4" w:space="0" w:color="C0C0C0"/>
            </w:tcBorders>
            <w:vAlign w:val="center"/>
            <w:hideMark/>
          </w:tcPr>
          <w:p w14:paraId="1389B4DA" w14:textId="77777777" w:rsidR="00343D12" w:rsidRPr="00343D12" w:rsidRDefault="00343D12" w:rsidP="00343D12">
            <w:pPr>
              <w:rPr>
                <w:rFonts w:ascii="Tahoma" w:hAnsi="Tahoma" w:cs="Tahoma"/>
                <w:sz w:val="10"/>
                <w:szCs w:val="10"/>
              </w:rPr>
            </w:pPr>
          </w:p>
        </w:tc>
      </w:tr>
      <w:tr w:rsidR="00343D12" w:rsidRPr="00343D12" w14:paraId="0E85D617" w14:textId="77777777" w:rsidTr="00343D12">
        <w:trPr>
          <w:trHeight w:val="375"/>
          <w:jc w:val="center"/>
        </w:trPr>
        <w:tc>
          <w:tcPr>
            <w:tcW w:w="310" w:type="dxa"/>
            <w:tcBorders>
              <w:top w:val="nil"/>
              <w:left w:val="nil"/>
              <w:bottom w:val="nil"/>
              <w:right w:val="nil"/>
            </w:tcBorders>
            <w:shd w:val="clear" w:color="000000" w:fill="FFFF00"/>
            <w:noWrap/>
            <w:vAlign w:val="center"/>
            <w:hideMark/>
          </w:tcPr>
          <w:p w14:paraId="04448A6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547E335C"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885352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4.3.1</w:t>
            </w:r>
          </w:p>
        </w:tc>
        <w:tc>
          <w:tcPr>
            <w:tcW w:w="2228" w:type="dxa"/>
            <w:tcBorders>
              <w:top w:val="nil"/>
              <w:left w:val="nil"/>
              <w:bottom w:val="single" w:sz="4" w:space="0" w:color="C0C0C0"/>
              <w:right w:val="single" w:sz="4" w:space="0" w:color="C0C0C0"/>
            </w:tcBorders>
            <w:shd w:val="clear" w:color="auto" w:fill="auto"/>
            <w:vAlign w:val="center"/>
            <w:hideMark/>
          </w:tcPr>
          <w:p w14:paraId="7953EB42"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Материалы на ремонт</w:t>
            </w:r>
          </w:p>
        </w:tc>
        <w:tc>
          <w:tcPr>
            <w:tcW w:w="794" w:type="dxa"/>
            <w:tcBorders>
              <w:top w:val="nil"/>
              <w:left w:val="nil"/>
              <w:bottom w:val="single" w:sz="4" w:space="0" w:color="C0C0C0"/>
              <w:right w:val="nil"/>
            </w:tcBorders>
            <w:shd w:val="clear" w:color="auto" w:fill="auto"/>
            <w:vAlign w:val="center"/>
            <w:hideMark/>
          </w:tcPr>
          <w:p w14:paraId="23752CA1"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613DD47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290,71</w:t>
            </w:r>
          </w:p>
        </w:tc>
        <w:tc>
          <w:tcPr>
            <w:tcW w:w="691" w:type="dxa"/>
            <w:tcBorders>
              <w:top w:val="nil"/>
              <w:left w:val="nil"/>
              <w:bottom w:val="single" w:sz="4" w:space="0" w:color="C0C0C0"/>
              <w:right w:val="single" w:sz="4" w:space="0" w:color="C0C0C0"/>
            </w:tcBorders>
            <w:shd w:val="clear" w:color="000000" w:fill="EBF1DE"/>
            <w:vAlign w:val="center"/>
            <w:hideMark/>
          </w:tcPr>
          <w:p w14:paraId="1C0C80A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338,78</w:t>
            </w:r>
          </w:p>
        </w:tc>
        <w:tc>
          <w:tcPr>
            <w:tcW w:w="849" w:type="dxa"/>
            <w:tcBorders>
              <w:top w:val="nil"/>
              <w:left w:val="nil"/>
              <w:bottom w:val="single" w:sz="4" w:space="0" w:color="C0C0C0"/>
              <w:right w:val="single" w:sz="4" w:space="0" w:color="C0C0C0"/>
            </w:tcBorders>
            <w:shd w:val="clear" w:color="000000" w:fill="FFFFCC"/>
            <w:vAlign w:val="center"/>
            <w:hideMark/>
          </w:tcPr>
          <w:p w14:paraId="26B0024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298,75</w:t>
            </w:r>
          </w:p>
        </w:tc>
        <w:tc>
          <w:tcPr>
            <w:tcW w:w="932" w:type="dxa"/>
            <w:tcBorders>
              <w:top w:val="nil"/>
              <w:left w:val="nil"/>
              <w:bottom w:val="single" w:sz="4" w:space="0" w:color="C0C0C0"/>
              <w:right w:val="single" w:sz="4" w:space="0" w:color="C0C0C0"/>
            </w:tcBorders>
            <w:shd w:val="clear" w:color="000000" w:fill="FFFFCC"/>
            <w:vAlign w:val="center"/>
            <w:hideMark/>
          </w:tcPr>
          <w:p w14:paraId="49530F9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311,17</w:t>
            </w:r>
          </w:p>
        </w:tc>
        <w:tc>
          <w:tcPr>
            <w:tcW w:w="1008" w:type="dxa"/>
            <w:tcBorders>
              <w:top w:val="nil"/>
              <w:left w:val="nil"/>
              <w:bottom w:val="single" w:sz="4" w:space="0" w:color="C0C0C0"/>
              <w:right w:val="single" w:sz="4" w:space="0" w:color="C0C0C0"/>
            </w:tcBorders>
            <w:shd w:val="clear" w:color="000000" w:fill="FFFFCC"/>
            <w:vAlign w:val="center"/>
            <w:hideMark/>
          </w:tcPr>
          <w:p w14:paraId="1289F27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51288F0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311,17</w:t>
            </w:r>
          </w:p>
        </w:tc>
        <w:tc>
          <w:tcPr>
            <w:tcW w:w="1008" w:type="dxa"/>
            <w:tcBorders>
              <w:top w:val="nil"/>
              <w:left w:val="nil"/>
              <w:bottom w:val="single" w:sz="4" w:space="0" w:color="C0C0C0"/>
              <w:right w:val="single" w:sz="4" w:space="0" w:color="C0C0C0"/>
            </w:tcBorders>
            <w:shd w:val="clear" w:color="000000" w:fill="FFFFCC"/>
            <w:vAlign w:val="center"/>
            <w:hideMark/>
          </w:tcPr>
          <w:p w14:paraId="1C0510A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-3,87</w:t>
            </w:r>
          </w:p>
        </w:tc>
        <w:tc>
          <w:tcPr>
            <w:tcW w:w="889" w:type="dxa"/>
            <w:tcBorders>
              <w:top w:val="nil"/>
              <w:left w:val="nil"/>
              <w:bottom w:val="single" w:sz="4" w:space="0" w:color="C0C0C0"/>
              <w:right w:val="single" w:sz="4" w:space="0" w:color="C0C0C0"/>
            </w:tcBorders>
            <w:shd w:val="clear" w:color="000000" w:fill="FFFFCC"/>
            <w:vAlign w:val="center"/>
            <w:hideMark/>
          </w:tcPr>
          <w:p w14:paraId="095BFD0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307,30</w:t>
            </w:r>
          </w:p>
        </w:tc>
        <w:tc>
          <w:tcPr>
            <w:tcW w:w="779" w:type="dxa"/>
            <w:tcBorders>
              <w:top w:val="nil"/>
              <w:left w:val="nil"/>
              <w:bottom w:val="single" w:sz="4" w:space="0" w:color="C0C0C0"/>
              <w:right w:val="single" w:sz="4" w:space="0" w:color="C0C0C0"/>
            </w:tcBorders>
            <w:shd w:val="clear" w:color="000000" w:fill="D7EAD3"/>
            <w:vAlign w:val="center"/>
            <w:hideMark/>
          </w:tcPr>
          <w:p w14:paraId="2907D2A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153,65</w:t>
            </w:r>
          </w:p>
        </w:tc>
        <w:tc>
          <w:tcPr>
            <w:tcW w:w="796" w:type="dxa"/>
            <w:tcBorders>
              <w:top w:val="nil"/>
              <w:left w:val="nil"/>
              <w:bottom w:val="single" w:sz="4" w:space="0" w:color="C0C0C0"/>
              <w:right w:val="single" w:sz="4" w:space="0" w:color="C0C0C0"/>
            </w:tcBorders>
            <w:shd w:val="clear" w:color="000000" w:fill="D7EAD3"/>
            <w:vAlign w:val="center"/>
            <w:hideMark/>
          </w:tcPr>
          <w:p w14:paraId="2C2874C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153,65</w:t>
            </w:r>
          </w:p>
        </w:tc>
        <w:tc>
          <w:tcPr>
            <w:tcW w:w="1709" w:type="dxa"/>
            <w:vMerge/>
            <w:tcBorders>
              <w:top w:val="single" w:sz="4" w:space="0" w:color="C0C0C0"/>
              <w:left w:val="nil"/>
              <w:bottom w:val="nil"/>
              <w:right w:val="single" w:sz="4" w:space="0" w:color="C0C0C0"/>
            </w:tcBorders>
            <w:vAlign w:val="center"/>
            <w:hideMark/>
          </w:tcPr>
          <w:p w14:paraId="2715E884" w14:textId="77777777" w:rsidR="00343D12" w:rsidRPr="00343D12" w:rsidRDefault="00343D12" w:rsidP="00343D12">
            <w:pPr>
              <w:rPr>
                <w:rFonts w:ascii="Tahoma" w:hAnsi="Tahoma" w:cs="Tahoma"/>
                <w:sz w:val="10"/>
                <w:szCs w:val="10"/>
              </w:rPr>
            </w:pPr>
          </w:p>
        </w:tc>
      </w:tr>
      <w:tr w:rsidR="00343D12" w:rsidRPr="00343D12" w14:paraId="7DF4CB4D" w14:textId="77777777" w:rsidTr="00343D12">
        <w:trPr>
          <w:trHeight w:val="420"/>
          <w:jc w:val="center"/>
        </w:trPr>
        <w:tc>
          <w:tcPr>
            <w:tcW w:w="310" w:type="dxa"/>
            <w:tcBorders>
              <w:top w:val="nil"/>
              <w:left w:val="nil"/>
              <w:bottom w:val="nil"/>
              <w:right w:val="nil"/>
            </w:tcBorders>
            <w:shd w:val="clear" w:color="000000" w:fill="FFFF00"/>
            <w:noWrap/>
            <w:vAlign w:val="center"/>
            <w:hideMark/>
          </w:tcPr>
          <w:p w14:paraId="3F72E46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35B2330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05BFF3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w:t>
            </w:r>
          </w:p>
        </w:tc>
        <w:tc>
          <w:tcPr>
            <w:tcW w:w="2228" w:type="dxa"/>
            <w:tcBorders>
              <w:top w:val="nil"/>
              <w:left w:val="nil"/>
              <w:bottom w:val="single" w:sz="4" w:space="0" w:color="C0C0C0"/>
              <w:right w:val="single" w:sz="4" w:space="0" w:color="C0C0C0"/>
            </w:tcBorders>
            <w:shd w:val="clear" w:color="auto" w:fill="auto"/>
            <w:vAlign w:val="center"/>
            <w:hideMark/>
          </w:tcPr>
          <w:p w14:paraId="345B9862"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Административные расходы</w:t>
            </w:r>
          </w:p>
        </w:tc>
        <w:tc>
          <w:tcPr>
            <w:tcW w:w="794" w:type="dxa"/>
            <w:tcBorders>
              <w:top w:val="nil"/>
              <w:left w:val="nil"/>
              <w:bottom w:val="single" w:sz="4" w:space="0" w:color="C0C0C0"/>
              <w:right w:val="nil"/>
            </w:tcBorders>
            <w:shd w:val="clear" w:color="auto" w:fill="auto"/>
            <w:vAlign w:val="center"/>
            <w:hideMark/>
          </w:tcPr>
          <w:p w14:paraId="38F1BD8C"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D01647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1 068,10</w:t>
            </w:r>
          </w:p>
        </w:tc>
        <w:tc>
          <w:tcPr>
            <w:tcW w:w="691" w:type="dxa"/>
            <w:tcBorders>
              <w:top w:val="nil"/>
              <w:left w:val="nil"/>
              <w:bottom w:val="single" w:sz="4" w:space="0" w:color="C0C0C0"/>
              <w:right w:val="single" w:sz="4" w:space="0" w:color="C0C0C0"/>
            </w:tcBorders>
            <w:shd w:val="clear" w:color="000000" w:fill="D7EAD3"/>
            <w:vAlign w:val="center"/>
            <w:hideMark/>
          </w:tcPr>
          <w:p w14:paraId="2977594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1 016,42</w:t>
            </w:r>
          </w:p>
        </w:tc>
        <w:tc>
          <w:tcPr>
            <w:tcW w:w="849" w:type="dxa"/>
            <w:tcBorders>
              <w:top w:val="nil"/>
              <w:left w:val="nil"/>
              <w:bottom w:val="single" w:sz="4" w:space="0" w:color="C0C0C0"/>
              <w:right w:val="single" w:sz="4" w:space="0" w:color="C0C0C0"/>
            </w:tcBorders>
            <w:shd w:val="clear" w:color="000000" w:fill="D7EAD3"/>
            <w:vAlign w:val="center"/>
            <w:hideMark/>
          </w:tcPr>
          <w:p w14:paraId="62A9004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1 097,61</w:t>
            </w:r>
          </w:p>
        </w:tc>
        <w:tc>
          <w:tcPr>
            <w:tcW w:w="932" w:type="dxa"/>
            <w:tcBorders>
              <w:top w:val="nil"/>
              <w:left w:val="nil"/>
              <w:bottom w:val="single" w:sz="4" w:space="0" w:color="C0C0C0"/>
              <w:right w:val="single" w:sz="4" w:space="0" w:color="C0C0C0"/>
            </w:tcBorders>
            <w:shd w:val="clear" w:color="000000" w:fill="D7EAD3"/>
            <w:vAlign w:val="center"/>
            <w:hideMark/>
          </w:tcPr>
          <w:p w14:paraId="087BF3C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1 143,25</w:t>
            </w:r>
          </w:p>
        </w:tc>
        <w:tc>
          <w:tcPr>
            <w:tcW w:w="1008" w:type="dxa"/>
            <w:tcBorders>
              <w:top w:val="nil"/>
              <w:left w:val="nil"/>
              <w:bottom w:val="single" w:sz="4" w:space="0" w:color="C0C0C0"/>
              <w:right w:val="single" w:sz="4" w:space="0" w:color="C0C0C0"/>
            </w:tcBorders>
            <w:shd w:val="clear" w:color="000000" w:fill="FFFFCC"/>
            <w:vAlign w:val="center"/>
            <w:hideMark/>
          </w:tcPr>
          <w:p w14:paraId="16436F7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3418B44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1 143,25</w:t>
            </w:r>
          </w:p>
        </w:tc>
        <w:tc>
          <w:tcPr>
            <w:tcW w:w="1008" w:type="dxa"/>
            <w:tcBorders>
              <w:top w:val="nil"/>
              <w:left w:val="nil"/>
              <w:bottom w:val="single" w:sz="4" w:space="0" w:color="C0C0C0"/>
              <w:right w:val="single" w:sz="4" w:space="0" w:color="C0C0C0"/>
            </w:tcBorders>
            <w:shd w:val="clear" w:color="000000" w:fill="FFFFCC"/>
            <w:vAlign w:val="center"/>
            <w:hideMark/>
          </w:tcPr>
          <w:p w14:paraId="32C7CAA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-14,24</w:t>
            </w:r>
          </w:p>
        </w:tc>
        <w:tc>
          <w:tcPr>
            <w:tcW w:w="889" w:type="dxa"/>
            <w:tcBorders>
              <w:top w:val="nil"/>
              <w:left w:val="nil"/>
              <w:bottom w:val="single" w:sz="4" w:space="0" w:color="C0C0C0"/>
              <w:right w:val="single" w:sz="4" w:space="0" w:color="C0C0C0"/>
            </w:tcBorders>
            <w:shd w:val="clear" w:color="000000" w:fill="D7EAD3"/>
            <w:vAlign w:val="center"/>
            <w:hideMark/>
          </w:tcPr>
          <w:p w14:paraId="35B7170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1 129,01</w:t>
            </w:r>
          </w:p>
        </w:tc>
        <w:tc>
          <w:tcPr>
            <w:tcW w:w="779" w:type="dxa"/>
            <w:tcBorders>
              <w:top w:val="nil"/>
              <w:left w:val="nil"/>
              <w:bottom w:val="single" w:sz="4" w:space="0" w:color="C0C0C0"/>
              <w:right w:val="single" w:sz="4" w:space="0" w:color="C0C0C0"/>
            </w:tcBorders>
            <w:shd w:val="clear" w:color="000000" w:fill="D7EAD3"/>
            <w:vAlign w:val="center"/>
            <w:hideMark/>
          </w:tcPr>
          <w:p w14:paraId="4BFA582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564,51</w:t>
            </w:r>
          </w:p>
        </w:tc>
        <w:tc>
          <w:tcPr>
            <w:tcW w:w="796" w:type="dxa"/>
            <w:tcBorders>
              <w:top w:val="nil"/>
              <w:left w:val="nil"/>
              <w:bottom w:val="single" w:sz="4" w:space="0" w:color="C0C0C0"/>
              <w:right w:val="single" w:sz="4" w:space="0" w:color="C0C0C0"/>
            </w:tcBorders>
            <w:shd w:val="clear" w:color="000000" w:fill="D7EAD3"/>
            <w:vAlign w:val="center"/>
            <w:hideMark/>
          </w:tcPr>
          <w:p w14:paraId="5E13D0D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564,51</w:t>
            </w:r>
          </w:p>
        </w:tc>
        <w:tc>
          <w:tcPr>
            <w:tcW w:w="1709" w:type="dxa"/>
            <w:vMerge/>
            <w:tcBorders>
              <w:top w:val="single" w:sz="4" w:space="0" w:color="C0C0C0"/>
              <w:left w:val="nil"/>
              <w:bottom w:val="nil"/>
              <w:right w:val="single" w:sz="4" w:space="0" w:color="C0C0C0"/>
            </w:tcBorders>
            <w:vAlign w:val="center"/>
            <w:hideMark/>
          </w:tcPr>
          <w:p w14:paraId="3940972F" w14:textId="77777777" w:rsidR="00343D12" w:rsidRPr="00343D12" w:rsidRDefault="00343D12" w:rsidP="00343D12">
            <w:pPr>
              <w:rPr>
                <w:rFonts w:ascii="Tahoma" w:hAnsi="Tahoma" w:cs="Tahoma"/>
                <w:sz w:val="10"/>
                <w:szCs w:val="10"/>
              </w:rPr>
            </w:pPr>
          </w:p>
        </w:tc>
      </w:tr>
      <w:tr w:rsidR="00343D12" w:rsidRPr="00343D12" w14:paraId="7FEB63A6" w14:textId="77777777" w:rsidTr="00343D12">
        <w:trPr>
          <w:trHeight w:val="345"/>
          <w:jc w:val="center"/>
        </w:trPr>
        <w:tc>
          <w:tcPr>
            <w:tcW w:w="310" w:type="dxa"/>
            <w:tcBorders>
              <w:top w:val="nil"/>
              <w:left w:val="nil"/>
              <w:bottom w:val="nil"/>
              <w:right w:val="nil"/>
            </w:tcBorders>
            <w:shd w:val="clear" w:color="000000" w:fill="FFFF00"/>
            <w:noWrap/>
            <w:vAlign w:val="center"/>
            <w:hideMark/>
          </w:tcPr>
          <w:p w14:paraId="3328320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lastRenderedPageBreak/>
              <w:t>ОР</w:t>
            </w:r>
          </w:p>
        </w:tc>
        <w:tc>
          <w:tcPr>
            <w:tcW w:w="273" w:type="dxa"/>
            <w:tcBorders>
              <w:top w:val="nil"/>
              <w:left w:val="nil"/>
              <w:bottom w:val="nil"/>
              <w:right w:val="nil"/>
            </w:tcBorders>
            <w:shd w:val="clear" w:color="auto" w:fill="auto"/>
            <w:noWrap/>
            <w:vAlign w:val="bottom"/>
            <w:hideMark/>
          </w:tcPr>
          <w:p w14:paraId="2813DD22"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D1729B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5.1</w:t>
            </w:r>
          </w:p>
        </w:tc>
        <w:tc>
          <w:tcPr>
            <w:tcW w:w="2228" w:type="dxa"/>
            <w:tcBorders>
              <w:top w:val="nil"/>
              <w:left w:val="nil"/>
              <w:bottom w:val="single" w:sz="4" w:space="0" w:color="C0C0C0"/>
              <w:right w:val="single" w:sz="4" w:space="0" w:color="C0C0C0"/>
            </w:tcBorders>
            <w:shd w:val="clear" w:color="auto" w:fill="auto"/>
            <w:vAlign w:val="center"/>
            <w:hideMark/>
          </w:tcPr>
          <w:p w14:paraId="1CA8D69C"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Заработная плата АУП</w:t>
            </w:r>
          </w:p>
        </w:tc>
        <w:tc>
          <w:tcPr>
            <w:tcW w:w="794" w:type="dxa"/>
            <w:tcBorders>
              <w:top w:val="nil"/>
              <w:left w:val="nil"/>
              <w:bottom w:val="single" w:sz="4" w:space="0" w:color="C0C0C0"/>
              <w:right w:val="nil"/>
            </w:tcBorders>
            <w:shd w:val="clear" w:color="auto" w:fill="auto"/>
            <w:vAlign w:val="center"/>
            <w:hideMark/>
          </w:tcPr>
          <w:p w14:paraId="143DD2D3"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22CDAC5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644,88</w:t>
            </w:r>
          </w:p>
        </w:tc>
        <w:tc>
          <w:tcPr>
            <w:tcW w:w="691" w:type="dxa"/>
            <w:tcBorders>
              <w:top w:val="nil"/>
              <w:left w:val="nil"/>
              <w:bottom w:val="single" w:sz="4" w:space="0" w:color="C0C0C0"/>
              <w:right w:val="single" w:sz="4" w:space="0" w:color="C0C0C0"/>
            </w:tcBorders>
            <w:shd w:val="clear" w:color="000000" w:fill="FFFFCC"/>
            <w:vAlign w:val="center"/>
            <w:hideMark/>
          </w:tcPr>
          <w:p w14:paraId="475853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569,74</w:t>
            </w:r>
          </w:p>
        </w:tc>
        <w:tc>
          <w:tcPr>
            <w:tcW w:w="849" w:type="dxa"/>
            <w:tcBorders>
              <w:top w:val="nil"/>
              <w:left w:val="nil"/>
              <w:bottom w:val="single" w:sz="4" w:space="0" w:color="C0C0C0"/>
              <w:right w:val="single" w:sz="4" w:space="0" w:color="C0C0C0"/>
            </w:tcBorders>
            <w:shd w:val="clear" w:color="000000" w:fill="FFFFCC"/>
            <w:vAlign w:val="center"/>
            <w:hideMark/>
          </w:tcPr>
          <w:p w14:paraId="2290D82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662,69</w:t>
            </w:r>
          </w:p>
        </w:tc>
        <w:tc>
          <w:tcPr>
            <w:tcW w:w="932" w:type="dxa"/>
            <w:tcBorders>
              <w:top w:val="nil"/>
              <w:left w:val="nil"/>
              <w:bottom w:val="single" w:sz="4" w:space="0" w:color="C0C0C0"/>
              <w:right w:val="single" w:sz="4" w:space="0" w:color="C0C0C0"/>
            </w:tcBorders>
            <w:shd w:val="clear" w:color="000000" w:fill="FFFFCC"/>
            <w:vAlign w:val="center"/>
            <w:hideMark/>
          </w:tcPr>
          <w:p w14:paraId="29C1BC0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690,25</w:t>
            </w:r>
          </w:p>
        </w:tc>
        <w:tc>
          <w:tcPr>
            <w:tcW w:w="1008" w:type="dxa"/>
            <w:tcBorders>
              <w:top w:val="nil"/>
              <w:left w:val="nil"/>
              <w:bottom w:val="single" w:sz="4" w:space="0" w:color="C0C0C0"/>
              <w:right w:val="single" w:sz="4" w:space="0" w:color="C0C0C0"/>
            </w:tcBorders>
            <w:shd w:val="clear" w:color="000000" w:fill="FFFFCC"/>
            <w:vAlign w:val="center"/>
            <w:hideMark/>
          </w:tcPr>
          <w:p w14:paraId="0857C4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A142F5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690,25</w:t>
            </w:r>
          </w:p>
        </w:tc>
        <w:tc>
          <w:tcPr>
            <w:tcW w:w="1008" w:type="dxa"/>
            <w:tcBorders>
              <w:top w:val="nil"/>
              <w:left w:val="nil"/>
              <w:bottom w:val="single" w:sz="4" w:space="0" w:color="C0C0C0"/>
              <w:right w:val="single" w:sz="4" w:space="0" w:color="C0C0C0"/>
            </w:tcBorders>
            <w:shd w:val="clear" w:color="000000" w:fill="FFFFCC"/>
            <w:vAlign w:val="center"/>
            <w:hideMark/>
          </w:tcPr>
          <w:p w14:paraId="636938D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-8,60</w:t>
            </w:r>
          </w:p>
        </w:tc>
        <w:tc>
          <w:tcPr>
            <w:tcW w:w="889" w:type="dxa"/>
            <w:tcBorders>
              <w:top w:val="nil"/>
              <w:left w:val="nil"/>
              <w:bottom w:val="single" w:sz="4" w:space="0" w:color="C0C0C0"/>
              <w:right w:val="single" w:sz="4" w:space="0" w:color="C0C0C0"/>
            </w:tcBorders>
            <w:shd w:val="clear" w:color="000000" w:fill="FFFFCC"/>
            <w:vAlign w:val="center"/>
            <w:hideMark/>
          </w:tcPr>
          <w:p w14:paraId="56B6128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681,65</w:t>
            </w:r>
          </w:p>
        </w:tc>
        <w:tc>
          <w:tcPr>
            <w:tcW w:w="779" w:type="dxa"/>
            <w:tcBorders>
              <w:top w:val="nil"/>
              <w:left w:val="nil"/>
              <w:bottom w:val="single" w:sz="4" w:space="0" w:color="C0C0C0"/>
              <w:right w:val="single" w:sz="4" w:space="0" w:color="C0C0C0"/>
            </w:tcBorders>
            <w:shd w:val="clear" w:color="000000" w:fill="D7EAD3"/>
            <w:vAlign w:val="center"/>
            <w:hideMark/>
          </w:tcPr>
          <w:p w14:paraId="21F0B1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340,82</w:t>
            </w:r>
          </w:p>
        </w:tc>
        <w:tc>
          <w:tcPr>
            <w:tcW w:w="796" w:type="dxa"/>
            <w:tcBorders>
              <w:top w:val="nil"/>
              <w:left w:val="nil"/>
              <w:bottom w:val="single" w:sz="4" w:space="0" w:color="C0C0C0"/>
              <w:right w:val="single" w:sz="4" w:space="0" w:color="C0C0C0"/>
            </w:tcBorders>
            <w:shd w:val="clear" w:color="000000" w:fill="D7EAD3"/>
            <w:vAlign w:val="center"/>
            <w:hideMark/>
          </w:tcPr>
          <w:p w14:paraId="29D6AF7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340,82</w:t>
            </w:r>
          </w:p>
        </w:tc>
        <w:tc>
          <w:tcPr>
            <w:tcW w:w="1709" w:type="dxa"/>
            <w:vMerge/>
            <w:tcBorders>
              <w:top w:val="single" w:sz="4" w:space="0" w:color="C0C0C0"/>
              <w:left w:val="nil"/>
              <w:bottom w:val="nil"/>
              <w:right w:val="single" w:sz="4" w:space="0" w:color="C0C0C0"/>
            </w:tcBorders>
            <w:vAlign w:val="center"/>
            <w:hideMark/>
          </w:tcPr>
          <w:p w14:paraId="2C16C0B3" w14:textId="77777777" w:rsidR="00343D12" w:rsidRPr="00343D12" w:rsidRDefault="00343D12" w:rsidP="00343D12">
            <w:pPr>
              <w:rPr>
                <w:rFonts w:ascii="Tahoma" w:hAnsi="Tahoma" w:cs="Tahoma"/>
                <w:sz w:val="10"/>
                <w:szCs w:val="10"/>
              </w:rPr>
            </w:pPr>
          </w:p>
        </w:tc>
      </w:tr>
      <w:tr w:rsidR="00343D12" w:rsidRPr="00343D12" w14:paraId="7F3A4E33" w14:textId="77777777" w:rsidTr="00343D12">
        <w:trPr>
          <w:trHeight w:val="525"/>
          <w:jc w:val="center"/>
        </w:trPr>
        <w:tc>
          <w:tcPr>
            <w:tcW w:w="310" w:type="dxa"/>
            <w:tcBorders>
              <w:top w:val="nil"/>
              <w:left w:val="nil"/>
              <w:bottom w:val="nil"/>
              <w:right w:val="nil"/>
            </w:tcBorders>
            <w:shd w:val="clear" w:color="000000" w:fill="FFFF00"/>
            <w:noWrap/>
            <w:vAlign w:val="center"/>
            <w:hideMark/>
          </w:tcPr>
          <w:p w14:paraId="045AC23B"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28DA0CB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02622D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5.1.1</w:t>
            </w:r>
          </w:p>
        </w:tc>
        <w:tc>
          <w:tcPr>
            <w:tcW w:w="2228" w:type="dxa"/>
            <w:tcBorders>
              <w:top w:val="nil"/>
              <w:left w:val="nil"/>
              <w:bottom w:val="single" w:sz="4" w:space="0" w:color="C0C0C0"/>
              <w:right w:val="single" w:sz="4" w:space="0" w:color="C0C0C0"/>
            </w:tcBorders>
            <w:shd w:val="clear" w:color="auto" w:fill="auto"/>
            <w:vAlign w:val="center"/>
            <w:hideMark/>
          </w:tcPr>
          <w:p w14:paraId="62147171"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Среднемесячная оплата труда</w:t>
            </w:r>
          </w:p>
        </w:tc>
        <w:tc>
          <w:tcPr>
            <w:tcW w:w="794" w:type="dxa"/>
            <w:tcBorders>
              <w:top w:val="nil"/>
              <w:left w:val="nil"/>
              <w:bottom w:val="single" w:sz="4" w:space="0" w:color="C0C0C0"/>
              <w:right w:val="nil"/>
            </w:tcBorders>
            <w:shd w:val="clear" w:color="auto" w:fill="auto"/>
            <w:vAlign w:val="center"/>
            <w:hideMark/>
          </w:tcPr>
          <w:p w14:paraId="4550F13D"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4D438E4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36 310,81</w:t>
            </w:r>
          </w:p>
        </w:tc>
        <w:tc>
          <w:tcPr>
            <w:tcW w:w="691" w:type="dxa"/>
            <w:tcBorders>
              <w:top w:val="nil"/>
              <w:left w:val="nil"/>
              <w:bottom w:val="single" w:sz="4" w:space="0" w:color="C0C0C0"/>
              <w:right w:val="single" w:sz="4" w:space="0" w:color="C0C0C0"/>
            </w:tcBorders>
            <w:shd w:val="clear" w:color="000000" w:fill="D7EAD3"/>
            <w:vAlign w:val="center"/>
            <w:hideMark/>
          </w:tcPr>
          <w:p w14:paraId="33B6CAF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36 521,79</w:t>
            </w:r>
          </w:p>
        </w:tc>
        <w:tc>
          <w:tcPr>
            <w:tcW w:w="849" w:type="dxa"/>
            <w:tcBorders>
              <w:top w:val="nil"/>
              <w:left w:val="nil"/>
              <w:bottom w:val="single" w:sz="4" w:space="0" w:color="C0C0C0"/>
              <w:right w:val="single" w:sz="4" w:space="0" w:color="C0C0C0"/>
            </w:tcBorders>
            <w:shd w:val="clear" w:color="000000" w:fill="D7EAD3"/>
            <w:vAlign w:val="center"/>
            <w:hideMark/>
          </w:tcPr>
          <w:p w14:paraId="0695E3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37 313,47</w:t>
            </w:r>
          </w:p>
        </w:tc>
        <w:tc>
          <w:tcPr>
            <w:tcW w:w="932" w:type="dxa"/>
            <w:tcBorders>
              <w:top w:val="nil"/>
              <w:left w:val="nil"/>
              <w:bottom w:val="single" w:sz="4" w:space="0" w:color="C0C0C0"/>
              <w:right w:val="single" w:sz="4" w:space="0" w:color="C0C0C0"/>
            </w:tcBorders>
            <w:shd w:val="clear" w:color="000000" w:fill="D7EAD3"/>
            <w:vAlign w:val="center"/>
            <w:hideMark/>
          </w:tcPr>
          <w:p w14:paraId="3F34BB8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38 865,43</w:t>
            </w:r>
          </w:p>
        </w:tc>
        <w:tc>
          <w:tcPr>
            <w:tcW w:w="1008" w:type="dxa"/>
            <w:tcBorders>
              <w:top w:val="nil"/>
              <w:left w:val="nil"/>
              <w:bottom w:val="single" w:sz="4" w:space="0" w:color="C0C0C0"/>
              <w:right w:val="single" w:sz="4" w:space="0" w:color="C0C0C0"/>
            </w:tcBorders>
            <w:shd w:val="clear" w:color="000000" w:fill="FFFFCC"/>
            <w:vAlign w:val="center"/>
            <w:hideMark/>
          </w:tcPr>
          <w:p w14:paraId="650ACD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6A8B23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38 865,43</w:t>
            </w:r>
          </w:p>
        </w:tc>
        <w:tc>
          <w:tcPr>
            <w:tcW w:w="1008" w:type="dxa"/>
            <w:tcBorders>
              <w:top w:val="nil"/>
              <w:left w:val="nil"/>
              <w:bottom w:val="single" w:sz="4" w:space="0" w:color="C0C0C0"/>
              <w:right w:val="single" w:sz="4" w:space="0" w:color="C0C0C0"/>
            </w:tcBorders>
            <w:shd w:val="clear" w:color="000000" w:fill="FFFFCC"/>
            <w:vAlign w:val="center"/>
            <w:hideMark/>
          </w:tcPr>
          <w:p w14:paraId="76ECA20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-484,42</w:t>
            </w:r>
          </w:p>
        </w:tc>
        <w:tc>
          <w:tcPr>
            <w:tcW w:w="889" w:type="dxa"/>
            <w:tcBorders>
              <w:top w:val="nil"/>
              <w:left w:val="nil"/>
              <w:bottom w:val="single" w:sz="4" w:space="0" w:color="C0C0C0"/>
              <w:right w:val="single" w:sz="4" w:space="0" w:color="C0C0C0"/>
            </w:tcBorders>
            <w:shd w:val="clear" w:color="000000" w:fill="D7EAD3"/>
            <w:vAlign w:val="center"/>
            <w:hideMark/>
          </w:tcPr>
          <w:p w14:paraId="6F114D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38 381,00</w:t>
            </w:r>
          </w:p>
        </w:tc>
        <w:tc>
          <w:tcPr>
            <w:tcW w:w="779" w:type="dxa"/>
            <w:tcBorders>
              <w:top w:val="nil"/>
              <w:left w:val="nil"/>
              <w:bottom w:val="single" w:sz="4" w:space="0" w:color="C0C0C0"/>
              <w:right w:val="single" w:sz="4" w:space="0" w:color="C0C0C0"/>
            </w:tcBorders>
            <w:shd w:val="clear" w:color="000000" w:fill="D7EAD3"/>
            <w:vAlign w:val="center"/>
            <w:hideMark/>
          </w:tcPr>
          <w:p w14:paraId="05C4AE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38 381,00</w:t>
            </w:r>
          </w:p>
        </w:tc>
        <w:tc>
          <w:tcPr>
            <w:tcW w:w="796" w:type="dxa"/>
            <w:tcBorders>
              <w:top w:val="nil"/>
              <w:left w:val="nil"/>
              <w:bottom w:val="single" w:sz="4" w:space="0" w:color="C0C0C0"/>
              <w:right w:val="single" w:sz="4" w:space="0" w:color="C0C0C0"/>
            </w:tcBorders>
            <w:shd w:val="clear" w:color="000000" w:fill="D7EAD3"/>
            <w:vAlign w:val="center"/>
            <w:hideMark/>
          </w:tcPr>
          <w:p w14:paraId="656858A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38 381,00</w:t>
            </w:r>
          </w:p>
        </w:tc>
        <w:tc>
          <w:tcPr>
            <w:tcW w:w="1709" w:type="dxa"/>
            <w:vMerge/>
            <w:tcBorders>
              <w:top w:val="single" w:sz="4" w:space="0" w:color="C0C0C0"/>
              <w:left w:val="nil"/>
              <w:bottom w:val="nil"/>
              <w:right w:val="single" w:sz="4" w:space="0" w:color="C0C0C0"/>
            </w:tcBorders>
            <w:vAlign w:val="center"/>
            <w:hideMark/>
          </w:tcPr>
          <w:p w14:paraId="6F1E79FA" w14:textId="77777777" w:rsidR="00343D12" w:rsidRPr="00343D12" w:rsidRDefault="00343D12" w:rsidP="00343D12">
            <w:pPr>
              <w:rPr>
                <w:rFonts w:ascii="Tahoma" w:hAnsi="Tahoma" w:cs="Tahoma"/>
                <w:sz w:val="10"/>
                <w:szCs w:val="10"/>
              </w:rPr>
            </w:pPr>
          </w:p>
        </w:tc>
      </w:tr>
      <w:tr w:rsidR="00343D12" w:rsidRPr="00343D12" w14:paraId="5F93CB1A" w14:textId="77777777" w:rsidTr="00343D12">
        <w:trPr>
          <w:trHeight w:val="300"/>
          <w:jc w:val="center"/>
        </w:trPr>
        <w:tc>
          <w:tcPr>
            <w:tcW w:w="310" w:type="dxa"/>
            <w:tcBorders>
              <w:top w:val="nil"/>
              <w:left w:val="nil"/>
              <w:bottom w:val="nil"/>
              <w:right w:val="nil"/>
            </w:tcBorders>
            <w:shd w:val="clear" w:color="000000" w:fill="FFFF00"/>
            <w:noWrap/>
            <w:vAlign w:val="center"/>
            <w:hideMark/>
          </w:tcPr>
          <w:p w14:paraId="7AD6E76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 </w:t>
            </w:r>
          </w:p>
        </w:tc>
        <w:tc>
          <w:tcPr>
            <w:tcW w:w="273" w:type="dxa"/>
            <w:tcBorders>
              <w:top w:val="nil"/>
              <w:left w:val="nil"/>
              <w:bottom w:val="nil"/>
              <w:right w:val="nil"/>
            </w:tcBorders>
            <w:shd w:val="clear" w:color="auto" w:fill="auto"/>
            <w:noWrap/>
            <w:vAlign w:val="bottom"/>
            <w:hideMark/>
          </w:tcPr>
          <w:p w14:paraId="21780B0C"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4CA0D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5.1.2</w:t>
            </w:r>
          </w:p>
        </w:tc>
        <w:tc>
          <w:tcPr>
            <w:tcW w:w="2228" w:type="dxa"/>
            <w:tcBorders>
              <w:top w:val="nil"/>
              <w:left w:val="nil"/>
              <w:bottom w:val="single" w:sz="4" w:space="0" w:color="C0C0C0"/>
              <w:right w:val="single" w:sz="4" w:space="0" w:color="C0C0C0"/>
            </w:tcBorders>
            <w:shd w:val="clear" w:color="auto" w:fill="auto"/>
            <w:vAlign w:val="center"/>
            <w:hideMark/>
          </w:tcPr>
          <w:p w14:paraId="37C3AEB3"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Численность персонала</w:t>
            </w:r>
          </w:p>
        </w:tc>
        <w:tc>
          <w:tcPr>
            <w:tcW w:w="794" w:type="dxa"/>
            <w:tcBorders>
              <w:top w:val="nil"/>
              <w:left w:val="nil"/>
              <w:bottom w:val="single" w:sz="4" w:space="0" w:color="C0C0C0"/>
              <w:right w:val="nil"/>
            </w:tcBorders>
            <w:shd w:val="clear" w:color="auto" w:fill="auto"/>
            <w:vAlign w:val="center"/>
            <w:hideMark/>
          </w:tcPr>
          <w:p w14:paraId="6911EB4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чел</w:t>
            </w:r>
          </w:p>
        </w:tc>
        <w:tc>
          <w:tcPr>
            <w:tcW w:w="859" w:type="dxa"/>
            <w:tcBorders>
              <w:top w:val="nil"/>
              <w:left w:val="nil"/>
              <w:bottom w:val="single" w:sz="4" w:space="0" w:color="C0C0C0"/>
              <w:right w:val="single" w:sz="4" w:space="0" w:color="C0C0C0"/>
            </w:tcBorders>
            <w:shd w:val="clear" w:color="000000" w:fill="FFFFCC"/>
            <w:vAlign w:val="center"/>
            <w:hideMark/>
          </w:tcPr>
          <w:p w14:paraId="6F7B21D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691" w:type="dxa"/>
            <w:tcBorders>
              <w:top w:val="nil"/>
              <w:left w:val="nil"/>
              <w:bottom w:val="single" w:sz="4" w:space="0" w:color="C0C0C0"/>
              <w:right w:val="single" w:sz="4" w:space="0" w:color="C0C0C0"/>
            </w:tcBorders>
            <w:shd w:val="clear" w:color="000000" w:fill="FFFFCC"/>
            <w:vAlign w:val="center"/>
            <w:hideMark/>
          </w:tcPr>
          <w:p w14:paraId="61CDE6E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1,30</w:t>
            </w:r>
          </w:p>
        </w:tc>
        <w:tc>
          <w:tcPr>
            <w:tcW w:w="849" w:type="dxa"/>
            <w:tcBorders>
              <w:top w:val="nil"/>
              <w:left w:val="nil"/>
              <w:bottom w:val="single" w:sz="4" w:space="0" w:color="C0C0C0"/>
              <w:right w:val="single" w:sz="4" w:space="0" w:color="C0C0C0"/>
            </w:tcBorders>
            <w:shd w:val="clear" w:color="000000" w:fill="FFFFCC"/>
            <w:vAlign w:val="center"/>
            <w:hideMark/>
          </w:tcPr>
          <w:p w14:paraId="332130B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932" w:type="dxa"/>
            <w:tcBorders>
              <w:top w:val="nil"/>
              <w:left w:val="nil"/>
              <w:bottom w:val="single" w:sz="4" w:space="0" w:color="C0C0C0"/>
              <w:right w:val="single" w:sz="4" w:space="0" w:color="C0C0C0"/>
            </w:tcBorders>
            <w:shd w:val="clear" w:color="000000" w:fill="FFFFCC"/>
            <w:vAlign w:val="center"/>
            <w:hideMark/>
          </w:tcPr>
          <w:p w14:paraId="1B56F12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1008" w:type="dxa"/>
            <w:tcBorders>
              <w:top w:val="nil"/>
              <w:left w:val="nil"/>
              <w:bottom w:val="single" w:sz="4" w:space="0" w:color="C0C0C0"/>
              <w:right w:val="single" w:sz="4" w:space="0" w:color="C0C0C0"/>
            </w:tcBorders>
            <w:shd w:val="clear" w:color="000000" w:fill="FFFFCC"/>
            <w:vAlign w:val="center"/>
            <w:hideMark/>
          </w:tcPr>
          <w:p w14:paraId="716DB3F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189CF1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1008" w:type="dxa"/>
            <w:tcBorders>
              <w:top w:val="nil"/>
              <w:left w:val="nil"/>
              <w:bottom w:val="single" w:sz="4" w:space="0" w:color="C0C0C0"/>
              <w:right w:val="single" w:sz="4" w:space="0" w:color="C0C0C0"/>
            </w:tcBorders>
            <w:shd w:val="clear" w:color="000000" w:fill="FFFFCC"/>
            <w:vAlign w:val="center"/>
            <w:hideMark/>
          </w:tcPr>
          <w:p w14:paraId="57E6CA8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4BF44E0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779" w:type="dxa"/>
            <w:tcBorders>
              <w:top w:val="nil"/>
              <w:left w:val="nil"/>
              <w:bottom w:val="single" w:sz="4" w:space="0" w:color="C0C0C0"/>
              <w:right w:val="single" w:sz="4" w:space="0" w:color="C0C0C0"/>
            </w:tcBorders>
            <w:shd w:val="clear" w:color="000000" w:fill="D7EAD3"/>
            <w:vAlign w:val="center"/>
            <w:hideMark/>
          </w:tcPr>
          <w:p w14:paraId="7662F44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796" w:type="dxa"/>
            <w:tcBorders>
              <w:top w:val="nil"/>
              <w:left w:val="nil"/>
              <w:bottom w:val="single" w:sz="4" w:space="0" w:color="C0C0C0"/>
              <w:right w:val="single" w:sz="4" w:space="0" w:color="C0C0C0"/>
            </w:tcBorders>
            <w:shd w:val="clear" w:color="000000" w:fill="D7EAD3"/>
            <w:vAlign w:val="center"/>
            <w:hideMark/>
          </w:tcPr>
          <w:p w14:paraId="4D414FE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1,48</w:t>
            </w:r>
          </w:p>
        </w:tc>
        <w:tc>
          <w:tcPr>
            <w:tcW w:w="1709" w:type="dxa"/>
            <w:vMerge/>
            <w:tcBorders>
              <w:top w:val="single" w:sz="4" w:space="0" w:color="C0C0C0"/>
              <w:left w:val="nil"/>
              <w:bottom w:val="nil"/>
              <w:right w:val="single" w:sz="4" w:space="0" w:color="C0C0C0"/>
            </w:tcBorders>
            <w:vAlign w:val="center"/>
            <w:hideMark/>
          </w:tcPr>
          <w:p w14:paraId="5DA35F81" w14:textId="77777777" w:rsidR="00343D12" w:rsidRPr="00343D12" w:rsidRDefault="00343D12" w:rsidP="00343D12">
            <w:pPr>
              <w:rPr>
                <w:rFonts w:ascii="Tahoma" w:hAnsi="Tahoma" w:cs="Tahoma"/>
                <w:sz w:val="10"/>
                <w:szCs w:val="10"/>
              </w:rPr>
            </w:pPr>
          </w:p>
        </w:tc>
      </w:tr>
      <w:tr w:rsidR="00343D12" w:rsidRPr="00343D12" w14:paraId="4D0BFF76" w14:textId="77777777" w:rsidTr="00343D12">
        <w:trPr>
          <w:trHeight w:val="615"/>
          <w:jc w:val="center"/>
        </w:trPr>
        <w:tc>
          <w:tcPr>
            <w:tcW w:w="310" w:type="dxa"/>
            <w:tcBorders>
              <w:top w:val="nil"/>
              <w:left w:val="nil"/>
              <w:bottom w:val="nil"/>
              <w:right w:val="nil"/>
            </w:tcBorders>
            <w:shd w:val="clear" w:color="000000" w:fill="FFFF00"/>
            <w:noWrap/>
            <w:vAlign w:val="center"/>
            <w:hideMark/>
          </w:tcPr>
          <w:p w14:paraId="43E38C39"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0B87302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C4E88D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5.2</w:t>
            </w:r>
          </w:p>
        </w:tc>
        <w:tc>
          <w:tcPr>
            <w:tcW w:w="2228" w:type="dxa"/>
            <w:tcBorders>
              <w:top w:val="nil"/>
              <w:left w:val="nil"/>
              <w:bottom w:val="single" w:sz="4" w:space="0" w:color="C0C0C0"/>
              <w:right w:val="single" w:sz="4" w:space="0" w:color="C0C0C0"/>
            </w:tcBorders>
            <w:shd w:val="clear" w:color="auto" w:fill="auto"/>
            <w:vAlign w:val="center"/>
            <w:hideMark/>
          </w:tcPr>
          <w:p w14:paraId="4BE500BD"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 xml:space="preserve">Отчисления на </w:t>
            </w:r>
            <w:proofErr w:type="spellStart"/>
            <w:proofErr w:type="gramStart"/>
            <w:r w:rsidRPr="00343D12">
              <w:rPr>
                <w:rFonts w:ascii="Tahoma" w:hAnsi="Tahoma" w:cs="Tahoma"/>
                <w:b/>
                <w:bCs/>
                <w:color w:val="000000"/>
                <w:sz w:val="10"/>
                <w:szCs w:val="10"/>
              </w:rPr>
              <w:t>соц.нужды</w:t>
            </w:r>
            <w:proofErr w:type="spellEnd"/>
            <w:proofErr w:type="gramEnd"/>
            <w:r w:rsidRPr="00343D12">
              <w:rPr>
                <w:rFonts w:ascii="Tahoma" w:hAnsi="Tahoma" w:cs="Tahoma"/>
                <w:b/>
                <w:bCs/>
                <w:color w:val="000000"/>
                <w:sz w:val="10"/>
                <w:szCs w:val="10"/>
              </w:rPr>
              <w:t xml:space="preserve"> от заработной платы АУП</w:t>
            </w:r>
          </w:p>
        </w:tc>
        <w:tc>
          <w:tcPr>
            <w:tcW w:w="794" w:type="dxa"/>
            <w:tcBorders>
              <w:top w:val="nil"/>
              <w:left w:val="nil"/>
              <w:bottom w:val="single" w:sz="4" w:space="0" w:color="C0C0C0"/>
              <w:right w:val="nil"/>
            </w:tcBorders>
            <w:shd w:val="clear" w:color="auto" w:fill="auto"/>
            <w:vAlign w:val="center"/>
            <w:hideMark/>
          </w:tcPr>
          <w:p w14:paraId="2B5A41EE"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0A0172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194,75</w:t>
            </w:r>
          </w:p>
        </w:tc>
        <w:tc>
          <w:tcPr>
            <w:tcW w:w="691" w:type="dxa"/>
            <w:tcBorders>
              <w:top w:val="nil"/>
              <w:left w:val="nil"/>
              <w:bottom w:val="single" w:sz="4" w:space="0" w:color="C0C0C0"/>
              <w:right w:val="single" w:sz="4" w:space="0" w:color="C0C0C0"/>
            </w:tcBorders>
            <w:shd w:val="clear" w:color="000000" w:fill="FFFFCC"/>
            <w:vAlign w:val="center"/>
            <w:hideMark/>
          </w:tcPr>
          <w:p w14:paraId="58A64A1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163,49</w:t>
            </w:r>
          </w:p>
        </w:tc>
        <w:tc>
          <w:tcPr>
            <w:tcW w:w="849" w:type="dxa"/>
            <w:tcBorders>
              <w:top w:val="nil"/>
              <w:left w:val="nil"/>
              <w:bottom w:val="single" w:sz="4" w:space="0" w:color="C0C0C0"/>
              <w:right w:val="single" w:sz="4" w:space="0" w:color="C0C0C0"/>
            </w:tcBorders>
            <w:shd w:val="clear" w:color="000000" w:fill="FFFFCC"/>
            <w:vAlign w:val="center"/>
            <w:hideMark/>
          </w:tcPr>
          <w:p w14:paraId="7E75B41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200,13</w:t>
            </w:r>
          </w:p>
        </w:tc>
        <w:tc>
          <w:tcPr>
            <w:tcW w:w="932" w:type="dxa"/>
            <w:tcBorders>
              <w:top w:val="nil"/>
              <w:left w:val="nil"/>
              <w:bottom w:val="single" w:sz="4" w:space="0" w:color="C0C0C0"/>
              <w:right w:val="single" w:sz="4" w:space="0" w:color="C0C0C0"/>
            </w:tcBorders>
            <w:shd w:val="clear" w:color="000000" w:fill="FFFFCC"/>
            <w:vAlign w:val="center"/>
            <w:hideMark/>
          </w:tcPr>
          <w:p w14:paraId="048ABEB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208,45</w:t>
            </w:r>
          </w:p>
        </w:tc>
        <w:tc>
          <w:tcPr>
            <w:tcW w:w="1008" w:type="dxa"/>
            <w:tcBorders>
              <w:top w:val="nil"/>
              <w:left w:val="nil"/>
              <w:bottom w:val="single" w:sz="4" w:space="0" w:color="C0C0C0"/>
              <w:right w:val="single" w:sz="4" w:space="0" w:color="C0C0C0"/>
            </w:tcBorders>
            <w:shd w:val="clear" w:color="000000" w:fill="FFFFCC"/>
            <w:vAlign w:val="center"/>
            <w:hideMark/>
          </w:tcPr>
          <w:p w14:paraId="59C3E6D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B7AECC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208,45</w:t>
            </w:r>
          </w:p>
        </w:tc>
        <w:tc>
          <w:tcPr>
            <w:tcW w:w="1008" w:type="dxa"/>
            <w:tcBorders>
              <w:top w:val="nil"/>
              <w:left w:val="nil"/>
              <w:bottom w:val="single" w:sz="4" w:space="0" w:color="C0C0C0"/>
              <w:right w:val="single" w:sz="4" w:space="0" w:color="C0C0C0"/>
            </w:tcBorders>
            <w:shd w:val="clear" w:color="000000" w:fill="FFFFCC"/>
            <w:vAlign w:val="center"/>
            <w:hideMark/>
          </w:tcPr>
          <w:p w14:paraId="45DAEDC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-2,59</w:t>
            </w:r>
          </w:p>
        </w:tc>
        <w:tc>
          <w:tcPr>
            <w:tcW w:w="889" w:type="dxa"/>
            <w:tcBorders>
              <w:top w:val="nil"/>
              <w:left w:val="nil"/>
              <w:bottom w:val="single" w:sz="4" w:space="0" w:color="C0C0C0"/>
              <w:right w:val="single" w:sz="4" w:space="0" w:color="C0C0C0"/>
            </w:tcBorders>
            <w:shd w:val="clear" w:color="000000" w:fill="FFFFCC"/>
            <w:vAlign w:val="center"/>
            <w:hideMark/>
          </w:tcPr>
          <w:p w14:paraId="7AE1CB4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205,86</w:t>
            </w:r>
          </w:p>
        </w:tc>
        <w:tc>
          <w:tcPr>
            <w:tcW w:w="779" w:type="dxa"/>
            <w:tcBorders>
              <w:top w:val="nil"/>
              <w:left w:val="nil"/>
              <w:bottom w:val="single" w:sz="4" w:space="0" w:color="C0C0C0"/>
              <w:right w:val="single" w:sz="4" w:space="0" w:color="C0C0C0"/>
            </w:tcBorders>
            <w:shd w:val="clear" w:color="000000" w:fill="D7EAD3"/>
            <w:vAlign w:val="center"/>
            <w:hideMark/>
          </w:tcPr>
          <w:p w14:paraId="434156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102,93</w:t>
            </w:r>
          </w:p>
        </w:tc>
        <w:tc>
          <w:tcPr>
            <w:tcW w:w="796" w:type="dxa"/>
            <w:tcBorders>
              <w:top w:val="nil"/>
              <w:left w:val="nil"/>
              <w:bottom w:val="single" w:sz="4" w:space="0" w:color="C0C0C0"/>
              <w:right w:val="single" w:sz="4" w:space="0" w:color="C0C0C0"/>
            </w:tcBorders>
            <w:shd w:val="clear" w:color="000000" w:fill="D7EAD3"/>
            <w:vAlign w:val="center"/>
            <w:hideMark/>
          </w:tcPr>
          <w:p w14:paraId="3CA0BE1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102,93</w:t>
            </w:r>
          </w:p>
        </w:tc>
        <w:tc>
          <w:tcPr>
            <w:tcW w:w="1709" w:type="dxa"/>
            <w:vMerge/>
            <w:tcBorders>
              <w:top w:val="single" w:sz="4" w:space="0" w:color="C0C0C0"/>
              <w:left w:val="nil"/>
              <w:bottom w:val="nil"/>
              <w:right w:val="single" w:sz="4" w:space="0" w:color="C0C0C0"/>
            </w:tcBorders>
            <w:vAlign w:val="center"/>
            <w:hideMark/>
          </w:tcPr>
          <w:p w14:paraId="7DA8BA9C" w14:textId="77777777" w:rsidR="00343D12" w:rsidRPr="00343D12" w:rsidRDefault="00343D12" w:rsidP="00343D12">
            <w:pPr>
              <w:rPr>
                <w:rFonts w:ascii="Tahoma" w:hAnsi="Tahoma" w:cs="Tahoma"/>
                <w:sz w:val="10"/>
                <w:szCs w:val="10"/>
              </w:rPr>
            </w:pPr>
          </w:p>
        </w:tc>
      </w:tr>
      <w:tr w:rsidR="00343D12" w:rsidRPr="00343D12" w14:paraId="29BA4B00" w14:textId="77777777" w:rsidTr="00343D12">
        <w:trPr>
          <w:trHeight w:val="540"/>
          <w:jc w:val="center"/>
        </w:trPr>
        <w:tc>
          <w:tcPr>
            <w:tcW w:w="310" w:type="dxa"/>
            <w:tcBorders>
              <w:top w:val="nil"/>
              <w:left w:val="nil"/>
              <w:bottom w:val="nil"/>
              <w:right w:val="nil"/>
            </w:tcBorders>
            <w:shd w:val="clear" w:color="000000" w:fill="FFFF00"/>
            <w:noWrap/>
            <w:vAlign w:val="center"/>
            <w:hideMark/>
          </w:tcPr>
          <w:p w14:paraId="6054376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noWrap/>
            <w:vAlign w:val="bottom"/>
            <w:hideMark/>
          </w:tcPr>
          <w:p w14:paraId="19DDFC41"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42305E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5.3</w:t>
            </w:r>
          </w:p>
        </w:tc>
        <w:tc>
          <w:tcPr>
            <w:tcW w:w="2228" w:type="dxa"/>
            <w:tcBorders>
              <w:top w:val="nil"/>
              <w:left w:val="nil"/>
              <w:bottom w:val="single" w:sz="4" w:space="0" w:color="C0C0C0"/>
              <w:right w:val="single" w:sz="4" w:space="0" w:color="C0C0C0"/>
            </w:tcBorders>
            <w:shd w:val="clear" w:color="auto" w:fill="auto"/>
            <w:vAlign w:val="center"/>
            <w:hideMark/>
          </w:tcPr>
          <w:p w14:paraId="7EA75DC3"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Прочие административные расходы:</w:t>
            </w:r>
          </w:p>
        </w:tc>
        <w:tc>
          <w:tcPr>
            <w:tcW w:w="794" w:type="dxa"/>
            <w:tcBorders>
              <w:top w:val="nil"/>
              <w:left w:val="nil"/>
              <w:bottom w:val="single" w:sz="4" w:space="0" w:color="C0C0C0"/>
              <w:right w:val="nil"/>
            </w:tcBorders>
            <w:shd w:val="clear" w:color="auto" w:fill="auto"/>
            <w:vAlign w:val="center"/>
            <w:hideMark/>
          </w:tcPr>
          <w:p w14:paraId="75C50E07"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3B81D0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228,47</w:t>
            </w:r>
          </w:p>
        </w:tc>
        <w:tc>
          <w:tcPr>
            <w:tcW w:w="691" w:type="dxa"/>
            <w:tcBorders>
              <w:top w:val="nil"/>
              <w:left w:val="nil"/>
              <w:bottom w:val="single" w:sz="4" w:space="0" w:color="C0C0C0"/>
              <w:right w:val="single" w:sz="4" w:space="0" w:color="C0C0C0"/>
            </w:tcBorders>
            <w:shd w:val="clear" w:color="000000" w:fill="D7EAD3"/>
            <w:vAlign w:val="center"/>
            <w:hideMark/>
          </w:tcPr>
          <w:p w14:paraId="693F54F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283,19</w:t>
            </w:r>
          </w:p>
        </w:tc>
        <w:tc>
          <w:tcPr>
            <w:tcW w:w="849" w:type="dxa"/>
            <w:tcBorders>
              <w:top w:val="nil"/>
              <w:left w:val="nil"/>
              <w:bottom w:val="single" w:sz="4" w:space="0" w:color="C0C0C0"/>
              <w:right w:val="single" w:sz="4" w:space="0" w:color="C0C0C0"/>
            </w:tcBorders>
            <w:shd w:val="clear" w:color="000000" w:fill="D7EAD3"/>
            <w:vAlign w:val="center"/>
            <w:hideMark/>
          </w:tcPr>
          <w:p w14:paraId="3DAB480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234,79</w:t>
            </w:r>
          </w:p>
        </w:tc>
        <w:tc>
          <w:tcPr>
            <w:tcW w:w="932" w:type="dxa"/>
            <w:tcBorders>
              <w:top w:val="nil"/>
              <w:left w:val="nil"/>
              <w:bottom w:val="single" w:sz="4" w:space="0" w:color="C0C0C0"/>
              <w:right w:val="single" w:sz="4" w:space="0" w:color="C0C0C0"/>
            </w:tcBorders>
            <w:shd w:val="clear" w:color="000000" w:fill="D7EAD3"/>
            <w:vAlign w:val="center"/>
            <w:hideMark/>
          </w:tcPr>
          <w:p w14:paraId="6EF6BBC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244,55</w:t>
            </w:r>
          </w:p>
        </w:tc>
        <w:tc>
          <w:tcPr>
            <w:tcW w:w="1008" w:type="dxa"/>
            <w:tcBorders>
              <w:top w:val="nil"/>
              <w:left w:val="nil"/>
              <w:bottom w:val="single" w:sz="4" w:space="0" w:color="C0C0C0"/>
              <w:right w:val="single" w:sz="4" w:space="0" w:color="C0C0C0"/>
            </w:tcBorders>
            <w:shd w:val="clear" w:color="000000" w:fill="FFFFCC"/>
            <w:vAlign w:val="center"/>
            <w:hideMark/>
          </w:tcPr>
          <w:p w14:paraId="0A8FE5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4D6F5E4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244,55</w:t>
            </w:r>
          </w:p>
        </w:tc>
        <w:tc>
          <w:tcPr>
            <w:tcW w:w="1008" w:type="dxa"/>
            <w:tcBorders>
              <w:top w:val="nil"/>
              <w:left w:val="nil"/>
              <w:bottom w:val="single" w:sz="4" w:space="0" w:color="C0C0C0"/>
              <w:right w:val="single" w:sz="4" w:space="0" w:color="C0C0C0"/>
            </w:tcBorders>
            <w:shd w:val="clear" w:color="000000" w:fill="FFFFCC"/>
            <w:vAlign w:val="center"/>
            <w:hideMark/>
          </w:tcPr>
          <w:p w14:paraId="4481D4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-3,05</w:t>
            </w:r>
          </w:p>
        </w:tc>
        <w:tc>
          <w:tcPr>
            <w:tcW w:w="889" w:type="dxa"/>
            <w:tcBorders>
              <w:top w:val="nil"/>
              <w:left w:val="nil"/>
              <w:bottom w:val="single" w:sz="4" w:space="0" w:color="C0C0C0"/>
              <w:right w:val="single" w:sz="4" w:space="0" w:color="C0C0C0"/>
            </w:tcBorders>
            <w:shd w:val="clear" w:color="000000" w:fill="D7EAD3"/>
            <w:vAlign w:val="center"/>
            <w:hideMark/>
          </w:tcPr>
          <w:p w14:paraId="43B1621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241,50</w:t>
            </w:r>
          </w:p>
        </w:tc>
        <w:tc>
          <w:tcPr>
            <w:tcW w:w="779" w:type="dxa"/>
            <w:tcBorders>
              <w:top w:val="nil"/>
              <w:left w:val="nil"/>
              <w:bottom w:val="single" w:sz="4" w:space="0" w:color="C0C0C0"/>
              <w:right w:val="single" w:sz="4" w:space="0" w:color="C0C0C0"/>
            </w:tcBorders>
            <w:shd w:val="clear" w:color="000000" w:fill="D7EAD3"/>
            <w:vAlign w:val="center"/>
            <w:hideMark/>
          </w:tcPr>
          <w:p w14:paraId="070C3AD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120,75</w:t>
            </w:r>
          </w:p>
        </w:tc>
        <w:tc>
          <w:tcPr>
            <w:tcW w:w="796" w:type="dxa"/>
            <w:tcBorders>
              <w:top w:val="nil"/>
              <w:left w:val="nil"/>
              <w:bottom w:val="single" w:sz="4" w:space="0" w:color="C0C0C0"/>
              <w:right w:val="single" w:sz="4" w:space="0" w:color="C0C0C0"/>
            </w:tcBorders>
            <w:shd w:val="clear" w:color="000000" w:fill="D7EAD3"/>
            <w:vAlign w:val="center"/>
            <w:hideMark/>
          </w:tcPr>
          <w:p w14:paraId="7B39E59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120,75</w:t>
            </w:r>
          </w:p>
        </w:tc>
        <w:tc>
          <w:tcPr>
            <w:tcW w:w="1709" w:type="dxa"/>
            <w:vMerge/>
            <w:tcBorders>
              <w:top w:val="single" w:sz="4" w:space="0" w:color="C0C0C0"/>
              <w:left w:val="nil"/>
              <w:bottom w:val="nil"/>
              <w:right w:val="single" w:sz="4" w:space="0" w:color="C0C0C0"/>
            </w:tcBorders>
            <w:vAlign w:val="center"/>
            <w:hideMark/>
          </w:tcPr>
          <w:p w14:paraId="772A382F" w14:textId="77777777" w:rsidR="00343D12" w:rsidRPr="00343D12" w:rsidRDefault="00343D12" w:rsidP="00343D12">
            <w:pPr>
              <w:rPr>
                <w:rFonts w:ascii="Tahoma" w:hAnsi="Tahoma" w:cs="Tahoma"/>
                <w:sz w:val="10"/>
                <w:szCs w:val="10"/>
              </w:rPr>
            </w:pPr>
          </w:p>
        </w:tc>
      </w:tr>
      <w:tr w:rsidR="00343D12" w:rsidRPr="00343D12" w14:paraId="574AE7E0" w14:textId="77777777" w:rsidTr="00343D12">
        <w:trPr>
          <w:trHeight w:val="405"/>
          <w:jc w:val="center"/>
        </w:trPr>
        <w:tc>
          <w:tcPr>
            <w:tcW w:w="310" w:type="dxa"/>
            <w:tcBorders>
              <w:top w:val="nil"/>
              <w:left w:val="nil"/>
              <w:bottom w:val="nil"/>
              <w:right w:val="nil"/>
            </w:tcBorders>
            <w:shd w:val="clear" w:color="000000" w:fill="FFFF00"/>
            <w:noWrap/>
            <w:vAlign w:val="center"/>
            <w:hideMark/>
          </w:tcPr>
          <w:p w14:paraId="6ADC167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ОР</w:t>
            </w:r>
          </w:p>
        </w:tc>
        <w:tc>
          <w:tcPr>
            <w:tcW w:w="273" w:type="dxa"/>
            <w:tcBorders>
              <w:top w:val="nil"/>
              <w:left w:val="nil"/>
              <w:bottom w:val="nil"/>
              <w:right w:val="nil"/>
            </w:tcBorders>
            <w:shd w:val="clear" w:color="auto" w:fill="auto"/>
            <w:vAlign w:val="center"/>
            <w:hideMark/>
          </w:tcPr>
          <w:p w14:paraId="1855C5EB" w14:textId="77777777" w:rsidR="00343D12" w:rsidRPr="00343D12" w:rsidRDefault="00343D12" w:rsidP="00343D12">
            <w:pPr>
              <w:jc w:val="center"/>
              <w:rPr>
                <w:rFonts w:ascii="Wingdings 2" w:hAnsi="Wingdings 2" w:cs="Tahoma"/>
                <w:color w:val="5A5A5A"/>
                <w:sz w:val="10"/>
                <w:szCs w:val="10"/>
              </w:rPr>
            </w:pPr>
            <w:r w:rsidRPr="00343D12">
              <w:rPr>
                <w:rFonts w:ascii="Wingdings 2" w:hAnsi="Wingdings 2" w:cs="Tahoma"/>
                <w:color w:val="5A5A5A"/>
                <w:sz w:val="10"/>
                <w:szCs w:val="10"/>
              </w:rPr>
              <w:t>О</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968C5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5.3.1</w:t>
            </w:r>
          </w:p>
        </w:tc>
        <w:tc>
          <w:tcPr>
            <w:tcW w:w="2228" w:type="dxa"/>
            <w:tcBorders>
              <w:top w:val="single" w:sz="4" w:space="0" w:color="C0C0C0"/>
              <w:left w:val="nil"/>
              <w:bottom w:val="single" w:sz="4" w:space="0" w:color="C0C0C0"/>
              <w:right w:val="single" w:sz="4" w:space="0" w:color="C0C0C0"/>
            </w:tcBorders>
            <w:shd w:val="clear" w:color="000000" w:fill="E3FAFD"/>
            <w:vAlign w:val="center"/>
            <w:hideMark/>
          </w:tcPr>
          <w:p w14:paraId="0392690E"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Прочие расходы</w:t>
            </w:r>
          </w:p>
        </w:tc>
        <w:tc>
          <w:tcPr>
            <w:tcW w:w="794" w:type="dxa"/>
            <w:tcBorders>
              <w:top w:val="single" w:sz="4" w:space="0" w:color="C0C0C0"/>
              <w:left w:val="nil"/>
              <w:bottom w:val="single" w:sz="4" w:space="0" w:color="C0C0C0"/>
              <w:right w:val="nil"/>
            </w:tcBorders>
            <w:shd w:val="clear" w:color="auto" w:fill="auto"/>
            <w:vAlign w:val="center"/>
            <w:hideMark/>
          </w:tcPr>
          <w:p w14:paraId="22D4FF3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single" w:sz="4" w:space="0" w:color="C0C0C0"/>
              <w:left w:val="nil"/>
              <w:bottom w:val="single" w:sz="4" w:space="0" w:color="C0C0C0"/>
              <w:right w:val="single" w:sz="4" w:space="0" w:color="C0C0C0"/>
            </w:tcBorders>
            <w:shd w:val="clear" w:color="000000" w:fill="FFFFCC"/>
            <w:vAlign w:val="center"/>
            <w:hideMark/>
          </w:tcPr>
          <w:p w14:paraId="604F1B7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228,47</w:t>
            </w:r>
          </w:p>
        </w:tc>
        <w:tc>
          <w:tcPr>
            <w:tcW w:w="691" w:type="dxa"/>
            <w:tcBorders>
              <w:top w:val="single" w:sz="4" w:space="0" w:color="C0C0C0"/>
              <w:left w:val="nil"/>
              <w:bottom w:val="single" w:sz="4" w:space="0" w:color="C0C0C0"/>
              <w:right w:val="single" w:sz="4" w:space="0" w:color="C0C0C0"/>
            </w:tcBorders>
            <w:shd w:val="clear" w:color="000000" w:fill="FFFFCC"/>
            <w:vAlign w:val="center"/>
            <w:hideMark/>
          </w:tcPr>
          <w:p w14:paraId="55DCCF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283,19</w:t>
            </w:r>
          </w:p>
        </w:tc>
        <w:tc>
          <w:tcPr>
            <w:tcW w:w="849" w:type="dxa"/>
            <w:tcBorders>
              <w:top w:val="single" w:sz="4" w:space="0" w:color="C0C0C0"/>
              <w:left w:val="nil"/>
              <w:bottom w:val="single" w:sz="4" w:space="0" w:color="C0C0C0"/>
              <w:right w:val="single" w:sz="4" w:space="0" w:color="C0C0C0"/>
            </w:tcBorders>
            <w:shd w:val="clear" w:color="000000" w:fill="FFFFCC"/>
            <w:vAlign w:val="center"/>
            <w:hideMark/>
          </w:tcPr>
          <w:p w14:paraId="12FF785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234,79</w:t>
            </w:r>
          </w:p>
        </w:tc>
        <w:tc>
          <w:tcPr>
            <w:tcW w:w="932" w:type="dxa"/>
            <w:tcBorders>
              <w:top w:val="single" w:sz="4" w:space="0" w:color="C0C0C0"/>
              <w:left w:val="nil"/>
              <w:bottom w:val="single" w:sz="4" w:space="0" w:color="C0C0C0"/>
              <w:right w:val="single" w:sz="4" w:space="0" w:color="C0C0C0"/>
            </w:tcBorders>
            <w:shd w:val="clear" w:color="000000" w:fill="FFFFCC"/>
            <w:vAlign w:val="center"/>
            <w:hideMark/>
          </w:tcPr>
          <w:p w14:paraId="6DB7926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244,55</w:t>
            </w:r>
          </w:p>
        </w:tc>
        <w:tc>
          <w:tcPr>
            <w:tcW w:w="1008" w:type="dxa"/>
            <w:tcBorders>
              <w:top w:val="nil"/>
              <w:left w:val="nil"/>
              <w:bottom w:val="single" w:sz="4" w:space="0" w:color="C0C0C0"/>
              <w:right w:val="single" w:sz="4" w:space="0" w:color="C0C0C0"/>
            </w:tcBorders>
            <w:shd w:val="clear" w:color="000000" w:fill="FFFFCC"/>
            <w:vAlign w:val="center"/>
            <w:hideMark/>
          </w:tcPr>
          <w:p w14:paraId="3678E84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single" w:sz="4" w:space="0" w:color="C0C0C0"/>
              <w:left w:val="nil"/>
              <w:bottom w:val="single" w:sz="4" w:space="0" w:color="C0C0C0"/>
              <w:right w:val="single" w:sz="4" w:space="0" w:color="C0C0C0"/>
            </w:tcBorders>
            <w:shd w:val="clear" w:color="000000" w:fill="FFFFCC"/>
            <w:vAlign w:val="center"/>
            <w:hideMark/>
          </w:tcPr>
          <w:p w14:paraId="57743B6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244,55</w:t>
            </w:r>
          </w:p>
        </w:tc>
        <w:tc>
          <w:tcPr>
            <w:tcW w:w="1008" w:type="dxa"/>
            <w:tcBorders>
              <w:top w:val="nil"/>
              <w:left w:val="nil"/>
              <w:bottom w:val="single" w:sz="4" w:space="0" w:color="C0C0C0"/>
              <w:right w:val="single" w:sz="4" w:space="0" w:color="C0C0C0"/>
            </w:tcBorders>
            <w:shd w:val="clear" w:color="000000" w:fill="FFFFCC"/>
            <w:vAlign w:val="center"/>
            <w:hideMark/>
          </w:tcPr>
          <w:p w14:paraId="21185E3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-3,05</w:t>
            </w:r>
          </w:p>
        </w:tc>
        <w:tc>
          <w:tcPr>
            <w:tcW w:w="889" w:type="dxa"/>
            <w:tcBorders>
              <w:top w:val="single" w:sz="4" w:space="0" w:color="C0C0C0"/>
              <w:left w:val="nil"/>
              <w:bottom w:val="single" w:sz="4" w:space="0" w:color="C0C0C0"/>
              <w:right w:val="single" w:sz="4" w:space="0" w:color="C0C0C0"/>
            </w:tcBorders>
            <w:shd w:val="clear" w:color="000000" w:fill="FFFFCC"/>
            <w:vAlign w:val="center"/>
            <w:hideMark/>
          </w:tcPr>
          <w:p w14:paraId="3EE38F3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241,50</w:t>
            </w:r>
          </w:p>
        </w:tc>
        <w:tc>
          <w:tcPr>
            <w:tcW w:w="779" w:type="dxa"/>
            <w:tcBorders>
              <w:top w:val="single" w:sz="4" w:space="0" w:color="C0C0C0"/>
              <w:left w:val="nil"/>
              <w:bottom w:val="single" w:sz="4" w:space="0" w:color="C0C0C0"/>
              <w:right w:val="single" w:sz="4" w:space="0" w:color="C0C0C0"/>
            </w:tcBorders>
            <w:shd w:val="clear" w:color="000000" w:fill="D7EAD3"/>
            <w:vAlign w:val="center"/>
            <w:hideMark/>
          </w:tcPr>
          <w:p w14:paraId="3AF9268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120,75</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034756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120,75</w:t>
            </w:r>
          </w:p>
        </w:tc>
        <w:tc>
          <w:tcPr>
            <w:tcW w:w="1709" w:type="dxa"/>
            <w:vMerge/>
            <w:tcBorders>
              <w:top w:val="single" w:sz="4" w:space="0" w:color="C0C0C0"/>
              <w:left w:val="nil"/>
              <w:bottom w:val="nil"/>
              <w:right w:val="single" w:sz="4" w:space="0" w:color="C0C0C0"/>
            </w:tcBorders>
            <w:vAlign w:val="center"/>
            <w:hideMark/>
          </w:tcPr>
          <w:p w14:paraId="62BBBCE7" w14:textId="77777777" w:rsidR="00343D12" w:rsidRPr="00343D12" w:rsidRDefault="00343D12" w:rsidP="00343D12">
            <w:pPr>
              <w:rPr>
                <w:rFonts w:ascii="Tahoma" w:hAnsi="Tahoma" w:cs="Tahoma"/>
                <w:sz w:val="10"/>
                <w:szCs w:val="10"/>
              </w:rPr>
            </w:pPr>
          </w:p>
        </w:tc>
      </w:tr>
      <w:tr w:rsidR="00343D12" w:rsidRPr="00343D12" w14:paraId="20649B2A" w14:textId="77777777" w:rsidTr="00343D12">
        <w:trPr>
          <w:trHeight w:val="585"/>
          <w:jc w:val="center"/>
        </w:trPr>
        <w:tc>
          <w:tcPr>
            <w:tcW w:w="310" w:type="dxa"/>
            <w:tcBorders>
              <w:top w:val="nil"/>
              <w:left w:val="nil"/>
              <w:bottom w:val="nil"/>
              <w:right w:val="nil"/>
            </w:tcBorders>
            <w:shd w:val="clear" w:color="000000" w:fill="00B050"/>
            <w:noWrap/>
            <w:vAlign w:val="center"/>
            <w:hideMark/>
          </w:tcPr>
          <w:p w14:paraId="6FAE53D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0DD251CB"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8989CB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w:t>
            </w:r>
          </w:p>
        </w:tc>
        <w:tc>
          <w:tcPr>
            <w:tcW w:w="2228" w:type="dxa"/>
            <w:tcBorders>
              <w:top w:val="nil"/>
              <w:left w:val="nil"/>
              <w:bottom w:val="single" w:sz="4" w:space="0" w:color="C0C0C0"/>
              <w:right w:val="single" w:sz="4" w:space="0" w:color="C0C0C0"/>
            </w:tcBorders>
            <w:shd w:val="clear" w:color="auto" w:fill="auto"/>
            <w:vAlign w:val="center"/>
            <w:hideMark/>
          </w:tcPr>
          <w:p w14:paraId="71C09BED"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Сбытовые расходы гарантирующих организаций</w:t>
            </w:r>
          </w:p>
        </w:tc>
        <w:tc>
          <w:tcPr>
            <w:tcW w:w="794" w:type="dxa"/>
            <w:tcBorders>
              <w:top w:val="nil"/>
              <w:left w:val="nil"/>
              <w:bottom w:val="single" w:sz="4" w:space="0" w:color="C0C0C0"/>
              <w:right w:val="nil"/>
            </w:tcBorders>
            <w:shd w:val="clear" w:color="auto" w:fill="auto"/>
            <w:vAlign w:val="center"/>
            <w:hideMark/>
          </w:tcPr>
          <w:p w14:paraId="052ABA94"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53446D6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691" w:type="dxa"/>
            <w:tcBorders>
              <w:top w:val="nil"/>
              <w:left w:val="nil"/>
              <w:bottom w:val="single" w:sz="4" w:space="0" w:color="C0C0C0"/>
              <w:right w:val="single" w:sz="4" w:space="0" w:color="C0C0C0"/>
            </w:tcBorders>
            <w:shd w:val="clear" w:color="000000" w:fill="D7EAD3"/>
            <w:vAlign w:val="center"/>
            <w:hideMark/>
          </w:tcPr>
          <w:p w14:paraId="0325AD4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849" w:type="dxa"/>
            <w:tcBorders>
              <w:top w:val="nil"/>
              <w:left w:val="nil"/>
              <w:bottom w:val="single" w:sz="4" w:space="0" w:color="C0C0C0"/>
              <w:right w:val="single" w:sz="4" w:space="0" w:color="C0C0C0"/>
            </w:tcBorders>
            <w:shd w:val="clear" w:color="000000" w:fill="D7EAD3"/>
            <w:vAlign w:val="center"/>
            <w:hideMark/>
          </w:tcPr>
          <w:p w14:paraId="57758B1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932" w:type="dxa"/>
            <w:tcBorders>
              <w:top w:val="nil"/>
              <w:left w:val="nil"/>
              <w:bottom w:val="single" w:sz="4" w:space="0" w:color="C0C0C0"/>
              <w:right w:val="single" w:sz="4" w:space="0" w:color="C0C0C0"/>
            </w:tcBorders>
            <w:shd w:val="clear" w:color="000000" w:fill="D7EAD3"/>
            <w:vAlign w:val="center"/>
            <w:hideMark/>
          </w:tcPr>
          <w:p w14:paraId="53657BF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008" w:type="dxa"/>
            <w:tcBorders>
              <w:top w:val="nil"/>
              <w:left w:val="nil"/>
              <w:bottom w:val="single" w:sz="4" w:space="0" w:color="C0C0C0"/>
              <w:right w:val="single" w:sz="4" w:space="0" w:color="C0C0C0"/>
            </w:tcBorders>
            <w:shd w:val="clear" w:color="000000" w:fill="FFFFCC"/>
            <w:vAlign w:val="center"/>
            <w:hideMark/>
          </w:tcPr>
          <w:p w14:paraId="7752CE8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3ECA430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008" w:type="dxa"/>
            <w:tcBorders>
              <w:top w:val="nil"/>
              <w:left w:val="nil"/>
              <w:bottom w:val="single" w:sz="4" w:space="0" w:color="C0C0C0"/>
              <w:right w:val="single" w:sz="4" w:space="0" w:color="C0C0C0"/>
            </w:tcBorders>
            <w:shd w:val="clear" w:color="000000" w:fill="FFFFCC"/>
            <w:vAlign w:val="center"/>
            <w:hideMark/>
          </w:tcPr>
          <w:p w14:paraId="707919C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70DE219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779" w:type="dxa"/>
            <w:tcBorders>
              <w:top w:val="nil"/>
              <w:left w:val="nil"/>
              <w:bottom w:val="single" w:sz="4" w:space="0" w:color="C0C0C0"/>
              <w:right w:val="single" w:sz="4" w:space="0" w:color="C0C0C0"/>
            </w:tcBorders>
            <w:shd w:val="clear" w:color="000000" w:fill="D7EAD3"/>
            <w:vAlign w:val="center"/>
            <w:hideMark/>
          </w:tcPr>
          <w:p w14:paraId="14BC3A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796" w:type="dxa"/>
            <w:tcBorders>
              <w:top w:val="nil"/>
              <w:left w:val="nil"/>
              <w:bottom w:val="single" w:sz="4" w:space="0" w:color="C0C0C0"/>
              <w:right w:val="single" w:sz="4" w:space="0" w:color="C0C0C0"/>
            </w:tcBorders>
            <w:shd w:val="clear" w:color="000000" w:fill="D7EAD3"/>
            <w:vAlign w:val="center"/>
            <w:hideMark/>
          </w:tcPr>
          <w:p w14:paraId="141D692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709" w:type="dxa"/>
            <w:tcBorders>
              <w:top w:val="nil"/>
              <w:left w:val="nil"/>
              <w:bottom w:val="single" w:sz="4" w:space="0" w:color="C0C0C0"/>
              <w:right w:val="single" w:sz="4" w:space="0" w:color="C0C0C0"/>
            </w:tcBorders>
            <w:shd w:val="clear" w:color="000000" w:fill="FFFFCC"/>
            <w:vAlign w:val="center"/>
            <w:hideMark/>
          </w:tcPr>
          <w:p w14:paraId="4758453A"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23D63687" w14:textId="77777777" w:rsidTr="00343D12">
        <w:trPr>
          <w:trHeight w:val="795"/>
          <w:jc w:val="center"/>
        </w:trPr>
        <w:tc>
          <w:tcPr>
            <w:tcW w:w="310" w:type="dxa"/>
            <w:tcBorders>
              <w:top w:val="nil"/>
              <w:left w:val="nil"/>
              <w:bottom w:val="nil"/>
              <w:right w:val="nil"/>
            </w:tcBorders>
            <w:shd w:val="clear" w:color="000000" w:fill="B1A0C7"/>
            <w:noWrap/>
            <w:vAlign w:val="center"/>
            <w:hideMark/>
          </w:tcPr>
          <w:p w14:paraId="4EA14C9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А</w:t>
            </w:r>
          </w:p>
        </w:tc>
        <w:tc>
          <w:tcPr>
            <w:tcW w:w="273" w:type="dxa"/>
            <w:tcBorders>
              <w:top w:val="nil"/>
              <w:left w:val="nil"/>
              <w:bottom w:val="nil"/>
              <w:right w:val="nil"/>
            </w:tcBorders>
            <w:shd w:val="clear" w:color="auto" w:fill="auto"/>
            <w:noWrap/>
            <w:vAlign w:val="bottom"/>
            <w:hideMark/>
          </w:tcPr>
          <w:p w14:paraId="1D04D8E9"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E022D1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w:t>
            </w:r>
          </w:p>
        </w:tc>
        <w:tc>
          <w:tcPr>
            <w:tcW w:w="2228" w:type="dxa"/>
            <w:tcBorders>
              <w:top w:val="nil"/>
              <w:left w:val="nil"/>
              <w:bottom w:val="single" w:sz="4" w:space="0" w:color="C0C0C0"/>
              <w:right w:val="single" w:sz="4" w:space="0" w:color="C0C0C0"/>
            </w:tcBorders>
            <w:shd w:val="clear" w:color="auto" w:fill="auto"/>
            <w:vAlign w:val="center"/>
            <w:hideMark/>
          </w:tcPr>
          <w:p w14:paraId="1489ED3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Амортизация основных средств и нематериальных активов</w:t>
            </w:r>
          </w:p>
        </w:tc>
        <w:tc>
          <w:tcPr>
            <w:tcW w:w="794" w:type="dxa"/>
            <w:tcBorders>
              <w:top w:val="nil"/>
              <w:left w:val="nil"/>
              <w:bottom w:val="single" w:sz="4" w:space="0" w:color="C0C0C0"/>
              <w:right w:val="nil"/>
            </w:tcBorders>
            <w:shd w:val="clear" w:color="auto" w:fill="auto"/>
            <w:vAlign w:val="center"/>
            <w:hideMark/>
          </w:tcPr>
          <w:p w14:paraId="0A5ECAA7"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7191107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770,51</w:t>
            </w:r>
          </w:p>
        </w:tc>
        <w:tc>
          <w:tcPr>
            <w:tcW w:w="691" w:type="dxa"/>
            <w:tcBorders>
              <w:top w:val="nil"/>
              <w:left w:val="nil"/>
              <w:bottom w:val="single" w:sz="4" w:space="0" w:color="C0C0C0"/>
              <w:right w:val="single" w:sz="4" w:space="0" w:color="C0C0C0"/>
            </w:tcBorders>
            <w:shd w:val="clear" w:color="000000" w:fill="D7EAD3"/>
            <w:vAlign w:val="center"/>
            <w:hideMark/>
          </w:tcPr>
          <w:p w14:paraId="65311D4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893,15</w:t>
            </w:r>
          </w:p>
        </w:tc>
        <w:tc>
          <w:tcPr>
            <w:tcW w:w="849" w:type="dxa"/>
            <w:tcBorders>
              <w:top w:val="nil"/>
              <w:left w:val="nil"/>
              <w:bottom w:val="single" w:sz="4" w:space="0" w:color="C0C0C0"/>
              <w:right w:val="single" w:sz="4" w:space="0" w:color="C0C0C0"/>
            </w:tcBorders>
            <w:shd w:val="clear" w:color="000000" w:fill="D7EAD3"/>
            <w:vAlign w:val="center"/>
            <w:hideMark/>
          </w:tcPr>
          <w:p w14:paraId="283D702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1 014,26</w:t>
            </w:r>
          </w:p>
        </w:tc>
        <w:tc>
          <w:tcPr>
            <w:tcW w:w="932" w:type="dxa"/>
            <w:tcBorders>
              <w:top w:val="nil"/>
              <w:left w:val="nil"/>
              <w:bottom w:val="single" w:sz="4" w:space="0" w:color="C0C0C0"/>
              <w:right w:val="single" w:sz="4" w:space="0" w:color="C0C0C0"/>
            </w:tcBorders>
            <w:shd w:val="clear" w:color="000000" w:fill="D7EAD3"/>
            <w:vAlign w:val="center"/>
            <w:hideMark/>
          </w:tcPr>
          <w:p w14:paraId="5803906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1 226,45</w:t>
            </w:r>
          </w:p>
        </w:tc>
        <w:tc>
          <w:tcPr>
            <w:tcW w:w="1008" w:type="dxa"/>
            <w:tcBorders>
              <w:top w:val="nil"/>
              <w:left w:val="nil"/>
              <w:bottom w:val="single" w:sz="4" w:space="0" w:color="C0C0C0"/>
              <w:right w:val="single" w:sz="4" w:space="0" w:color="C0C0C0"/>
            </w:tcBorders>
            <w:shd w:val="clear" w:color="000000" w:fill="FFFFCC"/>
            <w:vAlign w:val="center"/>
            <w:hideMark/>
          </w:tcPr>
          <w:p w14:paraId="1BC8C22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7FCC0A4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1 226,45</w:t>
            </w:r>
          </w:p>
        </w:tc>
        <w:tc>
          <w:tcPr>
            <w:tcW w:w="1008" w:type="dxa"/>
            <w:tcBorders>
              <w:top w:val="nil"/>
              <w:left w:val="nil"/>
              <w:bottom w:val="single" w:sz="4" w:space="0" w:color="C0C0C0"/>
              <w:right w:val="single" w:sz="4" w:space="0" w:color="C0C0C0"/>
            </w:tcBorders>
            <w:shd w:val="clear" w:color="000000" w:fill="FFFFCC"/>
            <w:vAlign w:val="center"/>
            <w:hideMark/>
          </w:tcPr>
          <w:p w14:paraId="51B26E8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45460D5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1 226,45</w:t>
            </w:r>
          </w:p>
        </w:tc>
        <w:tc>
          <w:tcPr>
            <w:tcW w:w="779" w:type="dxa"/>
            <w:tcBorders>
              <w:top w:val="nil"/>
              <w:left w:val="nil"/>
              <w:bottom w:val="single" w:sz="4" w:space="0" w:color="C0C0C0"/>
              <w:right w:val="single" w:sz="4" w:space="0" w:color="C0C0C0"/>
            </w:tcBorders>
            <w:shd w:val="clear" w:color="000000" w:fill="D7EAD3"/>
            <w:vAlign w:val="center"/>
            <w:hideMark/>
          </w:tcPr>
          <w:p w14:paraId="2B7A076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613,23</w:t>
            </w:r>
          </w:p>
        </w:tc>
        <w:tc>
          <w:tcPr>
            <w:tcW w:w="796" w:type="dxa"/>
            <w:tcBorders>
              <w:top w:val="nil"/>
              <w:left w:val="nil"/>
              <w:bottom w:val="single" w:sz="4" w:space="0" w:color="C0C0C0"/>
              <w:right w:val="single" w:sz="4" w:space="0" w:color="C0C0C0"/>
            </w:tcBorders>
            <w:shd w:val="clear" w:color="000000" w:fill="D7EAD3"/>
            <w:vAlign w:val="center"/>
            <w:hideMark/>
          </w:tcPr>
          <w:p w14:paraId="037B345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613,23</w:t>
            </w:r>
          </w:p>
        </w:tc>
        <w:tc>
          <w:tcPr>
            <w:tcW w:w="1709" w:type="dxa"/>
            <w:tcBorders>
              <w:top w:val="nil"/>
              <w:left w:val="nil"/>
              <w:bottom w:val="single" w:sz="4" w:space="0" w:color="C0C0C0"/>
              <w:right w:val="single" w:sz="4" w:space="0" w:color="C0C0C0"/>
            </w:tcBorders>
            <w:shd w:val="clear" w:color="000000" w:fill="FFFFCC"/>
            <w:vAlign w:val="center"/>
            <w:hideMark/>
          </w:tcPr>
          <w:p w14:paraId="2892D3DB"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57306BA8" w14:textId="77777777" w:rsidTr="00343D12">
        <w:trPr>
          <w:trHeight w:val="600"/>
          <w:jc w:val="center"/>
        </w:trPr>
        <w:tc>
          <w:tcPr>
            <w:tcW w:w="310" w:type="dxa"/>
            <w:tcBorders>
              <w:top w:val="nil"/>
              <w:left w:val="nil"/>
              <w:bottom w:val="nil"/>
              <w:right w:val="nil"/>
            </w:tcBorders>
            <w:shd w:val="clear" w:color="000000" w:fill="B1A0C7"/>
            <w:noWrap/>
            <w:vAlign w:val="center"/>
            <w:hideMark/>
          </w:tcPr>
          <w:p w14:paraId="6BF694D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А</w:t>
            </w:r>
          </w:p>
        </w:tc>
        <w:tc>
          <w:tcPr>
            <w:tcW w:w="273" w:type="dxa"/>
            <w:tcBorders>
              <w:top w:val="nil"/>
              <w:left w:val="nil"/>
              <w:bottom w:val="nil"/>
              <w:right w:val="nil"/>
            </w:tcBorders>
            <w:shd w:val="clear" w:color="auto" w:fill="auto"/>
            <w:noWrap/>
            <w:vAlign w:val="bottom"/>
            <w:hideMark/>
          </w:tcPr>
          <w:p w14:paraId="6DB8ADA1"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0E9FC3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7.1</w:t>
            </w:r>
          </w:p>
        </w:tc>
        <w:tc>
          <w:tcPr>
            <w:tcW w:w="2228" w:type="dxa"/>
            <w:tcBorders>
              <w:top w:val="nil"/>
              <w:left w:val="nil"/>
              <w:bottom w:val="single" w:sz="4" w:space="0" w:color="C0C0C0"/>
              <w:right w:val="single" w:sz="4" w:space="0" w:color="C0C0C0"/>
            </w:tcBorders>
            <w:shd w:val="clear" w:color="auto" w:fill="auto"/>
            <w:vAlign w:val="center"/>
            <w:hideMark/>
          </w:tcPr>
          <w:p w14:paraId="0B7E88A7"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Амортизация основных средств</w:t>
            </w:r>
          </w:p>
        </w:tc>
        <w:tc>
          <w:tcPr>
            <w:tcW w:w="794" w:type="dxa"/>
            <w:tcBorders>
              <w:top w:val="nil"/>
              <w:left w:val="nil"/>
              <w:bottom w:val="single" w:sz="4" w:space="0" w:color="C0C0C0"/>
              <w:right w:val="nil"/>
            </w:tcBorders>
            <w:shd w:val="clear" w:color="auto" w:fill="auto"/>
            <w:vAlign w:val="center"/>
            <w:hideMark/>
          </w:tcPr>
          <w:p w14:paraId="104D3601"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7D1D74D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582,87</w:t>
            </w:r>
          </w:p>
        </w:tc>
        <w:tc>
          <w:tcPr>
            <w:tcW w:w="691" w:type="dxa"/>
            <w:tcBorders>
              <w:top w:val="nil"/>
              <w:left w:val="nil"/>
              <w:bottom w:val="single" w:sz="4" w:space="0" w:color="C0C0C0"/>
              <w:right w:val="single" w:sz="4" w:space="0" w:color="C0C0C0"/>
            </w:tcBorders>
            <w:shd w:val="clear" w:color="000000" w:fill="FDE9D9"/>
            <w:vAlign w:val="center"/>
            <w:hideMark/>
          </w:tcPr>
          <w:p w14:paraId="6E1849F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792,01</w:t>
            </w:r>
          </w:p>
        </w:tc>
        <w:tc>
          <w:tcPr>
            <w:tcW w:w="849" w:type="dxa"/>
            <w:tcBorders>
              <w:top w:val="nil"/>
              <w:left w:val="nil"/>
              <w:bottom w:val="single" w:sz="4" w:space="0" w:color="C0C0C0"/>
              <w:right w:val="single" w:sz="4" w:space="0" w:color="C0C0C0"/>
            </w:tcBorders>
            <w:shd w:val="clear" w:color="000000" w:fill="FDE9D9"/>
            <w:vAlign w:val="center"/>
            <w:hideMark/>
          </w:tcPr>
          <w:p w14:paraId="34D9D43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1 014,26</w:t>
            </w:r>
          </w:p>
        </w:tc>
        <w:tc>
          <w:tcPr>
            <w:tcW w:w="932" w:type="dxa"/>
            <w:tcBorders>
              <w:top w:val="nil"/>
              <w:left w:val="nil"/>
              <w:bottom w:val="single" w:sz="4" w:space="0" w:color="C0C0C0"/>
              <w:right w:val="single" w:sz="4" w:space="0" w:color="C0C0C0"/>
            </w:tcBorders>
            <w:shd w:val="clear" w:color="000000" w:fill="FFFFCC"/>
            <w:vAlign w:val="center"/>
            <w:hideMark/>
          </w:tcPr>
          <w:p w14:paraId="23AEC28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1 226,45</w:t>
            </w:r>
          </w:p>
        </w:tc>
        <w:tc>
          <w:tcPr>
            <w:tcW w:w="1008" w:type="dxa"/>
            <w:tcBorders>
              <w:top w:val="nil"/>
              <w:left w:val="nil"/>
              <w:bottom w:val="single" w:sz="4" w:space="0" w:color="C0C0C0"/>
              <w:right w:val="single" w:sz="4" w:space="0" w:color="C0C0C0"/>
            </w:tcBorders>
            <w:shd w:val="clear" w:color="000000" w:fill="FFFFCC"/>
            <w:vAlign w:val="center"/>
            <w:hideMark/>
          </w:tcPr>
          <w:p w14:paraId="0268B31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5AC611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1 226,45</w:t>
            </w:r>
          </w:p>
        </w:tc>
        <w:tc>
          <w:tcPr>
            <w:tcW w:w="1008" w:type="dxa"/>
            <w:tcBorders>
              <w:top w:val="nil"/>
              <w:left w:val="nil"/>
              <w:bottom w:val="single" w:sz="4" w:space="0" w:color="C0C0C0"/>
              <w:right w:val="single" w:sz="4" w:space="0" w:color="C0C0C0"/>
            </w:tcBorders>
            <w:shd w:val="clear" w:color="000000" w:fill="FFFFCC"/>
            <w:vAlign w:val="center"/>
            <w:hideMark/>
          </w:tcPr>
          <w:p w14:paraId="4115650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-643,58</w:t>
            </w:r>
          </w:p>
        </w:tc>
        <w:tc>
          <w:tcPr>
            <w:tcW w:w="889" w:type="dxa"/>
            <w:tcBorders>
              <w:top w:val="nil"/>
              <w:left w:val="nil"/>
              <w:bottom w:val="single" w:sz="4" w:space="0" w:color="C0C0C0"/>
              <w:right w:val="single" w:sz="4" w:space="0" w:color="C0C0C0"/>
            </w:tcBorders>
            <w:shd w:val="clear" w:color="000000" w:fill="FDE9D9"/>
            <w:vAlign w:val="center"/>
            <w:hideMark/>
          </w:tcPr>
          <w:p w14:paraId="6CD0CA4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582,87</w:t>
            </w:r>
          </w:p>
        </w:tc>
        <w:tc>
          <w:tcPr>
            <w:tcW w:w="779" w:type="dxa"/>
            <w:tcBorders>
              <w:top w:val="nil"/>
              <w:left w:val="nil"/>
              <w:bottom w:val="single" w:sz="4" w:space="0" w:color="C0C0C0"/>
              <w:right w:val="single" w:sz="4" w:space="0" w:color="C0C0C0"/>
            </w:tcBorders>
            <w:shd w:val="clear" w:color="000000" w:fill="D7EAD3"/>
            <w:vAlign w:val="center"/>
            <w:hideMark/>
          </w:tcPr>
          <w:p w14:paraId="20ED823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291,44</w:t>
            </w:r>
          </w:p>
        </w:tc>
        <w:tc>
          <w:tcPr>
            <w:tcW w:w="796" w:type="dxa"/>
            <w:tcBorders>
              <w:top w:val="nil"/>
              <w:left w:val="nil"/>
              <w:bottom w:val="single" w:sz="4" w:space="0" w:color="C0C0C0"/>
              <w:right w:val="single" w:sz="4" w:space="0" w:color="C0C0C0"/>
            </w:tcBorders>
            <w:shd w:val="clear" w:color="000000" w:fill="D7EAD3"/>
            <w:vAlign w:val="center"/>
            <w:hideMark/>
          </w:tcPr>
          <w:p w14:paraId="52A9C2F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291,44</w:t>
            </w:r>
          </w:p>
        </w:tc>
        <w:tc>
          <w:tcPr>
            <w:tcW w:w="1709"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55A933AE" w14:textId="77777777" w:rsidR="00343D12" w:rsidRPr="00343D12" w:rsidRDefault="00343D12" w:rsidP="00343D12">
            <w:pPr>
              <w:rPr>
                <w:rFonts w:ascii="Tahoma" w:hAnsi="Tahoma" w:cs="Tahoma"/>
                <w:sz w:val="10"/>
                <w:szCs w:val="10"/>
              </w:rPr>
            </w:pPr>
            <w:r w:rsidRPr="00343D12">
              <w:rPr>
                <w:rFonts w:ascii="Tahoma" w:hAnsi="Tahoma" w:cs="Tahoma"/>
                <w:sz w:val="10"/>
                <w:szCs w:val="10"/>
              </w:rPr>
              <w:t>(В соответствии с планом финансирования мероприятий Инвестиционной программы в сфере холодного водоснабжения)</w:t>
            </w:r>
          </w:p>
        </w:tc>
      </w:tr>
      <w:tr w:rsidR="00343D12" w:rsidRPr="00343D12" w14:paraId="6C255A43" w14:textId="77777777" w:rsidTr="00343D12">
        <w:trPr>
          <w:trHeight w:val="600"/>
          <w:jc w:val="center"/>
        </w:trPr>
        <w:tc>
          <w:tcPr>
            <w:tcW w:w="310" w:type="dxa"/>
            <w:tcBorders>
              <w:top w:val="nil"/>
              <w:left w:val="nil"/>
              <w:bottom w:val="nil"/>
              <w:right w:val="nil"/>
            </w:tcBorders>
            <w:shd w:val="clear" w:color="000000" w:fill="B1A0C7"/>
            <w:noWrap/>
            <w:vAlign w:val="center"/>
            <w:hideMark/>
          </w:tcPr>
          <w:p w14:paraId="779EF6E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А</w:t>
            </w:r>
          </w:p>
        </w:tc>
        <w:tc>
          <w:tcPr>
            <w:tcW w:w="273" w:type="dxa"/>
            <w:tcBorders>
              <w:top w:val="nil"/>
              <w:left w:val="nil"/>
              <w:bottom w:val="nil"/>
              <w:right w:val="nil"/>
            </w:tcBorders>
            <w:shd w:val="clear" w:color="auto" w:fill="auto"/>
            <w:noWrap/>
            <w:vAlign w:val="bottom"/>
            <w:hideMark/>
          </w:tcPr>
          <w:p w14:paraId="2871F05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61D913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7.2</w:t>
            </w:r>
          </w:p>
        </w:tc>
        <w:tc>
          <w:tcPr>
            <w:tcW w:w="2228" w:type="dxa"/>
            <w:tcBorders>
              <w:top w:val="nil"/>
              <w:left w:val="nil"/>
              <w:bottom w:val="single" w:sz="4" w:space="0" w:color="C0C0C0"/>
              <w:right w:val="single" w:sz="4" w:space="0" w:color="C0C0C0"/>
            </w:tcBorders>
            <w:shd w:val="clear" w:color="auto" w:fill="auto"/>
            <w:vAlign w:val="center"/>
            <w:hideMark/>
          </w:tcPr>
          <w:p w14:paraId="2758EEDB" w14:textId="77777777" w:rsidR="00343D12" w:rsidRPr="00343D12" w:rsidRDefault="00343D12" w:rsidP="00343D12">
            <w:pPr>
              <w:ind w:firstLineChars="100" w:firstLine="100"/>
              <w:rPr>
                <w:rFonts w:ascii="Tahoma" w:hAnsi="Tahoma" w:cs="Tahoma"/>
                <w:b/>
                <w:bCs/>
                <w:color w:val="000000"/>
                <w:sz w:val="10"/>
                <w:szCs w:val="10"/>
              </w:rPr>
            </w:pPr>
            <w:r w:rsidRPr="00343D12">
              <w:rPr>
                <w:rFonts w:ascii="Tahoma" w:hAnsi="Tahoma" w:cs="Tahoma"/>
                <w:b/>
                <w:bCs/>
                <w:color w:val="000000"/>
                <w:sz w:val="10"/>
                <w:szCs w:val="10"/>
              </w:rPr>
              <w:t>Амортизация нематериальных активов</w:t>
            </w:r>
          </w:p>
        </w:tc>
        <w:tc>
          <w:tcPr>
            <w:tcW w:w="794" w:type="dxa"/>
            <w:tcBorders>
              <w:top w:val="nil"/>
              <w:left w:val="nil"/>
              <w:bottom w:val="single" w:sz="4" w:space="0" w:color="C0C0C0"/>
              <w:right w:val="nil"/>
            </w:tcBorders>
            <w:shd w:val="clear" w:color="auto" w:fill="auto"/>
            <w:vAlign w:val="center"/>
            <w:hideMark/>
          </w:tcPr>
          <w:p w14:paraId="19D01569"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ED22C6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187,64</w:t>
            </w:r>
          </w:p>
        </w:tc>
        <w:tc>
          <w:tcPr>
            <w:tcW w:w="691" w:type="dxa"/>
            <w:tcBorders>
              <w:top w:val="nil"/>
              <w:left w:val="nil"/>
              <w:bottom w:val="single" w:sz="4" w:space="0" w:color="C0C0C0"/>
              <w:right w:val="single" w:sz="4" w:space="0" w:color="C0C0C0"/>
            </w:tcBorders>
            <w:shd w:val="clear" w:color="000000" w:fill="FDE9D9"/>
            <w:vAlign w:val="center"/>
            <w:hideMark/>
          </w:tcPr>
          <w:p w14:paraId="3FFEE57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101,14</w:t>
            </w:r>
          </w:p>
        </w:tc>
        <w:tc>
          <w:tcPr>
            <w:tcW w:w="849" w:type="dxa"/>
            <w:tcBorders>
              <w:top w:val="nil"/>
              <w:left w:val="nil"/>
              <w:bottom w:val="single" w:sz="4" w:space="0" w:color="C0C0C0"/>
              <w:right w:val="single" w:sz="4" w:space="0" w:color="C0C0C0"/>
            </w:tcBorders>
            <w:shd w:val="clear" w:color="000000" w:fill="FFFFCC"/>
            <w:vAlign w:val="center"/>
            <w:hideMark/>
          </w:tcPr>
          <w:p w14:paraId="30B5722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932" w:type="dxa"/>
            <w:tcBorders>
              <w:top w:val="nil"/>
              <w:left w:val="nil"/>
              <w:bottom w:val="single" w:sz="4" w:space="0" w:color="C0C0C0"/>
              <w:right w:val="single" w:sz="4" w:space="0" w:color="C0C0C0"/>
            </w:tcBorders>
            <w:shd w:val="clear" w:color="000000" w:fill="FFFFCC"/>
            <w:vAlign w:val="center"/>
            <w:hideMark/>
          </w:tcPr>
          <w:p w14:paraId="3BE901E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74FBF76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14F127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5185512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643,58</w:t>
            </w:r>
          </w:p>
        </w:tc>
        <w:tc>
          <w:tcPr>
            <w:tcW w:w="889" w:type="dxa"/>
            <w:tcBorders>
              <w:top w:val="nil"/>
              <w:left w:val="nil"/>
              <w:bottom w:val="single" w:sz="4" w:space="0" w:color="C0C0C0"/>
              <w:right w:val="single" w:sz="4" w:space="0" w:color="C0C0C0"/>
            </w:tcBorders>
            <w:shd w:val="clear" w:color="000000" w:fill="FDE9D9"/>
            <w:vAlign w:val="center"/>
            <w:hideMark/>
          </w:tcPr>
          <w:p w14:paraId="028715C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643,58</w:t>
            </w:r>
          </w:p>
        </w:tc>
        <w:tc>
          <w:tcPr>
            <w:tcW w:w="779" w:type="dxa"/>
            <w:tcBorders>
              <w:top w:val="nil"/>
              <w:left w:val="nil"/>
              <w:bottom w:val="single" w:sz="4" w:space="0" w:color="C0C0C0"/>
              <w:right w:val="single" w:sz="4" w:space="0" w:color="C0C0C0"/>
            </w:tcBorders>
            <w:shd w:val="clear" w:color="000000" w:fill="D7EAD3"/>
            <w:vAlign w:val="center"/>
            <w:hideMark/>
          </w:tcPr>
          <w:p w14:paraId="135BDCC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321,79</w:t>
            </w:r>
          </w:p>
        </w:tc>
        <w:tc>
          <w:tcPr>
            <w:tcW w:w="796" w:type="dxa"/>
            <w:tcBorders>
              <w:top w:val="nil"/>
              <w:left w:val="nil"/>
              <w:bottom w:val="single" w:sz="4" w:space="0" w:color="C0C0C0"/>
              <w:right w:val="single" w:sz="4" w:space="0" w:color="C0C0C0"/>
            </w:tcBorders>
            <w:shd w:val="clear" w:color="000000" w:fill="D7EAD3"/>
            <w:vAlign w:val="center"/>
            <w:hideMark/>
          </w:tcPr>
          <w:p w14:paraId="46314B1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321,79</w:t>
            </w:r>
          </w:p>
        </w:tc>
        <w:tc>
          <w:tcPr>
            <w:tcW w:w="1709" w:type="dxa"/>
            <w:vMerge/>
            <w:tcBorders>
              <w:top w:val="nil"/>
              <w:left w:val="single" w:sz="4" w:space="0" w:color="C0C0C0"/>
              <w:bottom w:val="single" w:sz="4" w:space="0" w:color="C0C0C0"/>
              <w:right w:val="single" w:sz="4" w:space="0" w:color="C0C0C0"/>
            </w:tcBorders>
            <w:vAlign w:val="center"/>
            <w:hideMark/>
          </w:tcPr>
          <w:p w14:paraId="6C1B3DF9" w14:textId="77777777" w:rsidR="00343D12" w:rsidRPr="00343D12" w:rsidRDefault="00343D12" w:rsidP="00343D12">
            <w:pPr>
              <w:rPr>
                <w:rFonts w:ascii="Tahoma" w:hAnsi="Tahoma" w:cs="Tahoma"/>
                <w:sz w:val="10"/>
                <w:szCs w:val="10"/>
              </w:rPr>
            </w:pPr>
          </w:p>
        </w:tc>
      </w:tr>
      <w:tr w:rsidR="00343D12" w:rsidRPr="00343D12" w14:paraId="1D7E309E" w14:textId="77777777" w:rsidTr="00343D12">
        <w:trPr>
          <w:trHeight w:val="495"/>
          <w:jc w:val="center"/>
        </w:trPr>
        <w:tc>
          <w:tcPr>
            <w:tcW w:w="310" w:type="dxa"/>
            <w:tcBorders>
              <w:top w:val="nil"/>
              <w:left w:val="nil"/>
              <w:bottom w:val="nil"/>
              <w:right w:val="nil"/>
            </w:tcBorders>
            <w:shd w:val="clear" w:color="000000" w:fill="00B050"/>
            <w:noWrap/>
            <w:vAlign w:val="center"/>
            <w:hideMark/>
          </w:tcPr>
          <w:p w14:paraId="7004B04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7EEA8773"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65B3EE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w:t>
            </w:r>
          </w:p>
        </w:tc>
        <w:tc>
          <w:tcPr>
            <w:tcW w:w="2228" w:type="dxa"/>
            <w:tcBorders>
              <w:top w:val="nil"/>
              <w:left w:val="nil"/>
              <w:bottom w:val="single" w:sz="4" w:space="0" w:color="C0C0C0"/>
              <w:right w:val="single" w:sz="4" w:space="0" w:color="C0C0C0"/>
            </w:tcBorders>
            <w:shd w:val="clear" w:color="auto" w:fill="auto"/>
            <w:vAlign w:val="center"/>
            <w:hideMark/>
          </w:tcPr>
          <w:p w14:paraId="75886AE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Расходы на арендную плату</w:t>
            </w:r>
          </w:p>
        </w:tc>
        <w:tc>
          <w:tcPr>
            <w:tcW w:w="794" w:type="dxa"/>
            <w:tcBorders>
              <w:top w:val="nil"/>
              <w:left w:val="nil"/>
              <w:bottom w:val="single" w:sz="4" w:space="0" w:color="C0C0C0"/>
              <w:right w:val="nil"/>
            </w:tcBorders>
            <w:shd w:val="clear" w:color="auto" w:fill="auto"/>
            <w:vAlign w:val="center"/>
            <w:hideMark/>
          </w:tcPr>
          <w:p w14:paraId="0D79CAA1"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45F4AA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190,01</w:t>
            </w:r>
          </w:p>
        </w:tc>
        <w:tc>
          <w:tcPr>
            <w:tcW w:w="691" w:type="dxa"/>
            <w:tcBorders>
              <w:top w:val="nil"/>
              <w:left w:val="nil"/>
              <w:bottom w:val="single" w:sz="4" w:space="0" w:color="C0C0C0"/>
              <w:right w:val="single" w:sz="4" w:space="0" w:color="C0C0C0"/>
            </w:tcBorders>
            <w:shd w:val="clear" w:color="000000" w:fill="D7EAD3"/>
            <w:vAlign w:val="center"/>
            <w:hideMark/>
          </w:tcPr>
          <w:p w14:paraId="26BF72B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290,50</w:t>
            </w:r>
          </w:p>
        </w:tc>
        <w:tc>
          <w:tcPr>
            <w:tcW w:w="849" w:type="dxa"/>
            <w:tcBorders>
              <w:top w:val="nil"/>
              <w:left w:val="nil"/>
              <w:bottom w:val="single" w:sz="4" w:space="0" w:color="C0C0C0"/>
              <w:right w:val="single" w:sz="4" w:space="0" w:color="C0C0C0"/>
            </w:tcBorders>
            <w:shd w:val="clear" w:color="000000" w:fill="D7EAD3"/>
            <w:vAlign w:val="center"/>
            <w:hideMark/>
          </w:tcPr>
          <w:p w14:paraId="19A070A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302,91</w:t>
            </w:r>
          </w:p>
        </w:tc>
        <w:tc>
          <w:tcPr>
            <w:tcW w:w="932" w:type="dxa"/>
            <w:tcBorders>
              <w:top w:val="nil"/>
              <w:left w:val="nil"/>
              <w:bottom w:val="single" w:sz="4" w:space="0" w:color="C0C0C0"/>
              <w:right w:val="single" w:sz="4" w:space="0" w:color="C0C0C0"/>
            </w:tcBorders>
            <w:shd w:val="clear" w:color="000000" w:fill="D7EAD3"/>
            <w:vAlign w:val="center"/>
            <w:hideMark/>
          </w:tcPr>
          <w:p w14:paraId="3B0DB96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311,61</w:t>
            </w:r>
          </w:p>
        </w:tc>
        <w:tc>
          <w:tcPr>
            <w:tcW w:w="1008" w:type="dxa"/>
            <w:tcBorders>
              <w:top w:val="nil"/>
              <w:left w:val="nil"/>
              <w:bottom w:val="single" w:sz="4" w:space="0" w:color="C0C0C0"/>
              <w:right w:val="single" w:sz="4" w:space="0" w:color="C0C0C0"/>
            </w:tcBorders>
            <w:shd w:val="clear" w:color="000000" w:fill="FFFFCC"/>
            <w:vAlign w:val="center"/>
            <w:hideMark/>
          </w:tcPr>
          <w:p w14:paraId="188DF03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84470D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311,61</w:t>
            </w:r>
          </w:p>
        </w:tc>
        <w:tc>
          <w:tcPr>
            <w:tcW w:w="1008" w:type="dxa"/>
            <w:tcBorders>
              <w:top w:val="nil"/>
              <w:left w:val="nil"/>
              <w:bottom w:val="single" w:sz="4" w:space="0" w:color="C0C0C0"/>
              <w:right w:val="single" w:sz="4" w:space="0" w:color="C0C0C0"/>
            </w:tcBorders>
            <w:shd w:val="clear" w:color="000000" w:fill="FFFFCC"/>
            <w:vAlign w:val="center"/>
            <w:hideMark/>
          </w:tcPr>
          <w:p w14:paraId="14AA280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-5,48</w:t>
            </w:r>
          </w:p>
        </w:tc>
        <w:tc>
          <w:tcPr>
            <w:tcW w:w="889" w:type="dxa"/>
            <w:tcBorders>
              <w:top w:val="nil"/>
              <w:left w:val="nil"/>
              <w:bottom w:val="single" w:sz="4" w:space="0" w:color="C0C0C0"/>
              <w:right w:val="single" w:sz="4" w:space="0" w:color="C0C0C0"/>
            </w:tcBorders>
            <w:shd w:val="clear" w:color="000000" w:fill="D7EAD3"/>
            <w:vAlign w:val="center"/>
            <w:hideMark/>
          </w:tcPr>
          <w:p w14:paraId="5ECD427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306,13</w:t>
            </w:r>
          </w:p>
        </w:tc>
        <w:tc>
          <w:tcPr>
            <w:tcW w:w="779" w:type="dxa"/>
            <w:tcBorders>
              <w:top w:val="nil"/>
              <w:left w:val="nil"/>
              <w:bottom w:val="single" w:sz="4" w:space="0" w:color="C0C0C0"/>
              <w:right w:val="single" w:sz="4" w:space="0" w:color="C0C0C0"/>
            </w:tcBorders>
            <w:shd w:val="clear" w:color="000000" w:fill="D7EAD3"/>
            <w:vAlign w:val="center"/>
            <w:hideMark/>
          </w:tcPr>
          <w:p w14:paraId="037ADCF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153,07</w:t>
            </w:r>
          </w:p>
        </w:tc>
        <w:tc>
          <w:tcPr>
            <w:tcW w:w="796" w:type="dxa"/>
            <w:tcBorders>
              <w:top w:val="nil"/>
              <w:left w:val="nil"/>
              <w:bottom w:val="single" w:sz="4" w:space="0" w:color="C0C0C0"/>
              <w:right w:val="single" w:sz="4" w:space="0" w:color="C0C0C0"/>
            </w:tcBorders>
            <w:shd w:val="clear" w:color="000000" w:fill="D7EAD3"/>
            <w:vAlign w:val="center"/>
            <w:hideMark/>
          </w:tcPr>
          <w:p w14:paraId="1B7BC97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153,07</w:t>
            </w:r>
          </w:p>
        </w:tc>
        <w:tc>
          <w:tcPr>
            <w:tcW w:w="1709" w:type="dxa"/>
            <w:tcBorders>
              <w:top w:val="nil"/>
              <w:left w:val="nil"/>
              <w:bottom w:val="single" w:sz="4" w:space="0" w:color="C0C0C0"/>
              <w:right w:val="single" w:sz="4" w:space="0" w:color="C0C0C0"/>
            </w:tcBorders>
            <w:shd w:val="clear" w:color="000000" w:fill="FFFFCC"/>
            <w:vAlign w:val="center"/>
            <w:hideMark/>
          </w:tcPr>
          <w:p w14:paraId="76EDD7D6"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1C6E69B1" w14:textId="77777777" w:rsidTr="00343D12">
        <w:trPr>
          <w:trHeight w:val="2055"/>
          <w:jc w:val="center"/>
        </w:trPr>
        <w:tc>
          <w:tcPr>
            <w:tcW w:w="310" w:type="dxa"/>
            <w:tcBorders>
              <w:top w:val="nil"/>
              <w:left w:val="nil"/>
              <w:bottom w:val="nil"/>
              <w:right w:val="nil"/>
            </w:tcBorders>
            <w:shd w:val="clear" w:color="000000" w:fill="00B050"/>
            <w:noWrap/>
            <w:vAlign w:val="center"/>
            <w:hideMark/>
          </w:tcPr>
          <w:p w14:paraId="0D1BEB4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031CC587"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1D2864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8.1</w:t>
            </w:r>
          </w:p>
        </w:tc>
        <w:tc>
          <w:tcPr>
            <w:tcW w:w="2228" w:type="dxa"/>
            <w:tcBorders>
              <w:top w:val="nil"/>
              <w:left w:val="nil"/>
              <w:bottom w:val="single" w:sz="4" w:space="0" w:color="C0C0C0"/>
              <w:right w:val="single" w:sz="4" w:space="0" w:color="C0C0C0"/>
            </w:tcBorders>
            <w:shd w:val="clear" w:color="auto" w:fill="auto"/>
            <w:vAlign w:val="center"/>
            <w:hideMark/>
          </w:tcPr>
          <w:p w14:paraId="0475975B" w14:textId="77777777" w:rsidR="00343D12" w:rsidRPr="00343D12" w:rsidRDefault="00343D12" w:rsidP="00343D12">
            <w:pPr>
              <w:ind w:firstLineChars="100" w:firstLine="100"/>
              <w:rPr>
                <w:rFonts w:ascii="Tahoma" w:hAnsi="Tahoma" w:cs="Tahoma"/>
                <w:color w:val="000000"/>
                <w:sz w:val="10"/>
                <w:szCs w:val="10"/>
              </w:rPr>
            </w:pPr>
            <w:r w:rsidRPr="00343D12">
              <w:rPr>
                <w:rFonts w:ascii="Tahoma" w:hAnsi="Tahoma" w:cs="Tahoma"/>
                <w:color w:val="000000"/>
                <w:sz w:val="10"/>
                <w:szCs w:val="10"/>
              </w:rPr>
              <w:t>Аренда земли</w:t>
            </w:r>
          </w:p>
        </w:tc>
        <w:tc>
          <w:tcPr>
            <w:tcW w:w="794" w:type="dxa"/>
            <w:tcBorders>
              <w:top w:val="nil"/>
              <w:left w:val="nil"/>
              <w:bottom w:val="single" w:sz="4" w:space="0" w:color="C0C0C0"/>
              <w:right w:val="nil"/>
            </w:tcBorders>
            <w:shd w:val="clear" w:color="auto" w:fill="auto"/>
            <w:vAlign w:val="center"/>
            <w:hideMark/>
          </w:tcPr>
          <w:p w14:paraId="2E3C2E76"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55CF1DC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190,01</w:t>
            </w:r>
          </w:p>
        </w:tc>
        <w:tc>
          <w:tcPr>
            <w:tcW w:w="691" w:type="dxa"/>
            <w:tcBorders>
              <w:top w:val="nil"/>
              <w:left w:val="nil"/>
              <w:bottom w:val="single" w:sz="4" w:space="0" w:color="C0C0C0"/>
              <w:right w:val="single" w:sz="4" w:space="0" w:color="C0C0C0"/>
            </w:tcBorders>
            <w:shd w:val="clear" w:color="000000" w:fill="EBF1DE"/>
            <w:vAlign w:val="center"/>
            <w:hideMark/>
          </w:tcPr>
          <w:p w14:paraId="05B53A5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290,50</w:t>
            </w:r>
          </w:p>
        </w:tc>
        <w:tc>
          <w:tcPr>
            <w:tcW w:w="849" w:type="dxa"/>
            <w:tcBorders>
              <w:top w:val="nil"/>
              <w:left w:val="nil"/>
              <w:bottom w:val="single" w:sz="4" w:space="0" w:color="C0C0C0"/>
              <w:right w:val="single" w:sz="4" w:space="0" w:color="C0C0C0"/>
            </w:tcBorders>
            <w:shd w:val="clear" w:color="000000" w:fill="FDE9D9"/>
            <w:vAlign w:val="center"/>
            <w:hideMark/>
          </w:tcPr>
          <w:p w14:paraId="148ACB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302,91</w:t>
            </w:r>
          </w:p>
        </w:tc>
        <w:tc>
          <w:tcPr>
            <w:tcW w:w="932" w:type="dxa"/>
            <w:tcBorders>
              <w:top w:val="nil"/>
              <w:left w:val="nil"/>
              <w:bottom w:val="single" w:sz="4" w:space="0" w:color="C0C0C0"/>
              <w:right w:val="single" w:sz="4" w:space="0" w:color="C0C0C0"/>
            </w:tcBorders>
            <w:shd w:val="clear" w:color="000000" w:fill="FFFFCC"/>
            <w:vAlign w:val="center"/>
            <w:hideMark/>
          </w:tcPr>
          <w:p w14:paraId="2BBD49A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311,61</w:t>
            </w:r>
          </w:p>
        </w:tc>
        <w:tc>
          <w:tcPr>
            <w:tcW w:w="1008" w:type="dxa"/>
            <w:tcBorders>
              <w:top w:val="nil"/>
              <w:left w:val="nil"/>
              <w:bottom w:val="single" w:sz="4" w:space="0" w:color="C0C0C0"/>
              <w:right w:val="single" w:sz="4" w:space="0" w:color="C0C0C0"/>
            </w:tcBorders>
            <w:shd w:val="clear" w:color="000000" w:fill="FFFFCC"/>
            <w:vAlign w:val="center"/>
            <w:hideMark/>
          </w:tcPr>
          <w:p w14:paraId="17BEE19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10E001A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311,61</w:t>
            </w:r>
          </w:p>
        </w:tc>
        <w:tc>
          <w:tcPr>
            <w:tcW w:w="1008" w:type="dxa"/>
            <w:tcBorders>
              <w:top w:val="nil"/>
              <w:left w:val="nil"/>
              <w:bottom w:val="single" w:sz="4" w:space="0" w:color="C0C0C0"/>
              <w:right w:val="single" w:sz="4" w:space="0" w:color="C0C0C0"/>
            </w:tcBorders>
            <w:shd w:val="clear" w:color="000000" w:fill="FFFFCC"/>
            <w:vAlign w:val="center"/>
            <w:hideMark/>
          </w:tcPr>
          <w:p w14:paraId="7CABD07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-5,48</w:t>
            </w:r>
          </w:p>
        </w:tc>
        <w:tc>
          <w:tcPr>
            <w:tcW w:w="889" w:type="dxa"/>
            <w:tcBorders>
              <w:top w:val="nil"/>
              <w:left w:val="nil"/>
              <w:bottom w:val="single" w:sz="4" w:space="0" w:color="C0C0C0"/>
              <w:right w:val="single" w:sz="4" w:space="0" w:color="C0C0C0"/>
            </w:tcBorders>
            <w:shd w:val="clear" w:color="000000" w:fill="FDE9D9"/>
            <w:vAlign w:val="center"/>
            <w:hideMark/>
          </w:tcPr>
          <w:p w14:paraId="666A12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306,13</w:t>
            </w:r>
          </w:p>
        </w:tc>
        <w:tc>
          <w:tcPr>
            <w:tcW w:w="779" w:type="dxa"/>
            <w:tcBorders>
              <w:top w:val="nil"/>
              <w:left w:val="nil"/>
              <w:bottom w:val="single" w:sz="4" w:space="0" w:color="C0C0C0"/>
              <w:right w:val="single" w:sz="4" w:space="0" w:color="C0C0C0"/>
            </w:tcBorders>
            <w:shd w:val="clear" w:color="000000" w:fill="D7EAD3"/>
            <w:vAlign w:val="center"/>
            <w:hideMark/>
          </w:tcPr>
          <w:p w14:paraId="0E43FB1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153,07</w:t>
            </w:r>
          </w:p>
        </w:tc>
        <w:tc>
          <w:tcPr>
            <w:tcW w:w="796" w:type="dxa"/>
            <w:tcBorders>
              <w:top w:val="nil"/>
              <w:left w:val="nil"/>
              <w:bottom w:val="single" w:sz="4" w:space="0" w:color="C0C0C0"/>
              <w:right w:val="single" w:sz="4" w:space="0" w:color="C0C0C0"/>
            </w:tcBorders>
            <w:shd w:val="clear" w:color="000000" w:fill="D7EAD3"/>
            <w:vAlign w:val="center"/>
            <w:hideMark/>
          </w:tcPr>
          <w:p w14:paraId="610507F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153,07</w:t>
            </w:r>
          </w:p>
        </w:tc>
        <w:tc>
          <w:tcPr>
            <w:tcW w:w="1709" w:type="dxa"/>
            <w:tcBorders>
              <w:top w:val="nil"/>
              <w:left w:val="nil"/>
              <w:bottom w:val="single" w:sz="4" w:space="0" w:color="C0C0C0"/>
              <w:right w:val="single" w:sz="4" w:space="0" w:color="C0C0C0"/>
            </w:tcBorders>
            <w:shd w:val="clear" w:color="000000" w:fill="FDE9D9"/>
            <w:vAlign w:val="center"/>
            <w:hideMark/>
          </w:tcPr>
          <w:p w14:paraId="19102BD6"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xml:space="preserve">Согласно условиям договоров аренды земли, занятой объектами системы водоснабжения                 </w:t>
            </w:r>
            <w:proofErr w:type="gramStart"/>
            <w:r w:rsidRPr="00343D12">
              <w:rPr>
                <w:rFonts w:ascii="Tahoma" w:hAnsi="Tahoma" w:cs="Tahoma"/>
                <w:b/>
                <w:bCs/>
                <w:sz w:val="10"/>
                <w:szCs w:val="10"/>
              </w:rPr>
              <w:t xml:space="preserve">   (</w:t>
            </w:r>
            <w:proofErr w:type="gramEnd"/>
            <w:r w:rsidRPr="00343D12">
              <w:rPr>
                <w:rFonts w:ascii="Tahoma" w:hAnsi="Tahoma" w:cs="Tahoma"/>
                <w:b/>
                <w:bCs/>
                <w:sz w:val="10"/>
                <w:szCs w:val="10"/>
              </w:rPr>
              <w:t>№ 8016/19  от 13.12.2019,                      № 8034/20 от 13.02.2020 ,                    № 8074/20 от 01.09.2020) - в размере 0,7% от кадастровой стоимости.</w:t>
            </w:r>
          </w:p>
        </w:tc>
      </w:tr>
      <w:tr w:rsidR="00343D12" w:rsidRPr="00343D12" w14:paraId="0E67C953" w14:textId="77777777" w:rsidTr="00343D12">
        <w:trPr>
          <w:trHeight w:val="630"/>
          <w:jc w:val="center"/>
        </w:trPr>
        <w:tc>
          <w:tcPr>
            <w:tcW w:w="310" w:type="dxa"/>
            <w:tcBorders>
              <w:top w:val="nil"/>
              <w:left w:val="nil"/>
              <w:bottom w:val="nil"/>
              <w:right w:val="nil"/>
            </w:tcBorders>
            <w:shd w:val="clear" w:color="000000" w:fill="00B050"/>
            <w:noWrap/>
            <w:vAlign w:val="center"/>
            <w:hideMark/>
          </w:tcPr>
          <w:p w14:paraId="52D96093"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785AC6DC"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D8BCF7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w:t>
            </w:r>
          </w:p>
        </w:tc>
        <w:tc>
          <w:tcPr>
            <w:tcW w:w="2228" w:type="dxa"/>
            <w:tcBorders>
              <w:top w:val="nil"/>
              <w:left w:val="nil"/>
              <w:bottom w:val="single" w:sz="4" w:space="0" w:color="C0C0C0"/>
              <w:right w:val="single" w:sz="4" w:space="0" w:color="C0C0C0"/>
            </w:tcBorders>
            <w:shd w:val="clear" w:color="auto" w:fill="auto"/>
            <w:vAlign w:val="center"/>
            <w:hideMark/>
          </w:tcPr>
          <w:p w14:paraId="07A4126F"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Расходы, связанные с оплатой налогов и сборов</w:t>
            </w:r>
          </w:p>
        </w:tc>
        <w:tc>
          <w:tcPr>
            <w:tcW w:w="794" w:type="dxa"/>
            <w:tcBorders>
              <w:top w:val="nil"/>
              <w:left w:val="nil"/>
              <w:bottom w:val="single" w:sz="4" w:space="0" w:color="C0C0C0"/>
              <w:right w:val="nil"/>
            </w:tcBorders>
            <w:shd w:val="clear" w:color="auto" w:fill="auto"/>
            <w:vAlign w:val="center"/>
            <w:hideMark/>
          </w:tcPr>
          <w:p w14:paraId="3C63D0E4"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5C5186E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700,12</w:t>
            </w:r>
          </w:p>
        </w:tc>
        <w:tc>
          <w:tcPr>
            <w:tcW w:w="691" w:type="dxa"/>
            <w:tcBorders>
              <w:top w:val="nil"/>
              <w:left w:val="nil"/>
              <w:bottom w:val="single" w:sz="4" w:space="0" w:color="C0C0C0"/>
              <w:right w:val="single" w:sz="4" w:space="0" w:color="C0C0C0"/>
            </w:tcBorders>
            <w:shd w:val="clear" w:color="000000" w:fill="D7EAD3"/>
            <w:vAlign w:val="center"/>
            <w:hideMark/>
          </w:tcPr>
          <w:p w14:paraId="3EB04D9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520,83</w:t>
            </w:r>
          </w:p>
        </w:tc>
        <w:tc>
          <w:tcPr>
            <w:tcW w:w="849" w:type="dxa"/>
            <w:tcBorders>
              <w:top w:val="nil"/>
              <w:left w:val="nil"/>
              <w:bottom w:val="single" w:sz="4" w:space="0" w:color="C0C0C0"/>
              <w:right w:val="single" w:sz="4" w:space="0" w:color="C0C0C0"/>
            </w:tcBorders>
            <w:shd w:val="clear" w:color="000000" w:fill="D7EAD3"/>
            <w:vAlign w:val="center"/>
            <w:hideMark/>
          </w:tcPr>
          <w:p w14:paraId="0C9D6A4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820,64</w:t>
            </w:r>
          </w:p>
        </w:tc>
        <w:tc>
          <w:tcPr>
            <w:tcW w:w="932" w:type="dxa"/>
            <w:tcBorders>
              <w:top w:val="nil"/>
              <w:left w:val="nil"/>
              <w:bottom w:val="single" w:sz="4" w:space="0" w:color="C0C0C0"/>
              <w:right w:val="single" w:sz="4" w:space="0" w:color="C0C0C0"/>
            </w:tcBorders>
            <w:shd w:val="clear" w:color="000000" w:fill="D7EAD3"/>
            <w:vAlign w:val="center"/>
            <w:hideMark/>
          </w:tcPr>
          <w:p w14:paraId="0E0215A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965,36</w:t>
            </w:r>
          </w:p>
        </w:tc>
        <w:tc>
          <w:tcPr>
            <w:tcW w:w="1008" w:type="dxa"/>
            <w:tcBorders>
              <w:top w:val="nil"/>
              <w:left w:val="nil"/>
              <w:bottom w:val="single" w:sz="4" w:space="0" w:color="C0C0C0"/>
              <w:right w:val="single" w:sz="4" w:space="0" w:color="C0C0C0"/>
            </w:tcBorders>
            <w:shd w:val="clear" w:color="000000" w:fill="FFFFCC"/>
            <w:vAlign w:val="center"/>
            <w:hideMark/>
          </w:tcPr>
          <w:p w14:paraId="0104AF6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2BCA148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965,36</w:t>
            </w:r>
          </w:p>
        </w:tc>
        <w:tc>
          <w:tcPr>
            <w:tcW w:w="1008" w:type="dxa"/>
            <w:tcBorders>
              <w:top w:val="nil"/>
              <w:left w:val="nil"/>
              <w:bottom w:val="single" w:sz="4" w:space="0" w:color="C0C0C0"/>
              <w:right w:val="single" w:sz="4" w:space="0" w:color="C0C0C0"/>
            </w:tcBorders>
            <w:shd w:val="clear" w:color="000000" w:fill="FFFFCC"/>
            <w:vAlign w:val="center"/>
            <w:hideMark/>
          </w:tcPr>
          <w:p w14:paraId="0282608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-387,16</w:t>
            </w:r>
          </w:p>
        </w:tc>
        <w:tc>
          <w:tcPr>
            <w:tcW w:w="889" w:type="dxa"/>
            <w:tcBorders>
              <w:top w:val="nil"/>
              <w:left w:val="nil"/>
              <w:bottom w:val="single" w:sz="4" w:space="0" w:color="C0C0C0"/>
              <w:right w:val="single" w:sz="4" w:space="0" w:color="C0C0C0"/>
            </w:tcBorders>
            <w:shd w:val="clear" w:color="000000" w:fill="D7EAD3"/>
            <w:vAlign w:val="center"/>
            <w:hideMark/>
          </w:tcPr>
          <w:p w14:paraId="5EBDE61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578,20</w:t>
            </w:r>
          </w:p>
        </w:tc>
        <w:tc>
          <w:tcPr>
            <w:tcW w:w="779" w:type="dxa"/>
            <w:tcBorders>
              <w:top w:val="nil"/>
              <w:left w:val="nil"/>
              <w:bottom w:val="single" w:sz="4" w:space="0" w:color="C0C0C0"/>
              <w:right w:val="single" w:sz="4" w:space="0" w:color="C0C0C0"/>
            </w:tcBorders>
            <w:shd w:val="clear" w:color="000000" w:fill="D7EAD3"/>
            <w:vAlign w:val="center"/>
            <w:hideMark/>
          </w:tcPr>
          <w:p w14:paraId="36309D5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289,10</w:t>
            </w:r>
          </w:p>
        </w:tc>
        <w:tc>
          <w:tcPr>
            <w:tcW w:w="796" w:type="dxa"/>
            <w:tcBorders>
              <w:top w:val="nil"/>
              <w:left w:val="nil"/>
              <w:bottom w:val="single" w:sz="4" w:space="0" w:color="C0C0C0"/>
              <w:right w:val="single" w:sz="4" w:space="0" w:color="C0C0C0"/>
            </w:tcBorders>
            <w:shd w:val="clear" w:color="000000" w:fill="D7EAD3"/>
            <w:vAlign w:val="center"/>
            <w:hideMark/>
          </w:tcPr>
          <w:p w14:paraId="021011E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289,10</w:t>
            </w:r>
          </w:p>
        </w:tc>
        <w:tc>
          <w:tcPr>
            <w:tcW w:w="1709" w:type="dxa"/>
            <w:tcBorders>
              <w:top w:val="nil"/>
              <w:left w:val="nil"/>
              <w:bottom w:val="single" w:sz="4" w:space="0" w:color="C0C0C0"/>
              <w:right w:val="single" w:sz="4" w:space="0" w:color="C0C0C0"/>
            </w:tcBorders>
            <w:shd w:val="clear" w:color="000000" w:fill="FFFFCC"/>
            <w:vAlign w:val="center"/>
            <w:hideMark/>
          </w:tcPr>
          <w:p w14:paraId="3D8ABC54"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1C4F26CE" w14:textId="77777777" w:rsidTr="00343D12">
        <w:trPr>
          <w:trHeight w:val="1185"/>
          <w:jc w:val="center"/>
        </w:trPr>
        <w:tc>
          <w:tcPr>
            <w:tcW w:w="310" w:type="dxa"/>
            <w:tcBorders>
              <w:top w:val="nil"/>
              <w:left w:val="nil"/>
              <w:bottom w:val="nil"/>
              <w:right w:val="nil"/>
            </w:tcBorders>
            <w:shd w:val="clear" w:color="000000" w:fill="00B050"/>
            <w:noWrap/>
            <w:vAlign w:val="center"/>
            <w:hideMark/>
          </w:tcPr>
          <w:p w14:paraId="3EA3215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1343A6B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55F30E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9.3</w:t>
            </w:r>
          </w:p>
        </w:tc>
        <w:tc>
          <w:tcPr>
            <w:tcW w:w="2228" w:type="dxa"/>
            <w:tcBorders>
              <w:top w:val="nil"/>
              <w:left w:val="nil"/>
              <w:bottom w:val="single" w:sz="4" w:space="0" w:color="C0C0C0"/>
              <w:right w:val="single" w:sz="4" w:space="0" w:color="C0C0C0"/>
            </w:tcBorders>
            <w:shd w:val="clear" w:color="auto" w:fill="auto"/>
            <w:vAlign w:val="center"/>
            <w:hideMark/>
          </w:tcPr>
          <w:p w14:paraId="4FE36B13"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Водный налог</w:t>
            </w:r>
          </w:p>
        </w:tc>
        <w:tc>
          <w:tcPr>
            <w:tcW w:w="794" w:type="dxa"/>
            <w:tcBorders>
              <w:top w:val="nil"/>
              <w:left w:val="nil"/>
              <w:bottom w:val="single" w:sz="4" w:space="0" w:color="C0C0C0"/>
              <w:right w:val="nil"/>
            </w:tcBorders>
            <w:shd w:val="clear" w:color="auto" w:fill="auto"/>
            <w:vAlign w:val="center"/>
            <w:hideMark/>
          </w:tcPr>
          <w:p w14:paraId="628FA658"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BED742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385,63</w:t>
            </w:r>
          </w:p>
        </w:tc>
        <w:tc>
          <w:tcPr>
            <w:tcW w:w="691" w:type="dxa"/>
            <w:tcBorders>
              <w:top w:val="nil"/>
              <w:left w:val="nil"/>
              <w:bottom w:val="single" w:sz="4" w:space="0" w:color="C0C0C0"/>
              <w:right w:val="single" w:sz="4" w:space="0" w:color="C0C0C0"/>
            </w:tcBorders>
            <w:shd w:val="clear" w:color="000000" w:fill="EBF1DE"/>
            <w:vAlign w:val="center"/>
            <w:hideMark/>
          </w:tcPr>
          <w:p w14:paraId="1F8D00F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370,83</w:t>
            </w:r>
          </w:p>
        </w:tc>
        <w:tc>
          <w:tcPr>
            <w:tcW w:w="849" w:type="dxa"/>
            <w:tcBorders>
              <w:top w:val="nil"/>
              <w:left w:val="nil"/>
              <w:bottom w:val="single" w:sz="4" w:space="0" w:color="C0C0C0"/>
              <w:right w:val="single" w:sz="4" w:space="0" w:color="C0C0C0"/>
            </w:tcBorders>
            <w:shd w:val="clear" w:color="000000" w:fill="FDE9D9"/>
            <w:vAlign w:val="center"/>
            <w:hideMark/>
          </w:tcPr>
          <w:p w14:paraId="7F6BAC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463,08</w:t>
            </w:r>
          </w:p>
        </w:tc>
        <w:tc>
          <w:tcPr>
            <w:tcW w:w="932" w:type="dxa"/>
            <w:tcBorders>
              <w:top w:val="nil"/>
              <w:left w:val="nil"/>
              <w:bottom w:val="single" w:sz="4" w:space="0" w:color="C0C0C0"/>
              <w:right w:val="single" w:sz="4" w:space="0" w:color="C0C0C0"/>
            </w:tcBorders>
            <w:shd w:val="clear" w:color="000000" w:fill="FFFFCC"/>
            <w:vAlign w:val="center"/>
            <w:hideMark/>
          </w:tcPr>
          <w:p w14:paraId="60B5174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567,46</w:t>
            </w:r>
          </w:p>
        </w:tc>
        <w:tc>
          <w:tcPr>
            <w:tcW w:w="1008" w:type="dxa"/>
            <w:tcBorders>
              <w:top w:val="nil"/>
              <w:left w:val="nil"/>
              <w:bottom w:val="single" w:sz="4" w:space="0" w:color="C0C0C0"/>
              <w:right w:val="single" w:sz="4" w:space="0" w:color="C0C0C0"/>
            </w:tcBorders>
            <w:shd w:val="clear" w:color="000000" w:fill="FFFFCC"/>
            <w:vAlign w:val="center"/>
            <w:hideMark/>
          </w:tcPr>
          <w:p w14:paraId="1E4B495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948CE0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567,46</w:t>
            </w:r>
          </w:p>
        </w:tc>
        <w:tc>
          <w:tcPr>
            <w:tcW w:w="1008" w:type="dxa"/>
            <w:tcBorders>
              <w:top w:val="nil"/>
              <w:left w:val="nil"/>
              <w:bottom w:val="single" w:sz="4" w:space="0" w:color="C0C0C0"/>
              <w:right w:val="single" w:sz="4" w:space="0" w:color="C0C0C0"/>
            </w:tcBorders>
            <w:shd w:val="clear" w:color="000000" w:fill="FFFFCC"/>
            <w:vAlign w:val="center"/>
            <w:hideMark/>
          </w:tcPr>
          <w:p w14:paraId="091459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-129,00</w:t>
            </w:r>
          </w:p>
        </w:tc>
        <w:tc>
          <w:tcPr>
            <w:tcW w:w="889" w:type="dxa"/>
            <w:tcBorders>
              <w:top w:val="nil"/>
              <w:left w:val="nil"/>
              <w:bottom w:val="single" w:sz="4" w:space="0" w:color="C0C0C0"/>
              <w:right w:val="single" w:sz="4" w:space="0" w:color="C0C0C0"/>
            </w:tcBorders>
            <w:shd w:val="clear" w:color="000000" w:fill="FDE9D9"/>
            <w:vAlign w:val="center"/>
            <w:hideMark/>
          </w:tcPr>
          <w:p w14:paraId="6CBF37B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438,46</w:t>
            </w:r>
          </w:p>
        </w:tc>
        <w:tc>
          <w:tcPr>
            <w:tcW w:w="779" w:type="dxa"/>
            <w:tcBorders>
              <w:top w:val="nil"/>
              <w:left w:val="nil"/>
              <w:bottom w:val="single" w:sz="4" w:space="0" w:color="C0C0C0"/>
              <w:right w:val="single" w:sz="4" w:space="0" w:color="C0C0C0"/>
            </w:tcBorders>
            <w:shd w:val="clear" w:color="000000" w:fill="D7EAD3"/>
            <w:vAlign w:val="center"/>
            <w:hideMark/>
          </w:tcPr>
          <w:p w14:paraId="7EC9A3E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219,23</w:t>
            </w:r>
          </w:p>
        </w:tc>
        <w:tc>
          <w:tcPr>
            <w:tcW w:w="796" w:type="dxa"/>
            <w:tcBorders>
              <w:top w:val="nil"/>
              <w:left w:val="nil"/>
              <w:bottom w:val="single" w:sz="4" w:space="0" w:color="C0C0C0"/>
              <w:right w:val="single" w:sz="4" w:space="0" w:color="C0C0C0"/>
            </w:tcBorders>
            <w:shd w:val="clear" w:color="000000" w:fill="D7EAD3"/>
            <w:vAlign w:val="center"/>
            <w:hideMark/>
          </w:tcPr>
          <w:p w14:paraId="18A28E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219,23</w:t>
            </w:r>
          </w:p>
        </w:tc>
        <w:tc>
          <w:tcPr>
            <w:tcW w:w="1709" w:type="dxa"/>
            <w:tcBorders>
              <w:top w:val="nil"/>
              <w:left w:val="nil"/>
              <w:bottom w:val="single" w:sz="4" w:space="0" w:color="C0C0C0"/>
              <w:right w:val="single" w:sz="4" w:space="0" w:color="C0C0C0"/>
            </w:tcBorders>
            <w:shd w:val="clear" w:color="000000" w:fill="FDE9D9"/>
            <w:vAlign w:val="center"/>
            <w:hideMark/>
          </w:tcPr>
          <w:p w14:paraId="2F3B9851" w14:textId="77777777" w:rsidR="00343D12" w:rsidRPr="00343D12" w:rsidRDefault="00343D12" w:rsidP="00343D12">
            <w:pPr>
              <w:rPr>
                <w:rFonts w:ascii="Tahoma" w:hAnsi="Tahoma" w:cs="Tahoma"/>
                <w:sz w:val="10"/>
                <w:szCs w:val="10"/>
              </w:rPr>
            </w:pPr>
            <w:r w:rsidRPr="00343D12">
              <w:rPr>
                <w:rFonts w:ascii="Tahoma" w:hAnsi="Tahoma" w:cs="Tahoma"/>
                <w:sz w:val="10"/>
                <w:szCs w:val="10"/>
              </w:rPr>
              <w:t>Рассчитано в соответствии с положениями Налогового кодекса РФ (Глава 25.2 "Водный налог"). Расчет прилагается</w:t>
            </w:r>
          </w:p>
        </w:tc>
      </w:tr>
      <w:tr w:rsidR="00343D12" w:rsidRPr="00343D12" w14:paraId="2226F85E" w14:textId="77777777" w:rsidTr="00343D12">
        <w:trPr>
          <w:trHeight w:val="2175"/>
          <w:jc w:val="center"/>
        </w:trPr>
        <w:tc>
          <w:tcPr>
            <w:tcW w:w="310" w:type="dxa"/>
            <w:tcBorders>
              <w:top w:val="nil"/>
              <w:left w:val="nil"/>
              <w:bottom w:val="nil"/>
              <w:right w:val="nil"/>
            </w:tcBorders>
            <w:shd w:val="clear" w:color="000000" w:fill="00B050"/>
            <w:noWrap/>
            <w:vAlign w:val="center"/>
            <w:hideMark/>
          </w:tcPr>
          <w:p w14:paraId="23907C5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lastRenderedPageBreak/>
              <w:t>НР</w:t>
            </w:r>
          </w:p>
        </w:tc>
        <w:tc>
          <w:tcPr>
            <w:tcW w:w="273" w:type="dxa"/>
            <w:tcBorders>
              <w:top w:val="nil"/>
              <w:left w:val="nil"/>
              <w:bottom w:val="nil"/>
              <w:right w:val="nil"/>
            </w:tcBorders>
            <w:shd w:val="clear" w:color="auto" w:fill="auto"/>
            <w:noWrap/>
            <w:vAlign w:val="bottom"/>
            <w:hideMark/>
          </w:tcPr>
          <w:p w14:paraId="78FEBE5D"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FD9EE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9.5</w:t>
            </w:r>
          </w:p>
        </w:tc>
        <w:tc>
          <w:tcPr>
            <w:tcW w:w="2228" w:type="dxa"/>
            <w:tcBorders>
              <w:top w:val="nil"/>
              <w:left w:val="nil"/>
              <w:bottom w:val="single" w:sz="4" w:space="0" w:color="C0C0C0"/>
              <w:right w:val="single" w:sz="4" w:space="0" w:color="C0C0C0"/>
            </w:tcBorders>
            <w:shd w:val="clear" w:color="auto" w:fill="auto"/>
            <w:vAlign w:val="center"/>
            <w:hideMark/>
          </w:tcPr>
          <w:p w14:paraId="46AAC912"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Налог на имущество</w:t>
            </w:r>
          </w:p>
        </w:tc>
        <w:tc>
          <w:tcPr>
            <w:tcW w:w="794" w:type="dxa"/>
            <w:tcBorders>
              <w:top w:val="nil"/>
              <w:left w:val="nil"/>
              <w:bottom w:val="single" w:sz="4" w:space="0" w:color="C0C0C0"/>
              <w:right w:val="nil"/>
            </w:tcBorders>
            <w:shd w:val="clear" w:color="auto" w:fill="auto"/>
            <w:vAlign w:val="center"/>
            <w:hideMark/>
          </w:tcPr>
          <w:p w14:paraId="20F0A3E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ACC07F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164,49</w:t>
            </w:r>
          </w:p>
        </w:tc>
        <w:tc>
          <w:tcPr>
            <w:tcW w:w="691" w:type="dxa"/>
            <w:tcBorders>
              <w:top w:val="nil"/>
              <w:left w:val="nil"/>
              <w:bottom w:val="single" w:sz="4" w:space="0" w:color="C0C0C0"/>
              <w:right w:val="single" w:sz="4" w:space="0" w:color="C0C0C0"/>
            </w:tcBorders>
            <w:shd w:val="clear" w:color="000000" w:fill="FDE9D9"/>
            <w:vAlign w:val="center"/>
            <w:hideMark/>
          </w:tcPr>
          <w:p w14:paraId="105A7A0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7A083C9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232,56</w:t>
            </w:r>
          </w:p>
        </w:tc>
        <w:tc>
          <w:tcPr>
            <w:tcW w:w="932" w:type="dxa"/>
            <w:tcBorders>
              <w:top w:val="nil"/>
              <w:left w:val="nil"/>
              <w:bottom w:val="single" w:sz="4" w:space="0" w:color="C0C0C0"/>
              <w:right w:val="single" w:sz="4" w:space="0" w:color="C0C0C0"/>
            </w:tcBorders>
            <w:shd w:val="clear" w:color="000000" w:fill="FFFFCC"/>
            <w:vAlign w:val="center"/>
            <w:hideMark/>
          </w:tcPr>
          <w:p w14:paraId="2908D20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285,40</w:t>
            </w:r>
          </w:p>
        </w:tc>
        <w:tc>
          <w:tcPr>
            <w:tcW w:w="1008" w:type="dxa"/>
            <w:tcBorders>
              <w:top w:val="nil"/>
              <w:left w:val="nil"/>
              <w:bottom w:val="single" w:sz="4" w:space="0" w:color="C0C0C0"/>
              <w:right w:val="single" w:sz="4" w:space="0" w:color="C0C0C0"/>
            </w:tcBorders>
            <w:shd w:val="clear" w:color="000000" w:fill="FFFFCC"/>
            <w:vAlign w:val="center"/>
            <w:hideMark/>
          </w:tcPr>
          <w:p w14:paraId="526E55D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DE0309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285,40</w:t>
            </w:r>
          </w:p>
        </w:tc>
        <w:tc>
          <w:tcPr>
            <w:tcW w:w="1008" w:type="dxa"/>
            <w:tcBorders>
              <w:top w:val="nil"/>
              <w:left w:val="nil"/>
              <w:bottom w:val="single" w:sz="4" w:space="0" w:color="C0C0C0"/>
              <w:right w:val="single" w:sz="4" w:space="0" w:color="C0C0C0"/>
            </w:tcBorders>
            <w:shd w:val="clear" w:color="000000" w:fill="FFFFCC"/>
            <w:vAlign w:val="center"/>
            <w:hideMark/>
          </w:tcPr>
          <w:p w14:paraId="4CB5B52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-258,16</w:t>
            </w:r>
          </w:p>
        </w:tc>
        <w:tc>
          <w:tcPr>
            <w:tcW w:w="889" w:type="dxa"/>
            <w:tcBorders>
              <w:top w:val="nil"/>
              <w:left w:val="nil"/>
              <w:bottom w:val="single" w:sz="4" w:space="0" w:color="C0C0C0"/>
              <w:right w:val="single" w:sz="4" w:space="0" w:color="C0C0C0"/>
            </w:tcBorders>
            <w:shd w:val="clear" w:color="000000" w:fill="FDE9D9"/>
            <w:vAlign w:val="center"/>
            <w:hideMark/>
          </w:tcPr>
          <w:p w14:paraId="71F362F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27,24</w:t>
            </w:r>
          </w:p>
        </w:tc>
        <w:tc>
          <w:tcPr>
            <w:tcW w:w="779" w:type="dxa"/>
            <w:tcBorders>
              <w:top w:val="nil"/>
              <w:left w:val="nil"/>
              <w:bottom w:val="single" w:sz="4" w:space="0" w:color="C0C0C0"/>
              <w:right w:val="single" w:sz="4" w:space="0" w:color="C0C0C0"/>
            </w:tcBorders>
            <w:shd w:val="clear" w:color="000000" w:fill="D7EAD3"/>
            <w:vAlign w:val="center"/>
            <w:hideMark/>
          </w:tcPr>
          <w:p w14:paraId="2128C11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13,62</w:t>
            </w:r>
          </w:p>
        </w:tc>
        <w:tc>
          <w:tcPr>
            <w:tcW w:w="796" w:type="dxa"/>
            <w:tcBorders>
              <w:top w:val="nil"/>
              <w:left w:val="nil"/>
              <w:bottom w:val="single" w:sz="4" w:space="0" w:color="C0C0C0"/>
              <w:right w:val="single" w:sz="4" w:space="0" w:color="C0C0C0"/>
            </w:tcBorders>
            <w:shd w:val="clear" w:color="000000" w:fill="D7EAD3"/>
            <w:vAlign w:val="center"/>
            <w:hideMark/>
          </w:tcPr>
          <w:p w14:paraId="3383CED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13,62</w:t>
            </w:r>
          </w:p>
        </w:tc>
        <w:tc>
          <w:tcPr>
            <w:tcW w:w="1709" w:type="dxa"/>
            <w:tcBorders>
              <w:top w:val="nil"/>
              <w:left w:val="nil"/>
              <w:bottom w:val="single" w:sz="4" w:space="0" w:color="C0C0C0"/>
              <w:right w:val="single" w:sz="4" w:space="0" w:color="C0C0C0"/>
            </w:tcBorders>
            <w:shd w:val="clear" w:color="000000" w:fill="FDE9D9"/>
            <w:vAlign w:val="center"/>
            <w:hideMark/>
          </w:tcPr>
          <w:p w14:paraId="62A2FF3F" w14:textId="77777777" w:rsidR="00343D12" w:rsidRPr="00343D12" w:rsidRDefault="00343D12" w:rsidP="00343D12">
            <w:pPr>
              <w:rPr>
                <w:rFonts w:ascii="Tahoma" w:hAnsi="Tahoma" w:cs="Tahoma"/>
                <w:sz w:val="10"/>
                <w:szCs w:val="10"/>
              </w:rPr>
            </w:pPr>
            <w:r w:rsidRPr="00343D12">
              <w:rPr>
                <w:rFonts w:ascii="Tahoma" w:hAnsi="Tahoma" w:cs="Tahoma"/>
                <w:sz w:val="10"/>
                <w:szCs w:val="10"/>
              </w:rPr>
              <w:t xml:space="preserve">Налог в части основного имущества (755,66 тыс. руб.) рассчитан на основании налоговой декларации за 2020 г. и распределен в соответствии с учетной политикой (пропорционально доле водоснабжения в общей выручке 2020 г. - 3,6%) - 755,66 * 0,036 = 27,238 тыс. руб.                                          </w:t>
            </w:r>
          </w:p>
        </w:tc>
      </w:tr>
      <w:tr w:rsidR="00343D12" w:rsidRPr="00343D12" w14:paraId="3EA3CF79" w14:textId="77777777" w:rsidTr="00343D12">
        <w:trPr>
          <w:trHeight w:val="435"/>
          <w:jc w:val="center"/>
        </w:trPr>
        <w:tc>
          <w:tcPr>
            <w:tcW w:w="310" w:type="dxa"/>
            <w:tcBorders>
              <w:top w:val="nil"/>
              <w:left w:val="nil"/>
              <w:bottom w:val="nil"/>
              <w:right w:val="nil"/>
            </w:tcBorders>
            <w:shd w:val="clear" w:color="auto" w:fill="auto"/>
            <w:noWrap/>
            <w:vAlign w:val="center"/>
            <w:hideMark/>
          </w:tcPr>
          <w:p w14:paraId="4C12F7E1"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0EBC4264"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74BAD0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w:t>
            </w:r>
          </w:p>
        </w:tc>
        <w:tc>
          <w:tcPr>
            <w:tcW w:w="2228" w:type="dxa"/>
            <w:tcBorders>
              <w:top w:val="nil"/>
              <w:left w:val="nil"/>
              <w:bottom w:val="single" w:sz="4" w:space="0" w:color="C0C0C0"/>
              <w:right w:val="single" w:sz="4" w:space="0" w:color="C0C0C0"/>
            </w:tcBorders>
            <w:shd w:val="clear" w:color="auto" w:fill="auto"/>
            <w:vAlign w:val="center"/>
            <w:hideMark/>
          </w:tcPr>
          <w:p w14:paraId="5D39AFF2"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Прибыль</w:t>
            </w:r>
          </w:p>
        </w:tc>
        <w:tc>
          <w:tcPr>
            <w:tcW w:w="794" w:type="dxa"/>
            <w:tcBorders>
              <w:top w:val="nil"/>
              <w:left w:val="nil"/>
              <w:bottom w:val="single" w:sz="4" w:space="0" w:color="C0C0C0"/>
              <w:right w:val="nil"/>
            </w:tcBorders>
            <w:shd w:val="clear" w:color="auto" w:fill="auto"/>
            <w:vAlign w:val="center"/>
            <w:hideMark/>
          </w:tcPr>
          <w:p w14:paraId="091FBEEB"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1EBF55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651,94</w:t>
            </w:r>
          </w:p>
        </w:tc>
        <w:tc>
          <w:tcPr>
            <w:tcW w:w="691" w:type="dxa"/>
            <w:tcBorders>
              <w:top w:val="nil"/>
              <w:left w:val="nil"/>
              <w:bottom w:val="single" w:sz="4" w:space="0" w:color="C0C0C0"/>
              <w:right w:val="single" w:sz="4" w:space="0" w:color="C0C0C0"/>
            </w:tcBorders>
            <w:shd w:val="clear" w:color="000000" w:fill="D7EAD3"/>
            <w:vAlign w:val="center"/>
            <w:hideMark/>
          </w:tcPr>
          <w:p w14:paraId="742FFEB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670,40</w:t>
            </w:r>
          </w:p>
        </w:tc>
        <w:tc>
          <w:tcPr>
            <w:tcW w:w="849" w:type="dxa"/>
            <w:tcBorders>
              <w:top w:val="nil"/>
              <w:left w:val="nil"/>
              <w:bottom w:val="single" w:sz="4" w:space="0" w:color="C0C0C0"/>
              <w:right w:val="single" w:sz="4" w:space="0" w:color="C0C0C0"/>
            </w:tcBorders>
            <w:shd w:val="clear" w:color="000000" w:fill="D7EAD3"/>
            <w:vAlign w:val="center"/>
            <w:hideMark/>
          </w:tcPr>
          <w:p w14:paraId="704CADB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561,73</w:t>
            </w:r>
          </w:p>
        </w:tc>
        <w:tc>
          <w:tcPr>
            <w:tcW w:w="932" w:type="dxa"/>
            <w:tcBorders>
              <w:top w:val="nil"/>
              <w:left w:val="nil"/>
              <w:bottom w:val="single" w:sz="4" w:space="0" w:color="C0C0C0"/>
              <w:right w:val="single" w:sz="4" w:space="0" w:color="C0C0C0"/>
            </w:tcBorders>
            <w:shd w:val="clear" w:color="000000" w:fill="D7EAD3"/>
            <w:vAlign w:val="center"/>
            <w:hideMark/>
          </w:tcPr>
          <w:p w14:paraId="48B0441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564,93</w:t>
            </w:r>
          </w:p>
        </w:tc>
        <w:tc>
          <w:tcPr>
            <w:tcW w:w="1008" w:type="dxa"/>
            <w:tcBorders>
              <w:top w:val="nil"/>
              <w:left w:val="nil"/>
              <w:bottom w:val="single" w:sz="4" w:space="0" w:color="C0C0C0"/>
              <w:right w:val="single" w:sz="4" w:space="0" w:color="C0C0C0"/>
            </w:tcBorders>
            <w:shd w:val="clear" w:color="000000" w:fill="FFFFCC"/>
            <w:vAlign w:val="center"/>
            <w:hideMark/>
          </w:tcPr>
          <w:p w14:paraId="2D3098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3C68420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564,93</w:t>
            </w:r>
          </w:p>
        </w:tc>
        <w:tc>
          <w:tcPr>
            <w:tcW w:w="1008" w:type="dxa"/>
            <w:tcBorders>
              <w:top w:val="nil"/>
              <w:left w:val="nil"/>
              <w:bottom w:val="single" w:sz="4" w:space="0" w:color="C0C0C0"/>
              <w:right w:val="single" w:sz="4" w:space="0" w:color="C0C0C0"/>
            </w:tcBorders>
            <w:shd w:val="clear" w:color="000000" w:fill="FFFFCC"/>
            <w:vAlign w:val="center"/>
            <w:hideMark/>
          </w:tcPr>
          <w:p w14:paraId="06BAA0C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-59,49</w:t>
            </w:r>
          </w:p>
        </w:tc>
        <w:tc>
          <w:tcPr>
            <w:tcW w:w="889" w:type="dxa"/>
            <w:tcBorders>
              <w:top w:val="nil"/>
              <w:left w:val="nil"/>
              <w:bottom w:val="single" w:sz="4" w:space="0" w:color="C0C0C0"/>
              <w:right w:val="single" w:sz="4" w:space="0" w:color="C0C0C0"/>
            </w:tcBorders>
            <w:shd w:val="clear" w:color="000000" w:fill="D7EAD3"/>
            <w:vAlign w:val="center"/>
            <w:hideMark/>
          </w:tcPr>
          <w:p w14:paraId="40B7952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505,44</w:t>
            </w:r>
          </w:p>
        </w:tc>
        <w:tc>
          <w:tcPr>
            <w:tcW w:w="779" w:type="dxa"/>
            <w:tcBorders>
              <w:top w:val="nil"/>
              <w:left w:val="nil"/>
              <w:bottom w:val="single" w:sz="4" w:space="0" w:color="C0C0C0"/>
              <w:right w:val="single" w:sz="4" w:space="0" w:color="C0C0C0"/>
            </w:tcBorders>
            <w:shd w:val="clear" w:color="000000" w:fill="D7EAD3"/>
            <w:vAlign w:val="center"/>
            <w:hideMark/>
          </w:tcPr>
          <w:p w14:paraId="5DE24B0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252,72</w:t>
            </w:r>
          </w:p>
        </w:tc>
        <w:tc>
          <w:tcPr>
            <w:tcW w:w="796" w:type="dxa"/>
            <w:tcBorders>
              <w:top w:val="nil"/>
              <w:left w:val="nil"/>
              <w:bottom w:val="single" w:sz="4" w:space="0" w:color="C0C0C0"/>
              <w:right w:val="single" w:sz="4" w:space="0" w:color="C0C0C0"/>
            </w:tcBorders>
            <w:shd w:val="clear" w:color="000000" w:fill="D7EAD3"/>
            <w:vAlign w:val="center"/>
            <w:hideMark/>
          </w:tcPr>
          <w:p w14:paraId="4D65B63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252,72</w:t>
            </w:r>
          </w:p>
        </w:tc>
        <w:tc>
          <w:tcPr>
            <w:tcW w:w="1709" w:type="dxa"/>
            <w:vMerge w:val="restart"/>
            <w:tcBorders>
              <w:top w:val="nil"/>
              <w:left w:val="single" w:sz="4" w:space="0" w:color="C0C0C0"/>
              <w:bottom w:val="nil"/>
              <w:right w:val="single" w:sz="4" w:space="0" w:color="C0C0C0"/>
            </w:tcBorders>
            <w:shd w:val="clear" w:color="000000" w:fill="FDE9D9"/>
            <w:vAlign w:val="center"/>
            <w:hideMark/>
          </w:tcPr>
          <w:p w14:paraId="520C5849"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xml:space="preserve">Общая величина Нормативной прибыли определена в соответствии с Формулой (31)                   п. 86 Методических указаний </w:t>
            </w:r>
            <w:proofErr w:type="gramStart"/>
            <w:r w:rsidRPr="00343D12">
              <w:rPr>
                <w:rFonts w:ascii="Tahoma" w:hAnsi="Tahoma" w:cs="Tahoma"/>
                <w:b/>
                <w:bCs/>
                <w:sz w:val="10"/>
                <w:szCs w:val="10"/>
              </w:rPr>
              <w:t>-  исходя</w:t>
            </w:r>
            <w:proofErr w:type="gramEnd"/>
            <w:r w:rsidRPr="00343D12">
              <w:rPr>
                <w:rFonts w:ascii="Tahoma" w:hAnsi="Tahoma" w:cs="Tahoma"/>
                <w:b/>
                <w:bCs/>
                <w:sz w:val="10"/>
                <w:szCs w:val="10"/>
              </w:rPr>
              <w:t xml:space="preserve"> из нормативного уровня прибыли 2,46 % от  скорректированной плановой НВВ 2022 г. (без учета прибыли и налога на прибыль). В том числе Прибыль на капитальные вложения - в соответствии с утвержденной Инвестиционной программой. </w:t>
            </w:r>
          </w:p>
        </w:tc>
      </w:tr>
      <w:tr w:rsidR="00343D12" w:rsidRPr="00343D12" w14:paraId="25D0172A" w14:textId="77777777" w:rsidTr="00343D12">
        <w:trPr>
          <w:trHeight w:val="495"/>
          <w:jc w:val="center"/>
        </w:trPr>
        <w:tc>
          <w:tcPr>
            <w:tcW w:w="310" w:type="dxa"/>
            <w:tcBorders>
              <w:top w:val="nil"/>
              <w:left w:val="nil"/>
              <w:bottom w:val="nil"/>
              <w:right w:val="nil"/>
            </w:tcBorders>
            <w:shd w:val="clear" w:color="000000" w:fill="00B0F0"/>
            <w:noWrap/>
            <w:vAlign w:val="center"/>
            <w:hideMark/>
          </w:tcPr>
          <w:p w14:paraId="2D5B1E77"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П</w:t>
            </w:r>
          </w:p>
        </w:tc>
        <w:tc>
          <w:tcPr>
            <w:tcW w:w="273" w:type="dxa"/>
            <w:tcBorders>
              <w:top w:val="nil"/>
              <w:left w:val="nil"/>
              <w:bottom w:val="nil"/>
              <w:right w:val="nil"/>
            </w:tcBorders>
            <w:shd w:val="clear" w:color="auto" w:fill="auto"/>
            <w:noWrap/>
            <w:vAlign w:val="bottom"/>
            <w:hideMark/>
          </w:tcPr>
          <w:p w14:paraId="1BAC75FA"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236BAE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10.0.1</w:t>
            </w:r>
          </w:p>
        </w:tc>
        <w:tc>
          <w:tcPr>
            <w:tcW w:w="2228" w:type="dxa"/>
            <w:tcBorders>
              <w:top w:val="nil"/>
              <w:left w:val="nil"/>
              <w:bottom w:val="single" w:sz="4" w:space="0" w:color="C0C0C0"/>
              <w:right w:val="single" w:sz="4" w:space="0" w:color="C0C0C0"/>
            </w:tcBorders>
            <w:shd w:val="clear" w:color="auto" w:fill="auto"/>
            <w:vAlign w:val="center"/>
            <w:hideMark/>
          </w:tcPr>
          <w:p w14:paraId="48AC3962"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На потребительский рынок</w:t>
            </w:r>
          </w:p>
        </w:tc>
        <w:tc>
          <w:tcPr>
            <w:tcW w:w="794" w:type="dxa"/>
            <w:tcBorders>
              <w:top w:val="nil"/>
              <w:left w:val="nil"/>
              <w:bottom w:val="single" w:sz="4" w:space="0" w:color="C0C0C0"/>
              <w:right w:val="nil"/>
            </w:tcBorders>
            <w:shd w:val="clear" w:color="auto" w:fill="auto"/>
            <w:vAlign w:val="center"/>
            <w:hideMark/>
          </w:tcPr>
          <w:p w14:paraId="122230C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4B71E4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431,80</w:t>
            </w:r>
          </w:p>
        </w:tc>
        <w:tc>
          <w:tcPr>
            <w:tcW w:w="691" w:type="dxa"/>
            <w:tcBorders>
              <w:top w:val="nil"/>
              <w:left w:val="nil"/>
              <w:bottom w:val="single" w:sz="4" w:space="0" w:color="C0C0C0"/>
              <w:right w:val="single" w:sz="4" w:space="0" w:color="C0C0C0"/>
            </w:tcBorders>
            <w:shd w:val="clear" w:color="000000" w:fill="FFFFCC"/>
            <w:vAlign w:val="center"/>
            <w:hideMark/>
          </w:tcPr>
          <w:p w14:paraId="4010B87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443,05</w:t>
            </w:r>
          </w:p>
        </w:tc>
        <w:tc>
          <w:tcPr>
            <w:tcW w:w="849" w:type="dxa"/>
            <w:tcBorders>
              <w:top w:val="nil"/>
              <w:left w:val="nil"/>
              <w:bottom w:val="single" w:sz="4" w:space="0" w:color="C0C0C0"/>
              <w:right w:val="single" w:sz="4" w:space="0" w:color="C0C0C0"/>
            </w:tcBorders>
            <w:shd w:val="clear" w:color="000000" w:fill="FFFFCC"/>
            <w:vAlign w:val="center"/>
            <w:hideMark/>
          </w:tcPr>
          <w:p w14:paraId="5C82B6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372,06</w:t>
            </w:r>
          </w:p>
        </w:tc>
        <w:tc>
          <w:tcPr>
            <w:tcW w:w="932" w:type="dxa"/>
            <w:tcBorders>
              <w:top w:val="nil"/>
              <w:left w:val="nil"/>
              <w:bottom w:val="single" w:sz="4" w:space="0" w:color="C0C0C0"/>
              <w:right w:val="single" w:sz="4" w:space="0" w:color="C0C0C0"/>
            </w:tcBorders>
            <w:shd w:val="clear" w:color="000000" w:fill="FFFFCC"/>
            <w:vAlign w:val="center"/>
            <w:hideMark/>
          </w:tcPr>
          <w:p w14:paraId="1DAFA2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384,76</w:t>
            </w:r>
          </w:p>
        </w:tc>
        <w:tc>
          <w:tcPr>
            <w:tcW w:w="1008" w:type="dxa"/>
            <w:tcBorders>
              <w:top w:val="nil"/>
              <w:left w:val="nil"/>
              <w:bottom w:val="single" w:sz="4" w:space="0" w:color="C0C0C0"/>
              <w:right w:val="single" w:sz="4" w:space="0" w:color="C0C0C0"/>
            </w:tcBorders>
            <w:shd w:val="clear" w:color="000000" w:fill="FFFFCC"/>
            <w:vAlign w:val="center"/>
            <w:hideMark/>
          </w:tcPr>
          <w:p w14:paraId="76052EA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3FDB552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384,76</w:t>
            </w:r>
          </w:p>
        </w:tc>
        <w:tc>
          <w:tcPr>
            <w:tcW w:w="1008" w:type="dxa"/>
            <w:tcBorders>
              <w:top w:val="nil"/>
              <w:left w:val="nil"/>
              <w:bottom w:val="single" w:sz="4" w:space="0" w:color="C0C0C0"/>
              <w:right w:val="single" w:sz="4" w:space="0" w:color="C0C0C0"/>
            </w:tcBorders>
            <w:shd w:val="clear" w:color="000000" w:fill="FFFFCC"/>
            <w:vAlign w:val="center"/>
            <w:hideMark/>
          </w:tcPr>
          <w:p w14:paraId="5C5F3BB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-55,91</w:t>
            </w:r>
          </w:p>
        </w:tc>
        <w:tc>
          <w:tcPr>
            <w:tcW w:w="889" w:type="dxa"/>
            <w:tcBorders>
              <w:top w:val="nil"/>
              <w:left w:val="nil"/>
              <w:bottom w:val="single" w:sz="4" w:space="0" w:color="C0C0C0"/>
              <w:right w:val="single" w:sz="4" w:space="0" w:color="C0C0C0"/>
            </w:tcBorders>
            <w:shd w:val="clear" w:color="000000" w:fill="FFFFCC"/>
            <w:vAlign w:val="center"/>
            <w:hideMark/>
          </w:tcPr>
          <w:p w14:paraId="4C83E22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328,85</w:t>
            </w:r>
          </w:p>
        </w:tc>
        <w:tc>
          <w:tcPr>
            <w:tcW w:w="779" w:type="dxa"/>
            <w:tcBorders>
              <w:top w:val="nil"/>
              <w:left w:val="nil"/>
              <w:bottom w:val="single" w:sz="4" w:space="0" w:color="C0C0C0"/>
              <w:right w:val="single" w:sz="4" w:space="0" w:color="C0C0C0"/>
            </w:tcBorders>
            <w:shd w:val="clear" w:color="000000" w:fill="FFFFCC"/>
            <w:vAlign w:val="center"/>
            <w:hideMark/>
          </w:tcPr>
          <w:p w14:paraId="7A87F5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164,42</w:t>
            </w:r>
          </w:p>
        </w:tc>
        <w:tc>
          <w:tcPr>
            <w:tcW w:w="796" w:type="dxa"/>
            <w:tcBorders>
              <w:top w:val="nil"/>
              <w:left w:val="nil"/>
              <w:bottom w:val="single" w:sz="4" w:space="0" w:color="C0C0C0"/>
              <w:right w:val="single" w:sz="4" w:space="0" w:color="C0C0C0"/>
            </w:tcBorders>
            <w:shd w:val="clear" w:color="000000" w:fill="FFFFCC"/>
            <w:vAlign w:val="center"/>
            <w:hideMark/>
          </w:tcPr>
          <w:p w14:paraId="4CD7334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164,42</w:t>
            </w:r>
          </w:p>
        </w:tc>
        <w:tc>
          <w:tcPr>
            <w:tcW w:w="1709" w:type="dxa"/>
            <w:vMerge/>
            <w:tcBorders>
              <w:top w:val="nil"/>
              <w:left w:val="single" w:sz="4" w:space="0" w:color="C0C0C0"/>
              <w:bottom w:val="nil"/>
              <w:right w:val="single" w:sz="4" w:space="0" w:color="C0C0C0"/>
            </w:tcBorders>
            <w:vAlign w:val="center"/>
            <w:hideMark/>
          </w:tcPr>
          <w:p w14:paraId="76D6B44E" w14:textId="77777777" w:rsidR="00343D12" w:rsidRPr="00343D12" w:rsidRDefault="00343D12" w:rsidP="00343D12">
            <w:pPr>
              <w:rPr>
                <w:rFonts w:ascii="Tahoma" w:hAnsi="Tahoma" w:cs="Tahoma"/>
                <w:b/>
                <w:bCs/>
                <w:sz w:val="10"/>
                <w:szCs w:val="10"/>
              </w:rPr>
            </w:pPr>
          </w:p>
        </w:tc>
      </w:tr>
      <w:tr w:rsidR="00343D12" w:rsidRPr="00343D12" w14:paraId="14598802" w14:textId="77777777" w:rsidTr="00343D12">
        <w:trPr>
          <w:trHeight w:val="570"/>
          <w:jc w:val="center"/>
        </w:trPr>
        <w:tc>
          <w:tcPr>
            <w:tcW w:w="310" w:type="dxa"/>
            <w:tcBorders>
              <w:top w:val="nil"/>
              <w:left w:val="nil"/>
              <w:bottom w:val="nil"/>
              <w:right w:val="nil"/>
            </w:tcBorders>
            <w:shd w:val="clear" w:color="000000" w:fill="00B0F0"/>
            <w:noWrap/>
            <w:vAlign w:val="center"/>
            <w:hideMark/>
          </w:tcPr>
          <w:p w14:paraId="3B155F6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П</w:t>
            </w:r>
          </w:p>
        </w:tc>
        <w:tc>
          <w:tcPr>
            <w:tcW w:w="273" w:type="dxa"/>
            <w:tcBorders>
              <w:top w:val="nil"/>
              <w:left w:val="nil"/>
              <w:bottom w:val="nil"/>
              <w:right w:val="nil"/>
            </w:tcBorders>
            <w:shd w:val="clear" w:color="auto" w:fill="auto"/>
            <w:noWrap/>
            <w:vAlign w:val="bottom"/>
            <w:hideMark/>
          </w:tcPr>
          <w:p w14:paraId="3DFAC92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9033D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10.0.2</w:t>
            </w:r>
          </w:p>
        </w:tc>
        <w:tc>
          <w:tcPr>
            <w:tcW w:w="2228" w:type="dxa"/>
            <w:tcBorders>
              <w:top w:val="nil"/>
              <w:left w:val="nil"/>
              <w:bottom w:val="single" w:sz="4" w:space="0" w:color="C0C0C0"/>
              <w:right w:val="single" w:sz="4" w:space="0" w:color="C0C0C0"/>
            </w:tcBorders>
            <w:shd w:val="clear" w:color="auto" w:fill="auto"/>
            <w:vAlign w:val="center"/>
            <w:hideMark/>
          </w:tcPr>
          <w:p w14:paraId="6C4EABAE"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На собственные нужды производства</w:t>
            </w:r>
          </w:p>
        </w:tc>
        <w:tc>
          <w:tcPr>
            <w:tcW w:w="794" w:type="dxa"/>
            <w:tcBorders>
              <w:top w:val="nil"/>
              <w:left w:val="nil"/>
              <w:bottom w:val="single" w:sz="4" w:space="0" w:color="C0C0C0"/>
              <w:right w:val="nil"/>
            </w:tcBorders>
            <w:shd w:val="clear" w:color="auto" w:fill="auto"/>
            <w:vAlign w:val="center"/>
            <w:hideMark/>
          </w:tcPr>
          <w:p w14:paraId="211D253A"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7629F50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220,14</w:t>
            </w:r>
          </w:p>
        </w:tc>
        <w:tc>
          <w:tcPr>
            <w:tcW w:w="691" w:type="dxa"/>
            <w:tcBorders>
              <w:top w:val="nil"/>
              <w:left w:val="nil"/>
              <w:bottom w:val="single" w:sz="4" w:space="0" w:color="C0C0C0"/>
              <w:right w:val="single" w:sz="4" w:space="0" w:color="C0C0C0"/>
            </w:tcBorders>
            <w:shd w:val="clear" w:color="000000" w:fill="FFFFCC"/>
            <w:vAlign w:val="center"/>
            <w:hideMark/>
          </w:tcPr>
          <w:p w14:paraId="42A9773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227,35</w:t>
            </w:r>
          </w:p>
        </w:tc>
        <w:tc>
          <w:tcPr>
            <w:tcW w:w="849" w:type="dxa"/>
            <w:tcBorders>
              <w:top w:val="nil"/>
              <w:left w:val="nil"/>
              <w:bottom w:val="single" w:sz="4" w:space="0" w:color="C0C0C0"/>
              <w:right w:val="single" w:sz="4" w:space="0" w:color="C0C0C0"/>
            </w:tcBorders>
            <w:shd w:val="clear" w:color="000000" w:fill="FFFFCC"/>
            <w:vAlign w:val="center"/>
            <w:hideMark/>
          </w:tcPr>
          <w:p w14:paraId="7A4F4E0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189,68</w:t>
            </w:r>
          </w:p>
        </w:tc>
        <w:tc>
          <w:tcPr>
            <w:tcW w:w="932" w:type="dxa"/>
            <w:tcBorders>
              <w:top w:val="nil"/>
              <w:left w:val="nil"/>
              <w:bottom w:val="single" w:sz="4" w:space="0" w:color="C0C0C0"/>
              <w:right w:val="single" w:sz="4" w:space="0" w:color="C0C0C0"/>
            </w:tcBorders>
            <w:shd w:val="clear" w:color="000000" w:fill="FFFFCC"/>
            <w:vAlign w:val="center"/>
            <w:hideMark/>
          </w:tcPr>
          <w:p w14:paraId="4F711C3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180,17</w:t>
            </w:r>
          </w:p>
        </w:tc>
        <w:tc>
          <w:tcPr>
            <w:tcW w:w="1008" w:type="dxa"/>
            <w:tcBorders>
              <w:top w:val="nil"/>
              <w:left w:val="nil"/>
              <w:bottom w:val="single" w:sz="4" w:space="0" w:color="C0C0C0"/>
              <w:right w:val="single" w:sz="4" w:space="0" w:color="C0C0C0"/>
            </w:tcBorders>
            <w:shd w:val="clear" w:color="000000" w:fill="FFFFCC"/>
            <w:vAlign w:val="center"/>
            <w:hideMark/>
          </w:tcPr>
          <w:p w14:paraId="415524E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7A759C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180,17</w:t>
            </w:r>
          </w:p>
        </w:tc>
        <w:tc>
          <w:tcPr>
            <w:tcW w:w="1008" w:type="dxa"/>
            <w:tcBorders>
              <w:top w:val="nil"/>
              <w:left w:val="nil"/>
              <w:bottom w:val="single" w:sz="4" w:space="0" w:color="C0C0C0"/>
              <w:right w:val="single" w:sz="4" w:space="0" w:color="C0C0C0"/>
            </w:tcBorders>
            <w:shd w:val="clear" w:color="000000" w:fill="FFFFCC"/>
            <w:vAlign w:val="center"/>
            <w:hideMark/>
          </w:tcPr>
          <w:p w14:paraId="0D00665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-3,58</w:t>
            </w:r>
          </w:p>
        </w:tc>
        <w:tc>
          <w:tcPr>
            <w:tcW w:w="889" w:type="dxa"/>
            <w:tcBorders>
              <w:top w:val="nil"/>
              <w:left w:val="nil"/>
              <w:bottom w:val="single" w:sz="4" w:space="0" w:color="C0C0C0"/>
              <w:right w:val="single" w:sz="4" w:space="0" w:color="C0C0C0"/>
            </w:tcBorders>
            <w:shd w:val="clear" w:color="000000" w:fill="FFFFCC"/>
            <w:vAlign w:val="center"/>
            <w:hideMark/>
          </w:tcPr>
          <w:p w14:paraId="6361BF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176,59</w:t>
            </w:r>
          </w:p>
        </w:tc>
        <w:tc>
          <w:tcPr>
            <w:tcW w:w="779" w:type="dxa"/>
            <w:tcBorders>
              <w:top w:val="nil"/>
              <w:left w:val="nil"/>
              <w:bottom w:val="single" w:sz="4" w:space="0" w:color="C0C0C0"/>
              <w:right w:val="single" w:sz="4" w:space="0" w:color="C0C0C0"/>
            </w:tcBorders>
            <w:shd w:val="clear" w:color="000000" w:fill="FFFFCC"/>
            <w:vAlign w:val="center"/>
            <w:hideMark/>
          </w:tcPr>
          <w:p w14:paraId="380B437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88,30</w:t>
            </w:r>
          </w:p>
        </w:tc>
        <w:tc>
          <w:tcPr>
            <w:tcW w:w="796" w:type="dxa"/>
            <w:tcBorders>
              <w:top w:val="nil"/>
              <w:left w:val="nil"/>
              <w:bottom w:val="single" w:sz="4" w:space="0" w:color="C0C0C0"/>
              <w:right w:val="single" w:sz="4" w:space="0" w:color="C0C0C0"/>
            </w:tcBorders>
            <w:shd w:val="clear" w:color="000000" w:fill="FFFFCC"/>
            <w:vAlign w:val="center"/>
            <w:hideMark/>
          </w:tcPr>
          <w:p w14:paraId="23287B4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88,30</w:t>
            </w:r>
          </w:p>
        </w:tc>
        <w:tc>
          <w:tcPr>
            <w:tcW w:w="1709" w:type="dxa"/>
            <w:vMerge/>
            <w:tcBorders>
              <w:top w:val="nil"/>
              <w:left w:val="single" w:sz="4" w:space="0" w:color="C0C0C0"/>
              <w:bottom w:val="nil"/>
              <w:right w:val="single" w:sz="4" w:space="0" w:color="C0C0C0"/>
            </w:tcBorders>
            <w:vAlign w:val="center"/>
            <w:hideMark/>
          </w:tcPr>
          <w:p w14:paraId="630D67F2" w14:textId="77777777" w:rsidR="00343D12" w:rsidRPr="00343D12" w:rsidRDefault="00343D12" w:rsidP="00343D12">
            <w:pPr>
              <w:rPr>
                <w:rFonts w:ascii="Tahoma" w:hAnsi="Tahoma" w:cs="Tahoma"/>
                <w:b/>
                <w:bCs/>
                <w:sz w:val="10"/>
                <w:szCs w:val="10"/>
              </w:rPr>
            </w:pPr>
          </w:p>
        </w:tc>
      </w:tr>
      <w:tr w:rsidR="00343D12" w:rsidRPr="00343D12" w14:paraId="345B28BB" w14:textId="77777777" w:rsidTr="00343D12">
        <w:trPr>
          <w:trHeight w:val="525"/>
          <w:jc w:val="center"/>
        </w:trPr>
        <w:tc>
          <w:tcPr>
            <w:tcW w:w="310" w:type="dxa"/>
            <w:tcBorders>
              <w:top w:val="nil"/>
              <w:left w:val="nil"/>
              <w:bottom w:val="nil"/>
              <w:right w:val="nil"/>
            </w:tcBorders>
            <w:shd w:val="clear" w:color="000000" w:fill="00B0F0"/>
            <w:noWrap/>
            <w:vAlign w:val="center"/>
            <w:hideMark/>
          </w:tcPr>
          <w:p w14:paraId="49C3671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П</w:t>
            </w:r>
          </w:p>
        </w:tc>
        <w:tc>
          <w:tcPr>
            <w:tcW w:w="273" w:type="dxa"/>
            <w:tcBorders>
              <w:top w:val="nil"/>
              <w:left w:val="nil"/>
              <w:bottom w:val="nil"/>
              <w:right w:val="nil"/>
            </w:tcBorders>
            <w:shd w:val="clear" w:color="auto" w:fill="auto"/>
            <w:noWrap/>
            <w:vAlign w:val="bottom"/>
            <w:hideMark/>
          </w:tcPr>
          <w:p w14:paraId="68564680"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0DB8D5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10.1</w:t>
            </w:r>
          </w:p>
        </w:tc>
        <w:tc>
          <w:tcPr>
            <w:tcW w:w="2228" w:type="dxa"/>
            <w:tcBorders>
              <w:top w:val="nil"/>
              <w:left w:val="nil"/>
              <w:bottom w:val="single" w:sz="4" w:space="0" w:color="C0C0C0"/>
              <w:right w:val="single" w:sz="4" w:space="0" w:color="C0C0C0"/>
            </w:tcBorders>
            <w:shd w:val="clear" w:color="auto" w:fill="auto"/>
            <w:vAlign w:val="center"/>
            <w:hideMark/>
          </w:tcPr>
          <w:p w14:paraId="11CA3194"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Прибыль на капитальные вложения</w:t>
            </w:r>
          </w:p>
        </w:tc>
        <w:tc>
          <w:tcPr>
            <w:tcW w:w="794" w:type="dxa"/>
            <w:tcBorders>
              <w:top w:val="nil"/>
              <w:left w:val="nil"/>
              <w:bottom w:val="single" w:sz="4" w:space="0" w:color="C0C0C0"/>
              <w:right w:val="nil"/>
            </w:tcBorders>
            <w:shd w:val="clear" w:color="auto" w:fill="auto"/>
            <w:vAlign w:val="center"/>
            <w:hideMark/>
          </w:tcPr>
          <w:p w14:paraId="14DCAE9E"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7123B1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600,00</w:t>
            </w:r>
          </w:p>
        </w:tc>
        <w:tc>
          <w:tcPr>
            <w:tcW w:w="691" w:type="dxa"/>
            <w:tcBorders>
              <w:top w:val="nil"/>
              <w:left w:val="nil"/>
              <w:bottom w:val="single" w:sz="4" w:space="0" w:color="C0C0C0"/>
              <w:right w:val="single" w:sz="4" w:space="0" w:color="C0C0C0"/>
            </w:tcBorders>
            <w:shd w:val="clear" w:color="000000" w:fill="D7EAD3"/>
            <w:vAlign w:val="center"/>
            <w:hideMark/>
          </w:tcPr>
          <w:p w14:paraId="015F330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600,00</w:t>
            </w:r>
          </w:p>
        </w:tc>
        <w:tc>
          <w:tcPr>
            <w:tcW w:w="849" w:type="dxa"/>
            <w:tcBorders>
              <w:top w:val="nil"/>
              <w:left w:val="nil"/>
              <w:bottom w:val="single" w:sz="4" w:space="0" w:color="C0C0C0"/>
              <w:right w:val="single" w:sz="4" w:space="0" w:color="C0C0C0"/>
            </w:tcBorders>
            <w:shd w:val="clear" w:color="000000" w:fill="D7EAD3"/>
            <w:vAlign w:val="center"/>
            <w:hideMark/>
          </w:tcPr>
          <w:p w14:paraId="3C34A3F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500,00</w:t>
            </w:r>
          </w:p>
        </w:tc>
        <w:tc>
          <w:tcPr>
            <w:tcW w:w="932" w:type="dxa"/>
            <w:tcBorders>
              <w:top w:val="nil"/>
              <w:left w:val="nil"/>
              <w:bottom w:val="single" w:sz="4" w:space="0" w:color="C0C0C0"/>
              <w:right w:val="single" w:sz="4" w:space="0" w:color="C0C0C0"/>
            </w:tcBorders>
            <w:shd w:val="clear" w:color="000000" w:fill="D7EAD3"/>
            <w:vAlign w:val="center"/>
            <w:hideMark/>
          </w:tcPr>
          <w:p w14:paraId="4A8375E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450,00</w:t>
            </w:r>
          </w:p>
        </w:tc>
        <w:tc>
          <w:tcPr>
            <w:tcW w:w="1008" w:type="dxa"/>
            <w:tcBorders>
              <w:top w:val="nil"/>
              <w:left w:val="nil"/>
              <w:bottom w:val="single" w:sz="4" w:space="0" w:color="C0C0C0"/>
              <w:right w:val="single" w:sz="4" w:space="0" w:color="C0C0C0"/>
            </w:tcBorders>
            <w:shd w:val="clear" w:color="000000" w:fill="FFFFCC"/>
            <w:vAlign w:val="center"/>
            <w:hideMark/>
          </w:tcPr>
          <w:p w14:paraId="304EFA2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60E099B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450,00</w:t>
            </w:r>
          </w:p>
        </w:tc>
        <w:tc>
          <w:tcPr>
            <w:tcW w:w="1008" w:type="dxa"/>
            <w:tcBorders>
              <w:top w:val="nil"/>
              <w:left w:val="nil"/>
              <w:bottom w:val="single" w:sz="4" w:space="0" w:color="C0C0C0"/>
              <w:right w:val="single" w:sz="4" w:space="0" w:color="C0C0C0"/>
            </w:tcBorders>
            <w:shd w:val="clear" w:color="000000" w:fill="FFFFCC"/>
            <w:vAlign w:val="center"/>
            <w:hideMark/>
          </w:tcPr>
          <w:p w14:paraId="2374F31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589F9B3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450,00</w:t>
            </w:r>
          </w:p>
        </w:tc>
        <w:tc>
          <w:tcPr>
            <w:tcW w:w="779" w:type="dxa"/>
            <w:tcBorders>
              <w:top w:val="nil"/>
              <w:left w:val="nil"/>
              <w:bottom w:val="single" w:sz="4" w:space="0" w:color="C0C0C0"/>
              <w:right w:val="single" w:sz="4" w:space="0" w:color="C0C0C0"/>
            </w:tcBorders>
            <w:shd w:val="clear" w:color="000000" w:fill="D7EAD3"/>
            <w:vAlign w:val="center"/>
            <w:hideMark/>
          </w:tcPr>
          <w:p w14:paraId="7E136F1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225,00</w:t>
            </w:r>
          </w:p>
        </w:tc>
        <w:tc>
          <w:tcPr>
            <w:tcW w:w="796" w:type="dxa"/>
            <w:tcBorders>
              <w:top w:val="nil"/>
              <w:left w:val="nil"/>
              <w:bottom w:val="single" w:sz="4" w:space="0" w:color="C0C0C0"/>
              <w:right w:val="single" w:sz="4" w:space="0" w:color="C0C0C0"/>
            </w:tcBorders>
            <w:shd w:val="clear" w:color="000000" w:fill="D7EAD3"/>
            <w:vAlign w:val="center"/>
            <w:hideMark/>
          </w:tcPr>
          <w:p w14:paraId="4A99AFD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225,00</w:t>
            </w:r>
          </w:p>
        </w:tc>
        <w:tc>
          <w:tcPr>
            <w:tcW w:w="1709" w:type="dxa"/>
            <w:vMerge/>
            <w:tcBorders>
              <w:top w:val="nil"/>
              <w:left w:val="single" w:sz="4" w:space="0" w:color="C0C0C0"/>
              <w:bottom w:val="nil"/>
              <w:right w:val="single" w:sz="4" w:space="0" w:color="C0C0C0"/>
            </w:tcBorders>
            <w:vAlign w:val="center"/>
            <w:hideMark/>
          </w:tcPr>
          <w:p w14:paraId="04FB3634" w14:textId="77777777" w:rsidR="00343D12" w:rsidRPr="00343D12" w:rsidRDefault="00343D12" w:rsidP="00343D12">
            <w:pPr>
              <w:rPr>
                <w:rFonts w:ascii="Tahoma" w:hAnsi="Tahoma" w:cs="Tahoma"/>
                <w:b/>
                <w:bCs/>
                <w:sz w:val="10"/>
                <w:szCs w:val="10"/>
              </w:rPr>
            </w:pPr>
          </w:p>
        </w:tc>
      </w:tr>
      <w:tr w:rsidR="00343D12" w:rsidRPr="00343D12" w14:paraId="2B646289" w14:textId="77777777" w:rsidTr="00343D12">
        <w:trPr>
          <w:trHeight w:val="615"/>
          <w:jc w:val="center"/>
        </w:trPr>
        <w:tc>
          <w:tcPr>
            <w:tcW w:w="310" w:type="dxa"/>
            <w:tcBorders>
              <w:top w:val="nil"/>
              <w:left w:val="nil"/>
              <w:bottom w:val="nil"/>
              <w:right w:val="nil"/>
            </w:tcBorders>
            <w:shd w:val="clear" w:color="000000" w:fill="00B0F0"/>
            <w:noWrap/>
            <w:vAlign w:val="center"/>
            <w:hideMark/>
          </w:tcPr>
          <w:p w14:paraId="28365E7C"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П</w:t>
            </w:r>
          </w:p>
        </w:tc>
        <w:tc>
          <w:tcPr>
            <w:tcW w:w="273" w:type="dxa"/>
            <w:tcBorders>
              <w:top w:val="nil"/>
              <w:left w:val="nil"/>
              <w:bottom w:val="nil"/>
              <w:right w:val="nil"/>
            </w:tcBorders>
            <w:shd w:val="clear" w:color="auto" w:fill="auto"/>
            <w:noWrap/>
            <w:vAlign w:val="bottom"/>
            <w:hideMark/>
          </w:tcPr>
          <w:p w14:paraId="48D378A3"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000000" w:fill="E4DFEC"/>
            <w:vAlign w:val="center"/>
            <w:hideMark/>
          </w:tcPr>
          <w:p w14:paraId="73C7EAE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10.1.1</w:t>
            </w:r>
          </w:p>
        </w:tc>
        <w:tc>
          <w:tcPr>
            <w:tcW w:w="2228" w:type="dxa"/>
            <w:tcBorders>
              <w:top w:val="nil"/>
              <w:left w:val="nil"/>
              <w:bottom w:val="single" w:sz="4" w:space="0" w:color="C0C0C0"/>
              <w:right w:val="single" w:sz="4" w:space="0" w:color="C0C0C0"/>
            </w:tcBorders>
            <w:shd w:val="clear" w:color="000000" w:fill="E4DFEC"/>
            <w:vAlign w:val="center"/>
            <w:hideMark/>
          </w:tcPr>
          <w:p w14:paraId="578B1953" w14:textId="77777777" w:rsidR="00343D12" w:rsidRPr="00343D12" w:rsidRDefault="00343D12" w:rsidP="00343D12">
            <w:pPr>
              <w:ind w:firstLineChars="200" w:firstLine="201"/>
              <w:rPr>
                <w:rFonts w:ascii="Tahoma" w:hAnsi="Tahoma" w:cs="Tahoma"/>
                <w:b/>
                <w:bCs/>
                <w:sz w:val="10"/>
                <w:szCs w:val="10"/>
              </w:rPr>
            </w:pPr>
            <w:r w:rsidRPr="00343D12">
              <w:rPr>
                <w:rFonts w:ascii="Tahoma" w:hAnsi="Tahoma" w:cs="Tahoma"/>
                <w:b/>
                <w:bCs/>
                <w:sz w:val="10"/>
                <w:szCs w:val="10"/>
              </w:rPr>
              <w:t xml:space="preserve">На реализацию </w:t>
            </w:r>
            <w:proofErr w:type="spellStart"/>
            <w:r w:rsidRPr="00343D12">
              <w:rPr>
                <w:rFonts w:ascii="Tahoma" w:hAnsi="Tahoma" w:cs="Tahoma"/>
                <w:b/>
                <w:bCs/>
                <w:sz w:val="10"/>
                <w:szCs w:val="10"/>
              </w:rPr>
              <w:t>инвест</w:t>
            </w:r>
            <w:proofErr w:type="spellEnd"/>
            <w:r w:rsidRPr="00343D12">
              <w:rPr>
                <w:rFonts w:ascii="Tahoma" w:hAnsi="Tahoma" w:cs="Tahoma"/>
                <w:b/>
                <w:bCs/>
                <w:sz w:val="10"/>
                <w:szCs w:val="10"/>
              </w:rPr>
              <w:t xml:space="preserve"> программы</w:t>
            </w:r>
          </w:p>
        </w:tc>
        <w:tc>
          <w:tcPr>
            <w:tcW w:w="794" w:type="dxa"/>
            <w:tcBorders>
              <w:top w:val="nil"/>
              <w:left w:val="nil"/>
              <w:bottom w:val="single" w:sz="4" w:space="0" w:color="C0C0C0"/>
              <w:right w:val="nil"/>
            </w:tcBorders>
            <w:shd w:val="clear" w:color="000000" w:fill="E4DFEC"/>
            <w:vAlign w:val="center"/>
            <w:hideMark/>
          </w:tcPr>
          <w:p w14:paraId="0E575F98"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E4DFEC"/>
            <w:vAlign w:val="center"/>
            <w:hideMark/>
          </w:tcPr>
          <w:p w14:paraId="48FB06E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600,00</w:t>
            </w:r>
          </w:p>
        </w:tc>
        <w:tc>
          <w:tcPr>
            <w:tcW w:w="691" w:type="dxa"/>
            <w:tcBorders>
              <w:top w:val="nil"/>
              <w:left w:val="nil"/>
              <w:bottom w:val="single" w:sz="4" w:space="0" w:color="C0C0C0"/>
              <w:right w:val="single" w:sz="4" w:space="0" w:color="C0C0C0"/>
            </w:tcBorders>
            <w:shd w:val="clear" w:color="000000" w:fill="E4DFEC"/>
            <w:vAlign w:val="center"/>
            <w:hideMark/>
          </w:tcPr>
          <w:p w14:paraId="6144F76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600,00</w:t>
            </w:r>
          </w:p>
        </w:tc>
        <w:tc>
          <w:tcPr>
            <w:tcW w:w="849" w:type="dxa"/>
            <w:tcBorders>
              <w:top w:val="nil"/>
              <w:left w:val="nil"/>
              <w:bottom w:val="single" w:sz="4" w:space="0" w:color="C0C0C0"/>
              <w:right w:val="single" w:sz="4" w:space="0" w:color="C0C0C0"/>
            </w:tcBorders>
            <w:shd w:val="clear" w:color="000000" w:fill="E4DFEC"/>
            <w:vAlign w:val="center"/>
            <w:hideMark/>
          </w:tcPr>
          <w:p w14:paraId="2DD5082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500,00</w:t>
            </w:r>
          </w:p>
        </w:tc>
        <w:tc>
          <w:tcPr>
            <w:tcW w:w="932" w:type="dxa"/>
            <w:tcBorders>
              <w:top w:val="nil"/>
              <w:left w:val="nil"/>
              <w:bottom w:val="single" w:sz="4" w:space="0" w:color="C0C0C0"/>
              <w:right w:val="single" w:sz="4" w:space="0" w:color="C0C0C0"/>
            </w:tcBorders>
            <w:shd w:val="clear" w:color="000000" w:fill="E4DFEC"/>
            <w:vAlign w:val="center"/>
            <w:hideMark/>
          </w:tcPr>
          <w:p w14:paraId="60A7C9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450,00</w:t>
            </w:r>
          </w:p>
        </w:tc>
        <w:tc>
          <w:tcPr>
            <w:tcW w:w="1008" w:type="dxa"/>
            <w:tcBorders>
              <w:top w:val="nil"/>
              <w:left w:val="nil"/>
              <w:bottom w:val="single" w:sz="4" w:space="0" w:color="C0C0C0"/>
              <w:right w:val="single" w:sz="4" w:space="0" w:color="C0C0C0"/>
            </w:tcBorders>
            <w:shd w:val="clear" w:color="000000" w:fill="FFFFCC"/>
            <w:vAlign w:val="center"/>
            <w:hideMark/>
          </w:tcPr>
          <w:p w14:paraId="1FD7856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E4DFEC"/>
            <w:vAlign w:val="center"/>
            <w:hideMark/>
          </w:tcPr>
          <w:p w14:paraId="2A25B04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450,00</w:t>
            </w:r>
          </w:p>
        </w:tc>
        <w:tc>
          <w:tcPr>
            <w:tcW w:w="1008" w:type="dxa"/>
            <w:tcBorders>
              <w:top w:val="nil"/>
              <w:left w:val="nil"/>
              <w:bottom w:val="single" w:sz="4" w:space="0" w:color="C0C0C0"/>
              <w:right w:val="single" w:sz="4" w:space="0" w:color="C0C0C0"/>
            </w:tcBorders>
            <w:shd w:val="clear" w:color="000000" w:fill="FFFFCC"/>
            <w:vAlign w:val="center"/>
            <w:hideMark/>
          </w:tcPr>
          <w:p w14:paraId="02E8C1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E4DFEC"/>
            <w:vAlign w:val="center"/>
            <w:hideMark/>
          </w:tcPr>
          <w:p w14:paraId="3659008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450,00</w:t>
            </w:r>
          </w:p>
        </w:tc>
        <w:tc>
          <w:tcPr>
            <w:tcW w:w="779" w:type="dxa"/>
            <w:tcBorders>
              <w:top w:val="nil"/>
              <w:left w:val="nil"/>
              <w:bottom w:val="single" w:sz="4" w:space="0" w:color="C0C0C0"/>
              <w:right w:val="single" w:sz="4" w:space="0" w:color="C0C0C0"/>
            </w:tcBorders>
            <w:shd w:val="clear" w:color="000000" w:fill="D7EAD3"/>
            <w:vAlign w:val="center"/>
            <w:hideMark/>
          </w:tcPr>
          <w:p w14:paraId="0F76EA8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225,00</w:t>
            </w:r>
          </w:p>
        </w:tc>
        <w:tc>
          <w:tcPr>
            <w:tcW w:w="796" w:type="dxa"/>
            <w:tcBorders>
              <w:top w:val="nil"/>
              <w:left w:val="nil"/>
              <w:bottom w:val="single" w:sz="4" w:space="0" w:color="C0C0C0"/>
              <w:right w:val="single" w:sz="4" w:space="0" w:color="C0C0C0"/>
            </w:tcBorders>
            <w:shd w:val="clear" w:color="000000" w:fill="D7EAD3"/>
            <w:vAlign w:val="center"/>
            <w:hideMark/>
          </w:tcPr>
          <w:p w14:paraId="600F3A1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225,00</w:t>
            </w:r>
          </w:p>
        </w:tc>
        <w:tc>
          <w:tcPr>
            <w:tcW w:w="1709" w:type="dxa"/>
            <w:vMerge/>
            <w:tcBorders>
              <w:top w:val="nil"/>
              <w:left w:val="single" w:sz="4" w:space="0" w:color="C0C0C0"/>
              <w:bottom w:val="nil"/>
              <w:right w:val="single" w:sz="4" w:space="0" w:color="C0C0C0"/>
            </w:tcBorders>
            <w:vAlign w:val="center"/>
            <w:hideMark/>
          </w:tcPr>
          <w:p w14:paraId="43338AE6" w14:textId="77777777" w:rsidR="00343D12" w:rsidRPr="00343D12" w:rsidRDefault="00343D12" w:rsidP="00343D12">
            <w:pPr>
              <w:rPr>
                <w:rFonts w:ascii="Tahoma" w:hAnsi="Tahoma" w:cs="Tahoma"/>
                <w:b/>
                <w:bCs/>
                <w:sz w:val="10"/>
                <w:szCs w:val="10"/>
              </w:rPr>
            </w:pPr>
          </w:p>
        </w:tc>
      </w:tr>
      <w:tr w:rsidR="00343D12" w:rsidRPr="00343D12" w14:paraId="4FE4FD76" w14:textId="77777777" w:rsidTr="00343D12">
        <w:trPr>
          <w:trHeight w:val="705"/>
          <w:jc w:val="center"/>
        </w:trPr>
        <w:tc>
          <w:tcPr>
            <w:tcW w:w="310" w:type="dxa"/>
            <w:tcBorders>
              <w:top w:val="nil"/>
              <w:left w:val="nil"/>
              <w:bottom w:val="nil"/>
              <w:right w:val="nil"/>
            </w:tcBorders>
            <w:shd w:val="clear" w:color="000000" w:fill="00B0F0"/>
            <w:noWrap/>
            <w:vAlign w:val="center"/>
            <w:hideMark/>
          </w:tcPr>
          <w:p w14:paraId="4524F87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П</w:t>
            </w:r>
          </w:p>
        </w:tc>
        <w:tc>
          <w:tcPr>
            <w:tcW w:w="273" w:type="dxa"/>
            <w:tcBorders>
              <w:top w:val="nil"/>
              <w:left w:val="nil"/>
              <w:bottom w:val="nil"/>
              <w:right w:val="nil"/>
            </w:tcBorders>
            <w:shd w:val="clear" w:color="auto" w:fill="auto"/>
            <w:noWrap/>
            <w:vAlign w:val="bottom"/>
            <w:hideMark/>
          </w:tcPr>
          <w:p w14:paraId="365CA6C7"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B76E6F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10.2</w:t>
            </w:r>
          </w:p>
        </w:tc>
        <w:tc>
          <w:tcPr>
            <w:tcW w:w="2228" w:type="dxa"/>
            <w:tcBorders>
              <w:top w:val="nil"/>
              <w:left w:val="nil"/>
              <w:bottom w:val="single" w:sz="4" w:space="0" w:color="C0C0C0"/>
              <w:right w:val="single" w:sz="4" w:space="0" w:color="C0C0C0"/>
            </w:tcBorders>
            <w:shd w:val="clear" w:color="auto" w:fill="auto"/>
            <w:vAlign w:val="center"/>
            <w:hideMark/>
          </w:tcPr>
          <w:p w14:paraId="3B86DD22"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Прибыль на социальное развитие, поощрение</w:t>
            </w:r>
          </w:p>
        </w:tc>
        <w:tc>
          <w:tcPr>
            <w:tcW w:w="794" w:type="dxa"/>
            <w:tcBorders>
              <w:top w:val="nil"/>
              <w:left w:val="nil"/>
              <w:bottom w:val="single" w:sz="4" w:space="0" w:color="C0C0C0"/>
              <w:right w:val="nil"/>
            </w:tcBorders>
            <w:shd w:val="clear" w:color="auto" w:fill="auto"/>
            <w:vAlign w:val="center"/>
            <w:hideMark/>
          </w:tcPr>
          <w:p w14:paraId="3FDE278F"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8A07A5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51,94</w:t>
            </w:r>
          </w:p>
        </w:tc>
        <w:tc>
          <w:tcPr>
            <w:tcW w:w="691" w:type="dxa"/>
            <w:tcBorders>
              <w:top w:val="nil"/>
              <w:left w:val="nil"/>
              <w:bottom w:val="single" w:sz="4" w:space="0" w:color="C0C0C0"/>
              <w:right w:val="single" w:sz="4" w:space="0" w:color="C0C0C0"/>
            </w:tcBorders>
            <w:shd w:val="clear" w:color="000000" w:fill="FDE9D9"/>
            <w:vAlign w:val="center"/>
            <w:hideMark/>
          </w:tcPr>
          <w:p w14:paraId="4F82D3F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70,40</w:t>
            </w:r>
          </w:p>
        </w:tc>
        <w:tc>
          <w:tcPr>
            <w:tcW w:w="849" w:type="dxa"/>
            <w:tcBorders>
              <w:top w:val="nil"/>
              <w:left w:val="nil"/>
              <w:bottom w:val="single" w:sz="4" w:space="0" w:color="C0C0C0"/>
              <w:right w:val="single" w:sz="4" w:space="0" w:color="C0C0C0"/>
            </w:tcBorders>
            <w:shd w:val="clear" w:color="000000" w:fill="FDE9D9"/>
            <w:vAlign w:val="center"/>
            <w:hideMark/>
          </w:tcPr>
          <w:p w14:paraId="690B966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61,73</w:t>
            </w:r>
          </w:p>
        </w:tc>
        <w:tc>
          <w:tcPr>
            <w:tcW w:w="932" w:type="dxa"/>
            <w:tcBorders>
              <w:top w:val="nil"/>
              <w:left w:val="nil"/>
              <w:bottom w:val="single" w:sz="4" w:space="0" w:color="C0C0C0"/>
              <w:right w:val="single" w:sz="4" w:space="0" w:color="C0C0C0"/>
            </w:tcBorders>
            <w:shd w:val="clear" w:color="000000" w:fill="FFFFCC"/>
            <w:vAlign w:val="center"/>
            <w:hideMark/>
          </w:tcPr>
          <w:p w14:paraId="7C96EE0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114,93</w:t>
            </w:r>
          </w:p>
        </w:tc>
        <w:tc>
          <w:tcPr>
            <w:tcW w:w="1008" w:type="dxa"/>
            <w:tcBorders>
              <w:top w:val="nil"/>
              <w:left w:val="nil"/>
              <w:bottom w:val="single" w:sz="4" w:space="0" w:color="C0C0C0"/>
              <w:right w:val="single" w:sz="4" w:space="0" w:color="C0C0C0"/>
            </w:tcBorders>
            <w:shd w:val="clear" w:color="000000" w:fill="FFFFCC"/>
            <w:vAlign w:val="center"/>
            <w:hideMark/>
          </w:tcPr>
          <w:p w14:paraId="453643E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DD6F79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114,93</w:t>
            </w:r>
          </w:p>
        </w:tc>
        <w:tc>
          <w:tcPr>
            <w:tcW w:w="1008" w:type="dxa"/>
            <w:tcBorders>
              <w:top w:val="nil"/>
              <w:left w:val="nil"/>
              <w:bottom w:val="single" w:sz="4" w:space="0" w:color="C0C0C0"/>
              <w:right w:val="single" w:sz="4" w:space="0" w:color="C0C0C0"/>
            </w:tcBorders>
            <w:shd w:val="clear" w:color="000000" w:fill="FFFFCC"/>
            <w:vAlign w:val="center"/>
            <w:hideMark/>
          </w:tcPr>
          <w:p w14:paraId="4AE42D9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-59,49</w:t>
            </w:r>
          </w:p>
        </w:tc>
        <w:tc>
          <w:tcPr>
            <w:tcW w:w="889" w:type="dxa"/>
            <w:tcBorders>
              <w:top w:val="nil"/>
              <w:left w:val="nil"/>
              <w:bottom w:val="single" w:sz="4" w:space="0" w:color="C0C0C0"/>
              <w:right w:val="single" w:sz="4" w:space="0" w:color="C0C0C0"/>
            </w:tcBorders>
            <w:shd w:val="clear" w:color="000000" w:fill="FDE9D9"/>
            <w:vAlign w:val="center"/>
            <w:hideMark/>
          </w:tcPr>
          <w:p w14:paraId="2EB5273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55,44</w:t>
            </w:r>
          </w:p>
        </w:tc>
        <w:tc>
          <w:tcPr>
            <w:tcW w:w="779" w:type="dxa"/>
            <w:tcBorders>
              <w:top w:val="nil"/>
              <w:left w:val="nil"/>
              <w:bottom w:val="single" w:sz="4" w:space="0" w:color="C0C0C0"/>
              <w:right w:val="single" w:sz="4" w:space="0" w:color="C0C0C0"/>
            </w:tcBorders>
            <w:shd w:val="clear" w:color="000000" w:fill="D7EAD3"/>
            <w:vAlign w:val="center"/>
            <w:hideMark/>
          </w:tcPr>
          <w:p w14:paraId="76AE0F0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27,72</w:t>
            </w:r>
          </w:p>
        </w:tc>
        <w:tc>
          <w:tcPr>
            <w:tcW w:w="796" w:type="dxa"/>
            <w:tcBorders>
              <w:top w:val="nil"/>
              <w:left w:val="nil"/>
              <w:bottom w:val="single" w:sz="4" w:space="0" w:color="C0C0C0"/>
              <w:right w:val="single" w:sz="4" w:space="0" w:color="C0C0C0"/>
            </w:tcBorders>
            <w:shd w:val="clear" w:color="000000" w:fill="D7EAD3"/>
            <w:vAlign w:val="center"/>
            <w:hideMark/>
          </w:tcPr>
          <w:p w14:paraId="0E83FD5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27,72</w:t>
            </w:r>
          </w:p>
        </w:tc>
        <w:tc>
          <w:tcPr>
            <w:tcW w:w="1709" w:type="dxa"/>
            <w:vMerge/>
            <w:tcBorders>
              <w:top w:val="nil"/>
              <w:left w:val="single" w:sz="4" w:space="0" w:color="C0C0C0"/>
              <w:bottom w:val="nil"/>
              <w:right w:val="single" w:sz="4" w:space="0" w:color="C0C0C0"/>
            </w:tcBorders>
            <w:vAlign w:val="center"/>
            <w:hideMark/>
          </w:tcPr>
          <w:p w14:paraId="789A3B61" w14:textId="77777777" w:rsidR="00343D12" w:rsidRPr="00343D12" w:rsidRDefault="00343D12" w:rsidP="00343D12">
            <w:pPr>
              <w:rPr>
                <w:rFonts w:ascii="Tahoma" w:hAnsi="Tahoma" w:cs="Tahoma"/>
                <w:b/>
                <w:bCs/>
                <w:sz w:val="10"/>
                <w:szCs w:val="10"/>
              </w:rPr>
            </w:pPr>
          </w:p>
        </w:tc>
      </w:tr>
      <w:tr w:rsidR="00343D12" w:rsidRPr="00343D12" w14:paraId="467F3E35" w14:textId="77777777" w:rsidTr="00343D12">
        <w:trPr>
          <w:trHeight w:val="525"/>
          <w:jc w:val="center"/>
        </w:trPr>
        <w:tc>
          <w:tcPr>
            <w:tcW w:w="310" w:type="dxa"/>
            <w:tcBorders>
              <w:top w:val="nil"/>
              <w:left w:val="nil"/>
              <w:bottom w:val="nil"/>
              <w:right w:val="nil"/>
            </w:tcBorders>
            <w:shd w:val="clear" w:color="000000" w:fill="00B050"/>
            <w:noWrap/>
            <w:vAlign w:val="center"/>
            <w:hideMark/>
          </w:tcPr>
          <w:p w14:paraId="1EDC7036"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09C9810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2672F2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10.5</w:t>
            </w:r>
          </w:p>
        </w:tc>
        <w:tc>
          <w:tcPr>
            <w:tcW w:w="2228" w:type="dxa"/>
            <w:tcBorders>
              <w:top w:val="nil"/>
              <w:left w:val="nil"/>
              <w:bottom w:val="single" w:sz="4" w:space="0" w:color="C0C0C0"/>
              <w:right w:val="single" w:sz="4" w:space="0" w:color="C0C0C0"/>
            </w:tcBorders>
            <w:shd w:val="clear" w:color="auto" w:fill="auto"/>
            <w:vAlign w:val="center"/>
            <w:hideMark/>
          </w:tcPr>
          <w:p w14:paraId="1B899815"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Налоги, сборы, платежи - всего, в том числе:</w:t>
            </w:r>
          </w:p>
        </w:tc>
        <w:tc>
          <w:tcPr>
            <w:tcW w:w="794" w:type="dxa"/>
            <w:tcBorders>
              <w:top w:val="nil"/>
              <w:left w:val="nil"/>
              <w:bottom w:val="single" w:sz="4" w:space="0" w:color="C0C0C0"/>
              <w:right w:val="nil"/>
            </w:tcBorders>
            <w:shd w:val="clear" w:color="auto" w:fill="auto"/>
            <w:vAlign w:val="center"/>
            <w:hideMark/>
          </w:tcPr>
          <w:p w14:paraId="089C2317"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68FAEB7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691" w:type="dxa"/>
            <w:tcBorders>
              <w:top w:val="nil"/>
              <w:left w:val="nil"/>
              <w:bottom w:val="single" w:sz="4" w:space="0" w:color="C0C0C0"/>
              <w:right w:val="single" w:sz="4" w:space="0" w:color="C0C0C0"/>
            </w:tcBorders>
            <w:shd w:val="clear" w:color="000000" w:fill="D7EAD3"/>
            <w:vAlign w:val="center"/>
            <w:hideMark/>
          </w:tcPr>
          <w:p w14:paraId="7D272FD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849" w:type="dxa"/>
            <w:tcBorders>
              <w:top w:val="nil"/>
              <w:left w:val="nil"/>
              <w:bottom w:val="single" w:sz="4" w:space="0" w:color="C0C0C0"/>
              <w:right w:val="single" w:sz="4" w:space="0" w:color="C0C0C0"/>
            </w:tcBorders>
            <w:shd w:val="clear" w:color="000000" w:fill="D7EAD3"/>
            <w:vAlign w:val="center"/>
            <w:hideMark/>
          </w:tcPr>
          <w:p w14:paraId="6362D9C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125,00</w:t>
            </w:r>
          </w:p>
        </w:tc>
        <w:tc>
          <w:tcPr>
            <w:tcW w:w="932" w:type="dxa"/>
            <w:tcBorders>
              <w:top w:val="nil"/>
              <w:left w:val="nil"/>
              <w:bottom w:val="single" w:sz="4" w:space="0" w:color="C0C0C0"/>
              <w:right w:val="single" w:sz="4" w:space="0" w:color="C0C0C0"/>
            </w:tcBorders>
            <w:shd w:val="clear" w:color="000000" w:fill="D7EAD3"/>
            <w:vAlign w:val="center"/>
            <w:hideMark/>
          </w:tcPr>
          <w:p w14:paraId="624A0B4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4DA0588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B71C8F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7737072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151ABD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779" w:type="dxa"/>
            <w:tcBorders>
              <w:top w:val="nil"/>
              <w:left w:val="nil"/>
              <w:bottom w:val="single" w:sz="4" w:space="0" w:color="C0C0C0"/>
              <w:right w:val="single" w:sz="4" w:space="0" w:color="C0C0C0"/>
            </w:tcBorders>
            <w:shd w:val="clear" w:color="000000" w:fill="D7EAD3"/>
            <w:vAlign w:val="center"/>
            <w:hideMark/>
          </w:tcPr>
          <w:p w14:paraId="3DF3690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796" w:type="dxa"/>
            <w:tcBorders>
              <w:top w:val="nil"/>
              <w:left w:val="nil"/>
              <w:bottom w:val="single" w:sz="4" w:space="0" w:color="C0C0C0"/>
              <w:right w:val="single" w:sz="4" w:space="0" w:color="C0C0C0"/>
            </w:tcBorders>
            <w:shd w:val="clear" w:color="000000" w:fill="D7EAD3"/>
            <w:vAlign w:val="center"/>
            <w:hideMark/>
          </w:tcPr>
          <w:p w14:paraId="3E11414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1709" w:type="dxa"/>
            <w:tcBorders>
              <w:top w:val="nil"/>
              <w:left w:val="nil"/>
              <w:bottom w:val="single" w:sz="4" w:space="0" w:color="C0C0C0"/>
              <w:right w:val="single" w:sz="4" w:space="0" w:color="C0C0C0"/>
            </w:tcBorders>
            <w:shd w:val="clear" w:color="000000" w:fill="FFFFCC"/>
            <w:vAlign w:val="center"/>
            <w:hideMark/>
          </w:tcPr>
          <w:p w14:paraId="3701434A"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4085ED55" w14:textId="77777777" w:rsidTr="00343D12">
        <w:trPr>
          <w:trHeight w:val="330"/>
          <w:jc w:val="center"/>
        </w:trPr>
        <w:tc>
          <w:tcPr>
            <w:tcW w:w="310" w:type="dxa"/>
            <w:tcBorders>
              <w:top w:val="nil"/>
              <w:left w:val="nil"/>
              <w:bottom w:val="nil"/>
              <w:right w:val="nil"/>
            </w:tcBorders>
            <w:shd w:val="clear" w:color="000000" w:fill="00B050"/>
            <w:noWrap/>
            <w:vAlign w:val="center"/>
            <w:hideMark/>
          </w:tcPr>
          <w:p w14:paraId="1A82464E"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12CFEA04"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D5160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10.5.1</w:t>
            </w:r>
          </w:p>
        </w:tc>
        <w:tc>
          <w:tcPr>
            <w:tcW w:w="2228" w:type="dxa"/>
            <w:tcBorders>
              <w:top w:val="nil"/>
              <w:left w:val="nil"/>
              <w:bottom w:val="single" w:sz="4" w:space="0" w:color="C0C0C0"/>
              <w:right w:val="single" w:sz="4" w:space="0" w:color="C0C0C0"/>
            </w:tcBorders>
            <w:shd w:val="clear" w:color="auto" w:fill="auto"/>
            <w:vAlign w:val="center"/>
            <w:hideMark/>
          </w:tcPr>
          <w:p w14:paraId="45EE73DF" w14:textId="77777777" w:rsidR="00343D12" w:rsidRPr="00343D12" w:rsidRDefault="00343D12" w:rsidP="00343D12">
            <w:pPr>
              <w:ind w:firstLineChars="200" w:firstLine="200"/>
              <w:rPr>
                <w:rFonts w:ascii="Tahoma" w:hAnsi="Tahoma" w:cs="Tahoma"/>
                <w:sz w:val="10"/>
                <w:szCs w:val="10"/>
              </w:rPr>
            </w:pPr>
            <w:r w:rsidRPr="00343D12">
              <w:rPr>
                <w:rFonts w:ascii="Tahoma" w:hAnsi="Tahoma" w:cs="Tahoma"/>
                <w:sz w:val="10"/>
                <w:szCs w:val="10"/>
              </w:rPr>
              <w:t>На прибыль</w:t>
            </w:r>
          </w:p>
        </w:tc>
        <w:tc>
          <w:tcPr>
            <w:tcW w:w="794" w:type="dxa"/>
            <w:tcBorders>
              <w:top w:val="nil"/>
              <w:left w:val="nil"/>
              <w:bottom w:val="single" w:sz="4" w:space="0" w:color="C0C0C0"/>
              <w:right w:val="nil"/>
            </w:tcBorders>
            <w:shd w:val="clear" w:color="auto" w:fill="auto"/>
            <w:vAlign w:val="center"/>
            <w:hideMark/>
          </w:tcPr>
          <w:p w14:paraId="67E00627"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85905B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691" w:type="dxa"/>
            <w:tcBorders>
              <w:top w:val="nil"/>
              <w:left w:val="nil"/>
              <w:bottom w:val="single" w:sz="4" w:space="0" w:color="C0C0C0"/>
              <w:right w:val="single" w:sz="4" w:space="0" w:color="C0C0C0"/>
            </w:tcBorders>
            <w:shd w:val="clear" w:color="000000" w:fill="D7EAD3"/>
            <w:vAlign w:val="center"/>
            <w:hideMark/>
          </w:tcPr>
          <w:p w14:paraId="2A3C5D5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849" w:type="dxa"/>
            <w:tcBorders>
              <w:top w:val="nil"/>
              <w:left w:val="nil"/>
              <w:bottom w:val="single" w:sz="4" w:space="0" w:color="C0C0C0"/>
              <w:right w:val="single" w:sz="4" w:space="0" w:color="C0C0C0"/>
            </w:tcBorders>
            <w:shd w:val="clear" w:color="000000" w:fill="D7EAD3"/>
            <w:vAlign w:val="center"/>
            <w:hideMark/>
          </w:tcPr>
          <w:p w14:paraId="68D5F77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125,00</w:t>
            </w:r>
          </w:p>
        </w:tc>
        <w:tc>
          <w:tcPr>
            <w:tcW w:w="932" w:type="dxa"/>
            <w:tcBorders>
              <w:top w:val="nil"/>
              <w:left w:val="nil"/>
              <w:bottom w:val="single" w:sz="4" w:space="0" w:color="C0C0C0"/>
              <w:right w:val="single" w:sz="4" w:space="0" w:color="C0C0C0"/>
            </w:tcBorders>
            <w:shd w:val="clear" w:color="000000" w:fill="D7EAD3"/>
            <w:vAlign w:val="center"/>
            <w:hideMark/>
          </w:tcPr>
          <w:p w14:paraId="7382C1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7A4B28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306E44F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1157D5F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D7EAD3"/>
            <w:vAlign w:val="center"/>
            <w:hideMark/>
          </w:tcPr>
          <w:p w14:paraId="71B7A38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779" w:type="dxa"/>
            <w:tcBorders>
              <w:top w:val="nil"/>
              <w:left w:val="nil"/>
              <w:bottom w:val="single" w:sz="4" w:space="0" w:color="C0C0C0"/>
              <w:right w:val="single" w:sz="4" w:space="0" w:color="C0C0C0"/>
            </w:tcBorders>
            <w:shd w:val="clear" w:color="000000" w:fill="D7EAD3"/>
            <w:vAlign w:val="center"/>
            <w:hideMark/>
          </w:tcPr>
          <w:p w14:paraId="2D09E44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796" w:type="dxa"/>
            <w:tcBorders>
              <w:top w:val="nil"/>
              <w:left w:val="nil"/>
              <w:bottom w:val="single" w:sz="4" w:space="0" w:color="C0C0C0"/>
              <w:right w:val="single" w:sz="4" w:space="0" w:color="C0C0C0"/>
            </w:tcBorders>
            <w:shd w:val="clear" w:color="000000" w:fill="D7EAD3"/>
            <w:vAlign w:val="center"/>
            <w:hideMark/>
          </w:tcPr>
          <w:p w14:paraId="6F87A7C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1709" w:type="dxa"/>
            <w:tcBorders>
              <w:top w:val="nil"/>
              <w:left w:val="nil"/>
              <w:bottom w:val="single" w:sz="4" w:space="0" w:color="C0C0C0"/>
              <w:right w:val="single" w:sz="4" w:space="0" w:color="C0C0C0"/>
            </w:tcBorders>
            <w:shd w:val="clear" w:color="000000" w:fill="FFFFCC"/>
            <w:vAlign w:val="center"/>
            <w:hideMark/>
          </w:tcPr>
          <w:p w14:paraId="423D30CD"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0B20AEA3" w14:textId="77777777" w:rsidTr="00343D12">
        <w:trPr>
          <w:trHeight w:val="600"/>
          <w:jc w:val="center"/>
        </w:trPr>
        <w:tc>
          <w:tcPr>
            <w:tcW w:w="310" w:type="dxa"/>
            <w:tcBorders>
              <w:top w:val="nil"/>
              <w:left w:val="nil"/>
              <w:bottom w:val="nil"/>
              <w:right w:val="nil"/>
            </w:tcBorders>
            <w:shd w:val="clear" w:color="000000" w:fill="00B050"/>
            <w:noWrap/>
            <w:vAlign w:val="center"/>
            <w:hideMark/>
          </w:tcPr>
          <w:p w14:paraId="6CEEACF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1B6D9C4E"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7120E7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10.5.1.1</w:t>
            </w:r>
          </w:p>
        </w:tc>
        <w:tc>
          <w:tcPr>
            <w:tcW w:w="2228" w:type="dxa"/>
            <w:tcBorders>
              <w:top w:val="nil"/>
              <w:left w:val="nil"/>
              <w:bottom w:val="single" w:sz="4" w:space="0" w:color="C0C0C0"/>
              <w:right w:val="single" w:sz="4" w:space="0" w:color="C0C0C0"/>
            </w:tcBorders>
            <w:shd w:val="clear" w:color="auto" w:fill="auto"/>
            <w:vAlign w:val="center"/>
            <w:hideMark/>
          </w:tcPr>
          <w:p w14:paraId="6AC1B28F" w14:textId="77777777" w:rsidR="00343D12" w:rsidRPr="00343D12" w:rsidRDefault="00343D12" w:rsidP="00343D12">
            <w:pPr>
              <w:ind w:firstLineChars="300" w:firstLine="300"/>
              <w:rPr>
                <w:rFonts w:ascii="Tahoma" w:hAnsi="Tahoma" w:cs="Tahoma"/>
                <w:sz w:val="10"/>
                <w:szCs w:val="10"/>
              </w:rPr>
            </w:pPr>
            <w:r w:rsidRPr="00343D12">
              <w:rPr>
                <w:rFonts w:ascii="Tahoma" w:hAnsi="Tahoma" w:cs="Tahoma"/>
                <w:sz w:val="10"/>
                <w:szCs w:val="10"/>
              </w:rPr>
              <w:t xml:space="preserve">На реализацию </w:t>
            </w:r>
            <w:proofErr w:type="spellStart"/>
            <w:r w:rsidRPr="00343D12">
              <w:rPr>
                <w:rFonts w:ascii="Tahoma" w:hAnsi="Tahoma" w:cs="Tahoma"/>
                <w:sz w:val="10"/>
                <w:szCs w:val="10"/>
              </w:rPr>
              <w:t>инвест</w:t>
            </w:r>
            <w:proofErr w:type="spellEnd"/>
            <w:r w:rsidRPr="00343D12">
              <w:rPr>
                <w:rFonts w:ascii="Tahoma" w:hAnsi="Tahoma" w:cs="Tahoma"/>
                <w:sz w:val="10"/>
                <w:szCs w:val="10"/>
              </w:rPr>
              <w:t xml:space="preserve"> программы</w:t>
            </w:r>
          </w:p>
        </w:tc>
        <w:tc>
          <w:tcPr>
            <w:tcW w:w="794" w:type="dxa"/>
            <w:tcBorders>
              <w:top w:val="nil"/>
              <w:left w:val="nil"/>
              <w:bottom w:val="single" w:sz="4" w:space="0" w:color="C0C0C0"/>
              <w:right w:val="nil"/>
            </w:tcBorders>
            <w:shd w:val="clear" w:color="auto" w:fill="auto"/>
            <w:vAlign w:val="center"/>
            <w:hideMark/>
          </w:tcPr>
          <w:p w14:paraId="23EC1528"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2F4670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691" w:type="dxa"/>
            <w:tcBorders>
              <w:top w:val="nil"/>
              <w:left w:val="nil"/>
              <w:bottom w:val="single" w:sz="4" w:space="0" w:color="C0C0C0"/>
              <w:right w:val="single" w:sz="4" w:space="0" w:color="C0C0C0"/>
            </w:tcBorders>
            <w:shd w:val="clear" w:color="000000" w:fill="FFFFCC"/>
            <w:vAlign w:val="center"/>
            <w:hideMark/>
          </w:tcPr>
          <w:p w14:paraId="6520C2D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150,00</w:t>
            </w:r>
          </w:p>
        </w:tc>
        <w:tc>
          <w:tcPr>
            <w:tcW w:w="849" w:type="dxa"/>
            <w:tcBorders>
              <w:top w:val="nil"/>
              <w:left w:val="nil"/>
              <w:bottom w:val="single" w:sz="4" w:space="0" w:color="C0C0C0"/>
              <w:right w:val="single" w:sz="4" w:space="0" w:color="C0C0C0"/>
            </w:tcBorders>
            <w:shd w:val="clear" w:color="000000" w:fill="FDE9D9"/>
            <w:vAlign w:val="center"/>
            <w:hideMark/>
          </w:tcPr>
          <w:p w14:paraId="34E0A44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125,00</w:t>
            </w:r>
          </w:p>
        </w:tc>
        <w:tc>
          <w:tcPr>
            <w:tcW w:w="932" w:type="dxa"/>
            <w:tcBorders>
              <w:top w:val="nil"/>
              <w:left w:val="nil"/>
              <w:bottom w:val="single" w:sz="4" w:space="0" w:color="C0C0C0"/>
              <w:right w:val="single" w:sz="4" w:space="0" w:color="C0C0C0"/>
            </w:tcBorders>
            <w:shd w:val="clear" w:color="000000" w:fill="FFFFCC"/>
            <w:vAlign w:val="center"/>
            <w:hideMark/>
          </w:tcPr>
          <w:p w14:paraId="290A10C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023280D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6860DE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1008" w:type="dxa"/>
            <w:tcBorders>
              <w:top w:val="nil"/>
              <w:left w:val="nil"/>
              <w:bottom w:val="single" w:sz="4" w:space="0" w:color="C0C0C0"/>
              <w:right w:val="single" w:sz="4" w:space="0" w:color="C0C0C0"/>
            </w:tcBorders>
            <w:shd w:val="clear" w:color="000000" w:fill="FFFFCC"/>
            <w:vAlign w:val="center"/>
            <w:hideMark/>
          </w:tcPr>
          <w:p w14:paraId="3FCF2CA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09F20C0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112,50</w:t>
            </w:r>
          </w:p>
        </w:tc>
        <w:tc>
          <w:tcPr>
            <w:tcW w:w="779" w:type="dxa"/>
            <w:tcBorders>
              <w:top w:val="nil"/>
              <w:left w:val="nil"/>
              <w:bottom w:val="single" w:sz="4" w:space="0" w:color="C0C0C0"/>
              <w:right w:val="single" w:sz="4" w:space="0" w:color="C0C0C0"/>
            </w:tcBorders>
            <w:shd w:val="clear" w:color="000000" w:fill="D7EAD3"/>
            <w:vAlign w:val="center"/>
            <w:hideMark/>
          </w:tcPr>
          <w:p w14:paraId="25C4CD0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796" w:type="dxa"/>
            <w:tcBorders>
              <w:top w:val="nil"/>
              <w:left w:val="nil"/>
              <w:bottom w:val="single" w:sz="4" w:space="0" w:color="C0C0C0"/>
              <w:right w:val="single" w:sz="4" w:space="0" w:color="C0C0C0"/>
            </w:tcBorders>
            <w:shd w:val="clear" w:color="000000" w:fill="D7EAD3"/>
            <w:vAlign w:val="center"/>
            <w:hideMark/>
          </w:tcPr>
          <w:p w14:paraId="09F94C0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56,25</w:t>
            </w:r>
          </w:p>
        </w:tc>
        <w:tc>
          <w:tcPr>
            <w:tcW w:w="1709" w:type="dxa"/>
            <w:tcBorders>
              <w:top w:val="nil"/>
              <w:left w:val="nil"/>
              <w:bottom w:val="single" w:sz="4" w:space="0" w:color="C0C0C0"/>
              <w:right w:val="single" w:sz="4" w:space="0" w:color="C0C0C0"/>
            </w:tcBorders>
            <w:shd w:val="clear" w:color="000000" w:fill="FFFFCC"/>
            <w:vAlign w:val="center"/>
            <w:hideMark/>
          </w:tcPr>
          <w:p w14:paraId="3BE63F8C" w14:textId="77777777" w:rsidR="00343D12" w:rsidRPr="00343D12" w:rsidRDefault="00343D12" w:rsidP="00343D12">
            <w:pPr>
              <w:rPr>
                <w:rFonts w:ascii="Tahoma" w:hAnsi="Tahoma" w:cs="Tahoma"/>
                <w:sz w:val="10"/>
                <w:szCs w:val="10"/>
              </w:rPr>
            </w:pPr>
            <w:r w:rsidRPr="00343D12">
              <w:rPr>
                <w:rFonts w:ascii="Tahoma" w:hAnsi="Tahoma" w:cs="Tahoma"/>
                <w:sz w:val="10"/>
                <w:szCs w:val="10"/>
              </w:rPr>
              <w:t>В соответствии с Главой 25 Налогового кодекса РФ</w:t>
            </w:r>
          </w:p>
        </w:tc>
      </w:tr>
      <w:tr w:rsidR="00343D12" w:rsidRPr="00343D12" w14:paraId="08D0B37C" w14:textId="77777777" w:rsidTr="00343D12">
        <w:trPr>
          <w:trHeight w:val="900"/>
          <w:jc w:val="center"/>
        </w:trPr>
        <w:tc>
          <w:tcPr>
            <w:tcW w:w="310" w:type="dxa"/>
            <w:tcBorders>
              <w:top w:val="nil"/>
              <w:left w:val="nil"/>
              <w:bottom w:val="nil"/>
              <w:right w:val="nil"/>
            </w:tcBorders>
            <w:shd w:val="clear" w:color="000000" w:fill="00B050"/>
            <w:noWrap/>
            <w:vAlign w:val="center"/>
            <w:hideMark/>
          </w:tcPr>
          <w:p w14:paraId="7FD84F58"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2868E2A6"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ACBC18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11</w:t>
            </w:r>
          </w:p>
        </w:tc>
        <w:tc>
          <w:tcPr>
            <w:tcW w:w="2228" w:type="dxa"/>
            <w:tcBorders>
              <w:top w:val="nil"/>
              <w:left w:val="nil"/>
              <w:bottom w:val="single" w:sz="4" w:space="0" w:color="C0C0C0"/>
              <w:right w:val="single" w:sz="4" w:space="0" w:color="C0C0C0"/>
            </w:tcBorders>
            <w:shd w:val="clear" w:color="auto" w:fill="auto"/>
            <w:vAlign w:val="center"/>
            <w:hideMark/>
          </w:tcPr>
          <w:p w14:paraId="55CD812F"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Недополученные доходы/выпадающие расходы</w:t>
            </w:r>
          </w:p>
        </w:tc>
        <w:tc>
          <w:tcPr>
            <w:tcW w:w="794" w:type="dxa"/>
            <w:tcBorders>
              <w:top w:val="nil"/>
              <w:left w:val="nil"/>
              <w:bottom w:val="single" w:sz="4" w:space="0" w:color="C0C0C0"/>
              <w:right w:val="nil"/>
            </w:tcBorders>
            <w:shd w:val="clear" w:color="auto" w:fill="auto"/>
            <w:vAlign w:val="center"/>
            <w:hideMark/>
          </w:tcPr>
          <w:p w14:paraId="47E1DA0A"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E76960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691" w:type="dxa"/>
            <w:tcBorders>
              <w:top w:val="nil"/>
              <w:left w:val="nil"/>
              <w:bottom w:val="single" w:sz="4" w:space="0" w:color="C0C0C0"/>
              <w:right w:val="single" w:sz="4" w:space="0" w:color="C0C0C0"/>
            </w:tcBorders>
            <w:shd w:val="clear" w:color="000000" w:fill="FFFFCC"/>
            <w:vAlign w:val="center"/>
            <w:hideMark/>
          </w:tcPr>
          <w:p w14:paraId="6666C06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849" w:type="dxa"/>
            <w:tcBorders>
              <w:top w:val="nil"/>
              <w:left w:val="nil"/>
              <w:bottom w:val="single" w:sz="4" w:space="0" w:color="C0C0C0"/>
              <w:right w:val="single" w:sz="4" w:space="0" w:color="C0C0C0"/>
            </w:tcBorders>
            <w:shd w:val="clear" w:color="000000" w:fill="FFFFCC"/>
            <w:vAlign w:val="center"/>
            <w:hideMark/>
          </w:tcPr>
          <w:p w14:paraId="0EEFB67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932" w:type="dxa"/>
            <w:tcBorders>
              <w:top w:val="nil"/>
              <w:left w:val="nil"/>
              <w:bottom w:val="single" w:sz="4" w:space="0" w:color="C0C0C0"/>
              <w:right w:val="single" w:sz="4" w:space="0" w:color="C0C0C0"/>
            </w:tcBorders>
            <w:shd w:val="clear" w:color="000000" w:fill="FFFFCC"/>
            <w:vAlign w:val="center"/>
            <w:hideMark/>
          </w:tcPr>
          <w:p w14:paraId="1D37A98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008" w:type="dxa"/>
            <w:tcBorders>
              <w:top w:val="nil"/>
              <w:left w:val="nil"/>
              <w:bottom w:val="single" w:sz="4" w:space="0" w:color="C0C0C0"/>
              <w:right w:val="single" w:sz="4" w:space="0" w:color="C0C0C0"/>
            </w:tcBorders>
            <w:shd w:val="clear" w:color="000000" w:fill="FFFFCC"/>
            <w:vAlign w:val="center"/>
            <w:hideMark/>
          </w:tcPr>
          <w:p w14:paraId="7B707A8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518C9D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008" w:type="dxa"/>
            <w:tcBorders>
              <w:top w:val="nil"/>
              <w:left w:val="nil"/>
              <w:bottom w:val="single" w:sz="4" w:space="0" w:color="C0C0C0"/>
              <w:right w:val="single" w:sz="4" w:space="0" w:color="C0C0C0"/>
            </w:tcBorders>
            <w:shd w:val="clear" w:color="000000" w:fill="FFFFCC"/>
            <w:vAlign w:val="center"/>
            <w:hideMark/>
          </w:tcPr>
          <w:p w14:paraId="4303CCE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03D9135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779" w:type="dxa"/>
            <w:tcBorders>
              <w:top w:val="nil"/>
              <w:left w:val="nil"/>
              <w:bottom w:val="single" w:sz="4" w:space="0" w:color="C0C0C0"/>
              <w:right w:val="single" w:sz="4" w:space="0" w:color="C0C0C0"/>
            </w:tcBorders>
            <w:shd w:val="clear" w:color="000000" w:fill="D7EAD3"/>
            <w:vAlign w:val="center"/>
            <w:hideMark/>
          </w:tcPr>
          <w:p w14:paraId="39C88E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796" w:type="dxa"/>
            <w:tcBorders>
              <w:top w:val="nil"/>
              <w:left w:val="nil"/>
              <w:bottom w:val="single" w:sz="4" w:space="0" w:color="C0C0C0"/>
              <w:right w:val="single" w:sz="4" w:space="0" w:color="C0C0C0"/>
            </w:tcBorders>
            <w:shd w:val="clear" w:color="000000" w:fill="D7EAD3"/>
            <w:vAlign w:val="center"/>
            <w:hideMark/>
          </w:tcPr>
          <w:p w14:paraId="5E1F35F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709" w:type="dxa"/>
            <w:tcBorders>
              <w:top w:val="nil"/>
              <w:left w:val="nil"/>
              <w:bottom w:val="single" w:sz="4" w:space="0" w:color="C0C0C0"/>
              <w:right w:val="single" w:sz="4" w:space="0" w:color="C0C0C0"/>
            </w:tcBorders>
            <w:shd w:val="clear" w:color="000000" w:fill="FFFFCC"/>
            <w:vAlign w:val="center"/>
            <w:hideMark/>
          </w:tcPr>
          <w:p w14:paraId="6E6737B3"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7F4AD9DD" w14:textId="77777777" w:rsidTr="00343D12">
        <w:trPr>
          <w:trHeight w:val="65"/>
          <w:jc w:val="center"/>
        </w:trPr>
        <w:tc>
          <w:tcPr>
            <w:tcW w:w="310" w:type="dxa"/>
            <w:tcBorders>
              <w:top w:val="nil"/>
              <w:left w:val="nil"/>
              <w:bottom w:val="nil"/>
              <w:right w:val="nil"/>
            </w:tcBorders>
            <w:shd w:val="clear" w:color="000000" w:fill="00B050"/>
            <w:noWrap/>
            <w:vAlign w:val="center"/>
            <w:hideMark/>
          </w:tcPr>
          <w:p w14:paraId="49824D6D"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НР</w:t>
            </w:r>
          </w:p>
        </w:tc>
        <w:tc>
          <w:tcPr>
            <w:tcW w:w="273" w:type="dxa"/>
            <w:tcBorders>
              <w:top w:val="nil"/>
              <w:left w:val="nil"/>
              <w:bottom w:val="nil"/>
              <w:right w:val="nil"/>
            </w:tcBorders>
            <w:shd w:val="clear" w:color="auto" w:fill="auto"/>
            <w:noWrap/>
            <w:vAlign w:val="bottom"/>
            <w:hideMark/>
          </w:tcPr>
          <w:p w14:paraId="26E11CF9"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521562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w:t>
            </w:r>
          </w:p>
        </w:tc>
        <w:tc>
          <w:tcPr>
            <w:tcW w:w="2228" w:type="dxa"/>
            <w:tcBorders>
              <w:top w:val="nil"/>
              <w:left w:val="nil"/>
              <w:bottom w:val="single" w:sz="4" w:space="0" w:color="C0C0C0"/>
              <w:right w:val="single" w:sz="4" w:space="0" w:color="C0C0C0"/>
            </w:tcBorders>
            <w:shd w:val="clear" w:color="auto" w:fill="auto"/>
            <w:vAlign w:val="center"/>
            <w:hideMark/>
          </w:tcPr>
          <w:p w14:paraId="0AF2B38B"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Экономически не обоснованные доходы прошлых периодов регулирования</w:t>
            </w:r>
          </w:p>
        </w:tc>
        <w:tc>
          <w:tcPr>
            <w:tcW w:w="794" w:type="dxa"/>
            <w:tcBorders>
              <w:top w:val="nil"/>
              <w:left w:val="nil"/>
              <w:bottom w:val="single" w:sz="4" w:space="0" w:color="C0C0C0"/>
              <w:right w:val="nil"/>
            </w:tcBorders>
            <w:shd w:val="clear" w:color="auto" w:fill="auto"/>
            <w:vAlign w:val="center"/>
            <w:hideMark/>
          </w:tcPr>
          <w:p w14:paraId="1BDE96C4"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454AAAA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2 127,67</w:t>
            </w:r>
          </w:p>
        </w:tc>
        <w:tc>
          <w:tcPr>
            <w:tcW w:w="691" w:type="dxa"/>
            <w:tcBorders>
              <w:top w:val="nil"/>
              <w:left w:val="nil"/>
              <w:bottom w:val="single" w:sz="4" w:space="0" w:color="C0C0C0"/>
              <w:right w:val="single" w:sz="4" w:space="0" w:color="C0C0C0"/>
            </w:tcBorders>
            <w:shd w:val="clear" w:color="000000" w:fill="FFFFCC"/>
            <w:vAlign w:val="center"/>
            <w:hideMark/>
          </w:tcPr>
          <w:p w14:paraId="5C82A80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1B74238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1 377,43</w:t>
            </w:r>
          </w:p>
        </w:tc>
        <w:tc>
          <w:tcPr>
            <w:tcW w:w="932" w:type="dxa"/>
            <w:tcBorders>
              <w:top w:val="nil"/>
              <w:left w:val="nil"/>
              <w:bottom w:val="single" w:sz="4" w:space="0" w:color="C0C0C0"/>
              <w:right w:val="single" w:sz="4" w:space="0" w:color="C0C0C0"/>
            </w:tcBorders>
            <w:shd w:val="clear" w:color="000000" w:fill="FFFFCC"/>
            <w:vAlign w:val="center"/>
            <w:hideMark/>
          </w:tcPr>
          <w:p w14:paraId="5184B55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6B2E5BC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6C845EA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2D2EFEE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983,58</w:t>
            </w:r>
          </w:p>
        </w:tc>
        <w:tc>
          <w:tcPr>
            <w:tcW w:w="889" w:type="dxa"/>
            <w:tcBorders>
              <w:top w:val="nil"/>
              <w:left w:val="nil"/>
              <w:bottom w:val="single" w:sz="4" w:space="0" w:color="C0C0C0"/>
              <w:right w:val="single" w:sz="4" w:space="0" w:color="C0C0C0"/>
            </w:tcBorders>
            <w:shd w:val="clear" w:color="000000" w:fill="FDE9D9"/>
            <w:vAlign w:val="center"/>
            <w:hideMark/>
          </w:tcPr>
          <w:p w14:paraId="7EF601F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983,58</w:t>
            </w:r>
          </w:p>
        </w:tc>
        <w:tc>
          <w:tcPr>
            <w:tcW w:w="779" w:type="dxa"/>
            <w:tcBorders>
              <w:top w:val="nil"/>
              <w:left w:val="nil"/>
              <w:bottom w:val="single" w:sz="4" w:space="0" w:color="C0C0C0"/>
              <w:right w:val="single" w:sz="4" w:space="0" w:color="C0C0C0"/>
            </w:tcBorders>
            <w:shd w:val="clear" w:color="000000" w:fill="D7EAD3"/>
            <w:vAlign w:val="center"/>
            <w:hideMark/>
          </w:tcPr>
          <w:p w14:paraId="3EB5577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983,58</w:t>
            </w:r>
          </w:p>
        </w:tc>
        <w:tc>
          <w:tcPr>
            <w:tcW w:w="796" w:type="dxa"/>
            <w:tcBorders>
              <w:top w:val="nil"/>
              <w:left w:val="nil"/>
              <w:bottom w:val="single" w:sz="4" w:space="0" w:color="C0C0C0"/>
              <w:right w:val="single" w:sz="4" w:space="0" w:color="C0C0C0"/>
            </w:tcBorders>
            <w:shd w:val="clear" w:color="000000" w:fill="D7EAD3"/>
            <w:vAlign w:val="center"/>
            <w:hideMark/>
          </w:tcPr>
          <w:p w14:paraId="4DE92CB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709" w:type="dxa"/>
            <w:tcBorders>
              <w:top w:val="nil"/>
              <w:left w:val="nil"/>
              <w:bottom w:val="single" w:sz="4" w:space="0" w:color="C0C0C0"/>
              <w:right w:val="single" w:sz="4" w:space="0" w:color="C0C0C0"/>
            </w:tcBorders>
            <w:shd w:val="clear" w:color="000000" w:fill="FDE9D9"/>
            <w:vAlign w:val="center"/>
            <w:hideMark/>
          </w:tcPr>
          <w:p w14:paraId="056498E9"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xml:space="preserve">Сумма </w:t>
            </w:r>
            <w:proofErr w:type="gramStart"/>
            <w:r w:rsidRPr="00343D12">
              <w:rPr>
                <w:rFonts w:ascii="Tahoma" w:hAnsi="Tahoma" w:cs="Tahoma"/>
                <w:b/>
                <w:bCs/>
                <w:sz w:val="10"/>
                <w:szCs w:val="10"/>
              </w:rPr>
              <w:t>невыполнения  Производственной</w:t>
            </w:r>
            <w:proofErr w:type="gramEnd"/>
            <w:r w:rsidRPr="00343D12">
              <w:rPr>
                <w:rFonts w:ascii="Tahoma" w:hAnsi="Tahoma" w:cs="Tahoma"/>
                <w:b/>
                <w:bCs/>
                <w:sz w:val="10"/>
                <w:szCs w:val="10"/>
              </w:rPr>
              <w:t xml:space="preserve"> программы, утвержденной  на 2020 год, в части КАПИТАЛЬНОГО РЕМОНТА объектов системы холодного водоснабжения, согласно заключения ОАО "Агентство энергетических экспертиз"</w:t>
            </w:r>
          </w:p>
        </w:tc>
      </w:tr>
      <w:tr w:rsidR="00343D12" w:rsidRPr="00343D12" w14:paraId="590810CF" w14:textId="77777777" w:rsidTr="00343D12">
        <w:trPr>
          <w:trHeight w:val="360"/>
          <w:jc w:val="center"/>
        </w:trPr>
        <w:tc>
          <w:tcPr>
            <w:tcW w:w="310" w:type="dxa"/>
            <w:tcBorders>
              <w:top w:val="nil"/>
              <w:left w:val="nil"/>
              <w:bottom w:val="nil"/>
              <w:right w:val="nil"/>
            </w:tcBorders>
            <w:shd w:val="clear" w:color="auto" w:fill="auto"/>
            <w:noWrap/>
            <w:vAlign w:val="bottom"/>
            <w:hideMark/>
          </w:tcPr>
          <w:p w14:paraId="7594EE77"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6D8D3CBF"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E604C6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15</w:t>
            </w:r>
          </w:p>
        </w:tc>
        <w:tc>
          <w:tcPr>
            <w:tcW w:w="2228" w:type="dxa"/>
            <w:tcBorders>
              <w:top w:val="nil"/>
              <w:left w:val="nil"/>
              <w:bottom w:val="single" w:sz="4" w:space="0" w:color="C0C0C0"/>
              <w:right w:val="single" w:sz="4" w:space="0" w:color="C0C0C0"/>
            </w:tcBorders>
            <w:shd w:val="clear" w:color="auto" w:fill="auto"/>
            <w:vAlign w:val="center"/>
            <w:hideMark/>
          </w:tcPr>
          <w:p w14:paraId="2F608767"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НВВ без НДС</w:t>
            </w:r>
          </w:p>
        </w:tc>
        <w:tc>
          <w:tcPr>
            <w:tcW w:w="794" w:type="dxa"/>
            <w:tcBorders>
              <w:top w:val="nil"/>
              <w:left w:val="nil"/>
              <w:bottom w:val="single" w:sz="4" w:space="0" w:color="C0C0C0"/>
              <w:right w:val="nil"/>
            </w:tcBorders>
            <w:shd w:val="clear" w:color="auto" w:fill="auto"/>
            <w:vAlign w:val="center"/>
            <w:hideMark/>
          </w:tcPr>
          <w:p w14:paraId="25374ECA"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55D6631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20 054,90</w:t>
            </w:r>
          </w:p>
        </w:tc>
        <w:tc>
          <w:tcPr>
            <w:tcW w:w="691" w:type="dxa"/>
            <w:tcBorders>
              <w:top w:val="nil"/>
              <w:left w:val="nil"/>
              <w:bottom w:val="single" w:sz="4" w:space="0" w:color="C0C0C0"/>
              <w:right w:val="single" w:sz="4" w:space="0" w:color="C0C0C0"/>
            </w:tcBorders>
            <w:shd w:val="clear" w:color="000000" w:fill="D7EAD3"/>
            <w:vAlign w:val="center"/>
            <w:hideMark/>
          </w:tcPr>
          <w:p w14:paraId="1CA43CA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21 838,15</w:t>
            </w:r>
          </w:p>
        </w:tc>
        <w:tc>
          <w:tcPr>
            <w:tcW w:w="849" w:type="dxa"/>
            <w:tcBorders>
              <w:top w:val="nil"/>
              <w:left w:val="nil"/>
              <w:bottom w:val="single" w:sz="4" w:space="0" w:color="C0C0C0"/>
              <w:right w:val="single" w:sz="4" w:space="0" w:color="C0C0C0"/>
            </w:tcBorders>
            <w:shd w:val="clear" w:color="000000" w:fill="D7EAD3"/>
            <w:vAlign w:val="center"/>
            <w:hideMark/>
          </w:tcPr>
          <w:p w14:paraId="63B8921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21 534,21</w:t>
            </w:r>
          </w:p>
        </w:tc>
        <w:tc>
          <w:tcPr>
            <w:tcW w:w="932" w:type="dxa"/>
            <w:tcBorders>
              <w:top w:val="nil"/>
              <w:left w:val="nil"/>
              <w:bottom w:val="single" w:sz="4" w:space="0" w:color="C0C0C0"/>
              <w:right w:val="single" w:sz="4" w:space="0" w:color="C0C0C0"/>
            </w:tcBorders>
            <w:shd w:val="clear" w:color="000000" w:fill="D7EAD3"/>
            <w:vAlign w:val="center"/>
            <w:hideMark/>
          </w:tcPr>
          <w:p w14:paraId="3AC93CA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23 516,56</w:t>
            </w:r>
          </w:p>
        </w:tc>
        <w:tc>
          <w:tcPr>
            <w:tcW w:w="1008" w:type="dxa"/>
            <w:tcBorders>
              <w:top w:val="nil"/>
              <w:left w:val="nil"/>
              <w:bottom w:val="single" w:sz="4" w:space="0" w:color="C0C0C0"/>
              <w:right w:val="single" w:sz="4" w:space="0" w:color="C0C0C0"/>
            </w:tcBorders>
            <w:shd w:val="clear" w:color="000000" w:fill="FFFFCC"/>
            <w:vAlign w:val="center"/>
            <w:hideMark/>
          </w:tcPr>
          <w:p w14:paraId="552859E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080F176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23 516,56</w:t>
            </w:r>
          </w:p>
        </w:tc>
        <w:tc>
          <w:tcPr>
            <w:tcW w:w="1008" w:type="dxa"/>
            <w:tcBorders>
              <w:top w:val="nil"/>
              <w:left w:val="nil"/>
              <w:bottom w:val="single" w:sz="4" w:space="0" w:color="C0C0C0"/>
              <w:right w:val="single" w:sz="4" w:space="0" w:color="C0C0C0"/>
            </w:tcBorders>
            <w:shd w:val="clear" w:color="000000" w:fill="FFFFCC"/>
            <w:vAlign w:val="center"/>
            <w:hideMark/>
          </w:tcPr>
          <w:p w14:paraId="4602256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-574,53</w:t>
            </w:r>
          </w:p>
        </w:tc>
        <w:tc>
          <w:tcPr>
            <w:tcW w:w="889" w:type="dxa"/>
            <w:tcBorders>
              <w:top w:val="nil"/>
              <w:left w:val="nil"/>
              <w:bottom w:val="single" w:sz="4" w:space="0" w:color="C0C0C0"/>
              <w:right w:val="single" w:sz="4" w:space="0" w:color="C0C0C0"/>
            </w:tcBorders>
            <w:shd w:val="clear" w:color="000000" w:fill="D7EAD3"/>
            <w:vAlign w:val="center"/>
            <w:hideMark/>
          </w:tcPr>
          <w:p w14:paraId="5B62EAB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22 942,03</w:t>
            </w:r>
          </w:p>
        </w:tc>
        <w:tc>
          <w:tcPr>
            <w:tcW w:w="779" w:type="dxa"/>
            <w:tcBorders>
              <w:top w:val="nil"/>
              <w:left w:val="nil"/>
              <w:bottom w:val="single" w:sz="4" w:space="0" w:color="C0C0C0"/>
              <w:right w:val="single" w:sz="4" w:space="0" w:color="C0C0C0"/>
            </w:tcBorders>
            <w:shd w:val="clear" w:color="000000" w:fill="D7EAD3"/>
            <w:vAlign w:val="center"/>
            <w:hideMark/>
          </w:tcPr>
          <w:p w14:paraId="7CD25A3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10 204,89</w:t>
            </w:r>
          </w:p>
        </w:tc>
        <w:tc>
          <w:tcPr>
            <w:tcW w:w="796" w:type="dxa"/>
            <w:tcBorders>
              <w:top w:val="nil"/>
              <w:left w:val="nil"/>
              <w:bottom w:val="single" w:sz="4" w:space="0" w:color="C0C0C0"/>
              <w:right w:val="single" w:sz="4" w:space="0" w:color="C0C0C0"/>
            </w:tcBorders>
            <w:shd w:val="clear" w:color="000000" w:fill="D7EAD3"/>
            <w:vAlign w:val="center"/>
            <w:hideMark/>
          </w:tcPr>
          <w:p w14:paraId="2CDB1E7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12 737,14</w:t>
            </w:r>
          </w:p>
        </w:tc>
        <w:tc>
          <w:tcPr>
            <w:tcW w:w="1709" w:type="dxa"/>
            <w:tcBorders>
              <w:top w:val="nil"/>
              <w:left w:val="nil"/>
              <w:bottom w:val="single" w:sz="4" w:space="0" w:color="C0C0C0"/>
              <w:right w:val="single" w:sz="4" w:space="0" w:color="C0C0C0"/>
            </w:tcBorders>
            <w:shd w:val="clear" w:color="000000" w:fill="FFFFCC"/>
            <w:vAlign w:val="center"/>
            <w:hideMark/>
          </w:tcPr>
          <w:p w14:paraId="6D2C56BA"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39624806" w14:textId="77777777" w:rsidTr="00343D12">
        <w:trPr>
          <w:trHeight w:val="360"/>
          <w:jc w:val="center"/>
        </w:trPr>
        <w:tc>
          <w:tcPr>
            <w:tcW w:w="310" w:type="dxa"/>
            <w:tcBorders>
              <w:top w:val="nil"/>
              <w:left w:val="nil"/>
              <w:bottom w:val="nil"/>
              <w:right w:val="nil"/>
            </w:tcBorders>
            <w:shd w:val="clear" w:color="auto" w:fill="auto"/>
            <w:noWrap/>
            <w:vAlign w:val="bottom"/>
            <w:hideMark/>
          </w:tcPr>
          <w:p w14:paraId="2579BD20"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4A594BFE"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EC5212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15.1</w:t>
            </w:r>
          </w:p>
        </w:tc>
        <w:tc>
          <w:tcPr>
            <w:tcW w:w="2228" w:type="dxa"/>
            <w:tcBorders>
              <w:top w:val="nil"/>
              <w:left w:val="nil"/>
              <w:bottom w:val="single" w:sz="4" w:space="0" w:color="C0C0C0"/>
              <w:right w:val="single" w:sz="4" w:space="0" w:color="C0C0C0"/>
            </w:tcBorders>
            <w:shd w:val="clear" w:color="auto" w:fill="auto"/>
            <w:vAlign w:val="center"/>
            <w:hideMark/>
          </w:tcPr>
          <w:p w14:paraId="4B965CEA"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 потребительский рынок</w:t>
            </w:r>
          </w:p>
        </w:tc>
        <w:tc>
          <w:tcPr>
            <w:tcW w:w="794" w:type="dxa"/>
            <w:tcBorders>
              <w:top w:val="nil"/>
              <w:left w:val="nil"/>
              <w:bottom w:val="single" w:sz="4" w:space="0" w:color="C0C0C0"/>
              <w:right w:val="nil"/>
            </w:tcBorders>
            <w:shd w:val="clear" w:color="auto" w:fill="auto"/>
            <w:vAlign w:val="center"/>
            <w:hideMark/>
          </w:tcPr>
          <w:p w14:paraId="6277653B"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9737BA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13 283,10</w:t>
            </w:r>
          </w:p>
        </w:tc>
        <w:tc>
          <w:tcPr>
            <w:tcW w:w="691" w:type="dxa"/>
            <w:tcBorders>
              <w:top w:val="nil"/>
              <w:left w:val="nil"/>
              <w:bottom w:val="single" w:sz="4" w:space="0" w:color="C0C0C0"/>
              <w:right w:val="single" w:sz="4" w:space="0" w:color="C0C0C0"/>
            </w:tcBorders>
            <w:shd w:val="clear" w:color="000000" w:fill="D7EAD3"/>
            <w:vAlign w:val="center"/>
            <w:hideMark/>
          </w:tcPr>
          <w:p w14:paraId="7E5C5D4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14 432,33</w:t>
            </w:r>
          </w:p>
        </w:tc>
        <w:tc>
          <w:tcPr>
            <w:tcW w:w="849" w:type="dxa"/>
            <w:tcBorders>
              <w:top w:val="nil"/>
              <w:left w:val="nil"/>
              <w:bottom w:val="single" w:sz="4" w:space="0" w:color="C0C0C0"/>
              <w:right w:val="single" w:sz="4" w:space="0" w:color="C0C0C0"/>
            </w:tcBorders>
            <w:shd w:val="clear" w:color="000000" w:fill="D7EAD3"/>
            <w:vAlign w:val="center"/>
            <w:hideMark/>
          </w:tcPr>
          <w:p w14:paraId="38729CC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14 262,90</w:t>
            </w:r>
          </w:p>
        </w:tc>
        <w:tc>
          <w:tcPr>
            <w:tcW w:w="932" w:type="dxa"/>
            <w:tcBorders>
              <w:top w:val="nil"/>
              <w:left w:val="nil"/>
              <w:bottom w:val="single" w:sz="4" w:space="0" w:color="C0C0C0"/>
              <w:right w:val="single" w:sz="4" w:space="0" w:color="C0C0C0"/>
            </w:tcBorders>
            <w:shd w:val="clear" w:color="000000" w:fill="D7EAD3"/>
            <w:vAlign w:val="center"/>
            <w:hideMark/>
          </w:tcPr>
          <w:p w14:paraId="1FF50BB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16 016,61</w:t>
            </w:r>
          </w:p>
        </w:tc>
        <w:tc>
          <w:tcPr>
            <w:tcW w:w="1008" w:type="dxa"/>
            <w:tcBorders>
              <w:top w:val="nil"/>
              <w:left w:val="nil"/>
              <w:bottom w:val="single" w:sz="4" w:space="0" w:color="C0C0C0"/>
              <w:right w:val="single" w:sz="4" w:space="0" w:color="C0C0C0"/>
            </w:tcBorders>
            <w:shd w:val="clear" w:color="000000" w:fill="FFFFCC"/>
            <w:vAlign w:val="center"/>
            <w:hideMark/>
          </w:tcPr>
          <w:p w14:paraId="16CEE5F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A57F11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16 016,61</w:t>
            </w:r>
          </w:p>
        </w:tc>
        <w:tc>
          <w:tcPr>
            <w:tcW w:w="1008" w:type="dxa"/>
            <w:tcBorders>
              <w:top w:val="nil"/>
              <w:left w:val="nil"/>
              <w:bottom w:val="single" w:sz="4" w:space="0" w:color="C0C0C0"/>
              <w:right w:val="single" w:sz="4" w:space="0" w:color="C0C0C0"/>
            </w:tcBorders>
            <w:shd w:val="clear" w:color="000000" w:fill="FFFFCC"/>
            <w:vAlign w:val="center"/>
            <w:hideMark/>
          </w:tcPr>
          <w:p w14:paraId="3AC8F57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-1 090,13</w:t>
            </w:r>
          </w:p>
        </w:tc>
        <w:tc>
          <w:tcPr>
            <w:tcW w:w="889" w:type="dxa"/>
            <w:tcBorders>
              <w:top w:val="nil"/>
              <w:left w:val="nil"/>
              <w:bottom w:val="single" w:sz="4" w:space="0" w:color="C0C0C0"/>
              <w:right w:val="single" w:sz="4" w:space="0" w:color="C0C0C0"/>
            </w:tcBorders>
            <w:shd w:val="clear" w:color="000000" w:fill="D7EAD3"/>
            <w:vAlign w:val="center"/>
            <w:hideMark/>
          </w:tcPr>
          <w:p w14:paraId="4A7CD41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14 926,48</w:t>
            </w:r>
          </w:p>
        </w:tc>
        <w:tc>
          <w:tcPr>
            <w:tcW w:w="779" w:type="dxa"/>
            <w:tcBorders>
              <w:top w:val="nil"/>
              <w:left w:val="nil"/>
              <w:bottom w:val="single" w:sz="4" w:space="0" w:color="C0C0C0"/>
              <w:right w:val="single" w:sz="4" w:space="0" w:color="C0C0C0"/>
            </w:tcBorders>
            <w:shd w:val="clear" w:color="000000" w:fill="D7EAD3"/>
            <w:vAlign w:val="center"/>
            <w:hideMark/>
          </w:tcPr>
          <w:p w14:paraId="31E0EFE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6 639,48</w:t>
            </w:r>
          </w:p>
        </w:tc>
        <w:tc>
          <w:tcPr>
            <w:tcW w:w="796" w:type="dxa"/>
            <w:tcBorders>
              <w:top w:val="nil"/>
              <w:left w:val="nil"/>
              <w:bottom w:val="single" w:sz="4" w:space="0" w:color="C0C0C0"/>
              <w:right w:val="single" w:sz="4" w:space="0" w:color="C0C0C0"/>
            </w:tcBorders>
            <w:shd w:val="clear" w:color="000000" w:fill="D7EAD3"/>
            <w:vAlign w:val="center"/>
            <w:hideMark/>
          </w:tcPr>
          <w:p w14:paraId="1D60A60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8 287,00</w:t>
            </w:r>
          </w:p>
        </w:tc>
        <w:tc>
          <w:tcPr>
            <w:tcW w:w="1709" w:type="dxa"/>
            <w:tcBorders>
              <w:top w:val="nil"/>
              <w:left w:val="nil"/>
              <w:bottom w:val="single" w:sz="4" w:space="0" w:color="C0C0C0"/>
              <w:right w:val="single" w:sz="4" w:space="0" w:color="C0C0C0"/>
            </w:tcBorders>
            <w:shd w:val="clear" w:color="000000" w:fill="FFFFCC"/>
            <w:vAlign w:val="center"/>
            <w:hideMark/>
          </w:tcPr>
          <w:p w14:paraId="1FCDE8A2"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102C030C" w14:textId="77777777" w:rsidTr="00343D12">
        <w:trPr>
          <w:trHeight w:val="525"/>
          <w:jc w:val="center"/>
        </w:trPr>
        <w:tc>
          <w:tcPr>
            <w:tcW w:w="310" w:type="dxa"/>
            <w:tcBorders>
              <w:top w:val="nil"/>
              <w:left w:val="nil"/>
              <w:bottom w:val="nil"/>
              <w:right w:val="nil"/>
            </w:tcBorders>
            <w:shd w:val="clear" w:color="auto" w:fill="auto"/>
            <w:noWrap/>
            <w:vAlign w:val="bottom"/>
            <w:hideMark/>
          </w:tcPr>
          <w:p w14:paraId="0A71D85D"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4C861484"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ECDF6A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15.2</w:t>
            </w:r>
          </w:p>
        </w:tc>
        <w:tc>
          <w:tcPr>
            <w:tcW w:w="2228" w:type="dxa"/>
            <w:tcBorders>
              <w:top w:val="nil"/>
              <w:left w:val="nil"/>
              <w:bottom w:val="single" w:sz="4" w:space="0" w:color="C0C0C0"/>
              <w:right w:val="single" w:sz="4" w:space="0" w:color="C0C0C0"/>
            </w:tcBorders>
            <w:shd w:val="clear" w:color="auto" w:fill="auto"/>
            <w:vAlign w:val="center"/>
            <w:hideMark/>
          </w:tcPr>
          <w:p w14:paraId="4E7C3152"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 собственные нужды производства</w:t>
            </w:r>
          </w:p>
        </w:tc>
        <w:tc>
          <w:tcPr>
            <w:tcW w:w="794" w:type="dxa"/>
            <w:tcBorders>
              <w:top w:val="nil"/>
              <w:left w:val="nil"/>
              <w:bottom w:val="single" w:sz="4" w:space="0" w:color="C0C0C0"/>
              <w:right w:val="nil"/>
            </w:tcBorders>
            <w:shd w:val="clear" w:color="auto" w:fill="auto"/>
            <w:vAlign w:val="center"/>
            <w:hideMark/>
          </w:tcPr>
          <w:p w14:paraId="0D7CE9AA"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0C1CCE3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6 771,80</w:t>
            </w:r>
          </w:p>
        </w:tc>
        <w:tc>
          <w:tcPr>
            <w:tcW w:w="691" w:type="dxa"/>
            <w:tcBorders>
              <w:top w:val="nil"/>
              <w:left w:val="nil"/>
              <w:bottom w:val="single" w:sz="4" w:space="0" w:color="C0C0C0"/>
              <w:right w:val="single" w:sz="4" w:space="0" w:color="C0C0C0"/>
            </w:tcBorders>
            <w:shd w:val="clear" w:color="000000" w:fill="D7EAD3"/>
            <w:vAlign w:val="center"/>
            <w:hideMark/>
          </w:tcPr>
          <w:p w14:paraId="481EE07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7 405,82</w:t>
            </w:r>
          </w:p>
        </w:tc>
        <w:tc>
          <w:tcPr>
            <w:tcW w:w="849" w:type="dxa"/>
            <w:tcBorders>
              <w:top w:val="nil"/>
              <w:left w:val="nil"/>
              <w:bottom w:val="single" w:sz="4" w:space="0" w:color="C0C0C0"/>
              <w:right w:val="single" w:sz="4" w:space="0" w:color="C0C0C0"/>
            </w:tcBorders>
            <w:shd w:val="clear" w:color="000000" w:fill="D7EAD3"/>
            <w:vAlign w:val="center"/>
            <w:hideMark/>
          </w:tcPr>
          <w:p w14:paraId="639593E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7 271,30</w:t>
            </w:r>
          </w:p>
        </w:tc>
        <w:tc>
          <w:tcPr>
            <w:tcW w:w="932" w:type="dxa"/>
            <w:tcBorders>
              <w:top w:val="nil"/>
              <w:left w:val="nil"/>
              <w:bottom w:val="single" w:sz="4" w:space="0" w:color="C0C0C0"/>
              <w:right w:val="single" w:sz="4" w:space="0" w:color="C0C0C0"/>
            </w:tcBorders>
            <w:shd w:val="clear" w:color="000000" w:fill="D7EAD3"/>
            <w:vAlign w:val="center"/>
            <w:hideMark/>
          </w:tcPr>
          <w:p w14:paraId="7C574BD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7 499,95</w:t>
            </w:r>
          </w:p>
        </w:tc>
        <w:tc>
          <w:tcPr>
            <w:tcW w:w="1008" w:type="dxa"/>
            <w:tcBorders>
              <w:top w:val="nil"/>
              <w:left w:val="nil"/>
              <w:bottom w:val="single" w:sz="4" w:space="0" w:color="C0C0C0"/>
              <w:right w:val="single" w:sz="4" w:space="0" w:color="C0C0C0"/>
            </w:tcBorders>
            <w:shd w:val="clear" w:color="000000" w:fill="FFFFCC"/>
            <w:vAlign w:val="center"/>
            <w:hideMark/>
          </w:tcPr>
          <w:p w14:paraId="3C04A7C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D7EAD3"/>
            <w:vAlign w:val="center"/>
            <w:hideMark/>
          </w:tcPr>
          <w:p w14:paraId="19A489A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7 499,95</w:t>
            </w:r>
          </w:p>
        </w:tc>
        <w:tc>
          <w:tcPr>
            <w:tcW w:w="1008" w:type="dxa"/>
            <w:tcBorders>
              <w:top w:val="nil"/>
              <w:left w:val="nil"/>
              <w:bottom w:val="single" w:sz="4" w:space="0" w:color="C0C0C0"/>
              <w:right w:val="single" w:sz="4" w:space="0" w:color="C0C0C0"/>
            </w:tcBorders>
            <w:shd w:val="clear" w:color="000000" w:fill="FFFFCC"/>
            <w:vAlign w:val="center"/>
            <w:hideMark/>
          </w:tcPr>
          <w:p w14:paraId="5842A7A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515,61</w:t>
            </w:r>
          </w:p>
        </w:tc>
        <w:tc>
          <w:tcPr>
            <w:tcW w:w="889" w:type="dxa"/>
            <w:tcBorders>
              <w:top w:val="nil"/>
              <w:left w:val="nil"/>
              <w:bottom w:val="single" w:sz="4" w:space="0" w:color="C0C0C0"/>
              <w:right w:val="single" w:sz="4" w:space="0" w:color="C0C0C0"/>
            </w:tcBorders>
            <w:shd w:val="clear" w:color="000000" w:fill="D7EAD3"/>
            <w:vAlign w:val="center"/>
            <w:hideMark/>
          </w:tcPr>
          <w:p w14:paraId="1025E06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8 015,56</w:t>
            </w:r>
          </w:p>
        </w:tc>
        <w:tc>
          <w:tcPr>
            <w:tcW w:w="779" w:type="dxa"/>
            <w:tcBorders>
              <w:top w:val="nil"/>
              <w:left w:val="nil"/>
              <w:bottom w:val="single" w:sz="4" w:space="0" w:color="C0C0C0"/>
              <w:right w:val="single" w:sz="4" w:space="0" w:color="C0C0C0"/>
            </w:tcBorders>
            <w:shd w:val="clear" w:color="000000" w:fill="D7EAD3"/>
            <w:vAlign w:val="center"/>
            <w:hideMark/>
          </w:tcPr>
          <w:p w14:paraId="181D734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3 565,42</w:t>
            </w:r>
          </w:p>
        </w:tc>
        <w:tc>
          <w:tcPr>
            <w:tcW w:w="796" w:type="dxa"/>
            <w:tcBorders>
              <w:top w:val="nil"/>
              <w:left w:val="nil"/>
              <w:bottom w:val="single" w:sz="4" w:space="0" w:color="C0C0C0"/>
              <w:right w:val="single" w:sz="4" w:space="0" w:color="C0C0C0"/>
            </w:tcBorders>
            <w:shd w:val="clear" w:color="000000" w:fill="D7EAD3"/>
            <w:vAlign w:val="center"/>
            <w:hideMark/>
          </w:tcPr>
          <w:p w14:paraId="3CDC51A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4 450,14</w:t>
            </w:r>
          </w:p>
        </w:tc>
        <w:tc>
          <w:tcPr>
            <w:tcW w:w="1709" w:type="dxa"/>
            <w:tcBorders>
              <w:top w:val="nil"/>
              <w:left w:val="nil"/>
              <w:bottom w:val="single" w:sz="4" w:space="0" w:color="C0C0C0"/>
              <w:right w:val="single" w:sz="4" w:space="0" w:color="C0C0C0"/>
            </w:tcBorders>
            <w:shd w:val="clear" w:color="000000" w:fill="FFFFCC"/>
            <w:vAlign w:val="center"/>
            <w:hideMark/>
          </w:tcPr>
          <w:p w14:paraId="6B35F605"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B5EAB47" w14:textId="77777777" w:rsidTr="00343D12">
        <w:trPr>
          <w:trHeight w:val="360"/>
          <w:jc w:val="center"/>
        </w:trPr>
        <w:tc>
          <w:tcPr>
            <w:tcW w:w="310" w:type="dxa"/>
            <w:tcBorders>
              <w:top w:val="nil"/>
              <w:left w:val="nil"/>
              <w:bottom w:val="nil"/>
              <w:right w:val="nil"/>
            </w:tcBorders>
            <w:shd w:val="clear" w:color="000000" w:fill="C4BD97"/>
            <w:noWrap/>
            <w:vAlign w:val="bottom"/>
            <w:hideMark/>
          </w:tcPr>
          <w:p w14:paraId="037DA620"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065AC709"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3925A9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w:t>
            </w:r>
          </w:p>
        </w:tc>
        <w:tc>
          <w:tcPr>
            <w:tcW w:w="2228" w:type="dxa"/>
            <w:tcBorders>
              <w:top w:val="nil"/>
              <w:left w:val="nil"/>
              <w:bottom w:val="single" w:sz="4" w:space="0" w:color="C0C0C0"/>
              <w:right w:val="single" w:sz="4" w:space="0" w:color="C0C0C0"/>
            </w:tcBorders>
            <w:shd w:val="clear" w:color="auto" w:fill="auto"/>
            <w:vAlign w:val="center"/>
            <w:hideMark/>
          </w:tcPr>
          <w:p w14:paraId="00AA4726"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Корректировки НВВ</w:t>
            </w:r>
          </w:p>
        </w:tc>
        <w:tc>
          <w:tcPr>
            <w:tcW w:w="794" w:type="dxa"/>
            <w:tcBorders>
              <w:top w:val="nil"/>
              <w:left w:val="nil"/>
              <w:bottom w:val="single" w:sz="4" w:space="0" w:color="C0C0C0"/>
              <w:right w:val="nil"/>
            </w:tcBorders>
            <w:shd w:val="clear" w:color="auto" w:fill="auto"/>
            <w:vAlign w:val="center"/>
            <w:hideMark/>
          </w:tcPr>
          <w:p w14:paraId="1F782CB0"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6057120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336,52</w:t>
            </w:r>
          </w:p>
        </w:tc>
        <w:tc>
          <w:tcPr>
            <w:tcW w:w="691" w:type="dxa"/>
            <w:tcBorders>
              <w:top w:val="nil"/>
              <w:left w:val="nil"/>
              <w:bottom w:val="single" w:sz="4" w:space="0" w:color="C0C0C0"/>
              <w:right w:val="single" w:sz="4" w:space="0" w:color="C0C0C0"/>
            </w:tcBorders>
            <w:shd w:val="clear" w:color="000000" w:fill="D7EAD3"/>
            <w:vAlign w:val="center"/>
            <w:hideMark/>
          </w:tcPr>
          <w:p w14:paraId="075BCE2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849" w:type="dxa"/>
            <w:tcBorders>
              <w:top w:val="nil"/>
              <w:left w:val="nil"/>
              <w:bottom w:val="single" w:sz="4" w:space="0" w:color="C0C0C0"/>
              <w:right w:val="single" w:sz="4" w:space="0" w:color="C0C0C0"/>
            </w:tcBorders>
            <w:shd w:val="clear" w:color="000000" w:fill="D7EAD3"/>
            <w:vAlign w:val="center"/>
            <w:hideMark/>
          </w:tcPr>
          <w:p w14:paraId="68009F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-766,27</w:t>
            </w:r>
          </w:p>
        </w:tc>
        <w:tc>
          <w:tcPr>
            <w:tcW w:w="932" w:type="dxa"/>
            <w:tcBorders>
              <w:top w:val="nil"/>
              <w:left w:val="nil"/>
              <w:bottom w:val="single" w:sz="4" w:space="0" w:color="C0C0C0"/>
              <w:right w:val="single" w:sz="4" w:space="0" w:color="C0C0C0"/>
            </w:tcBorders>
            <w:shd w:val="clear" w:color="000000" w:fill="D7EAD3"/>
            <w:vAlign w:val="center"/>
            <w:hideMark/>
          </w:tcPr>
          <w:p w14:paraId="7AF23DE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1008" w:type="dxa"/>
            <w:tcBorders>
              <w:top w:val="nil"/>
              <w:left w:val="nil"/>
              <w:bottom w:val="single" w:sz="4" w:space="0" w:color="C0C0C0"/>
              <w:right w:val="single" w:sz="4" w:space="0" w:color="C0C0C0"/>
            </w:tcBorders>
            <w:shd w:val="clear" w:color="000000" w:fill="FFFFCC"/>
            <w:vAlign w:val="center"/>
            <w:hideMark/>
          </w:tcPr>
          <w:p w14:paraId="3A3E483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337,03</w:t>
            </w:r>
          </w:p>
        </w:tc>
        <w:tc>
          <w:tcPr>
            <w:tcW w:w="854" w:type="dxa"/>
            <w:tcBorders>
              <w:top w:val="nil"/>
              <w:left w:val="nil"/>
              <w:bottom w:val="single" w:sz="4" w:space="0" w:color="C0C0C0"/>
              <w:right w:val="single" w:sz="4" w:space="0" w:color="C0C0C0"/>
            </w:tcBorders>
            <w:shd w:val="clear" w:color="000000" w:fill="D7EAD3"/>
            <w:vAlign w:val="center"/>
            <w:hideMark/>
          </w:tcPr>
          <w:p w14:paraId="0265834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337,03</w:t>
            </w:r>
          </w:p>
        </w:tc>
        <w:tc>
          <w:tcPr>
            <w:tcW w:w="1008" w:type="dxa"/>
            <w:tcBorders>
              <w:top w:val="nil"/>
              <w:left w:val="nil"/>
              <w:bottom w:val="single" w:sz="4" w:space="0" w:color="C0C0C0"/>
              <w:right w:val="single" w:sz="4" w:space="0" w:color="C0C0C0"/>
            </w:tcBorders>
            <w:shd w:val="clear" w:color="000000" w:fill="FFFFCC"/>
            <w:vAlign w:val="center"/>
            <w:hideMark/>
          </w:tcPr>
          <w:p w14:paraId="0B69389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-1 777,79</w:t>
            </w:r>
          </w:p>
        </w:tc>
        <w:tc>
          <w:tcPr>
            <w:tcW w:w="889" w:type="dxa"/>
            <w:tcBorders>
              <w:top w:val="nil"/>
              <w:left w:val="nil"/>
              <w:bottom w:val="single" w:sz="4" w:space="0" w:color="C0C0C0"/>
              <w:right w:val="single" w:sz="4" w:space="0" w:color="C0C0C0"/>
            </w:tcBorders>
            <w:shd w:val="clear" w:color="000000" w:fill="D7EAD3"/>
            <w:vAlign w:val="center"/>
            <w:hideMark/>
          </w:tcPr>
          <w:p w14:paraId="5EABF85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-1 777,79</w:t>
            </w:r>
          </w:p>
        </w:tc>
        <w:tc>
          <w:tcPr>
            <w:tcW w:w="779" w:type="dxa"/>
            <w:tcBorders>
              <w:top w:val="nil"/>
              <w:left w:val="nil"/>
              <w:bottom w:val="single" w:sz="4" w:space="0" w:color="C0C0C0"/>
              <w:right w:val="single" w:sz="4" w:space="0" w:color="C0C0C0"/>
            </w:tcBorders>
            <w:shd w:val="clear" w:color="000000" w:fill="D7EAD3"/>
            <w:vAlign w:val="center"/>
            <w:hideMark/>
          </w:tcPr>
          <w:p w14:paraId="0663983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48,60</w:t>
            </w:r>
          </w:p>
        </w:tc>
        <w:tc>
          <w:tcPr>
            <w:tcW w:w="796" w:type="dxa"/>
            <w:tcBorders>
              <w:top w:val="nil"/>
              <w:left w:val="nil"/>
              <w:bottom w:val="single" w:sz="4" w:space="0" w:color="C0C0C0"/>
              <w:right w:val="single" w:sz="4" w:space="0" w:color="C0C0C0"/>
            </w:tcBorders>
            <w:shd w:val="clear" w:color="000000" w:fill="D7EAD3"/>
            <w:vAlign w:val="center"/>
            <w:hideMark/>
          </w:tcPr>
          <w:p w14:paraId="35D22B8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-1 826,39</w:t>
            </w:r>
          </w:p>
        </w:tc>
        <w:tc>
          <w:tcPr>
            <w:tcW w:w="1709" w:type="dxa"/>
            <w:tcBorders>
              <w:top w:val="nil"/>
              <w:left w:val="nil"/>
              <w:bottom w:val="single" w:sz="4" w:space="0" w:color="C0C0C0"/>
              <w:right w:val="single" w:sz="4" w:space="0" w:color="C0C0C0"/>
            </w:tcBorders>
            <w:shd w:val="clear" w:color="000000" w:fill="FFFFCC"/>
            <w:vAlign w:val="center"/>
            <w:hideMark/>
          </w:tcPr>
          <w:p w14:paraId="5ADC9576"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04C059BA" w14:textId="77777777" w:rsidTr="00343D12">
        <w:trPr>
          <w:trHeight w:val="1110"/>
          <w:jc w:val="center"/>
        </w:trPr>
        <w:tc>
          <w:tcPr>
            <w:tcW w:w="310" w:type="dxa"/>
            <w:tcBorders>
              <w:top w:val="nil"/>
              <w:left w:val="nil"/>
              <w:bottom w:val="nil"/>
              <w:right w:val="nil"/>
            </w:tcBorders>
            <w:shd w:val="clear" w:color="000000" w:fill="C4BD97"/>
            <w:noWrap/>
            <w:vAlign w:val="bottom"/>
            <w:hideMark/>
          </w:tcPr>
          <w:p w14:paraId="59DDB3B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29441CB1"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50D886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16.1</w:t>
            </w:r>
          </w:p>
        </w:tc>
        <w:tc>
          <w:tcPr>
            <w:tcW w:w="2228" w:type="dxa"/>
            <w:tcBorders>
              <w:top w:val="nil"/>
              <w:left w:val="nil"/>
              <w:bottom w:val="single" w:sz="4" w:space="0" w:color="C0C0C0"/>
              <w:right w:val="single" w:sz="4" w:space="0" w:color="C0C0C0"/>
            </w:tcBorders>
            <w:shd w:val="clear" w:color="auto" w:fill="auto"/>
            <w:vAlign w:val="center"/>
            <w:hideMark/>
          </w:tcPr>
          <w:p w14:paraId="63365937" w14:textId="77777777" w:rsidR="00343D12" w:rsidRPr="00343D12" w:rsidRDefault="00343D12" w:rsidP="00343D12">
            <w:pPr>
              <w:rPr>
                <w:rFonts w:ascii="Tahoma" w:hAnsi="Tahoma" w:cs="Tahoma"/>
                <w:sz w:val="10"/>
                <w:szCs w:val="10"/>
              </w:rPr>
            </w:pPr>
            <w:r w:rsidRPr="00343D12">
              <w:rPr>
                <w:rFonts w:ascii="Tahoma" w:hAnsi="Tahoma" w:cs="Tahoma"/>
                <w:sz w:val="10"/>
                <w:szCs w:val="10"/>
              </w:rPr>
              <w:t>Корректировка НВВ в целях сглаживания тарифов (уменьшение)</w:t>
            </w:r>
          </w:p>
        </w:tc>
        <w:tc>
          <w:tcPr>
            <w:tcW w:w="794" w:type="dxa"/>
            <w:tcBorders>
              <w:top w:val="nil"/>
              <w:left w:val="nil"/>
              <w:bottom w:val="single" w:sz="4" w:space="0" w:color="C0C0C0"/>
              <w:right w:val="nil"/>
            </w:tcBorders>
            <w:shd w:val="clear" w:color="auto" w:fill="auto"/>
            <w:vAlign w:val="center"/>
            <w:hideMark/>
          </w:tcPr>
          <w:p w14:paraId="37097A9B"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01B16E2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FFFFCC"/>
            <w:vAlign w:val="center"/>
            <w:hideMark/>
          </w:tcPr>
          <w:p w14:paraId="0EDC23A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2E5011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-1 638,62</w:t>
            </w:r>
          </w:p>
        </w:tc>
        <w:tc>
          <w:tcPr>
            <w:tcW w:w="932" w:type="dxa"/>
            <w:tcBorders>
              <w:top w:val="nil"/>
              <w:left w:val="nil"/>
              <w:bottom w:val="single" w:sz="4" w:space="0" w:color="C0C0C0"/>
              <w:right w:val="single" w:sz="4" w:space="0" w:color="C0C0C0"/>
            </w:tcBorders>
            <w:shd w:val="clear" w:color="000000" w:fill="FFFFCC"/>
            <w:vAlign w:val="center"/>
            <w:hideMark/>
          </w:tcPr>
          <w:p w14:paraId="50A9870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12AE7A8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4A9E619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391360B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-808,56</w:t>
            </w:r>
          </w:p>
        </w:tc>
        <w:tc>
          <w:tcPr>
            <w:tcW w:w="889" w:type="dxa"/>
            <w:tcBorders>
              <w:top w:val="nil"/>
              <w:left w:val="nil"/>
              <w:bottom w:val="single" w:sz="4" w:space="0" w:color="C0C0C0"/>
              <w:right w:val="single" w:sz="4" w:space="0" w:color="C0C0C0"/>
            </w:tcBorders>
            <w:shd w:val="clear" w:color="000000" w:fill="FDE9D9"/>
            <w:vAlign w:val="center"/>
            <w:hideMark/>
          </w:tcPr>
          <w:p w14:paraId="3772D59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-808,56</w:t>
            </w:r>
          </w:p>
        </w:tc>
        <w:tc>
          <w:tcPr>
            <w:tcW w:w="779" w:type="dxa"/>
            <w:tcBorders>
              <w:top w:val="nil"/>
              <w:left w:val="nil"/>
              <w:bottom w:val="single" w:sz="4" w:space="0" w:color="C0C0C0"/>
              <w:right w:val="single" w:sz="4" w:space="0" w:color="C0C0C0"/>
            </w:tcBorders>
            <w:shd w:val="clear" w:color="000000" w:fill="D7EAD3"/>
            <w:vAlign w:val="center"/>
            <w:hideMark/>
          </w:tcPr>
          <w:p w14:paraId="4B785AF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796" w:type="dxa"/>
            <w:tcBorders>
              <w:top w:val="nil"/>
              <w:left w:val="nil"/>
              <w:bottom w:val="single" w:sz="4" w:space="0" w:color="C0C0C0"/>
              <w:right w:val="single" w:sz="4" w:space="0" w:color="C0C0C0"/>
            </w:tcBorders>
            <w:shd w:val="clear" w:color="000000" w:fill="D7EAD3"/>
            <w:vAlign w:val="center"/>
            <w:hideMark/>
          </w:tcPr>
          <w:p w14:paraId="6346AB8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-808,56</w:t>
            </w:r>
          </w:p>
        </w:tc>
        <w:tc>
          <w:tcPr>
            <w:tcW w:w="1709" w:type="dxa"/>
            <w:tcBorders>
              <w:top w:val="nil"/>
              <w:left w:val="nil"/>
              <w:bottom w:val="single" w:sz="4" w:space="0" w:color="C0C0C0"/>
              <w:right w:val="single" w:sz="4" w:space="0" w:color="C0C0C0"/>
            </w:tcBorders>
            <w:shd w:val="clear" w:color="000000" w:fill="FDE9D9"/>
            <w:vAlign w:val="center"/>
            <w:hideMark/>
          </w:tcPr>
          <w:p w14:paraId="292ED579"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xml:space="preserve">Согласно п. 42 Методических указаний (менее 12,0% от </w:t>
            </w:r>
            <w:proofErr w:type="gramStart"/>
            <w:r w:rsidRPr="00343D12">
              <w:rPr>
                <w:rFonts w:ascii="Tahoma" w:hAnsi="Tahoma" w:cs="Tahoma"/>
                <w:b/>
                <w:bCs/>
                <w:sz w:val="10"/>
                <w:szCs w:val="10"/>
              </w:rPr>
              <w:t>скорректированной  плановой</w:t>
            </w:r>
            <w:proofErr w:type="gramEnd"/>
            <w:r w:rsidRPr="00343D12">
              <w:rPr>
                <w:rFonts w:ascii="Tahoma" w:hAnsi="Tahoma" w:cs="Tahoma"/>
                <w:b/>
                <w:bCs/>
                <w:sz w:val="10"/>
                <w:szCs w:val="10"/>
              </w:rPr>
              <w:t xml:space="preserve"> суммы НВВ на 2022 г.)</w:t>
            </w:r>
          </w:p>
        </w:tc>
      </w:tr>
      <w:tr w:rsidR="00343D12" w:rsidRPr="00343D12" w14:paraId="1DACEF33" w14:textId="77777777" w:rsidTr="00343D12">
        <w:trPr>
          <w:trHeight w:val="750"/>
          <w:jc w:val="center"/>
        </w:trPr>
        <w:tc>
          <w:tcPr>
            <w:tcW w:w="310" w:type="dxa"/>
            <w:tcBorders>
              <w:top w:val="nil"/>
              <w:left w:val="nil"/>
              <w:bottom w:val="nil"/>
              <w:right w:val="nil"/>
            </w:tcBorders>
            <w:shd w:val="clear" w:color="000000" w:fill="C4BD97"/>
            <w:noWrap/>
            <w:vAlign w:val="bottom"/>
            <w:hideMark/>
          </w:tcPr>
          <w:p w14:paraId="623EF515"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244D0F88"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B59934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16.2</w:t>
            </w:r>
          </w:p>
        </w:tc>
        <w:tc>
          <w:tcPr>
            <w:tcW w:w="2228" w:type="dxa"/>
            <w:tcBorders>
              <w:top w:val="nil"/>
              <w:left w:val="nil"/>
              <w:bottom w:val="single" w:sz="4" w:space="0" w:color="C0C0C0"/>
              <w:right w:val="single" w:sz="4" w:space="0" w:color="C0C0C0"/>
            </w:tcBorders>
            <w:shd w:val="clear" w:color="auto" w:fill="auto"/>
            <w:vAlign w:val="center"/>
            <w:hideMark/>
          </w:tcPr>
          <w:p w14:paraId="7673A71D" w14:textId="77777777" w:rsidR="00343D12" w:rsidRPr="00343D12" w:rsidRDefault="00343D12" w:rsidP="00343D12">
            <w:pPr>
              <w:rPr>
                <w:rFonts w:ascii="Tahoma" w:hAnsi="Tahoma" w:cs="Tahoma"/>
                <w:sz w:val="10"/>
                <w:szCs w:val="10"/>
              </w:rPr>
            </w:pPr>
            <w:r w:rsidRPr="00343D12">
              <w:rPr>
                <w:rFonts w:ascii="Tahoma" w:hAnsi="Tahoma" w:cs="Tahoma"/>
                <w:sz w:val="10"/>
                <w:szCs w:val="10"/>
              </w:rPr>
              <w:t>Корректировка НВВ в целях сглаживания тарифов (увеличение)</w:t>
            </w:r>
          </w:p>
        </w:tc>
        <w:tc>
          <w:tcPr>
            <w:tcW w:w="794" w:type="dxa"/>
            <w:tcBorders>
              <w:top w:val="nil"/>
              <w:left w:val="nil"/>
              <w:bottom w:val="single" w:sz="4" w:space="0" w:color="C0C0C0"/>
              <w:right w:val="nil"/>
            </w:tcBorders>
            <w:shd w:val="clear" w:color="auto" w:fill="auto"/>
            <w:vAlign w:val="center"/>
            <w:hideMark/>
          </w:tcPr>
          <w:p w14:paraId="4DDEF6B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7DAB11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FFFFCC"/>
            <w:vAlign w:val="center"/>
            <w:hideMark/>
          </w:tcPr>
          <w:p w14:paraId="26DAEC2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37A2DCE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932" w:type="dxa"/>
            <w:tcBorders>
              <w:top w:val="nil"/>
              <w:left w:val="nil"/>
              <w:bottom w:val="single" w:sz="4" w:space="0" w:color="C0C0C0"/>
              <w:right w:val="single" w:sz="4" w:space="0" w:color="C0C0C0"/>
            </w:tcBorders>
            <w:shd w:val="clear" w:color="000000" w:fill="FFFFCC"/>
            <w:vAlign w:val="center"/>
            <w:hideMark/>
          </w:tcPr>
          <w:p w14:paraId="7E0154F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142694A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7209DC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2952E65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0,00</w:t>
            </w:r>
          </w:p>
        </w:tc>
        <w:tc>
          <w:tcPr>
            <w:tcW w:w="889" w:type="dxa"/>
            <w:tcBorders>
              <w:top w:val="nil"/>
              <w:left w:val="nil"/>
              <w:bottom w:val="single" w:sz="4" w:space="0" w:color="C0C0C0"/>
              <w:right w:val="single" w:sz="4" w:space="0" w:color="C0C0C0"/>
            </w:tcBorders>
            <w:shd w:val="clear" w:color="000000" w:fill="FFFFCC"/>
            <w:vAlign w:val="center"/>
            <w:hideMark/>
          </w:tcPr>
          <w:p w14:paraId="6C5A7C4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779" w:type="dxa"/>
            <w:tcBorders>
              <w:top w:val="nil"/>
              <w:left w:val="nil"/>
              <w:bottom w:val="single" w:sz="4" w:space="0" w:color="C0C0C0"/>
              <w:right w:val="single" w:sz="4" w:space="0" w:color="C0C0C0"/>
            </w:tcBorders>
            <w:shd w:val="clear" w:color="000000" w:fill="D7EAD3"/>
            <w:vAlign w:val="center"/>
            <w:hideMark/>
          </w:tcPr>
          <w:p w14:paraId="665E9B3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796" w:type="dxa"/>
            <w:tcBorders>
              <w:top w:val="nil"/>
              <w:left w:val="nil"/>
              <w:bottom w:val="single" w:sz="4" w:space="0" w:color="C0C0C0"/>
              <w:right w:val="single" w:sz="4" w:space="0" w:color="C0C0C0"/>
            </w:tcBorders>
            <w:shd w:val="clear" w:color="000000" w:fill="D7EAD3"/>
            <w:vAlign w:val="center"/>
            <w:hideMark/>
          </w:tcPr>
          <w:p w14:paraId="56765F4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1709" w:type="dxa"/>
            <w:tcBorders>
              <w:top w:val="nil"/>
              <w:left w:val="nil"/>
              <w:bottom w:val="single" w:sz="4" w:space="0" w:color="C0C0C0"/>
              <w:right w:val="single" w:sz="4" w:space="0" w:color="C0C0C0"/>
            </w:tcBorders>
            <w:shd w:val="clear" w:color="000000" w:fill="FFFFCC"/>
            <w:vAlign w:val="center"/>
            <w:hideMark/>
          </w:tcPr>
          <w:p w14:paraId="16322B1F"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48A3BFFC" w14:textId="77777777" w:rsidTr="00343D12">
        <w:trPr>
          <w:trHeight w:val="273"/>
          <w:jc w:val="center"/>
        </w:trPr>
        <w:tc>
          <w:tcPr>
            <w:tcW w:w="310" w:type="dxa"/>
            <w:tcBorders>
              <w:top w:val="nil"/>
              <w:left w:val="nil"/>
              <w:bottom w:val="nil"/>
              <w:right w:val="nil"/>
            </w:tcBorders>
            <w:shd w:val="clear" w:color="000000" w:fill="C4BD97"/>
            <w:noWrap/>
            <w:vAlign w:val="bottom"/>
            <w:hideMark/>
          </w:tcPr>
          <w:p w14:paraId="0E612E14"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413171BC"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0E5032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16.3</w:t>
            </w:r>
          </w:p>
        </w:tc>
        <w:tc>
          <w:tcPr>
            <w:tcW w:w="2228" w:type="dxa"/>
            <w:tcBorders>
              <w:top w:val="nil"/>
              <w:left w:val="nil"/>
              <w:bottom w:val="single" w:sz="4" w:space="0" w:color="C0C0C0"/>
              <w:right w:val="single" w:sz="4" w:space="0" w:color="C0C0C0"/>
            </w:tcBorders>
            <w:shd w:val="clear" w:color="auto" w:fill="auto"/>
            <w:vAlign w:val="center"/>
            <w:hideMark/>
          </w:tcPr>
          <w:p w14:paraId="0CB7B2F0" w14:textId="77777777" w:rsidR="00343D12" w:rsidRPr="00343D12" w:rsidRDefault="00343D12" w:rsidP="00343D12">
            <w:pPr>
              <w:rPr>
                <w:rFonts w:ascii="Tahoma" w:hAnsi="Tahoma" w:cs="Tahoma"/>
                <w:sz w:val="10"/>
                <w:szCs w:val="10"/>
              </w:rPr>
            </w:pPr>
            <w:r w:rsidRPr="00343D12">
              <w:rPr>
                <w:rFonts w:ascii="Tahoma" w:hAnsi="Tahoma" w:cs="Tahoma"/>
                <w:sz w:val="10"/>
                <w:szCs w:val="10"/>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94" w:type="dxa"/>
            <w:tcBorders>
              <w:top w:val="nil"/>
              <w:left w:val="nil"/>
              <w:bottom w:val="single" w:sz="4" w:space="0" w:color="C0C0C0"/>
              <w:right w:val="nil"/>
            </w:tcBorders>
            <w:shd w:val="clear" w:color="auto" w:fill="auto"/>
            <w:vAlign w:val="center"/>
            <w:hideMark/>
          </w:tcPr>
          <w:p w14:paraId="7E584FA4"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1CF4381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336,52</w:t>
            </w:r>
          </w:p>
        </w:tc>
        <w:tc>
          <w:tcPr>
            <w:tcW w:w="691" w:type="dxa"/>
            <w:tcBorders>
              <w:top w:val="nil"/>
              <w:left w:val="nil"/>
              <w:bottom w:val="single" w:sz="4" w:space="0" w:color="C0C0C0"/>
              <w:right w:val="single" w:sz="4" w:space="0" w:color="C0C0C0"/>
            </w:tcBorders>
            <w:shd w:val="clear" w:color="000000" w:fill="FFFFCC"/>
            <w:vAlign w:val="center"/>
            <w:hideMark/>
          </w:tcPr>
          <w:p w14:paraId="6018D1C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3333953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1 266,80</w:t>
            </w:r>
          </w:p>
        </w:tc>
        <w:tc>
          <w:tcPr>
            <w:tcW w:w="932" w:type="dxa"/>
            <w:tcBorders>
              <w:top w:val="nil"/>
              <w:left w:val="nil"/>
              <w:bottom w:val="single" w:sz="4" w:space="0" w:color="C0C0C0"/>
              <w:right w:val="single" w:sz="4" w:space="0" w:color="C0C0C0"/>
            </w:tcBorders>
            <w:shd w:val="clear" w:color="000000" w:fill="FFFFCC"/>
            <w:vAlign w:val="center"/>
            <w:hideMark/>
          </w:tcPr>
          <w:p w14:paraId="5CEFDFA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7963FBD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337,03</w:t>
            </w:r>
          </w:p>
        </w:tc>
        <w:tc>
          <w:tcPr>
            <w:tcW w:w="854" w:type="dxa"/>
            <w:tcBorders>
              <w:top w:val="nil"/>
              <w:left w:val="nil"/>
              <w:bottom w:val="single" w:sz="4" w:space="0" w:color="C0C0C0"/>
              <w:right w:val="single" w:sz="4" w:space="0" w:color="C0C0C0"/>
            </w:tcBorders>
            <w:shd w:val="clear" w:color="000000" w:fill="FFFFCC"/>
            <w:vAlign w:val="center"/>
            <w:hideMark/>
          </w:tcPr>
          <w:p w14:paraId="0BC1F9D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337,03</w:t>
            </w:r>
          </w:p>
        </w:tc>
        <w:tc>
          <w:tcPr>
            <w:tcW w:w="1008" w:type="dxa"/>
            <w:tcBorders>
              <w:top w:val="nil"/>
              <w:left w:val="nil"/>
              <w:bottom w:val="single" w:sz="4" w:space="0" w:color="C0C0C0"/>
              <w:right w:val="single" w:sz="4" w:space="0" w:color="C0C0C0"/>
            </w:tcBorders>
            <w:shd w:val="clear" w:color="000000" w:fill="FFFFCC"/>
            <w:vAlign w:val="center"/>
            <w:hideMark/>
          </w:tcPr>
          <w:p w14:paraId="2B9B967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149,76</w:t>
            </w:r>
          </w:p>
        </w:tc>
        <w:tc>
          <w:tcPr>
            <w:tcW w:w="889" w:type="dxa"/>
            <w:tcBorders>
              <w:top w:val="nil"/>
              <w:left w:val="nil"/>
              <w:bottom w:val="single" w:sz="4" w:space="0" w:color="C0C0C0"/>
              <w:right w:val="single" w:sz="4" w:space="0" w:color="C0C0C0"/>
            </w:tcBorders>
            <w:shd w:val="clear" w:color="000000" w:fill="FDE9D9"/>
            <w:vAlign w:val="center"/>
            <w:hideMark/>
          </w:tcPr>
          <w:p w14:paraId="0AE8EEE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149,76</w:t>
            </w:r>
          </w:p>
        </w:tc>
        <w:tc>
          <w:tcPr>
            <w:tcW w:w="779" w:type="dxa"/>
            <w:tcBorders>
              <w:top w:val="nil"/>
              <w:left w:val="nil"/>
              <w:bottom w:val="single" w:sz="4" w:space="0" w:color="C0C0C0"/>
              <w:right w:val="single" w:sz="4" w:space="0" w:color="C0C0C0"/>
            </w:tcBorders>
            <w:shd w:val="clear" w:color="000000" w:fill="D7EAD3"/>
            <w:vAlign w:val="center"/>
            <w:hideMark/>
          </w:tcPr>
          <w:p w14:paraId="25222EA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48,60</w:t>
            </w:r>
          </w:p>
        </w:tc>
        <w:tc>
          <w:tcPr>
            <w:tcW w:w="796" w:type="dxa"/>
            <w:tcBorders>
              <w:top w:val="nil"/>
              <w:left w:val="nil"/>
              <w:bottom w:val="single" w:sz="4" w:space="0" w:color="C0C0C0"/>
              <w:right w:val="single" w:sz="4" w:space="0" w:color="C0C0C0"/>
            </w:tcBorders>
            <w:shd w:val="clear" w:color="000000" w:fill="D7EAD3"/>
            <w:vAlign w:val="center"/>
            <w:hideMark/>
          </w:tcPr>
          <w:p w14:paraId="2B644D2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101,16</w:t>
            </w:r>
          </w:p>
        </w:tc>
        <w:tc>
          <w:tcPr>
            <w:tcW w:w="1709" w:type="dxa"/>
            <w:tcBorders>
              <w:top w:val="nil"/>
              <w:left w:val="nil"/>
              <w:bottom w:val="single" w:sz="4" w:space="0" w:color="C0C0C0"/>
              <w:right w:val="single" w:sz="4" w:space="0" w:color="C0C0C0"/>
            </w:tcBorders>
            <w:shd w:val="clear" w:color="000000" w:fill="FDE9D9"/>
            <w:vAlign w:val="center"/>
            <w:hideMark/>
          </w:tcPr>
          <w:p w14:paraId="41F0A982"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П. 95 Методических указаний (расчет прилагается)</w:t>
            </w:r>
          </w:p>
        </w:tc>
      </w:tr>
      <w:tr w:rsidR="00343D12" w:rsidRPr="00343D12" w14:paraId="5D5A5095" w14:textId="77777777" w:rsidTr="00343D12">
        <w:trPr>
          <w:trHeight w:val="413"/>
          <w:jc w:val="center"/>
        </w:trPr>
        <w:tc>
          <w:tcPr>
            <w:tcW w:w="310" w:type="dxa"/>
            <w:tcBorders>
              <w:top w:val="nil"/>
              <w:left w:val="nil"/>
              <w:bottom w:val="nil"/>
              <w:right w:val="nil"/>
            </w:tcBorders>
            <w:shd w:val="clear" w:color="000000" w:fill="C4BD97"/>
            <w:noWrap/>
            <w:vAlign w:val="bottom"/>
            <w:hideMark/>
          </w:tcPr>
          <w:p w14:paraId="4D0905A1"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6E29DE95"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74CE5F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16.4</w:t>
            </w:r>
          </w:p>
        </w:tc>
        <w:tc>
          <w:tcPr>
            <w:tcW w:w="2228" w:type="dxa"/>
            <w:tcBorders>
              <w:top w:val="nil"/>
              <w:left w:val="nil"/>
              <w:bottom w:val="single" w:sz="4" w:space="0" w:color="C0C0C0"/>
              <w:right w:val="single" w:sz="4" w:space="0" w:color="C0C0C0"/>
            </w:tcBorders>
            <w:shd w:val="clear" w:color="auto" w:fill="auto"/>
            <w:vAlign w:val="center"/>
            <w:hideMark/>
          </w:tcPr>
          <w:p w14:paraId="3C1E83CE" w14:textId="77777777" w:rsidR="00343D12" w:rsidRPr="00343D12" w:rsidRDefault="00343D12" w:rsidP="00343D12">
            <w:pPr>
              <w:rPr>
                <w:rFonts w:ascii="Tahoma" w:hAnsi="Tahoma" w:cs="Tahoma"/>
                <w:sz w:val="10"/>
                <w:szCs w:val="10"/>
              </w:rPr>
            </w:pPr>
            <w:r w:rsidRPr="00343D12">
              <w:rPr>
                <w:rFonts w:ascii="Tahoma" w:hAnsi="Tahoma" w:cs="Tahoma"/>
                <w:sz w:val="10"/>
                <w:szCs w:val="10"/>
              </w:rPr>
              <w:t>Величина отклонения показателя ввода объектов системы водоснабжения в эксплуатацию и изменения инвестиционной программы</w:t>
            </w:r>
          </w:p>
        </w:tc>
        <w:tc>
          <w:tcPr>
            <w:tcW w:w="794" w:type="dxa"/>
            <w:tcBorders>
              <w:top w:val="nil"/>
              <w:left w:val="nil"/>
              <w:bottom w:val="single" w:sz="4" w:space="0" w:color="C0C0C0"/>
              <w:right w:val="nil"/>
            </w:tcBorders>
            <w:shd w:val="clear" w:color="auto" w:fill="auto"/>
            <w:vAlign w:val="center"/>
            <w:hideMark/>
          </w:tcPr>
          <w:p w14:paraId="79B33838"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6B80B9F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FFFFCC"/>
            <w:vAlign w:val="center"/>
            <w:hideMark/>
          </w:tcPr>
          <w:p w14:paraId="446C5D0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0C38C27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-394,45</w:t>
            </w:r>
          </w:p>
        </w:tc>
        <w:tc>
          <w:tcPr>
            <w:tcW w:w="932" w:type="dxa"/>
            <w:tcBorders>
              <w:top w:val="nil"/>
              <w:left w:val="nil"/>
              <w:bottom w:val="single" w:sz="4" w:space="0" w:color="C0C0C0"/>
              <w:right w:val="single" w:sz="4" w:space="0" w:color="C0C0C0"/>
            </w:tcBorders>
            <w:shd w:val="clear" w:color="000000" w:fill="FFFFCC"/>
            <w:vAlign w:val="center"/>
            <w:hideMark/>
          </w:tcPr>
          <w:p w14:paraId="7888ED3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3800B08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0D81977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3F9BA6D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-460,50</w:t>
            </w:r>
          </w:p>
        </w:tc>
        <w:tc>
          <w:tcPr>
            <w:tcW w:w="889" w:type="dxa"/>
            <w:tcBorders>
              <w:top w:val="nil"/>
              <w:left w:val="nil"/>
              <w:bottom w:val="single" w:sz="4" w:space="0" w:color="C0C0C0"/>
              <w:right w:val="single" w:sz="4" w:space="0" w:color="C0C0C0"/>
            </w:tcBorders>
            <w:shd w:val="clear" w:color="000000" w:fill="FDE9D9"/>
            <w:vAlign w:val="center"/>
            <w:hideMark/>
          </w:tcPr>
          <w:p w14:paraId="515B4E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-460,50</w:t>
            </w:r>
          </w:p>
        </w:tc>
        <w:tc>
          <w:tcPr>
            <w:tcW w:w="779" w:type="dxa"/>
            <w:tcBorders>
              <w:top w:val="nil"/>
              <w:left w:val="nil"/>
              <w:bottom w:val="single" w:sz="4" w:space="0" w:color="C0C0C0"/>
              <w:right w:val="single" w:sz="4" w:space="0" w:color="C0C0C0"/>
            </w:tcBorders>
            <w:shd w:val="clear" w:color="000000" w:fill="D7EAD3"/>
            <w:vAlign w:val="center"/>
            <w:hideMark/>
          </w:tcPr>
          <w:p w14:paraId="36DDB0A0"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796" w:type="dxa"/>
            <w:tcBorders>
              <w:top w:val="nil"/>
              <w:left w:val="nil"/>
              <w:bottom w:val="single" w:sz="4" w:space="0" w:color="C0C0C0"/>
              <w:right w:val="single" w:sz="4" w:space="0" w:color="C0C0C0"/>
            </w:tcBorders>
            <w:shd w:val="clear" w:color="000000" w:fill="D7EAD3"/>
            <w:vAlign w:val="center"/>
            <w:hideMark/>
          </w:tcPr>
          <w:p w14:paraId="71CDC6F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-460,50</w:t>
            </w:r>
          </w:p>
        </w:tc>
        <w:tc>
          <w:tcPr>
            <w:tcW w:w="1709" w:type="dxa"/>
            <w:tcBorders>
              <w:top w:val="nil"/>
              <w:left w:val="nil"/>
              <w:bottom w:val="single" w:sz="4" w:space="0" w:color="C0C0C0"/>
              <w:right w:val="single" w:sz="4" w:space="0" w:color="C0C0C0"/>
            </w:tcBorders>
            <w:shd w:val="clear" w:color="000000" w:fill="FDE9D9"/>
            <w:vAlign w:val="center"/>
            <w:hideMark/>
          </w:tcPr>
          <w:p w14:paraId="7E56A73A"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Рассчитано в соответствии с п. 92 Методических указаний (Формула 35)</w:t>
            </w:r>
          </w:p>
        </w:tc>
      </w:tr>
      <w:tr w:rsidR="00343D12" w:rsidRPr="00343D12" w14:paraId="568BED46" w14:textId="77777777" w:rsidTr="00343D12">
        <w:trPr>
          <w:trHeight w:val="108"/>
          <w:jc w:val="center"/>
        </w:trPr>
        <w:tc>
          <w:tcPr>
            <w:tcW w:w="310" w:type="dxa"/>
            <w:tcBorders>
              <w:top w:val="nil"/>
              <w:left w:val="nil"/>
              <w:bottom w:val="nil"/>
              <w:right w:val="nil"/>
            </w:tcBorders>
            <w:shd w:val="clear" w:color="000000" w:fill="C4BD97"/>
            <w:noWrap/>
            <w:vAlign w:val="bottom"/>
            <w:hideMark/>
          </w:tcPr>
          <w:p w14:paraId="6CD24F59" w14:textId="77777777" w:rsidR="00343D12" w:rsidRPr="00343D12" w:rsidRDefault="00343D12" w:rsidP="00343D12">
            <w:pPr>
              <w:rPr>
                <w:rFonts w:ascii="Tahoma" w:hAnsi="Tahoma" w:cs="Tahoma"/>
                <w:b/>
                <w:bCs/>
                <w:color w:val="000000"/>
                <w:sz w:val="10"/>
                <w:szCs w:val="10"/>
              </w:rPr>
            </w:pPr>
            <w:r w:rsidRPr="00343D12">
              <w:rPr>
                <w:rFonts w:ascii="Tahoma" w:hAnsi="Tahoma" w:cs="Tahoma"/>
                <w:b/>
                <w:bCs/>
                <w:color w:val="000000"/>
                <w:sz w:val="10"/>
                <w:szCs w:val="10"/>
              </w:rPr>
              <w:t>КР</w:t>
            </w:r>
          </w:p>
        </w:tc>
        <w:tc>
          <w:tcPr>
            <w:tcW w:w="273" w:type="dxa"/>
            <w:tcBorders>
              <w:top w:val="nil"/>
              <w:left w:val="nil"/>
              <w:bottom w:val="nil"/>
              <w:right w:val="nil"/>
            </w:tcBorders>
            <w:shd w:val="clear" w:color="auto" w:fill="auto"/>
            <w:noWrap/>
            <w:vAlign w:val="bottom"/>
            <w:hideMark/>
          </w:tcPr>
          <w:p w14:paraId="5B3B06C3" w14:textId="77777777" w:rsidR="00343D12" w:rsidRPr="00343D12" w:rsidRDefault="00343D12" w:rsidP="00343D12">
            <w:pPr>
              <w:rPr>
                <w:rFonts w:ascii="Tahoma" w:hAnsi="Tahoma" w:cs="Tahoma"/>
                <w:b/>
                <w:bCs/>
                <w:color w:val="000000"/>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27F436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16.5</w:t>
            </w:r>
          </w:p>
        </w:tc>
        <w:tc>
          <w:tcPr>
            <w:tcW w:w="2228" w:type="dxa"/>
            <w:tcBorders>
              <w:top w:val="nil"/>
              <w:left w:val="nil"/>
              <w:bottom w:val="single" w:sz="4" w:space="0" w:color="C0C0C0"/>
              <w:right w:val="single" w:sz="4" w:space="0" w:color="C0C0C0"/>
            </w:tcBorders>
            <w:shd w:val="clear" w:color="auto" w:fill="auto"/>
            <w:vAlign w:val="center"/>
            <w:hideMark/>
          </w:tcPr>
          <w:p w14:paraId="6748A03A" w14:textId="77777777" w:rsidR="00343D12" w:rsidRPr="00343D12" w:rsidRDefault="00343D12" w:rsidP="00343D12">
            <w:pPr>
              <w:rPr>
                <w:rFonts w:ascii="Tahoma" w:hAnsi="Tahoma" w:cs="Tahoma"/>
                <w:sz w:val="10"/>
                <w:szCs w:val="10"/>
              </w:rPr>
            </w:pPr>
            <w:r w:rsidRPr="00343D12">
              <w:rPr>
                <w:rFonts w:ascii="Tahoma" w:hAnsi="Tahoma" w:cs="Tahoma"/>
                <w:sz w:val="10"/>
                <w:szCs w:val="10"/>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794" w:type="dxa"/>
            <w:tcBorders>
              <w:top w:val="nil"/>
              <w:left w:val="nil"/>
              <w:bottom w:val="single" w:sz="4" w:space="0" w:color="C0C0C0"/>
              <w:right w:val="nil"/>
            </w:tcBorders>
            <w:shd w:val="clear" w:color="auto" w:fill="auto"/>
            <w:vAlign w:val="center"/>
            <w:hideMark/>
          </w:tcPr>
          <w:p w14:paraId="6837AF8E"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3B56CD4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FFFFCC"/>
            <w:vAlign w:val="center"/>
            <w:hideMark/>
          </w:tcPr>
          <w:p w14:paraId="0C0EE05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FFFCC"/>
            <w:vAlign w:val="center"/>
            <w:hideMark/>
          </w:tcPr>
          <w:p w14:paraId="31C10328"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c>
          <w:tcPr>
            <w:tcW w:w="932" w:type="dxa"/>
            <w:tcBorders>
              <w:top w:val="nil"/>
              <w:left w:val="nil"/>
              <w:bottom w:val="single" w:sz="4" w:space="0" w:color="C0C0C0"/>
              <w:right w:val="single" w:sz="4" w:space="0" w:color="C0C0C0"/>
            </w:tcBorders>
            <w:shd w:val="clear" w:color="000000" w:fill="FFFFCC"/>
            <w:vAlign w:val="center"/>
            <w:hideMark/>
          </w:tcPr>
          <w:p w14:paraId="54A2ED0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096CC53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0,00</w:t>
            </w:r>
          </w:p>
        </w:tc>
        <w:tc>
          <w:tcPr>
            <w:tcW w:w="854" w:type="dxa"/>
            <w:tcBorders>
              <w:top w:val="nil"/>
              <w:left w:val="nil"/>
              <w:bottom w:val="single" w:sz="4" w:space="0" w:color="C0C0C0"/>
              <w:right w:val="single" w:sz="4" w:space="0" w:color="C0C0C0"/>
            </w:tcBorders>
            <w:shd w:val="clear" w:color="000000" w:fill="FFFFCC"/>
            <w:vAlign w:val="center"/>
            <w:hideMark/>
          </w:tcPr>
          <w:p w14:paraId="2CD5CED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FFFCC"/>
            <w:vAlign w:val="center"/>
            <w:hideMark/>
          </w:tcPr>
          <w:p w14:paraId="216D6A2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-658,48</w:t>
            </w:r>
          </w:p>
        </w:tc>
        <w:tc>
          <w:tcPr>
            <w:tcW w:w="889" w:type="dxa"/>
            <w:tcBorders>
              <w:top w:val="nil"/>
              <w:left w:val="nil"/>
              <w:bottom w:val="single" w:sz="4" w:space="0" w:color="C0C0C0"/>
              <w:right w:val="single" w:sz="4" w:space="0" w:color="C0C0C0"/>
            </w:tcBorders>
            <w:shd w:val="clear" w:color="000000" w:fill="FDE9D9"/>
            <w:vAlign w:val="center"/>
            <w:hideMark/>
          </w:tcPr>
          <w:p w14:paraId="7D8EDFD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-658,48</w:t>
            </w:r>
          </w:p>
        </w:tc>
        <w:tc>
          <w:tcPr>
            <w:tcW w:w="779" w:type="dxa"/>
            <w:tcBorders>
              <w:top w:val="nil"/>
              <w:left w:val="nil"/>
              <w:bottom w:val="single" w:sz="4" w:space="0" w:color="C0C0C0"/>
              <w:right w:val="single" w:sz="4" w:space="0" w:color="C0C0C0"/>
            </w:tcBorders>
            <w:shd w:val="clear" w:color="000000" w:fill="D7EAD3"/>
            <w:vAlign w:val="center"/>
            <w:hideMark/>
          </w:tcPr>
          <w:p w14:paraId="6D2D39D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796" w:type="dxa"/>
            <w:tcBorders>
              <w:top w:val="nil"/>
              <w:left w:val="nil"/>
              <w:bottom w:val="single" w:sz="4" w:space="0" w:color="C0C0C0"/>
              <w:right w:val="single" w:sz="4" w:space="0" w:color="C0C0C0"/>
            </w:tcBorders>
            <w:shd w:val="clear" w:color="000000" w:fill="D7EAD3"/>
            <w:vAlign w:val="center"/>
            <w:hideMark/>
          </w:tcPr>
          <w:p w14:paraId="7B1153C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-658,48</w:t>
            </w:r>
          </w:p>
        </w:tc>
        <w:tc>
          <w:tcPr>
            <w:tcW w:w="1709" w:type="dxa"/>
            <w:tcBorders>
              <w:top w:val="nil"/>
              <w:left w:val="nil"/>
              <w:bottom w:val="single" w:sz="4" w:space="0" w:color="C0C0C0"/>
              <w:right w:val="single" w:sz="4" w:space="0" w:color="C0C0C0"/>
            </w:tcBorders>
            <w:shd w:val="clear" w:color="000000" w:fill="FDE9D9"/>
            <w:vAlign w:val="center"/>
            <w:hideMark/>
          </w:tcPr>
          <w:p w14:paraId="62C91087"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Принято в размере 3,0% от плановой НВВ 2020 г. с учетом ИПЦ Минэкономразвития РФ 103,6% на 2021 г. и 103,9% на 2022 г. Расчет в соответствии с Формулой (36) (п. 93 Методических указаний) прилагается</w:t>
            </w:r>
          </w:p>
        </w:tc>
      </w:tr>
      <w:tr w:rsidR="00343D12" w:rsidRPr="00343D12" w14:paraId="5D64B9E8" w14:textId="77777777" w:rsidTr="00343D12">
        <w:trPr>
          <w:trHeight w:val="570"/>
          <w:jc w:val="center"/>
        </w:trPr>
        <w:tc>
          <w:tcPr>
            <w:tcW w:w="310" w:type="dxa"/>
            <w:tcBorders>
              <w:top w:val="nil"/>
              <w:left w:val="nil"/>
              <w:bottom w:val="nil"/>
              <w:right w:val="nil"/>
            </w:tcBorders>
            <w:shd w:val="clear" w:color="auto" w:fill="auto"/>
            <w:noWrap/>
            <w:vAlign w:val="bottom"/>
            <w:hideMark/>
          </w:tcPr>
          <w:p w14:paraId="511A754A"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7F127012"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1625A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17</w:t>
            </w:r>
          </w:p>
        </w:tc>
        <w:tc>
          <w:tcPr>
            <w:tcW w:w="2228" w:type="dxa"/>
            <w:tcBorders>
              <w:top w:val="nil"/>
              <w:left w:val="nil"/>
              <w:bottom w:val="single" w:sz="4" w:space="0" w:color="C0C0C0"/>
              <w:right w:val="single" w:sz="4" w:space="0" w:color="C0C0C0"/>
            </w:tcBorders>
            <w:shd w:val="clear" w:color="auto" w:fill="auto"/>
            <w:vAlign w:val="center"/>
            <w:hideMark/>
          </w:tcPr>
          <w:p w14:paraId="353F5289"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НВВ без НДС с учетом корректировок</w:t>
            </w:r>
          </w:p>
        </w:tc>
        <w:tc>
          <w:tcPr>
            <w:tcW w:w="794" w:type="dxa"/>
            <w:tcBorders>
              <w:top w:val="nil"/>
              <w:left w:val="nil"/>
              <w:bottom w:val="single" w:sz="4" w:space="0" w:color="C0C0C0"/>
              <w:right w:val="nil"/>
            </w:tcBorders>
            <w:shd w:val="clear" w:color="auto" w:fill="auto"/>
            <w:vAlign w:val="center"/>
            <w:hideMark/>
          </w:tcPr>
          <w:p w14:paraId="594E17C1"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23F21F1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20 391,42</w:t>
            </w:r>
          </w:p>
        </w:tc>
        <w:tc>
          <w:tcPr>
            <w:tcW w:w="691" w:type="dxa"/>
            <w:tcBorders>
              <w:top w:val="nil"/>
              <w:left w:val="nil"/>
              <w:bottom w:val="single" w:sz="4" w:space="0" w:color="C0C0C0"/>
              <w:right w:val="single" w:sz="4" w:space="0" w:color="C0C0C0"/>
            </w:tcBorders>
            <w:shd w:val="clear" w:color="000000" w:fill="D7EAD3"/>
            <w:vAlign w:val="center"/>
            <w:hideMark/>
          </w:tcPr>
          <w:p w14:paraId="1AA0958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21 838,15</w:t>
            </w:r>
          </w:p>
        </w:tc>
        <w:tc>
          <w:tcPr>
            <w:tcW w:w="849" w:type="dxa"/>
            <w:tcBorders>
              <w:top w:val="nil"/>
              <w:left w:val="nil"/>
              <w:bottom w:val="single" w:sz="4" w:space="0" w:color="C0C0C0"/>
              <w:right w:val="single" w:sz="4" w:space="0" w:color="C0C0C0"/>
            </w:tcBorders>
            <w:shd w:val="clear" w:color="000000" w:fill="D7EAD3"/>
            <w:vAlign w:val="center"/>
            <w:hideMark/>
          </w:tcPr>
          <w:p w14:paraId="1D94DE1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20 767,94</w:t>
            </w:r>
          </w:p>
        </w:tc>
        <w:tc>
          <w:tcPr>
            <w:tcW w:w="932" w:type="dxa"/>
            <w:tcBorders>
              <w:top w:val="nil"/>
              <w:left w:val="nil"/>
              <w:bottom w:val="single" w:sz="4" w:space="0" w:color="C0C0C0"/>
              <w:right w:val="single" w:sz="4" w:space="0" w:color="C0C0C0"/>
            </w:tcBorders>
            <w:shd w:val="clear" w:color="000000" w:fill="D7EAD3"/>
            <w:vAlign w:val="center"/>
            <w:hideMark/>
          </w:tcPr>
          <w:p w14:paraId="7318085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23 516,56</w:t>
            </w:r>
          </w:p>
        </w:tc>
        <w:tc>
          <w:tcPr>
            <w:tcW w:w="1008" w:type="dxa"/>
            <w:tcBorders>
              <w:top w:val="nil"/>
              <w:left w:val="nil"/>
              <w:bottom w:val="single" w:sz="4" w:space="0" w:color="C0C0C0"/>
              <w:right w:val="single" w:sz="4" w:space="0" w:color="C0C0C0"/>
            </w:tcBorders>
            <w:shd w:val="clear" w:color="000000" w:fill="FFFFCC"/>
            <w:vAlign w:val="center"/>
            <w:hideMark/>
          </w:tcPr>
          <w:p w14:paraId="7C04ED7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337,03</w:t>
            </w:r>
          </w:p>
        </w:tc>
        <w:tc>
          <w:tcPr>
            <w:tcW w:w="854" w:type="dxa"/>
            <w:tcBorders>
              <w:top w:val="nil"/>
              <w:left w:val="nil"/>
              <w:bottom w:val="single" w:sz="4" w:space="0" w:color="C0C0C0"/>
              <w:right w:val="single" w:sz="4" w:space="0" w:color="C0C0C0"/>
            </w:tcBorders>
            <w:shd w:val="clear" w:color="000000" w:fill="D7EAD3"/>
            <w:vAlign w:val="center"/>
            <w:hideMark/>
          </w:tcPr>
          <w:p w14:paraId="6416AB7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23 853,59</w:t>
            </w:r>
          </w:p>
        </w:tc>
        <w:tc>
          <w:tcPr>
            <w:tcW w:w="1008" w:type="dxa"/>
            <w:tcBorders>
              <w:top w:val="nil"/>
              <w:left w:val="nil"/>
              <w:bottom w:val="single" w:sz="4" w:space="0" w:color="C0C0C0"/>
              <w:right w:val="single" w:sz="4" w:space="0" w:color="C0C0C0"/>
            </w:tcBorders>
            <w:shd w:val="clear" w:color="000000" w:fill="FFFFCC"/>
            <w:vAlign w:val="center"/>
            <w:hideMark/>
          </w:tcPr>
          <w:p w14:paraId="54BC1DB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-2 352,31</w:t>
            </w:r>
          </w:p>
        </w:tc>
        <w:tc>
          <w:tcPr>
            <w:tcW w:w="889" w:type="dxa"/>
            <w:tcBorders>
              <w:top w:val="nil"/>
              <w:left w:val="nil"/>
              <w:bottom w:val="single" w:sz="4" w:space="0" w:color="C0C0C0"/>
              <w:right w:val="single" w:sz="4" w:space="0" w:color="C0C0C0"/>
            </w:tcBorders>
            <w:shd w:val="clear" w:color="000000" w:fill="D7EAD3"/>
            <w:vAlign w:val="center"/>
            <w:hideMark/>
          </w:tcPr>
          <w:p w14:paraId="4FCBCAA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21 164,25</w:t>
            </w:r>
          </w:p>
        </w:tc>
        <w:tc>
          <w:tcPr>
            <w:tcW w:w="779" w:type="dxa"/>
            <w:tcBorders>
              <w:top w:val="nil"/>
              <w:left w:val="nil"/>
              <w:bottom w:val="single" w:sz="4" w:space="0" w:color="C0C0C0"/>
              <w:right w:val="single" w:sz="4" w:space="0" w:color="C0C0C0"/>
            </w:tcBorders>
            <w:shd w:val="clear" w:color="000000" w:fill="D7EAD3"/>
            <w:vAlign w:val="center"/>
            <w:hideMark/>
          </w:tcPr>
          <w:p w14:paraId="5829F06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10 253,49</w:t>
            </w:r>
          </w:p>
        </w:tc>
        <w:tc>
          <w:tcPr>
            <w:tcW w:w="796" w:type="dxa"/>
            <w:tcBorders>
              <w:top w:val="nil"/>
              <w:left w:val="nil"/>
              <w:bottom w:val="single" w:sz="4" w:space="0" w:color="C0C0C0"/>
              <w:right w:val="single" w:sz="4" w:space="0" w:color="C0C0C0"/>
            </w:tcBorders>
            <w:shd w:val="clear" w:color="000000" w:fill="D7EAD3"/>
            <w:vAlign w:val="center"/>
            <w:hideMark/>
          </w:tcPr>
          <w:p w14:paraId="5BF7D4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10 910,76</w:t>
            </w:r>
          </w:p>
        </w:tc>
        <w:tc>
          <w:tcPr>
            <w:tcW w:w="1709" w:type="dxa"/>
            <w:tcBorders>
              <w:top w:val="nil"/>
              <w:left w:val="nil"/>
              <w:bottom w:val="single" w:sz="4" w:space="0" w:color="C0C0C0"/>
              <w:right w:val="single" w:sz="4" w:space="0" w:color="C0C0C0"/>
            </w:tcBorders>
            <w:shd w:val="clear" w:color="000000" w:fill="FFFFCC"/>
            <w:vAlign w:val="center"/>
            <w:hideMark/>
          </w:tcPr>
          <w:p w14:paraId="4DA566C7"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5FB72248" w14:textId="77777777" w:rsidTr="00343D12">
        <w:trPr>
          <w:trHeight w:val="330"/>
          <w:jc w:val="center"/>
        </w:trPr>
        <w:tc>
          <w:tcPr>
            <w:tcW w:w="310" w:type="dxa"/>
            <w:tcBorders>
              <w:top w:val="nil"/>
              <w:left w:val="nil"/>
              <w:bottom w:val="nil"/>
              <w:right w:val="nil"/>
            </w:tcBorders>
            <w:shd w:val="clear" w:color="auto" w:fill="auto"/>
            <w:noWrap/>
            <w:vAlign w:val="bottom"/>
            <w:hideMark/>
          </w:tcPr>
          <w:p w14:paraId="7C3CDC68"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45E08DE6"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2B07DC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17.1</w:t>
            </w:r>
          </w:p>
        </w:tc>
        <w:tc>
          <w:tcPr>
            <w:tcW w:w="2228" w:type="dxa"/>
            <w:tcBorders>
              <w:top w:val="nil"/>
              <w:left w:val="nil"/>
              <w:bottom w:val="single" w:sz="4" w:space="0" w:color="C0C0C0"/>
              <w:right w:val="single" w:sz="4" w:space="0" w:color="C0C0C0"/>
            </w:tcBorders>
            <w:shd w:val="clear" w:color="auto" w:fill="auto"/>
            <w:vAlign w:val="center"/>
            <w:hideMark/>
          </w:tcPr>
          <w:p w14:paraId="57D72C17"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 потребительский рынок</w:t>
            </w:r>
          </w:p>
        </w:tc>
        <w:tc>
          <w:tcPr>
            <w:tcW w:w="794" w:type="dxa"/>
            <w:tcBorders>
              <w:top w:val="nil"/>
              <w:left w:val="nil"/>
              <w:bottom w:val="single" w:sz="4" w:space="0" w:color="C0C0C0"/>
              <w:right w:val="nil"/>
            </w:tcBorders>
            <w:shd w:val="clear" w:color="auto" w:fill="auto"/>
            <w:vAlign w:val="center"/>
            <w:hideMark/>
          </w:tcPr>
          <w:p w14:paraId="74C3498A"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02E935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13 505,99</w:t>
            </w:r>
          </w:p>
        </w:tc>
        <w:tc>
          <w:tcPr>
            <w:tcW w:w="691" w:type="dxa"/>
            <w:tcBorders>
              <w:top w:val="nil"/>
              <w:left w:val="nil"/>
              <w:bottom w:val="single" w:sz="4" w:space="0" w:color="C0C0C0"/>
              <w:right w:val="single" w:sz="4" w:space="0" w:color="C0C0C0"/>
            </w:tcBorders>
            <w:shd w:val="clear" w:color="000000" w:fill="FFFFCC"/>
            <w:vAlign w:val="center"/>
            <w:hideMark/>
          </w:tcPr>
          <w:p w14:paraId="47B6982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14 432,33</w:t>
            </w:r>
          </w:p>
        </w:tc>
        <w:tc>
          <w:tcPr>
            <w:tcW w:w="849" w:type="dxa"/>
            <w:tcBorders>
              <w:top w:val="nil"/>
              <w:left w:val="nil"/>
              <w:bottom w:val="single" w:sz="4" w:space="0" w:color="C0C0C0"/>
              <w:right w:val="single" w:sz="4" w:space="0" w:color="C0C0C0"/>
            </w:tcBorders>
            <w:shd w:val="clear" w:color="000000" w:fill="FFFFCC"/>
            <w:vAlign w:val="center"/>
            <w:hideMark/>
          </w:tcPr>
          <w:p w14:paraId="42F8583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13 755,38</w:t>
            </w:r>
          </w:p>
        </w:tc>
        <w:tc>
          <w:tcPr>
            <w:tcW w:w="932" w:type="dxa"/>
            <w:tcBorders>
              <w:top w:val="nil"/>
              <w:left w:val="nil"/>
              <w:bottom w:val="single" w:sz="4" w:space="0" w:color="C0C0C0"/>
              <w:right w:val="single" w:sz="4" w:space="0" w:color="C0C0C0"/>
            </w:tcBorders>
            <w:shd w:val="clear" w:color="000000" w:fill="FFFFCC"/>
            <w:vAlign w:val="center"/>
            <w:hideMark/>
          </w:tcPr>
          <w:p w14:paraId="4C5D992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16 016,61</w:t>
            </w:r>
          </w:p>
        </w:tc>
        <w:tc>
          <w:tcPr>
            <w:tcW w:w="1008" w:type="dxa"/>
            <w:tcBorders>
              <w:top w:val="nil"/>
              <w:left w:val="nil"/>
              <w:bottom w:val="single" w:sz="4" w:space="0" w:color="C0C0C0"/>
              <w:right w:val="single" w:sz="4" w:space="0" w:color="C0C0C0"/>
            </w:tcBorders>
            <w:shd w:val="clear" w:color="000000" w:fill="FFFFCC"/>
            <w:vAlign w:val="center"/>
            <w:hideMark/>
          </w:tcPr>
          <w:p w14:paraId="3DC9AF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#ДЕЛ/0!</w:t>
            </w:r>
          </w:p>
        </w:tc>
        <w:tc>
          <w:tcPr>
            <w:tcW w:w="854" w:type="dxa"/>
            <w:tcBorders>
              <w:top w:val="nil"/>
              <w:left w:val="nil"/>
              <w:bottom w:val="single" w:sz="4" w:space="0" w:color="C0C0C0"/>
              <w:right w:val="single" w:sz="4" w:space="0" w:color="C0C0C0"/>
            </w:tcBorders>
            <w:shd w:val="clear" w:color="000000" w:fill="FFFFCC"/>
            <w:vAlign w:val="center"/>
            <w:hideMark/>
          </w:tcPr>
          <w:p w14:paraId="7D6E345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16 246,16</w:t>
            </w:r>
          </w:p>
        </w:tc>
        <w:tc>
          <w:tcPr>
            <w:tcW w:w="1008" w:type="dxa"/>
            <w:tcBorders>
              <w:top w:val="nil"/>
              <w:left w:val="nil"/>
              <w:bottom w:val="single" w:sz="4" w:space="0" w:color="C0C0C0"/>
              <w:right w:val="single" w:sz="4" w:space="0" w:color="C0C0C0"/>
            </w:tcBorders>
            <w:shd w:val="clear" w:color="000000" w:fill="FFFFCC"/>
            <w:vAlign w:val="center"/>
            <w:hideMark/>
          </w:tcPr>
          <w:p w14:paraId="07DADE6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-2 668,38</w:t>
            </w:r>
          </w:p>
        </w:tc>
        <w:tc>
          <w:tcPr>
            <w:tcW w:w="889" w:type="dxa"/>
            <w:tcBorders>
              <w:top w:val="nil"/>
              <w:left w:val="nil"/>
              <w:bottom w:val="single" w:sz="4" w:space="0" w:color="C0C0C0"/>
              <w:right w:val="single" w:sz="4" w:space="0" w:color="C0C0C0"/>
            </w:tcBorders>
            <w:shd w:val="clear" w:color="000000" w:fill="FFFFCC"/>
            <w:vAlign w:val="center"/>
            <w:hideMark/>
          </w:tcPr>
          <w:p w14:paraId="7291CA9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13 769,82</w:t>
            </w:r>
          </w:p>
        </w:tc>
        <w:tc>
          <w:tcPr>
            <w:tcW w:w="779" w:type="dxa"/>
            <w:tcBorders>
              <w:top w:val="nil"/>
              <w:left w:val="nil"/>
              <w:bottom w:val="single" w:sz="4" w:space="0" w:color="C0C0C0"/>
              <w:right w:val="single" w:sz="4" w:space="0" w:color="C0C0C0"/>
            </w:tcBorders>
            <w:shd w:val="clear" w:color="000000" w:fill="FFFFCC"/>
            <w:vAlign w:val="center"/>
            <w:hideMark/>
          </w:tcPr>
          <w:p w14:paraId="5E15C1C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6 671,10</w:t>
            </w:r>
          </w:p>
        </w:tc>
        <w:tc>
          <w:tcPr>
            <w:tcW w:w="796" w:type="dxa"/>
            <w:tcBorders>
              <w:top w:val="nil"/>
              <w:left w:val="nil"/>
              <w:bottom w:val="single" w:sz="4" w:space="0" w:color="C0C0C0"/>
              <w:right w:val="single" w:sz="4" w:space="0" w:color="C0C0C0"/>
            </w:tcBorders>
            <w:shd w:val="clear" w:color="000000" w:fill="FFFFCC"/>
            <w:vAlign w:val="center"/>
            <w:hideMark/>
          </w:tcPr>
          <w:p w14:paraId="03B878C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7 098,73</w:t>
            </w:r>
          </w:p>
        </w:tc>
        <w:tc>
          <w:tcPr>
            <w:tcW w:w="1709" w:type="dxa"/>
            <w:tcBorders>
              <w:top w:val="nil"/>
              <w:left w:val="nil"/>
              <w:bottom w:val="single" w:sz="4" w:space="0" w:color="C0C0C0"/>
              <w:right w:val="single" w:sz="4" w:space="0" w:color="C0C0C0"/>
            </w:tcBorders>
            <w:shd w:val="clear" w:color="000000" w:fill="FFFFCC"/>
            <w:vAlign w:val="center"/>
            <w:hideMark/>
          </w:tcPr>
          <w:p w14:paraId="56FDBFE2"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3E86DFF6" w14:textId="77777777" w:rsidTr="00343D12">
        <w:trPr>
          <w:trHeight w:val="345"/>
          <w:jc w:val="center"/>
        </w:trPr>
        <w:tc>
          <w:tcPr>
            <w:tcW w:w="310" w:type="dxa"/>
            <w:tcBorders>
              <w:top w:val="nil"/>
              <w:left w:val="nil"/>
              <w:bottom w:val="nil"/>
              <w:right w:val="nil"/>
            </w:tcBorders>
            <w:shd w:val="clear" w:color="auto" w:fill="auto"/>
            <w:noWrap/>
            <w:vAlign w:val="bottom"/>
            <w:hideMark/>
          </w:tcPr>
          <w:p w14:paraId="0FAB148D"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31402A62"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5A6BE2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17.2</w:t>
            </w:r>
          </w:p>
        </w:tc>
        <w:tc>
          <w:tcPr>
            <w:tcW w:w="2228" w:type="dxa"/>
            <w:tcBorders>
              <w:top w:val="nil"/>
              <w:left w:val="nil"/>
              <w:bottom w:val="single" w:sz="4" w:space="0" w:color="C0C0C0"/>
              <w:right w:val="single" w:sz="4" w:space="0" w:color="C0C0C0"/>
            </w:tcBorders>
            <w:shd w:val="clear" w:color="auto" w:fill="auto"/>
            <w:vAlign w:val="center"/>
            <w:hideMark/>
          </w:tcPr>
          <w:p w14:paraId="68DAB69C"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На собственные нужды производства</w:t>
            </w:r>
          </w:p>
        </w:tc>
        <w:tc>
          <w:tcPr>
            <w:tcW w:w="794" w:type="dxa"/>
            <w:tcBorders>
              <w:top w:val="nil"/>
              <w:left w:val="nil"/>
              <w:bottom w:val="single" w:sz="4" w:space="0" w:color="C0C0C0"/>
              <w:right w:val="nil"/>
            </w:tcBorders>
            <w:shd w:val="clear" w:color="auto" w:fill="auto"/>
            <w:vAlign w:val="center"/>
            <w:hideMark/>
          </w:tcPr>
          <w:p w14:paraId="299C7EF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тыс</w:t>
            </w:r>
            <w:proofErr w:type="spellEnd"/>
            <w:r w:rsidRPr="00343D12">
              <w:rPr>
                <w:rFonts w:ascii="Tahoma" w:hAnsi="Tahoma" w:cs="Tahoma"/>
                <w:sz w:val="10"/>
                <w:szCs w:val="10"/>
              </w:rPr>
              <w:t xml:space="preserve"> </w:t>
            </w:r>
            <w:proofErr w:type="spellStart"/>
            <w:r w:rsidRPr="00343D12">
              <w:rPr>
                <w:rFonts w:ascii="Tahoma" w:hAnsi="Tahoma" w:cs="Tahoma"/>
                <w:sz w:val="10"/>
                <w:szCs w:val="10"/>
              </w:rPr>
              <w:t>руб</w:t>
            </w:r>
            <w:proofErr w:type="spellEnd"/>
          </w:p>
        </w:tc>
        <w:tc>
          <w:tcPr>
            <w:tcW w:w="859" w:type="dxa"/>
            <w:tcBorders>
              <w:top w:val="nil"/>
              <w:left w:val="nil"/>
              <w:bottom w:val="single" w:sz="4" w:space="0" w:color="C0C0C0"/>
              <w:right w:val="single" w:sz="4" w:space="0" w:color="C0C0C0"/>
            </w:tcBorders>
            <w:shd w:val="clear" w:color="000000" w:fill="FFFFCC"/>
            <w:vAlign w:val="center"/>
            <w:hideMark/>
          </w:tcPr>
          <w:p w14:paraId="73BF08E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6 885,43</w:t>
            </w:r>
          </w:p>
        </w:tc>
        <w:tc>
          <w:tcPr>
            <w:tcW w:w="691" w:type="dxa"/>
            <w:tcBorders>
              <w:top w:val="nil"/>
              <w:left w:val="nil"/>
              <w:bottom w:val="single" w:sz="4" w:space="0" w:color="C0C0C0"/>
              <w:right w:val="single" w:sz="4" w:space="0" w:color="C0C0C0"/>
            </w:tcBorders>
            <w:shd w:val="clear" w:color="000000" w:fill="FFFFCC"/>
            <w:vAlign w:val="center"/>
            <w:hideMark/>
          </w:tcPr>
          <w:p w14:paraId="02C5F4A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7 405,82</w:t>
            </w:r>
          </w:p>
        </w:tc>
        <w:tc>
          <w:tcPr>
            <w:tcW w:w="849" w:type="dxa"/>
            <w:tcBorders>
              <w:top w:val="nil"/>
              <w:left w:val="nil"/>
              <w:bottom w:val="single" w:sz="4" w:space="0" w:color="C0C0C0"/>
              <w:right w:val="single" w:sz="4" w:space="0" w:color="C0C0C0"/>
            </w:tcBorders>
            <w:shd w:val="clear" w:color="000000" w:fill="FFFFCC"/>
            <w:vAlign w:val="center"/>
            <w:hideMark/>
          </w:tcPr>
          <w:p w14:paraId="7F47065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7 012,57</w:t>
            </w:r>
          </w:p>
        </w:tc>
        <w:tc>
          <w:tcPr>
            <w:tcW w:w="932" w:type="dxa"/>
            <w:tcBorders>
              <w:top w:val="nil"/>
              <w:left w:val="nil"/>
              <w:bottom w:val="single" w:sz="4" w:space="0" w:color="C0C0C0"/>
              <w:right w:val="single" w:sz="4" w:space="0" w:color="C0C0C0"/>
            </w:tcBorders>
            <w:shd w:val="clear" w:color="000000" w:fill="FFFFCC"/>
            <w:vAlign w:val="center"/>
            <w:hideMark/>
          </w:tcPr>
          <w:p w14:paraId="62CA9AA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7 499,95</w:t>
            </w:r>
          </w:p>
        </w:tc>
        <w:tc>
          <w:tcPr>
            <w:tcW w:w="1008" w:type="dxa"/>
            <w:tcBorders>
              <w:top w:val="nil"/>
              <w:left w:val="nil"/>
              <w:bottom w:val="single" w:sz="4" w:space="0" w:color="C0C0C0"/>
              <w:right w:val="single" w:sz="4" w:space="0" w:color="C0C0C0"/>
            </w:tcBorders>
            <w:shd w:val="clear" w:color="000000" w:fill="FFFFCC"/>
            <w:vAlign w:val="center"/>
            <w:hideMark/>
          </w:tcPr>
          <w:p w14:paraId="119D182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#ДЕЛ/0!</w:t>
            </w:r>
          </w:p>
        </w:tc>
        <w:tc>
          <w:tcPr>
            <w:tcW w:w="854" w:type="dxa"/>
            <w:tcBorders>
              <w:top w:val="nil"/>
              <w:left w:val="nil"/>
              <w:bottom w:val="single" w:sz="4" w:space="0" w:color="C0C0C0"/>
              <w:right w:val="single" w:sz="4" w:space="0" w:color="C0C0C0"/>
            </w:tcBorders>
            <w:shd w:val="clear" w:color="000000" w:fill="FFFFCC"/>
            <w:vAlign w:val="center"/>
            <w:hideMark/>
          </w:tcPr>
          <w:p w14:paraId="52B424D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7 607,43</w:t>
            </w:r>
          </w:p>
        </w:tc>
        <w:tc>
          <w:tcPr>
            <w:tcW w:w="1008" w:type="dxa"/>
            <w:tcBorders>
              <w:top w:val="nil"/>
              <w:left w:val="nil"/>
              <w:bottom w:val="single" w:sz="4" w:space="0" w:color="C0C0C0"/>
              <w:right w:val="single" w:sz="4" w:space="0" w:color="C0C0C0"/>
            </w:tcBorders>
            <w:shd w:val="clear" w:color="000000" w:fill="FFFFCC"/>
            <w:vAlign w:val="center"/>
            <w:hideMark/>
          </w:tcPr>
          <w:p w14:paraId="63F677C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316,07</w:t>
            </w:r>
          </w:p>
        </w:tc>
        <w:tc>
          <w:tcPr>
            <w:tcW w:w="889" w:type="dxa"/>
            <w:tcBorders>
              <w:top w:val="nil"/>
              <w:left w:val="nil"/>
              <w:bottom w:val="single" w:sz="4" w:space="0" w:color="C0C0C0"/>
              <w:right w:val="single" w:sz="4" w:space="0" w:color="C0C0C0"/>
            </w:tcBorders>
            <w:shd w:val="clear" w:color="000000" w:fill="FFFFCC"/>
            <w:vAlign w:val="center"/>
            <w:hideMark/>
          </w:tcPr>
          <w:p w14:paraId="015D795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7 394,43</w:t>
            </w:r>
          </w:p>
        </w:tc>
        <w:tc>
          <w:tcPr>
            <w:tcW w:w="779" w:type="dxa"/>
            <w:tcBorders>
              <w:top w:val="nil"/>
              <w:left w:val="nil"/>
              <w:bottom w:val="single" w:sz="4" w:space="0" w:color="C0C0C0"/>
              <w:right w:val="single" w:sz="4" w:space="0" w:color="C0C0C0"/>
            </w:tcBorders>
            <w:shd w:val="clear" w:color="000000" w:fill="FFFFCC"/>
            <w:vAlign w:val="center"/>
            <w:hideMark/>
          </w:tcPr>
          <w:p w14:paraId="7A05B27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3 582,40</w:t>
            </w:r>
          </w:p>
        </w:tc>
        <w:tc>
          <w:tcPr>
            <w:tcW w:w="796" w:type="dxa"/>
            <w:tcBorders>
              <w:top w:val="nil"/>
              <w:left w:val="nil"/>
              <w:bottom w:val="single" w:sz="4" w:space="0" w:color="C0C0C0"/>
              <w:right w:val="single" w:sz="4" w:space="0" w:color="C0C0C0"/>
            </w:tcBorders>
            <w:shd w:val="clear" w:color="000000" w:fill="FFFFCC"/>
            <w:vAlign w:val="center"/>
            <w:hideMark/>
          </w:tcPr>
          <w:p w14:paraId="479D26C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3 812,03</w:t>
            </w:r>
          </w:p>
        </w:tc>
        <w:tc>
          <w:tcPr>
            <w:tcW w:w="1709" w:type="dxa"/>
            <w:tcBorders>
              <w:top w:val="nil"/>
              <w:left w:val="nil"/>
              <w:bottom w:val="single" w:sz="4" w:space="0" w:color="C0C0C0"/>
              <w:right w:val="single" w:sz="4" w:space="0" w:color="C0C0C0"/>
            </w:tcBorders>
            <w:shd w:val="clear" w:color="000000" w:fill="FFFFCC"/>
            <w:vAlign w:val="center"/>
            <w:hideMark/>
          </w:tcPr>
          <w:p w14:paraId="72E461BF"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7EA27A58" w14:textId="77777777" w:rsidTr="00343D12">
        <w:trPr>
          <w:trHeight w:val="345"/>
          <w:jc w:val="center"/>
        </w:trPr>
        <w:tc>
          <w:tcPr>
            <w:tcW w:w="310" w:type="dxa"/>
            <w:tcBorders>
              <w:top w:val="nil"/>
              <w:left w:val="nil"/>
              <w:bottom w:val="nil"/>
              <w:right w:val="nil"/>
            </w:tcBorders>
            <w:shd w:val="clear" w:color="auto" w:fill="auto"/>
            <w:noWrap/>
            <w:vAlign w:val="bottom"/>
            <w:hideMark/>
          </w:tcPr>
          <w:p w14:paraId="574AB8B5"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689CD783"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4049BA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18</w:t>
            </w:r>
          </w:p>
        </w:tc>
        <w:tc>
          <w:tcPr>
            <w:tcW w:w="2228" w:type="dxa"/>
            <w:tcBorders>
              <w:top w:val="nil"/>
              <w:left w:val="nil"/>
              <w:bottom w:val="single" w:sz="4" w:space="0" w:color="C0C0C0"/>
              <w:right w:val="single" w:sz="4" w:space="0" w:color="C0C0C0"/>
            </w:tcBorders>
            <w:shd w:val="clear" w:color="auto" w:fill="auto"/>
            <w:vAlign w:val="center"/>
            <w:hideMark/>
          </w:tcPr>
          <w:p w14:paraId="1FD50295"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Тариф</w:t>
            </w:r>
          </w:p>
        </w:tc>
        <w:tc>
          <w:tcPr>
            <w:tcW w:w="794" w:type="dxa"/>
            <w:tcBorders>
              <w:top w:val="nil"/>
              <w:left w:val="nil"/>
              <w:bottom w:val="single" w:sz="4" w:space="0" w:color="C0C0C0"/>
              <w:right w:val="nil"/>
            </w:tcBorders>
            <w:shd w:val="clear" w:color="auto" w:fill="auto"/>
            <w:vAlign w:val="center"/>
            <w:hideMark/>
          </w:tcPr>
          <w:p w14:paraId="49D0D396"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руб</w:t>
            </w:r>
            <w:proofErr w:type="spellEnd"/>
            <w:r w:rsidRPr="00343D12">
              <w:rPr>
                <w:rFonts w:ascii="Tahoma" w:hAnsi="Tahoma" w:cs="Tahoma"/>
                <w:b/>
                <w:bCs/>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6B5209F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20,31</w:t>
            </w:r>
          </w:p>
        </w:tc>
        <w:tc>
          <w:tcPr>
            <w:tcW w:w="691" w:type="dxa"/>
            <w:tcBorders>
              <w:top w:val="nil"/>
              <w:left w:val="nil"/>
              <w:bottom w:val="single" w:sz="4" w:space="0" w:color="C0C0C0"/>
              <w:right w:val="single" w:sz="4" w:space="0" w:color="C0C0C0"/>
            </w:tcBorders>
            <w:shd w:val="clear" w:color="000000" w:fill="D7EAD3"/>
            <w:vAlign w:val="center"/>
            <w:hideMark/>
          </w:tcPr>
          <w:p w14:paraId="4554445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22,26</w:t>
            </w:r>
          </w:p>
        </w:tc>
        <w:tc>
          <w:tcPr>
            <w:tcW w:w="849" w:type="dxa"/>
            <w:tcBorders>
              <w:top w:val="nil"/>
              <w:left w:val="nil"/>
              <w:bottom w:val="single" w:sz="4" w:space="0" w:color="C0C0C0"/>
              <w:right w:val="single" w:sz="4" w:space="0" w:color="C0C0C0"/>
            </w:tcBorders>
            <w:shd w:val="clear" w:color="000000" w:fill="D7EAD3"/>
            <w:vAlign w:val="center"/>
            <w:hideMark/>
          </w:tcPr>
          <w:p w14:paraId="4CCE4C5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20,68</w:t>
            </w:r>
          </w:p>
        </w:tc>
        <w:tc>
          <w:tcPr>
            <w:tcW w:w="932" w:type="dxa"/>
            <w:tcBorders>
              <w:top w:val="nil"/>
              <w:left w:val="nil"/>
              <w:bottom w:val="single" w:sz="4" w:space="0" w:color="C0C0C0"/>
              <w:right w:val="single" w:sz="4" w:space="0" w:color="C0C0C0"/>
            </w:tcBorders>
            <w:shd w:val="clear" w:color="000000" w:fill="D7EAD3"/>
            <w:vAlign w:val="center"/>
            <w:hideMark/>
          </w:tcPr>
          <w:p w14:paraId="215483A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22,63</w:t>
            </w:r>
          </w:p>
        </w:tc>
        <w:tc>
          <w:tcPr>
            <w:tcW w:w="1008" w:type="dxa"/>
            <w:tcBorders>
              <w:top w:val="nil"/>
              <w:left w:val="nil"/>
              <w:bottom w:val="single" w:sz="4" w:space="0" w:color="C0C0C0"/>
              <w:right w:val="single" w:sz="4" w:space="0" w:color="C0C0C0"/>
            </w:tcBorders>
            <w:shd w:val="clear" w:color="000000" w:fill="D7EAD3"/>
            <w:vAlign w:val="center"/>
            <w:hideMark/>
          </w:tcPr>
          <w:p w14:paraId="424C28F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7ECB55A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22,95</w:t>
            </w:r>
          </w:p>
        </w:tc>
        <w:tc>
          <w:tcPr>
            <w:tcW w:w="1008" w:type="dxa"/>
            <w:tcBorders>
              <w:top w:val="nil"/>
              <w:left w:val="nil"/>
              <w:bottom w:val="single" w:sz="4" w:space="0" w:color="C0C0C0"/>
              <w:right w:val="single" w:sz="4" w:space="0" w:color="C0C0C0"/>
            </w:tcBorders>
            <w:shd w:val="clear" w:color="000000" w:fill="D7EAD3"/>
            <w:vAlign w:val="center"/>
            <w:hideMark/>
          </w:tcPr>
          <w:p w14:paraId="59A1D90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3110015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21,74</w:t>
            </w:r>
          </w:p>
        </w:tc>
        <w:tc>
          <w:tcPr>
            <w:tcW w:w="779" w:type="dxa"/>
            <w:tcBorders>
              <w:top w:val="nil"/>
              <w:left w:val="nil"/>
              <w:bottom w:val="single" w:sz="4" w:space="0" w:color="C0C0C0"/>
              <w:right w:val="single" w:sz="4" w:space="0" w:color="C0C0C0"/>
            </w:tcBorders>
            <w:shd w:val="clear" w:color="000000" w:fill="E4DFEC"/>
            <w:vAlign w:val="center"/>
            <w:hideMark/>
          </w:tcPr>
          <w:p w14:paraId="4E11377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21,06</w:t>
            </w:r>
          </w:p>
        </w:tc>
        <w:tc>
          <w:tcPr>
            <w:tcW w:w="796" w:type="dxa"/>
            <w:tcBorders>
              <w:top w:val="nil"/>
              <w:left w:val="nil"/>
              <w:bottom w:val="single" w:sz="4" w:space="0" w:color="C0C0C0"/>
              <w:right w:val="single" w:sz="4" w:space="0" w:color="C0C0C0"/>
            </w:tcBorders>
            <w:shd w:val="clear" w:color="000000" w:fill="E4DFEC"/>
            <w:vAlign w:val="center"/>
            <w:hideMark/>
          </w:tcPr>
          <w:p w14:paraId="058A5CB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22,41</w:t>
            </w:r>
          </w:p>
        </w:tc>
        <w:tc>
          <w:tcPr>
            <w:tcW w:w="1709" w:type="dxa"/>
            <w:tcBorders>
              <w:top w:val="nil"/>
              <w:left w:val="nil"/>
              <w:bottom w:val="single" w:sz="4" w:space="0" w:color="C0C0C0"/>
              <w:right w:val="single" w:sz="4" w:space="0" w:color="C0C0C0"/>
            </w:tcBorders>
            <w:shd w:val="clear" w:color="000000" w:fill="FFFFCC"/>
            <w:vAlign w:val="center"/>
            <w:hideMark/>
          </w:tcPr>
          <w:p w14:paraId="281311E6"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C7942D1" w14:textId="77777777" w:rsidTr="00343D12">
        <w:trPr>
          <w:trHeight w:val="300"/>
          <w:jc w:val="center"/>
        </w:trPr>
        <w:tc>
          <w:tcPr>
            <w:tcW w:w="310" w:type="dxa"/>
            <w:tcBorders>
              <w:top w:val="nil"/>
              <w:left w:val="nil"/>
              <w:bottom w:val="nil"/>
              <w:right w:val="nil"/>
            </w:tcBorders>
            <w:shd w:val="clear" w:color="auto" w:fill="auto"/>
            <w:noWrap/>
            <w:vAlign w:val="bottom"/>
            <w:hideMark/>
          </w:tcPr>
          <w:p w14:paraId="3A3C8159"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3E3B0514"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93EB09F"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18.1</w:t>
            </w:r>
          </w:p>
        </w:tc>
        <w:tc>
          <w:tcPr>
            <w:tcW w:w="2228" w:type="dxa"/>
            <w:tcBorders>
              <w:top w:val="nil"/>
              <w:left w:val="nil"/>
              <w:bottom w:val="single" w:sz="4" w:space="0" w:color="C0C0C0"/>
              <w:right w:val="single" w:sz="4" w:space="0" w:color="C0C0C0"/>
            </w:tcBorders>
            <w:shd w:val="clear" w:color="auto" w:fill="auto"/>
            <w:vAlign w:val="center"/>
            <w:hideMark/>
          </w:tcPr>
          <w:p w14:paraId="750AB43A"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Тариф на потребительский рынок</w:t>
            </w:r>
          </w:p>
        </w:tc>
        <w:tc>
          <w:tcPr>
            <w:tcW w:w="794" w:type="dxa"/>
            <w:tcBorders>
              <w:top w:val="nil"/>
              <w:left w:val="nil"/>
              <w:bottom w:val="single" w:sz="4" w:space="0" w:color="C0C0C0"/>
              <w:right w:val="nil"/>
            </w:tcBorders>
            <w:shd w:val="clear" w:color="auto" w:fill="auto"/>
            <w:vAlign w:val="center"/>
            <w:hideMark/>
          </w:tcPr>
          <w:p w14:paraId="36B107A3"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407EC7B7"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20,31</w:t>
            </w:r>
          </w:p>
        </w:tc>
        <w:tc>
          <w:tcPr>
            <w:tcW w:w="691" w:type="dxa"/>
            <w:tcBorders>
              <w:top w:val="nil"/>
              <w:left w:val="nil"/>
              <w:bottom w:val="single" w:sz="4" w:space="0" w:color="C0C0C0"/>
              <w:right w:val="single" w:sz="4" w:space="0" w:color="C0C0C0"/>
            </w:tcBorders>
            <w:shd w:val="clear" w:color="000000" w:fill="D7EAD3"/>
            <w:vAlign w:val="center"/>
            <w:hideMark/>
          </w:tcPr>
          <w:p w14:paraId="5AC0869A"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22,26</w:t>
            </w:r>
          </w:p>
        </w:tc>
        <w:tc>
          <w:tcPr>
            <w:tcW w:w="849" w:type="dxa"/>
            <w:tcBorders>
              <w:top w:val="nil"/>
              <w:left w:val="nil"/>
              <w:bottom w:val="single" w:sz="4" w:space="0" w:color="C0C0C0"/>
              <w:right w:val="single" w:sz="4" w:space="0" w:color="C0C0C0"/>
            </w:tcBorders>
            <w:shd w:val="clear" w:color="000000" w:fill="D7EAD3"/>
            <w:vAlign w:val="center"/>
            <w:hideMark/>
          </w:tcPr>
          <w:p w14:paraId="26F8BAF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20,68</w:t>
            </w:r>
          </w:p>
        </w:tc>
        <w:tc>
          <w:tcPr>
            <w:tcW w:w="932" w:type="dxa"/>
            <w:tcBorders>
              <w:top w:val="nil"/>
              <w:left w:val="nil"/>
              <w:bottom w:val="single" w:sz="4" w:space="0" w:color="C0C0C0"/>
              <w:right w:val="single" w:sz="4" w:space="0" w:color="C0C0C0"/>
            </w:tcBorders>
            <w:shd w:val="clear" w:color="000000" w:fill="D7EAD3"/>
            <w:vAlign w:val="center"/>
            <w:hideMark/>
          </w:tcPr>
          <w:p w14:paraId="2F2909E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22,63</w:t>
            </w:r>
          </w:p>
        </w:tc>
        <w:tc>
          <w:tcPr>
            <w:tcW w:w="1008" w:type="dxa"/>
            <w:tcBorders>
              <w:top w:val="nil"/>
              <w:left w:val="nil"/>
              <w:bottom w:val="single" w:sz="4" w:space="0" w:color="C0C0C0"/>
              <w:right w:val="single" w:sz="4" w:space="0" w:color="C0C0C0"/>
            </w:tcBorders>
            <w:shd w:val="clear" w:color="000000" w:fill="D7EAD3"/>
            <w:vAlign w:val="center"/>
            <w:hideMark/>
          </w:tcPr>
          <w:p w14:paraId="546D5535"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016AA2E2"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22,95</w:t>
            </w:r>
          </w:p>
        </w:tc>
        <w:tc>
          <w:tcPr>
            <w:tcW w:w="1008" w:type="dxa"/>
            <w:tcBorders>
              <w:top w:val="nil"/>
              <w:left w:val="nil"/>
              <w:bottom w:val="single" w:sz="4" w:space="0" w:color="C0C0C0"/>
              <w:right w:val="single" w:sz="4" w:space="0" w:color="C0C0C0"/>
            </w:tcBorders>
            <w:shd w:val="clear" w:color="000000" w:fill="D7EAD3"/>
            <w:vAlign w:val="center"/>
            <w:hideMark/>
          </w:tcPr>
          <w:p w14:paraId="72F7564B"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15B6832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21,74</w:t>
            </w:r>
          </w:p>
        </w:tc>
        <w:tc>
          <w:tcPr>
            <w:tcW w:w="779" w:type="dxa"/>
            <w:tcBorders>
              <w:top w:val="nil"/>
              <w:left w:val="nil"/>
              <w:bottom w:val="single" w:sz="4" w:space="0" w:color="C0C0C0"/>
              <w:right w:val="single" w:sz="4" w:space="0" w:color="C0C0C0"/>
            </w:tcBorders>
            <w:shd w:val="clear" w:color="000000" w:fill="D7EAD3"/>
            <w:vAlign w:val="center"/>
            <w:hideMark/>
          </w:tcPr>
          <w:p w14:paraId="15D2DAA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21,06</w:t>
            </w:r>
          </w:p>
        </w:tc>
        <w:tc>
          <w:tcPr>
            <w:tcW w:w="796" w:type="dxa"/>
            <w:tcBorders>
              <w:top w:val="nil"/>
              <w:left w:val="nil"/>
              <w:bottom w:val="single" w:sz="4" w:space="0" w:color="C0C0C0"/>
              <w:right w:val="single" w:sz="4" w:space="0" w:color="C0C0C0"/>
            </w:tcBorders>
            <w:shd w:val="clear" w:color="000000" w:fill="D7EAD3"/>
            <w:vAlign w:val="center"/>
            <w:hideMark/>
          </w:tcPr>
          <w:p w14:paraId="551BA7FD"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22,41</w:t>
            </w:r>
          </w:p>
        </w:tc>
        <w:tc>
          <w:tcPr>
            <w:tcW w:w="1709" w:type="dxa"/>
            <w:tcBorders>
              <w:top w:val="nil"/>
              <w:left w:val="nil"/>
              <w:bottom w:val="single" w:sz="4" w:space="0" w:color="C0C0C0"/>
              <w:right w:val="single" w:sz="4" w:space="0" w:color="C0C0C0"/>
            </w:tcBorders>
            <w:shd w:val="clear" w:color="000000" w:fill="FFFFCC"/>
            <w:vAlign w:val="center"/>
            <w:hideMark/>
          </w:tcPr>
          <w:p w14:paraId="210874E5"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591E6DD1" w14:textId="77777777" w:rsidTr="00343D12">
        <w:trPr>
          <w:trHeight w:val="510"/>
          <w:jc w:val="center"/>
        </w:trPr>
        <w:tc>
          <w:tcPr>
            <w:tcW w:w="310" w:type="dxa"/>
            <w:tcBorders>
              <w:top w:val="nil"/>
              <w:left w:val="nil"/>
              <w:bottom w:val="nil"/>
              <w:right w:val="nil"/>
            </w:tcBorders>
            <w:shd w:val="clear" w:color="auto" w:fill="auto"/>
            <w:noWrap/>
            <w:vAlign w:val="bottom"/>
            <w:hideMark/>
          </w:tcPr>
          <w:p w14:paraId="33052CA9"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688F15F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44AF5B4"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18.2</w:t>
            </w:r>
          </w:p>
        </w:tc>
        <w:tc>
          <w:tcPr>
            <w:tcW w:w="2228" w:type="dxa"/>
            <w:tcBorders>
              <w:top w:val="nil"/>
              <w:left w:val="nil"/>
              <w:bottom w:val="single" w:sz="4" w:space="0" w:color="C0C0C0"/>
              <w:right w:val="single" w:sz="4" w:space="0" w:color="C0C0C0"/>
            </w:tcBorders>
            <w:shd w:val="clear" w:color="auto" w:fill="auto"/>
            <w:vAlign w:val="center"/>
            <w:hideMark/>
          </w:tcPr>
          <w:p w14:paraId="5AC0EB15" w14:textId="77777777" w:rsidR="00343D12" w:rsidRPr="00343D12" w:rsidRDefault="00343D12" w:rsidP="00343D12">
            <w:pPr>
              <w:ind w:firstLineChars="100" w:firstLine="100"/>
              <w:rPr>
                <w:rFonts w:ascii="Tahoma" w:hAnsi="Tahoma" w:cs="Tahoma"/>
                <w:sz w:val="10"/>
                <w:szCs w:val="10"/>
              </w:rPr>
            </w:pPr>
            <w:r w:rsidRPr="00343D12">
              <w:rPr>
                <w:rFonts w:ascii="Tahoma" w:hAnsi="Tahoma" w:cs="Tahoma"/>
                <w:sz w:val="10"/>
                <w:szCs w:val="10"/>
              </w:rPr>
              <w:t>Тариф на собственные нужды производства</w:t>
            </w:r>
          </w:p>
        </w:tc>
        <w:tc>
          <w:tcPr>
            <w:tcW w:w="794" w:type="dxa"/>
            <w:tcBorders>
              <w:top w:val="nil"/>
              <w:left w:val="nil"/>
              <w:bottom w:val="single" w:sz="4" w:space="0" w:color="C0C0C0"/>
              <w:right w:val="nil"/>
            </w:tcBorders>
            <w:shd w:val="clear" w:color="auto" w:fill="auto"/>
            <w:vAlign w:val="center"/>
            <w:hideMark/>
          </w:tcPr>
          <w:p w14:paraId="360765A9" w14:textId="77777777" w:rsidR="00343D12" w:rsidRPr="00343D12" w:rsidRDefault="00343D12" w:rsidP="00343D12">
            <w:pPr>
              <w:jc w:val="center"/>
              <w:rPr>
                <w:rFonts w:ascii="Tahoma" w:hAnsi="Tahoma" w:cs="Tahoma"/>
                <w:sz w:val="10"/>
                <w:szCs w:val="10"/>
              </w:rPr>
            </w:pPr>
            <w:proofErr w:type="spellStart"/>
            <w:r w:rsidRPr="00343D12">
              <w:rPr>
                <w:rFonts w:ascii="Tahoma" w:hAnsi="Tahoma" w:cs="Tahoma"/>
                <w:sz w:val="10"/>
                <w:szCs w:val="10"/>
              </w:rPr>
              <w:t>руб</w:t>
            </w:r>
            <w:proofErr w:type="spellEnd"/>
            <w:r w:rsidRPr="00343D12">
              <w:rPr>
                <w:rFonts w:ascii="Tahoma" w:hAnsi="Tahoma" w:cs="Tahoma"/>
                <w:sz w:val="10"/>
                <w:szCs w:val="10"/>
              </w:rPr>
              <w:t>/м3</w:t>
            </w:r>
          </w:p>
        </w:tc>
        <w:tc>
          <w:tcPr>
            <w:tcW w:w="859" w:type="dxa"/>
            <w:tcBorders>
              <w:top w:val="nil"/>
              <w:left w:val="nil"/>
              <w:bottom w:val="single" w:sz="4" w:space="0" w:color="C0C0C0"/>
              <w:right w:val="single" w:sz="4" w:space="0" w:color="C0C0C0"/>
            </w:tcBorders>
            <w:shd w:val="clear" w:color="000000" w:fill="D7EAD3"/>
            <w:vAlign w:val="center"/>
            <w:hideMark/>
          </w:tcPr>
          <w:p w14:paraId="54D3E6D9"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20,31</w:t>
            </w:r>
          </w:p>
        </w:tc>
        <w:tc>
          <w:tcPr>
            <w:tcW w:w="691" w:type="dxa"/>
            <w:tcBorders>
              <w:top w:val="nil"/>
              <w:left w:val="nil"/>
              <w:bottom w:val="single" w:sz="4" w:space="0" w:color="C0C0C0"/>
              <w:right w:val="single" w:sz="4" w:space="0" w:color="C0C0C0"/>
            </w:tcBorders>
            <w:shd w:val="clear" w:color="000000" w:fill="D7EAD3"/>
            <w:vAlign w:val="center"/>
            <w:hideMark/>
          </w:tcPr>
          <w:p w14:paraId="604C069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22,26</w:t>
            </w:r>
          </w:p>
        </w:tc>
        <w:tc>
          <w:tcPr>
            <w:tcW w:w="849" w:type="dxa"/>
            <w:tcBorders>
              <w:top w:val="nil"/>
              <w:left w:val="nil"/>
              <w:bottom w:val="single" w:sz="4" w:space="0" w:color="C0C0C0"/>
              <w:right w:val="single" w:sz="4" w:space="0" w:color="C0C0C0"/>
            </w:tcBorders>
            <w:shd w:val="clear" w:color="000000" w:fill="D7EAD3"/>
            <w:vAlign w:val="center"/>
            <w:hideMark/>
          </w:tcPr>
          <w:p w14:paraId="5FA5E768"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20,68</w:t>
            </w:r>
          </w:p>
        </w:tc>
        <w:tc>
          <w:tcPr>
            <w:tcW w:w="932" w:type="dxa"/>
            <w:tcBorders>
              <w:top w:val="nil"/>
              <w:left w:val="nil"/>
              <w:bottom w:val="single" w:sz="4" w:space="0" w:color="C0C0C0"/>
              <w:right w:val="single" w:sz="4" w:space="0" w:color="C0C0C0"/>
            </w:tcBorders>
            <w:shd w:val="clear" w:color="000000" w:fill="D7EAD3"/>
            <w:vAlign w:val="center"/>
            <w:hideMark/>
          </w:tcPr>
          <w:p w14:paraId="7AAB7A16"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22,63</w:t>
            </w:r>
          </w:p>
        </w:tc>
        <w:tc>
          <w:tcPr>
            <w:tcW w:w="1008" w:type="dxa"/>
            <w:tcBorders>
              <w:top w:val="nil"/>
              <w:left w:val="nil"/>
              <w:bottom w:val="single" w:sz="4" w:space="0" w:color="C0C0C0"/>
              <w:right w:val="single" w:sz="4" w:space="0" w:color="C0C0C0"/>
            </w:tcBorders>
            <w:shd w:val="clear" w:color="000000" w:fill="D7EAD3"/>
            <w:vAlign w:val="center"/>
            <w:hideMark/>
          </w:tcPr>
          <w:p w14:paraId="1F77A11E"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4B6CD0F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22,95</w:t>
            </w:r>
          </w:p>
        </w:tc>
        <w:tc>
          <w:tcPr>
            <w:tcW w:w="1008" w:type="dxa"/>
            <w:tcBorders>
              <w:top w:val="nil"/>
              <w:left w:val="nil"/>
              <w:bottom w:val="single" w:sz="4" w:space="0" w:color="C0C0C0"/>
              <w:right w:val="single" w:sz="4" w:space="0" w:color="C0C0C0"/>
            </w:tcBorders>
            <w:shd w:val="clear" w:color="000000" w:fill="D7EAD3"/>
            <w:vAlign w:val="center"/>
            <w:hideMark/>
          </w:tcPr>
          <w:p w14:paraId="28988D9C"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7F7D6E4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21,74</w:t>
            </w:r>
          </w:p>
        </w:tc>
        <w:tc>
          <w:tcPr>
            <w:tcW w:w="779" w:type="dxa"/>
            <w:tcBorders>
              <w:top w:val="nil"/>
              <w:left w:val="nil"/>
              <w:bottom w:val="single" w:sz="4" w:space="0" w:color="C0C0C0"/>
              <w:right w:val="single" w:sz="4" w:space="0" w:color="C0C0C0"/>
            </w:tcBorders>
            <w:shd w:val="clear" w:color="000000" w:fill="D7EAD3"/>
            <w:vAlign w:val="center"/>
            <w:hideMark/>
          </w:tcPr>
          <w:p w14:paraId="09FC0351"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21,06</w:t>
            </w:r>
          </w:p>
        </w:tc>
        <w:tc>
          <w:tcPr>
            <w:tcW w:w="796" w:type="dxa"/>
            <w:tcBorders>
              <w:top w:val="nil"/>
              <w:left w:val="nil"/>
              <w:bottom w:val="single" w:sz="4" w:space="0" w:color="C0C0C0"/>
              <w:right w:val="single" w:sz="4" w:space="0" w:color="C0C0C0"/>
            </w:tcBorders>
            <w:shd w:val="clear" w:color="000000" w:fill="D7EAD3"/>
            <w:vAlign w:val="center"/>
            <w:hideMark/>
          </w:tcPr>
          <w:p w14:paraId="24180163" w14:textId="77777777" w:rsidR="00343D12" w:rsidRPr="00343D12" w:rsidRDefault="00343D12" w:rsidP="00343D12">
            <w:pPr>
              <w:jc w:val="center"/>
              <w:rPr>
                <w:rFonts w:ascii="Tahoma" w:hAnsi="Tahoma" w:cs="Tahoma"/>
                <w:sz w:val="10"/>
                <w:szCs w:val="10"/>
              </w:rPr>
            </w:pPr>
            <w:r w:rsidRPr="00343D12">
              <w:rPr>
                <w:rFonts w:ascii="Tahoma" w:hAnsi="Tahoma" w:cs="Tahoma"/>
                <w:sz w:val="10"/>
                <w:szCs w:val="10"/>
              </w:rPr>
              <w:t>22,41</w:t>
            </w:r>
          </w:p>
        </w:tc>
        <w:tc>
          <w:tcPr>
            <w:tcW w:w="1709" w:type="dxa"/>
            <w:tcBorders>
              <w:top w:val="nil"/>
              <w:left w:val="nil"/>
              <w:bottom w:val="single" w:sz="4" w:space="0" w:color="C0C0C0"/>
              <w:right w:val="single" w:sz="4" w:space="0" w:color="C0C0C0"/>
            </w:tcBorders>
            <w:shd w:val="clear" w:color="000000" w:fill="FFFFCC"/>
            <w:vAlign w:val="center"/>
            <w:hideMark/>
          </w:tcPr>
          <w:p w14:paraId="47F9E6F7" w14:textId="77777777" w:rsidR="00343D12" w:rsidRPr="00343D12" w:rsidRDefault="00343D12" w:rsidP="00343D12">
            <w:pPr>
              <w:rPr>
                <w:rFonts w:ascii="Tahoma" w:hAnsi="Tahoma" w:cs="Tahoma"/>
                <w:sz w:val="10"/>
                <w:szCs w:val="10"/>
              </w:rPr>
            </w:pPr>
            <w:r w:rsidRPr="00343D12">
              <w:rPr>
                <w:rFonts w:ascii="Tahoma" w:hAnsi="Tahoma" w:cs="Tahoma"/>
                <w:sz w:val="10"/>
                <w:szCs w:val="10"/>
              </w:rPr>
              <w:t> </w:t>
            </w:r>
          </w:p>
        </w:tc>
      </w:tr>
      <w:tr w:rsidR="00343D12" w:rsidRPr="00343D12" w14:paraId="09938099" w14:textId="77777777" w:rsidTr="00343D12">
        <w:trPr>
          <w:trHeight w:val="330"/>
          <w:jc w:val="center"/>
        </w:trPr>
        <w:tc>
          <w:tcPr>
            <w:tcW w:w="310" w:type="dxa"/>
            <w:tcBorders>
              <w:top w:val="nil"/>
              <w:left w:val="nil"/>
              <w:bottom w:val="nil"/>
              <w:right w:val="nil"/>
            </w:tcBorders>
            <w:shd w:val="clear" w:color="auto" w:fill="auto"/>
            <w:noWrap/>
            <w:vAlign w:val="bottom"/>
            <w:hideMark/>
          </w:tcPr>
          <w:p w14:paraId="7F67CDD4" w14:textId="77777777" w:rsidR="00343D12" w:rsidRPr="00343D12" w:rsidRDefault="00343D12" w:rsidP="00343D12">
            <w:pPr>
              <w:rPr>
                <w:rFonts w:ascii="Tahoma" w:hAnsi="Tahoma" w:cs="Tahoma"/>
                <w:sz w:val="10"/>
                <w:szCs w:val="10"/>
              </w:rPr>
            </w:pPr>
          </w:p>
        </w:tc>
        <w:tc>
          <w:tcPr>
            <w:tcW w:w="273" w:type="dxa"/>
            <w:tcBorders>
              <w:top w:val="nil"/>
              <w:left w:val="nil"/>
              <w:bottom w:val="nil"/>
              <w:right w:val="nil"/>
            </w:tcBorders>
            <w:shd w:val="clear" w:color="auto" w:fill="auto"/>
            <w:noWrap/>
            <w:vAlign w:val="bottom"/>
            <w:hideMark/>
          </w:tcPr>
          <w:p w14:paraId="4C50353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C16CB9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19</w:t>
            </w:r>
          </w:p>
        </w:tc>
        <w:tc>
          <w:tcPr>
            <w:tcW w:w="2228" w:type="dxa"/>
            <w:tcBorders>
              <w:top w:val="nil"/>
              <w:left w:val="nil"/>
              <w:bottom w:val="single" w:sz="4" w:space="0" w:color="C0C0C0"/>
              <w:right w:val="single" w:sz="4" w:space="0" w:color="C0C0C0"/>
            </w:tcBorders>
            <w:shd w:val="clear" w:color="auto" w:fill="auto"/>
            <w:vAlign w:val="center"/>
            <w:hideMark/>
          </w:tcPr>
          <w:p w14:paraId="518DFBD5"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ФОТ, всего</w:t>
            </w:r>
          </w:p>
        </w:tc>
        <w:tc>
          <w:tcPr>
            <w:tcW w:w="794" w:type="dxa"/>
            <w:tcBorders>
              <w:top w:val="nil"/>
              <w:left w:val="nil"/>
              <w:bottom w:val="single" w:sz="4" w:space="0" w:color="C0C0C0"/>
              <w:right w:val="nil"/>
            </w:tcBorders>
            <w:shd w:val="clear" w:color="auto" w:fill="auto"/>
            <w:vAlign w:val="center"/>
            <w:hideMark/>
          </w:tcPr>
          <w:p w14:paraId="4F030441"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41C6FE5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5 500,34</w:t>
            </w:r>
          </w:p>
        </w:tc>
        <w:tc>
          <w:tcPr>
            <w:tcW w:w="691" w:type="dxa"/>
            <w:tcBorders>
              <w:top w:val="nil"/>
              <w:left w:val="nil"/>
              <w:bottom w:val="single" w:sz="4" w:space="0" w:color="C0C0C0"/>
              <w:right w:val="single" w:sz="4" w:space="0" w:color="C0C0C0"/>
            </w:tcBorders>
            <w:shd w:val="clear" w:color="000000" w:fill="D7EAD3"/>
            <w:vAlign w:val="center"/>
            <w:hideMark/>
          </w:tcPr>
          <w:p w14:paraId="0A18297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5 122,16</w:t>
            </w:r>
          </w:p>
        </w:tc>
        <w:tc>
          <w:tcPr>
            <w:tcW w:w="849" w:type="dxa"/>
            <w:tcBorders>
              <w:top w:val="nil"/>
              <w:left w:val="nil"/>
              <w:bottom w:val="single" w:sz="4" w:space="0" w:color="C0C0C0"/>
              <w:right w:val="single" w:sz="4" w:space="0" w:color="C0C0C0"/>
            </w:tcBorders>
            <w:shd w:val="clear" w:color="000000" w:fill="D7EAD3"/>
            <w:vAlign w:val="center"/>
            <w:hideMark/>
          </w:tcPr>
          <w:p w14:paraId="5BFACC1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5 652,31</w:t>
            </w:r>
          </w:p>
        </w:tc>
        <w:tc>
          <w:tcPr>
            <w:tcW w:w="932" w:type="dxa"/>
            <w:tcBorders>
              <w:top w:val="nil"/>
              <w:left w:val="nil"/>
              <w:bottom w:val="single" w:sz="4" w:space="0" w:color="C0C0C0"/>
              <w:right w:val="single" w:sz="4" w:space="0" w:color="C0C0C0"/>
            </w:tcBorders>
            <w:shd w:val="clear" w:color="000000" w:fill="D7EAD3"/>
            <w:vAlign w:val="center"/>
            <w:hideMark/>
          </w:tcPr>
          <w:p w14:paraId="3F74416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5 887,38</w:t>
            </w:r>
          </w:p>
        </w:tc>
        <w:tc>
          <w:tcPr>
            <w:tcW w:w="1008" w:type="dxa"/>
            <w:tcBorders>
              <w:top w:val="nil"/>
              <w:left w:val="nil"/>
              <w:bottom w:val="single" w:sz="4" w:space="0" w:color="C0C0C0"/>
              <w:right w:val="single" w:sz="4" w:space="0" w:color="C0C0C0"/>
            </w:tcBorders>
            <w:shd w:val="clear" w:color="000000" w:fill="D7EAD3"/>
            <w:vAlign w:val="center"/>
            <w:hideMark/>
          </w:tcPr>
          <w:p w14:paraId="69FD1AD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2DFB02C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5 887,38</w:t>
            </w:r>
          </w:p>
        </w:tc>
        <w:tc>
          <w:tcPr>
            <w:tcW w:w="1008" w:type="dxa"/>
            <w:tcBorders>
              <w:top w:val="nil"/>
              <w:left w:val="nil"/>
              <w:bottom w:val="single" w:sz="4" w:space="0" w:color="C0C0C0"/>
              <w:right w:val="single" w:sz="4" w:space="0" w:color="C0C0C0"/>
            </w:tcBorders>
            <w:shd w:val="clear" w:color="000000" w:fill="D7EAD3"/>
            <w:vAlign w:val="center"/>
            <w:hideMark/>
          </w:tcPr>
          <w:p w14:paraId="11A60B8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2A15B46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5 814,02</w:t>
            </w:r>
          </w:p>
        </w:tc>
        <w:tc>
          <w:tcPr>
            <w:tcW w:w="779" w:type="dxa"/>
            <w:tcBorders>
              <w:top w:val="nil"/>
              <w:left w:val="nil"/>
              <w:bottom w:val="single" w:sz="4" w:space="0" w:color="C0C0C0"/>
              <w:right w:val="single" w:sz="4" w:space="0" w:color="C0C0C0"/>
            </w:tcBorders>
            <w:shd w:val="clear" w:color="000000" w:fill="D7EAD3"/>
            <w:vAlign w:val="center"/>
            <w:hideMark/>
          </w:tcPr>
          <w:p w14:paraId="1DB5C1C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2 907,01</w:t>
            </w:r>
          </w:p>
        </w:tc>
        <w:tc>
          <w:tcPr>
            <w:tcW w:w="796" w:type="dxa"/>
            <w:tcBorders>
              <w:top w:val="nil"/>
              <w:left w:val="nil"/>
              <w:bottom w:val="single" w:sz="4" w:space="0" w:color="C0C0C0"/>
              <w:right w:val="single" w:sz="4" w:space="0" w:color="C0C0C0"/>
            </w:tcBorders>
            <w:shd w:val="clear" w:color="000000" w:fill="D7EAD3"/>
            <w:vAlign w:val="center"/>
            <w:hideMark/>
          </w:tcPr>
          <w:p w14:paraId="60D7051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2 907,01</w:t>
            </w:r>
          </w:p>
        </w:tc>
        <w:tc>
          <w:tcPr>
            <w:tcW w:w="1709" w:type="dxa"/>
            <w:tcBorders>
              <w:top w:val="nil"/>
              <w:left w:val="nil"/>
              <w:bottom w:val="single" w:sz="4" w:space="0" w:color="C0C0C0"/>
              <w:right w:val="single" w:sz="4" w:space="0" w:color="C0C0C0"/>
            </w:tcBorders>
            <w:shd w:val="clear" w:color="000000" w:fill="FFFFCC"/>
            <w:vAlign w:val="center"/>
            <w:hideMark/>
          </w:tcPr>
          <w:p w14:paraId="33EC4157"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783263FC" w14:textId="77777777" w:rsidTr="00343D12">
        <w:trPr>
          <w:trHeight w:val="450"/>
          <w:jc w:val="center"/>
        </w:trPr>
        <w:tc>
          <w:tcPr>
            <w:tcW w:w="310" w:type="dxa"/>
            <w:tcBorders>
              <w:top w:val="nil"/>
              <w:left w:val="nil"/>
              <w:bottom w:val="nil"/>
              <w:right w:val="nil"/>
            </w:tcBorders>
            <w:shd w:val="clear" w:color="auto" w:fill="auto"/>
            <w:noWrap/>
            <w:vAlign w:val="bottom"/>
            <w:hideMark/>
          </w:tcPr>
          <w:p w14:paraId="7AB926D3"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2C13642A"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EF66E4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w:t>
            </w:r>
          </w:p>
        </w:tc>
        <w:tc>
          <w:tcPr>
            <w:tcW w:w="2228" w:type="dxa"/>
            <w:tcBorders>
              <w:top w:val="nil"/>
              <w:left w:val="nil"/>
              <w:bottom w:val="single" w:sz="4" w:space="0" w:color="C0C0C0"/>
              <w:right w:val="single" w:sz="4" w:space="0" w:color="C0C0C0"/>
            </w:tcBorders>
            <w:shd w:val="clear" w:color="auto" w:fill="auto"/>
            <w:vAlign w:val="center"/>
            <w:hideMark/>
          </w:tcPr>
          <w:p w14:paraId="4EF29860"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Численность персонала, всего</w:t>
            </w:r>
          </w:p>
        </w:tc>
        <w:tc>
          <w:tcPr>
            <w:tcW w:w="794" w:type="dxa"/>
            <w:tcBorders>
              <w:top w:val="nil"/>
              <w:left w:val="nil"/>
              <w:bottom w:val="single" w:sz="4" w:space="0" w:color="C0C0C0"/>
              <w:right w:val="nil"/>
            </w:tcBorders>
            <w:shd w:val="clear" w:color="auto" w:fill="auto"/>
            <w:vAlign w:val="center"/>
            <w:hideMark/>
          </w:tcPr>
          <w:p w14:paraId="4BCC866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чел</w:t>
            </w:r>
          </w:p>
        </w:tc>
        <w:tc>
          <w:tcPr>
            <w:tcW w:w="859" w:type="dxa"/>
            <w:tcBorders>
              <w:top w:val="nil"/>
              <w:left w:val="nil"/>
              <w:bottom w:val="single" w:sz="4" w:space="0" w:color="C0C0C0"/>
              <w:right w:val="single" w:sz="4" w:space="0" w:color="C0C0C0"/>
            </w:tcBorders>
            <w:shd w:val="clear" w:color="000000" w:fill="D7EAD3"/>
            <w:vAlign w:val="center"/>
            <w:hideMark/>
          </w:tcPr>
          <w:p w14:paraId="004CC3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691" w:type="dxa"/>
            <w:tcBorders>
              <w:top w:val="nil"/>
              <w:left w:val="nil"/>
              <w:bottom w:val="single" w:sz="4" w:space="0" w:color="C0C0C0"/>
              <w:right w:val="single" w:sz="4" w:space="0" w:color="C0C0C0"/>
            </w:tcBorders>
            <w:shd w:val="clear" w:color="000000" w:fill="D7EAD3"/>
            <w:vAlign w:val="center"/>
            <w:hideMark/>
          </w:tcPr>
          <w:p w14:paraId="1BF9E9C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21,30</w:t>
            </w:r>
          </w:p>
        </w:tc>
        <w:tc>
          <w:tcPr>
            <w:tcW w:w="849" w:type="dxa"/>
            <w:tcBorders>
              <w:top w:val="nil"/>
              <w:left w:val="nil"/>
              <w:bottom w:val="single" w:sz="4" w:space="0" w:color="C0C0C0"/>
              <w:right w:val="single" w:sz="4" w:space="0" w:color="C0C0C0"/>
            </w:tcBorders>
            <w:shd w:val="clear" w:color="000000" w:fill="D7EAD3"/>
            <w:vAlign w:val="center"/>
            <w:hideMark/>
          </w:tcPr>
          <w:p w14:paraId="5D896B0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932" w:type="dxa"/>
            <w:tcBorders>
              <w:top w:val="nil"/>
              <w:left w:val="nil"/>
              <w:bottom w:val="single" w:sz="4" w:space="0" w:color="C0C0C0"/>
              <w:right w:val="single" w:sz="4" w:space="0" w:color="C0C0C0"/>
            </w:tcBorders>
            <w:shd w:val="clear" w:color="000000" w:fill="D7EAD3"/>
            <w:vAlign w:val="center"/>
            <w:hideMark/>
          </w:tcPr>
          <w:p w14:paraId="7BDBD29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1008" w:type="dxa"/>
            <w:tcBorders>
              <w:top w:val="nil"/>
              <w:left w:val="nil"/>
              <w:bottom w:val="single" w:sz="4" w:space="0" w:color="C0C0C0"/>
              <w:right w:val="single" w:sz="4" w:space="0" w:color="C0C0C0"/>
            </w:tcBorders>
            <w:shd w:val="clear" w:color="000000" w:fill="D7EAD3"/>
            <w:vAlign w:val="center"/>
            <w:hideMark/>
          </w:tcPr>
          <w:p w14:paraId="3B29FB8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54A2AD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1008" w:type="dxa"/>
            <w:tcBorders>
              <w:top w:val="nil"/>
              <w:left w:val="nil"/>
              <w:bottom w:val="single" w:sz="4" w:space="0" w:color="C0C0C0"/>
              <w:right w:val="single" w:sz="4" w:space="0" w:color="C0C0C0"/>
            </w:tcBorders>
            <w:shd w:val="clear" w:color="000000" w:fill="D7EAD3"/>
            <w:vAlign w:val="center"/>
            <w:hideMark/>
          </w:tcPr>
          <w:p w14:paraId="7FEF89F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238BC66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779" w:type="dxa"/>
            <w:tcBorders>
              <w:top w:val="nil"/>
              <w:left w:val="nil"/>
              <w:bottom w:val="single" w:sz="4" w:space="0" w:color="C0C0C0"/>
              <w:right w:val="single" w:sz="4" w:space="0" w:color="C0C0C0"/>
            </w:tcBorders>
            <w:shd w:val="clear" w:color="000000" w:fill="D7EAD3"/>
            <w:vAlign w:val="center"/>
            <w:hideMark/>
          </w:tcPr>
          <w:p w14:paraId="444848B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796" w:type="dxa"/>
            <w:tcBorders>
              <w:top w:val="nil"/>
              <w:left w:val="nil"/>
              <w:bottom w:val="single" w:sz="4" w:space="0" w:color="C0C0C0"/>
              <w:right w:val="single" w:sz="4" w:space="0" w:color="C0C0C0"/>
            </w:tcBorders>
            <w:shd w:val="clear" w:color="000000" w:fill="D7EAD3"/>
            <w:vAlign w:val="center"/>
            <w:hideMark/>
          </w:tcPr>
          <w:p w14:paraId="241B989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22,48</w:t>
            </w:r>
          </w:p>
        </w:tc>
        <w:tc>
          <w:tcPr>
            <w:tcW w:w="1709" w:type="dxa"/>
            <w:tcBorders>
              <w:top w:val="nil"/>
              <w:left w:val="nil"/>
              <w:bottom w:val="single" w:sz="4" w:space="0" w:color="C0C0C0"/>
              <w:right w:val="single" w:sz="4" w:space="0" w:color="C0C0C0"/>
            </w:tcBorders>
            <w:shd w:val="clear" w:color="000000" w:fill="FFFFCC"/>
            <w:vAlign w:val="center"/>
            <w:hideMark/>
          </w:tcPr>
          <w:p w14:paraId="51BA6E9D"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w:t>
            </w:r>
          </w:p>
        </w:tc>
      </w:tr>
      <w:tr w:rsidR="00343D12" w:rsidRPr="00343D12" w14:paraId="59515C18" w14:textId="77777777" w:rsidTr="00343D12">
        <w:trPr>
          <w:trHeight w:val="465"/>
          <w:jc w:val="center"/>
        </w:trPr>
        <w:tc>
          <w:tcPr>
            <w:tcW w:w="310" w:type="dxa"/>
            <w:tcBorders>
              <w:top w:val="nil"/>
              <w:left w:val="nil"/>
              <w:bottom w:val="nil"/>
              <w:right w:val="nil"/>
            </w:tcBorders>
            <w:shd w:val="clear" w:color="auto" w:fill="auto"/>
            <w:noWrap/>
            <w:vAlign w:val="bottom"/>
            <w:hideMark/>
          </w:tcPr>
          <w:p w14:paraId="4032AA6A"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noWrap/>
            <w:vAlign w:val="bottom"/>
            <w:hideMark/>
          </w:tcPr>
          <w:p w14:paraId="72C085B0" w14:textId="77777777" w:rsidR="00343D12" w:rsidRPr="00343D12" w:rsidRDefault="00343D12" w:rsidP="00343D12">
            <w:pPr>
              <w:rPr>
                <w:sz w:val="10"/>
                <w:szCs w:val="10"/>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ED5A15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w:t>
            </w:r>
          </w:p>
        </w:tc>
        <w:tc>
          <w:tcPr>
            <w:tcW w:w="2228" w:type="dxa"/>
            <w:tcBorders>
              <w:top w:val="nil"/>
              <w:left w:val="nil"/>
              <w:bottom w:val="single" w:sz="4" w:space="0" w:color="C0C0C0"/>
              <w:right w:val="single" w:sz="4" w:space="0" w:color="C0C0C0"/>
            </w:tcBorders>
            <w:shd w:val="clear" w:color="auto" w:fill="auto"/>
            <w:vAlign w:val="center"/>
            <w:hideMark/>
          </w:tcPr>
          <w:p w14:paraId="449AFF0A"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Среднемесячная заработная плата</w:t>
            </w:r>
          </w:p>
        </w:tc>
        <w:tc>
          <w:tcPr>
            <w:tcW w:w="794" w:type="dxa"/>
            <w:tcBorders>
              <w:top w:val="nil"/>
              <w:left w:val="nil"/>
              <w:bottom w:val="single" w:sz="4" w:space="0" w:color="C0C0C0"/>
              <w:right w:val="nil"/>
            </w:tcBorders>
            <w:shd w:val="clear" w:color="auto" w:fill="auto"/>
            <w:vAlign w:val="center"/>
            <w:hideMark/>
          </w:tcPr>
          <w:p w14:paraId="0936EF37"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7EAD3"/>
            <w:vAlign w:val="center"/>
            <w:hideMark/>
          </w:tcPr>
          <w:p w14:paraId="1B83B68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20 389,75</w:t>
            </w:r>
          </w:p>
        </w:tc>
        <w:tc>
          <w:tcPr>
            <w:tcW w:w="691" w:type="dxa"/>
            <w:tcBorders>
              <w:top w:val="nil"/>
              <w:left w:val="nil"/>
              <w:bottom w:val="single" w:sz="4" w:space="0" w:color="C0C0C0"/>
              <w:right w:val="single" w:sz="4" w:space="0" w:color="C0C0C0"/>
            </w:tcBorders>
            <w:shd w:val="clear" w:color="000000" w:fill="D7EAD3"/>
            <w:vAlign w:val="center"/>
            <w:hideMark/>
          </w:tcPr>
          <w:p w14:paraId="26FDE63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20 039,75</w:t>
            </w:r>
          </w:p>
        </w:tc>
        <w:tc>
          <w:tcPr>
            <w:tcW w:w="849" w:type="dxa"/>
            <w:tcBorders>
              <w:top w:val="nil"/>
              <w:left w:val="nil"/>
              <w:bottom w:val="single" w:sz="4" w:space="0" w:color="C0C0C0"/>
              <w:right w:val="single" w:sz="4" w:space="0" w:color="C0C0C0"/>
            </w:tcBorders>
            <w:shd w:val="clear" w:color="000000" w:fill="D7EAD3"/>
            <w:vAlign w:val="center"/>
            <w:hideMark/>
          </w:tcPr>
          <w:p w14:paraId="75763E1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20 953,11</w:t>
            </w:r>
          </w:p>
        </w:tc>
        <w:tc>
          <w:tcPr>
            <w:tcW w:w="932" w:type="dxa"/>
            <w:tcBorders>
              <w:top w:val="nil"/>
              <w:left w:val="nil"/>
              <w:bottom w:val="single" w:sz="4" w:space="0" w:color="C0C0C0"/>
              <w:right w:val="single" w:sz="4" w:space="0" w:color="C0C0C0"/>
            </w:tcBorders>
            <w:shd w:val="clear" w:color="000000" w:fill="D7EAD3"/>
            <w:vAlign w:val="center"/>
            <w:hideMark/>
          </w:tcPr>
          <w:p w14:paraId="5438342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21 824,51</w:t>
            </w:r>
          </w:p>
        </w:tc>
        <w:tc>
          <w:tcPr>
            <w:tcW w:w="1008" w:type="dxa"/>
            <w:tcBorders>
              <w:top w:val="nil"/>
              <w:left w:val="nil"/>
              <w:bottom w:val="single" w:sz="4" w:space="0" w:color="C0C0C0"/>
              <w:right w:val="single" w:sz="4" w:space="0" w:color="C0C0C0"/>
            </w:tcBorders>
            <w:shd w:val="clear" w:color="000000" w:fill="D7EAD3"/>
            <w:vAlign w:val="center"/>
            <w:hideMark/>
          </w:tcPr>
          <w:p w14:paraId="0B364AB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D7EAD3"/>
            <w:vAlign w:val="center"/>
            <w:hideMark/>
          </w:tcPr>
          <w:p w14:paraId="3CDDE47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21 824,51</w:t>
            </w:r>
          </w:p>
        </w:tc>
        <w:tc>
          <w:tcPr>
            <w:tcW w:w="1008" w:type="dxa"/>
            <w:tcBorders>
              <w:top w:val="nil"/>
              <w:left w:val="nil"/>
              <w:bottom w:val="single" w:sz="4" w:space="0" w:color="C0C0C0"/>
              <w:right w:val="single" w:sz="4" w:space="0" w:color="C0C0C0"/>
            </w:tcBorders>
            <w:shd w:val="clear" w:color="000000" w:fill="D7EAD3"/>
            <w:vAlign w:val="center"/>
            <w:hideMark/>
          </w:tcPr>
          <w:p w14:paraId="27927EB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D7EAD3"/>
            <w:vAlign w:val="center"/>
            <w:hideMark/>
          </w:tcPr>
          <w:p w14:paraId="3A1462B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21 552,58</w:t>
            </w:r>
          </w:p>
        </w:tc>
        <w:tc>
          <w:tcPr>
            <w:tcW w:w="779" w:type="dxa"/>
            <w:tcBorders>
              <w:top w:val="nil"/>
              <w:left w:val="nil"/>
              <w:bottom w:val="single" w:sz="4" w:space="0" w:color="C0C0C0"/>
              <w:right w:val="single" w:sz="4" w:space="0" w:color="C0C0C0"/>
            </w:tcBorders>
            <w:shd w:val="clear" w:color="000000" w:fill="D7EAD3"/>
            <w:vAlign w:val="center"/>
            <w:hideMark/>
          </w:tcPr>
          <w:p w14:paraId="3B1BC25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21 552,58</w:t>
            </w:r>
          </w:p>
        </w:tc>
        <w:tc>
          <w:tcPr>
            <w:tcW w:w="796" w:type="dxa"/>
            <w:tcBorders>
              <w:top w:val="nil"/>
              <w:left w:val="nil"/>
              <w:bottom w:val="single" w:sz="4" w:space="0" w:color="C0C0C0"/>
              <w:right w:val="single" w:sz="4" w:space="0" w:color="C0C0C0"/>
            </w:tcBorders>
            <w:shd w:val="clear" w:color="000000" w:fill="D7EAD3"/>
            <w:vAlign w:val="center"/>
            <w:hideMark/>
          </w:tcPr>
          <w:p w14:paraId="32FBAF3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21 552,58</w:t>
            </w:r>
          </w:p>
        </w:tc>
        <w:tc>
          <w:tcPr>
            <w:tcW w:w="1709" w:type="dxa"/>
            <w:tcBorders>
              <w:top w:val="nil"/>
              <w:left w:val="nil"/>
              <w:bottom w:val="single" w:sz="4" w:space="0" w:color="C0C0C0"/>
              <w:right w:val="single" w:sz="4" w:space="0" w:color="C0C0C0"/>
            </w:tcBorders>
            <w:shd w:val="clear" w:color="000000" w:fill="FFFFCC"/>
            <w:vAlign w:val="center"/>
            <w:hideMark/>
          </w:tcPr>
          <w:p w14:paraId="7C7CC2FD" w14:textId="77777777" w:rsidR="00343D12" w:rsidRPr="00343D12" w:rsidRDefault="00343D12" w:rsidP="00343D12">
            <w:pPr>
              <w:rPr>
                <w:rFonts w:ascii="Tahoma" w:hAnsi="Tahoma" w:cs="Tahoma"/>
                <w:b/>
                <w:bCs/>
                <w:sz w:val="10"/>
                <w:szCs w:val="10"/>
              </w:rPr>
            </w:pPr>
            <w:bookmarkStart w:id="81" w:name="RANGE!W260"/>
            <w:r w:rsidRPr="00343D12">
              <w:rPr>
                <w:rFonts w:ascii="Tahoma" w:hAnsi="Tahoma" w:cs="Tahoma"/>
                <w:b/>
                <w:bCs/>
                <w:sz w:val="10"/>
                <w:szCs w:val="10"/>
              </w:rPr>
              <w:t> </w:t>
            </w:r>
            <w:bookmarkEnd w:id="81"/>
          </w:p>
        </w:tc>
      </w:tr>
      <w:tr w:rsidR="00343D12" w:rsidRPr="00343D12" w14:paraId="1DF14E54" w14:textId="77777777" w:rsidTr="00343D12">
        <w:trPr>
          <w:trHeight w:val="300"/>
          <w:jc w:val="center"/>
        </w:trPr>
        <w:tc>
          <w:tcPr>
            <w:tcW w:w="310" w:type="dxa"/>
            <w:tcBorders>
              <w:top w:val="nil"/>
              <w:left w:val="nil"/>
              <w:bottom w:val="nil"/>
              <w:right w:val="nil"/>
            </w:tcBorders>
            <w:shd w:val="clear" w:color="auto" w:fill="auto"/>
            <w:vAlign w:val="center"/>
            <w:hideMark/>
          </w:tcPr>
          <w:p w14:paraId="2146EC0C" w14:textId="77777777" w:rsidR="00343D12" w:rsidRPr="00343D12" w:rsidRDefault="00343D12" w:rsidP="00343D12">
            <w:pPr>
              <w:rPr>
                <w:rFonts w:ascii="Tahoma" w:hAnsi="Tahoma" w:cs="Tahoma"/>
                <w:b/>
                <w:bCs/>
                <w:sz w:val="10"/>
                <w:szCs w:val="10"/>
              </w:rPr>
            </w:pPr>
          </w:p>
        </w:tc>
        <w:tc>
          <w:tcPr>
            <w:tcW w:w="273" w:type="dxa"/>
            <w:tcBorders>
              <w:top w:val="nil"/>
              <w:left w:val="nil"/>
              <w:bottom w:val="nil"/>
              <w:right w:val="nil"/>
            </w:tcBorders>
            <w:shd w:val="clear" w:color="auto" w:fill="auto"/>
            <w:vAlign w:val="center"/>
            <w:hideMark/>
          </w:tcPr>
          <w:p w14:paraId="38DA4E58"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29FC5279" w14:textId="77777777" w:rsidR="00343D12" w:rsidRPr="00343D12" w:rsidRDefault="00343D12" w:rsidP="00343D12">
            <w:pPr>
              <w:rPr>
                <w:sz w:val="10"/>
                <w:szCs w:val="10"/>
              </w:rPr>
            </w:pPr>
          </w:p>
        </w:tc>
        <w:tc>
          <w:tcPr>
            <w:tcW w:w="2228" w:type="dxa"/>
            <w:tcBorders>
              <w:top w:val="nil"/>
              <w:left w:val="nil"/>
              <w:bottom w:val="nil"/>
              <w:right w:val="nil"/>
            </w:tcBorders>
            <w:shd w:val="clear" w:color="auto" w:fill="auto"/>
            <w:vAlign w:val="center"/>
            <w:hideMark/>
          </w:tcPr>
          <w:p w14:paraId="4FF4B0E4" w14:textId="77777777" w:rsidR="00343D12" w:rsidRPr="00343D12" w:rsidRDefault="00343D12" w:rsidP="00343D12">
            <w:pPr>
              <w:rPr>
                <w:sz w:val="10"/>
                <w:szCs w:val="10"/>
              </w:rPr>
            </w:pPr>
          </w:p>
        </w:tc>
        <w:tc>
          <w:tcPr>
            <w:tcW w:w="794" w:type="dxa"/>
            <w:tcBorders>
              <w:top w:val="nil"/>
              <w:left w:val="nil"/>
              <w:bottom w:val="nil"/>
              <w:right w:val="nil"/>
            </w:tcBorders>
            <w:shd w:val="clear" w:color="auto" w:fill="auto"/>
            <w:vAlign w:val="center"/>
            <w:hideMark/>
          </w:tcPr>
          <w:p w14:paraId="7932F8DC" w14:textId="77777777" w:rsidR="00343D12" w:rsidRPr="00343D12" w:rsidRDefault="00343D12" w:rsidP="00343D12">
            <w:pPr>
              <w:rPr>
                <w:sz w:val="10"/>
                <w:szCs w:val="10"/>
              </w:rPr>
            </w:pPr>
          </w:p>
        </w:tc>
        <w:tc>
          <w:tcPr>
            <w:tcW w:w="859" w:type="dxa"/>
            <w:tcBorders>
              <w:top w:val="nil"/>
              <w:left w:val="nil"/>
              <w:bottom w:val="nil"/>
              <w:right w:val="nil"/>
            </w:tcBorders>
            <w:shd w:val="clear" w:color="auto" w:fill="auto"/>
            <w:vAlign w:val="center"/>
            <w:hideMark/>
          </w:tcPr>
          <w:p w14:paraId="33820E8D" w14:textId="77777777" w:rsidR="00343D12" w:rsidRPr="00343D12" w:rsidRDefault="00343D12" w:rsidP="00343D12">
            <w:pPr>
              <w:rPr>
                <w:sz w:val="10"/>
                <w:szCs w:val="10"/>
              </w:rPr>
            </w:pPr>
          </w:p>
        </w:tc>
        <w:tc>
          <w:tcPr>
            <w:tcW w:w="691" w:type="dxa"/>
            <w:tcBorders>
              <w:top w:val="nil"/>
              <w:left w:val="nil"/>
              <w:bottom w:val="nil"/>
              <w:right w:val="nil"/>
            </w:tcBorders>
            <w:shd w:val="clear" w:color="auto" w:fill="auto"/>
            <w:vAlign w:val="center"/>
            <w:hideMark/>
          </w:tcPr>
          <w:p w14:paraId="1F75102A" w14:textId="77777777" w:rsidR="00343D12" w:rsidRPr="00343D12" w:rsidRDefault="00343D12" w:rsidP="00343D12">
            <w:pPr>
              <w:rPr>
                <w:sz w:val="10"/>
                <w:szCs w:val="10"/>
              </w:rPr>
            </w:pPr>
          </w:p>
        </w:tc>
        <w:tc>
          <w:tcPr>
            <w:tcW w:w="849" w:type="dxa"/>
            <w:tcBorders>
              <w:top w:val="nil"/>
              <w:left w:val="nil"/>
              <w:bottom w:val="nil"/>
              <w:right w:val="nil"/>
            </w:tcBorders>
            <w:shd w:val="clear" w:color="auto" w:fill="auto"/>
            <w:vAlign w:val="center"/>
            <w:hideMark/>
          </w:tcPr>
          <w:p w14:paraId="68F9E609" w14:textId="77777777" w:rsidR="00343D12" w:rsidRPr="00343D12" w:rsidRDefault="00343D12" w:rsidP="00343D12">
            <w:pPr>
              <w:rPr>
                <w:sz w:val="10"/>
                <w:szCs w:val="10"/>
              </w:rPr>
            </w:pPr>
          </w:p>
        </w:tc>
        <w:tc>
          <w:tcPr>
            <w:tcW w:w="932" w:type="dxa"/>
            <w:tcBorders>
              <w:top w:val="nil"/>
              <w:left w:val="nil"/>
              <w:bottom w:val="nil"/>
              <w:right w:val="nil"/>
            </w:tcBorders>
            <w:shd w:val="clear" w:color="auto" w:fill="auto"/>
            <w:vAlign w:val="center"/>
            <w:hideMark/>
          </w:tcPr>
          <w:p w14:paraId="55FACBBF"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11674E7C" w14:textId="77777777" w:rsidR="00343D12" w:rsidRPr="00343D12" w:rsidRDefault="00343D12" w:rsidP="00343D12">
            <w:pPr>
              <w:rPr>
                <w:sz w:val="10"/>
                <w:szCs w:val="10"/>
              </w:rPr>
            </w:pPr>
          </w:p>
        </w:tc>
        <w:tc>
          <w:tcPr>
            <w:tcW w:w="854" w:type="dxa"/>
            <w:tcBorders>
              <w:top w:val="nil"/>
              <w:left w:val="nil"/>
              <w:bottom w:val="nil"/>
              <w:right w:val="nil"/>
            </w:tcBorders>
            <w:shd w:val="clear" w:color="auto" w:fill="auto"/>
            <w:vAlign w:val="center"/>
            <w:hideMark/>
          </w:tcPr>
          <w:p w14:paraId="433A9455"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39595DF1" w14:textId="77777777" w:rsidR="00343D12" w:rsidRPr="00343D12" w:rsidRDefault="00343D12" w:rsidP="00343D12">
            <w:pPr>
              <w:rPr>
                <w:sz w:val="10"/>
                <w:szCs w:val="10"/>
              </w:rPr>
            </w:pPr>
          </w:p>
        </w:tc>
        <w:tc>
          <w:tcPr>
            <w:tcW w:w="889" w:type="dxa"/>
            <w:tcBorders>
              <w:top w:val="nil"/>
              <w:left w:val="nil"/>
              <w:bottom w:val="nil"/>
              <w:right w:val="nil"/>
            </w:tcBorders>
            <w:shd w:val="clear" w:color="auto" w:fill="auto"/>
            <w:vAlign w:val="center"/>
            <w:hideMark/>
          </w:tcPr>
          <w:p w14:paraId="3475B0F5" w14:textId="77777777" w:rsidR="00343D12" w:rsidRPr="00343D12" w:rsidRDefault="00343D12" w:rsidP="00343D12">
            <w:pPr>
              <w:rPr>
                <w:sz w:val="10"/>
                <w:szCs w:val="10"/>
              </w:rPr>
            </w:pPr>
          </w:p>
        </w:tc>
        <w:tc>
          <w:tcPr>
            <w:tcW w:w="779" w:type="dxa"/>
            <w:tcBorders>
              <w:top w:val="nil"/>
              <w:left w:val="nil"/>
              <w:bottom w:val="nil"/>
              <w:right w:val="nil"/>
            </w:tcBorders>
            <w:shd w:val="clear" w:color="auto" w:fill="auto"/>
            <w:vAlign w:val="center"/>
            <w:hideMark/>
          </w:tcPr>
          <w:p w14:paraId="221268A5" w14:textId="77777777" w:rsidR="00343D12" w:rsidRPr="00343D12" w:rsidRDefault="00343D12" w:rsidP="00343D12">
            <w:pPr>
              <w:rPr>
                <w:rFonts w:ascii="Tahoma" w:hAnsi="Tahoma" w:cs="Tahoma"/>
                <w:b/>
                <w:bCs/>
                <w:color w:val="FF0000"/>
                <w:sz w:val="10"/>
                <w:szCs w:val="10"/>
              </w:rPr>
            </w:pPr>
            <w:r w:rsidRPr="00343D12">
              <w:rPr>
                <w:rFonts w:ascii="Tahoma" w:hAnsi="Tahoma" w:cs="Tahoma"/>
                <w:b/>
                <w:bCs/>
                <w:color w:val="FF0000"/>
                <w:sz w:val="10"/>
                <w:szCs w:val="10"/>
              </w:rPr>
              <w:t xml:space="preserve">         21,06   </w:t>
            </w:r>
          </w:p>
        </w:tc>
        <w:tc>
          <w:tcPr>
            <w:tcW w:w="796" w:type="dxa"/>
            <w:tcBorders>
              <w:top w:val="nil"/>
              <w:left w:val="nil"/>
              <w:bottom w:val="nil"/>
              <w:right w:val="nil"/>
            </w:tcBorders>
            <w:shd w:val="clear" w:color="auto" w:fill="auto"/>
            <w:vAlign w:val="center"/>
            <w:hideMark/>
          </w:tcPr>
          <w:p w14:paraId="374539EA" w14:textId="77777777" w:rsidR="00343D12" w:rsidRPr="00343D12" w:rsidRDefault="00343D12" w:rsidP="00343D12">
            <w:pPr>
              <w:rPr>
                <w:rFonts w:ascii="Tahoma" w:hAnsi="Tahoma" w:cs="Tahoma"/>
                <w:b/>
                <w:bCs/>
                <w:color w:val="FF0000"/>
                <w:sz w:val="10"/>
                <w:szCs w:val="10"/>
              </w:rPr>
            </w:pPr>
          </w:p>
        </w:tc>
        <w:tc>
          <w:tcPr>
            <w:tcW w:w="1709" w:type="dxa"/>
            <w:tcBorders>
              <w:top w:val="nil"/>
              <w:left w:val="nil"/>
              <w:bottom w:val="nil"/>
              <w:right w:val="nil"/>
            </w:tcBorders>
            <w:shd w:val="clear" w:color="auto" w:fill="auto"/>
            <w:vAlign w:val="center"/>
            <w:hideMark/>
          </w:tcPr>
          <w:p w14:paraId="75CB93C8" w14:textId="77777777" w:rsidR="00343D12" w:rsidRPr="00343D12" w:rsidRDefault="00343D12" w:rsidP="00343D12">
            <w:pPr>
              <w:rPr>
                <w:sz w:val="10"/>
                <w:szCs w:val="10"/>
              </w:rPr>
            </w:pPr>
          </w:p>
        </w:tc>
      </w:tr>
      <w:tr w:rsidR="00343D12" w:rsidRPr="00343D12" w14:paraId="41BC1537" w14:textId="77777777" w:rsidTr="00343D12">
        <w:trPr>
          <w:trHeight w:val="255"/>
          <w:jc w:val="center"/>
        </w:trPr>
        <w:tc>
          <w:tcPr>
            <w:tcW w:w="310" w:type="dxa"/>
            <w:tcBorders>
              <w:top w:val="nil"/>
              <w:left w:val="nil"/>
              <w:bottom w:val="nil"/>
              <w:right w:val="nil"/>
            </w:tcBorders>
            <w:shd w:val="clear" w:color="auto" w:fill="auto"/>
            <w:vAlign w:val="center"/>
            <w:hideMark/>
          </w:tcPr>
          <w:p w14:paraId="4D56AAEE"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10E85211"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3BA11557" w14:textId="77777777" w:rsidR="00343D12" w:rsidRPr="00343D12" w:rsidRDefault="00343D12" w:rsidP="00343D12">
            <w:pPr>
              <w:rPr>
                <w:sz w:val="10"/>
                <w:szCs w:val="10"/>
              </w:rPr>
            </w:pPr>
          </w:p>
        </w:tc>
        <w:tc>
          <w:tcPr>
            <w:tcW w:w="2228" w:type="dxa"/>
            <w:tcBorders>
              <w:top w:val="nil"/>
              <w:left w:val="nil"/>
              <w:bottom w:val="nil"/>
              <w:right w:val="nil"/>
            </w:tcBorders>
            <w:shd w:val="clear" w:color="auto" w:fill="auto"/>
            <w:vAlign w:val="center"/>
            <w:hideMark/>
          </w:tcPr>
          <w:p w14:paraId="2DBC892B" w14:textId="77777777" w:rsidR="00343D12" w:rsidRPr="00343D12" w:rsidRDefault="00343D12" w:rsidP="00343D12">
            <w:pPr>
              <w:rPr>
                <w:sz w:val="10"/>
                <w:szCs w:val="10"/>
              </w:rPr>
            </w:pPr>
          </w:p>
        </w:tc>
        <w:tc>
          <w:tcPr>
            <w:tcW w:w="794" w:type="dxa"/>
            <w:tcBorders>
              <w:top w:val="nil"/>
              <w:left w:val="nil"/>
              <w:bottom w:val="nil"/>
              <w:right w:val="nil"/>
            </w:tcBorders>
            <w:shd w:val="clear" w:color="auto" w:fill="auto"/>
            <w:vAlign w:val="center"/>
            <w:hideMark/>
          </w:tcPr>
          <w:p w14:paraId="34E6F2F0" w14:textId="77777777" w:rsidR="00343D12" w:rsidRPr="00343D12" w:rsidRDefault="00343D12" w:rsidP="00343D12">
            <w:pPr>
              <w:rPr>
                <w:sz w:val="10"/>
                <w:szCs w:val="10"/>
              </w:rPr>
            </w:pPr>
          </w:p>
        </w:tc>
        <w:tc>
          <w:tcPr>
            <w:tcW w:w="859" w:type="dxa"/>
            <w:tcBorders>
              <w:top w:val="nil"/>
              <w:left w:val="nil"/>
              <w:bottom w:val="nil"/>
              <w:right w:val="nil"/>
            </w:tcBorders>
            <w:shd w:val="clear" w:color="auto" w:fill="auto"/>
            <w:vAlign w:val="center"/>
            <w:hideMark/>
          </w:tcPr>
          <w:p w14:paraId="1B02C37F" w14:textId="77777777" w:rsidR="00343D12" w:rsidRPr="00343D12" w:rsidRDefault="00343D12" w:rsidP="00343D12">
            <w:pPr>
              <w:rPr>
                <w:sz w:val="10"/>
                <w:szCs w:val="10"/>
              </w:rPr>
            </w:pPr>
          </w:p>
        </w:tc>
        <w:tc>
          <w:tcPr>
            <w:tcW w:w="691" w:type="dxa"/>
            <w:tcBorders>
              <w:top w:val="nil"/>
              <w:left w:val="nil"/>
              <w:bottom w:val="nil"/>
              <w:right w:val="nil"/>
            </w:tcBorders>
            <w:shd w:val="clear" w:color="auto" w:fill="auto"/>
            <w:vAlign w:val="center"/>
            <w:hideMark/>
          </w:tcPr>
          <w:p w14:paraId="54129E9A" w14:textId="77777777" w:rsidR="00343D12" w:rsidRPr="00343D12" w:rsidRDefault="00343D12" w:rsidP="00343D12">
            <w:pPr>
              <w:rPr>
                <w:sz w:val="10"/>
                <w:szCs w:val="10"/>
              </w:rPr>
            </w:pPr>
          </w:p>
        </w:tc>
        <w:tc>
          <w:tcPr>
            <w:tcW w:w="849" w:type="dxa"/>
            <w:tcBorders>
              <w:top w:val="nil"/>
              <w:left w:val="nil"/>
              <w:bottom w:val="nil"/>
              <w:right w:val="nil"/>
            </w:tcBorders>
            <w:shd w:val="clear" w:color="auto" w:fill="auto"/>
            <w:vAlign w:val="center"/>
            <w:hideMark/>
          </w:tcPr>
          <w:p w14:paraId="695B4E03" w14:textId="77777777" w:rsidR="00343D12" w:rsidRPr="00343D12" w:rsidRDefault="00343D12" w:rsidP="00343D12">
            <w:pPr>
              <w:rPr>
                <w:sz w:val="10"/>
                <w:szCs w:val="10"/>
              </w:rPr>
            </w:pPr>
          </w:p>
        </w:tc>
        <w:tc>
          <w:tcPr>
            <w:tcW w:w="932" w:type="dxa"/>
            <w:tcBorders>
              <w:top w:val="nil"/>
              <w:left w:val="nil"/>
              <w:bottom w:val="nil"/>
              <w:right w:val="nil"/>
            </w:tcBorders>
            <w:shd w:val="clear" w:color="auto" w:fill="auto"/>
            <w:vAlign w:val="center"/>
            <w:hideMark/>
          </w:tcPr>
          <w:p w14:paraId="6ECCC1A6"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402DE11C" w14:textId="77777777" w:rsidR="00343D12" w:rsidRPr="00343D12" w:rsidRDefault="00343D12" w:rsidP="00343D12">
            <w:pPr>
              <w:rPr>
                <w:sz w:val="10"/>
                <w:szCs w:val="10"/>
              </w:rPr>
            </w:pPr>
          </w:p>
        </w:tc>
        <w:tc>
          <w:tcPr>
            <w:tcW w:w="854" w:type="dxa"/>
            <w:tcBorders>
              <w:top w:val="nil"/>
              <w:left w:val="nil"/>
              <w:bottom w:val="nil"/>
              <w:right w:val="nil"/>
            </w:tcBorders>
            <w:shd w:val="clear" w:color="auto" w:fill="auto"/>
            <w:vAlign w:val="center"/>
            <w:hideMark/>
          </w:tcPr>
          <w:p w14:paraId="3B21C6EA"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19D8CD63" w14:textId="77777777" w:rsidR="00343D12" w:rsidRPr="00343D12" w:rsidRDefault="00343D12" w:rsidP="00343D12">
            <w:pPr>
              <w:rPr>
                <w:sz w:val="10"/>
                <w:szCs w:val="10"/>
              </w:rPr>
            </w:pPr>
          </w:p>
        </w:tc>
        <w:tc>
          <w:tcPr>
            <w:tcW w:w="889" w:type="dxa"/>
            <w:tcBorders>
              <w:top w:val="nil"/>
              <w:left w:val="nil"/>
              <w:bottom w:val="nil"/>
              <w:right w:val="nil"/>
            </w:tcBorders>
            <w:shd w:val="clear" w:color="auto" w:fill="auto"/>
            <w:vAlign w:val="center"/>
            <w:hideMark/>
          </w:tcPr>
          <w:p w14:paraId="2D4C024B" w14:textId="77777777" w:rsidR="00343D12" w:rsidRPr="00343D12" w:rsidRDefault="00343D12" w:rsidP="00343D12">
            <w:pPr>
              <w:rPr>
                <w:sz w:val="10"/>
                <w:szCs w:val="10"/>
              </w:rPr>
            </w:pPr>
          </w:p>
        </w:tc>
        <w:tc>
          <w:tcPr>
            <w:tcW w:w="779" w:type="dxa"/>
            <w:tcBorders>
              <w:top w:val="nil"/>
              <w:left w:val="nil"/>
              <w:bottom w:val="nil"/>
              <w:right w:val="nil"/>
            </w:tcBorders>
            <w:shd w:val="clear" w:color="auto" w:fill="auto"/>
            <w:vAlign w:val="center"/>
            <w:hideMark/>
          </w:tcPr>
          <w:p w14:paraId="5800BAFB" w14:textId="77777777" w:rsidR="00343D12" w:rsidRPr="00343D12" w:rsidRDefault="00343D12" w:rsidP="00343D12">
            <w:pPr>
              <w:rPr>
                <w:rFonts w:ascii="Tahoma" w:hAnsi="Tahoma" w:cs="Tahoma"/>
                <w:b/>
                <w:bCs/>
                <w:color w:val="FF0000"/>
                <w:sz w:val="10"/>
                <w:szCs w:val="10"/>
              </w:rPr>
            </w:pPr>
            <w:r w:rsidRPr="00343D12">
              <w:rPr>
                <w:rFonts w:ascii="Tahoma" w:hAnsi="Tahoma" w:cs="Tahoma"/>
                <w:b/>
                <w:bCs/>
                <w:color w:val="FF0000"/>
                <w:sz w:val="10"/>
                <w:szCs w:val="10"/>
              </w:rPr>
              <w:t xml:space="preserve">  10 253,49   </w:t>
            </w:r>
          </w:p>
        </w:tc>
        <w:tc>
          <w:tcPr>
            <w:tcW w:w="796" w:type="dxa"/>
            <w:tcBorders>
              <w:top w:val="nil"/>
              <w:left w:val="nil"/>
              <w:bottom w:val="nil"/>
              <w:right w:val="nil"/>
            </w:tcBorders>
            <w:shd w:val="clear" w:color="auto" w:fill="auto"/>
            <w:vAlign w:val="center"/>
            <w:hideMark/>
          </w:tcPr>
          <w:p w14:paraId="2F1210D1" w14:textId="77777777" w:rsidR="00343D12" w:rsidRPr="00343D12" w:rsidRDefault="00343D12" w:rsidP="00343D12">
            <w:pPr>
              <w:rPr>
                <w:rFonts w:ascii="Tahoma" w:hAnsi="Tahoma" w:cs="Tahoma"/>
                <w:b/>
                <w:bCs/>
                <w:color w:val="FF0000"/>
                <w:sz w:val="10"/>
                <w:szCs w:val="10"/>
              </w:rPr>
            </w:pPr>
          </w:p>
        </w:tc>
        <w:tc>
          <w:tcPr>
            <w:tcW w:w="1709" w:type="dxa"/>
            <w:tcBorders>
              <w:top w:val="nil"/>
              <w:left w:val="nil"/>
              <w:bottom w:val="nil"/>
              <w:right w:val="nil"/>
            </w:tcBorders>
            <w:shd w:val="clear" w:color="auto" w:fill="auto"/>
            <w:vAlign w:val="center"/>
            <w:hideMark/>
          </w:tcPr>
          <w:p w14:paraId="631BEF66" w14:textId="77777777" w:rsidR="00343D12" w:rsidRPr="00343D12" w:rsidRDefault="00343D12" w:rsidP="00343D12">
            <w:pPr>
              <w:rPr>
                <w:sz w:val="10"/>
                <w:szCs w:val="10"/>
              </w:rPr>
            </w:pPr>
          </w:p>
        </w:tc>
      </w:tr>
      <w:tr w:rsidR="00343D12" w:rsidRPr="00343D12" w14:paraId="2565F13D" w14:textId="77777777" w:rsidTr="00343D12">
        <w:trPr>
          <w:trHeight w:val="255"/>
          <w:jc w:val="center"/>
        </w:trPr>
        <w:tc>
          <w:tcPr>
            <w:tcW w:w="310" w:type="dxa"/>
            <w:tcBorders>
              <w:top w:val="nil"/>
              <w:left w:val="nil"/>
              <w:bottom w:val="nil"/>
              <w:right w:val="nil"/>
            </w:tcBorders>
            <w:shd w:val="clear" w:color="auto" w:fill="auto"/>
            <w:vAlign w:val="center"/>
            <w:hideMark/>
          </w:tcPr>
          <w:p w14:paraId="6786ADCE"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34C694F9"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414DE5D4" w14:textId="77777777" w:rsidR="00343D12" w:rsidRPr="00343D12" w:rsidRDefault="00343D12" w:rsidP="00343D12">
            <w:pPr>
              <w:rPr>
                <w:sz w:val="10"/>
                <w:szCs w:val="10"/>
              </w:rPr>
            </w:pPr>
          </w:p>
        </w:tc>
        <w:tc>
          <w:tcPr>
            <w:tcW w:w="2228" w:type="dxa"/>
            <w:tcBorders>
              <w:top w:val="nil"/>
              <w:left w:val="nil"/>
              <w:bottom w:val="nil"/>
              <w:right w:val="nil"/>
            </w:tcBorders>
            <w:shd w:val="clear" w:color="auto" w:fill="auto"/>
            <w:vAlign w:val="center"/>
            <w:hideMark/>
          </w:tcPr>
          <w:p w14:paraId="6476D9E5" w14:textId="77777777" w:rsidR="00343D12" w:rsidRPr="00343D12" w:rsidRDefault="00343D12" w:rsidP="00343D12">
            <w:pPr>
              <w:rPr>
                <w:sz w:val="10"/>
                <w:szCs w:val="10"/>
              </w:rPr>
            </w:pPr>
          </w:p>
        </w:tc>
        <w:tc>
          <w:tcPr>
            <w:tcW w:w="794" w:type="dxa"/>
            <w:tcBorders>
              <w:top w:val="nil"/>
              <w:left w:val="nil"/>
              <w:bottom w:val="nil"/>
              <w:right w:val="nil"/>
            </w:tcBorders>
            <w:shd w:val="clear" w:color="auto" w:fill="auto"/>
            <w:vAlign w:val="center"/>
            <w:hideMark/>
          </w:tcPr>
          <w:p w14:paraId="3E9204E7" w14:textId="77777777" w:rsidR="00343D12" w:rsidRPr="00343D12" w:rsidRDefault="00343D12" w:rsidP="00343D12">
            <w:pPr>
              <w:rPr>
                <w:sz w:val="10"/>
                <w:szCs w:val="10"/>
              </w:rPr>
            </w:pPr>
          </w:p>
        </w:tc>
        <w:tc>
          <w:tcPr>
            <w:tcW w:w="859" w:type="dxa"/>
            <w:tcBorders>
              <w:top w:val="nil"/>
              <w:left w:val="nil"/>
              <w:bottom w:val="nil"/>
              <w:right w:val="nil"/>
            </w:tcBorders>
            <w:shd w:val="clear" w:color="auto" w:fill="auto"/>
            <w:vAlign w:val="center"/>
            <w:hideMark/>
          </w:tcPr>
          <w:p w14:paraId="02D2DC2D" w14:textId="77777777" w:rsidR="00343D12" w:rsidRPr="00343D12" w:rsidRDefault="00343D12" w:rsidP="00343D12">
            <w:pPr>
              <w:rPr>
                <w:sz w:val="10"/>
                <w:szCs w:val="10"/>
              </w:rPr>
            </w:pPr>
          </w:p>
        </w:tc>
        <w:tc>
          <w:tcPr>
            <w:tcW w:w="691" w:type="dxa"/>
            <w:tcBorders>
              <w:top w:val="nil"/>
              <w:left w:val="nil"/>
              <w:bottom w:val="nil"/>
              <w:right w:val="nil"/>
            </w:tcBorders>
            <w:shd w:val="clear" w:color="auto" w:fill="auto"/>
            <w:vAlign w:val="center"/>
            <w:hideMark/>
          </w:tcPr>
          <w:p w14:paraId="6E555E0C" w14:textId="77777777" w:rsidR="00343D12" w:rsidRPr="00343D12" w:rsidRDefault="00343D12" w:rsidP="00343D12">
            <w:pPr>
              <w:rPr>
                <w:sz w:val="10"/>
                <w:szCs w:val="10"/>
              </w:rPr>
            </w:pPr>
          </w:p>
        </w:tc>
        <w:tc>
          <w:tcPr>
            <w:tcW w:w="849" w:type="dxa"/>
            <w:tcBorders>
              <w:top w:val="nil"/>
              <w:left w:val="nil"/>
              <w:bottom w:val="nil"/>
              <w:right w:val="nil"/>
            </w:tcBorders>
            <w:shd w:val="clear" w:color="auto" w:fill="auto"/>
            <w:vAlign w:val="center"/>
            <w:hideMark/>
          </w:tcPr>
          <w:p w14:paraId="5C05D8F0" w14:textId="77777777" w:rsidR="00343D12" w:rsidRPr="00343D12" w:rsidRDefault="00343D12" w:rsidP="00343D12">
            <w:pPr>
              <w:rPr>
                <w:sz w:val="10"/>
                <w:szCs w:val="10"/>
              </w:rPr>
            </w:pPr>
          </w:p>
        </w:tc>
        <w:tc>
          <w:tcPr>
            <w:tcW w:w="932" w:type="dxa"/>
            <w:tcBorders>
              <w:top w:val="nil"/>
              <w:left w:val="nil"/>
              <w:bottom w:val="nil"/>
              <w:right w:val="nil"/>
            </w:tcBorders>
            <w:shd w:val="clear" w:color="auto" w:fill="auto"/>
            <w:vAlign w:val="center"/>
            <w:hideMark/>
          </w:tcPr>
          <w:p w14:paraId="67605337"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756551A0" w14:textId="77777777" w:rsidR="00343D12" w:rsidRPr="00343D12" w:rsidRDefault="00343D12" w:rsidP="00343D12">
            <w:pPr>
              <w:rPr>
                <w:sz w:val="10"/>
                <w:szCs w:val="10"/>
              </w:rPr>
            </w:pPr>
          </w:p>
        </w:tc>
        <w:tc>
          <w:tcPr>
            <w:tcW w:w="854" w:type="dxa"/>
            <w:tcBorders>
              <w:top w:val="nil"/>
              <w:left w:val="nil"/>
              <w:bottom w:val="nil"/>
              <w:right w:val="nil"/>
            </w:tcBorders>
            <w:shd w:val="clear" w:color="auto" w:fill="auto"/>
            <w:vAlign w:val="center"/>
            <w:hideMark/>
          </w:tcPr>
          <w:p w14:paraId="4AF94F80" w14:textId="77777777" w:rsidR="00343D12" w:rsidRPr="00343D12" w:rsidRDefault="00343D12" w:rsidP="00343D12">
            <w:pPr>
              <w:rPr>
                <w:sz w:val="10"/>
                <w:szCs w:val="10"/>
              </w:rPr>
            </w:pPr>
          </w:p>
        </w:tc>
        <w:tc>
          <w:tcPr>
            <w:tcW w:w="1008" w:type="dxa"/>
            <w:tcBorders>
              <w:top w:val="nil"/>
              <w:left w:val="nil"/>
              <w:bottom w:val="nil"/>
              <w:right w:val="nil"/>
            </w:tcBorders>
            <w:shd w:val="clear" w:color="auto" w:fill="auto"/>
            <w:vAlign w:val="center"/>
            <w:hideMark/>
          </w:tcPr>
          <w:p w14:paraId="596BBC63" w14:textId="77777777" w:rsidR="00343D12" w:rsidRPr="00343D12" w:rsidRDefault="00343D12" w:rsidP="00343D12">
            <w:pPr>
              <w:rPr>
                <w:sz w:val="10"/>
                <w:szCs w:val="10"/>
              </w:rPr>
            </w:pPr>
          </w:p>
        </w:tc>
        <w:tc>
          <w:tcPr>
            <w:tcW w:w="889" w:type="dxa"/>
            <w:tcBorders>
              <w:top w:val="nil"/>
              <w:left w:val="nil"/>
              <w:bottom w:val="nil"/>
              <w:right w:val="nil"/>
            </w:tcBorders>
            <w:shd w:val="clear" w:color="auto" w:fill="auto"/>
            <w:vAlign w:val="center"/>
            <w:hideMark/>
          </w:tcPr>
          <w:p w14:paraId="15270878" w14:textId="77777777" w:rsidR="00343D12" w:rsidRPr="00343D12" w:rsidRDefault="00343D12" w:rsidP="00343D12">
            <w:pPr>
              <w:rPr>
                <w:sz w:val="10"/>
                <w:szCs w:val="10"/>
              </w:rPr>
            </w:pPr>
          </w:p>
        </w:tc>
        <w:tc>
          <w:tcPr>
            <w:tcW w:w="779" w:type="dxa"/>
            <w:tcBorders>
              <w:top w:val="nil"/>
              <w:left w:val="nil"/>
              <w:bottom w:val="nil"/>
              <w:right w:val="nil"/>
            </w:tcBorders>
            <w:shd w:val="clear" w:color="auto" w:fill="auto"/>
            <w:vAlign w:val="center"/>
            <w:hideMark/>
          </w:tcPr>
          <w:p w14:paraId="157CA9A8" w14:textId="77777777" w:rsidR="00343D12" w:rsidRPr="00343D12" w:rsidRDefault="00343D12" w:rsidP="00343D12">
            <w:pPr>
              <w:rPr>
                <w:rFonts w:ascii="Tahoma" w:hAnsi="Tahoma" w:cs="Tahoma"/>
                <w:b/>
                <w:bCs/>
                <w:color w:val="FF0000"/>
                <w:sz w:val="10"/>
                <w:szCs w:val="10"/>
              </w:rPr>
            </w:pPr>
            <w:r w:rsidRPr="00343D12">
              <w:rPr>
                <w:rFonts w:ascii="Tahoma" w:hAnsi="Tahoma" w:cs="Tahoma"/>
                <w:b/>
                <w:bCs/>
                <w:color w:val="FF0000"/>
                <w:sz w:val="10"/>
                <w:szCs w:val="10"/>
              </w:rPr>
              <w:t xml:space="preserve">-          0,00   </w:t>
            </w:r>
          </w:p>
        </w:tc>
        <w:tc>
          <w:tcPr>
            <w:tcW w:w="796" w:type="dxa"/>
            <w:tcBorders>
              <w:top w:val="nil"/>
              <w:left w:val="nil"/>
              <w:bottom w:val="nil"/>
              <w:right w:val="nil"/>
            </w:tcBorders>
            <w:shd w:val="clear" w:color="auto" w:fill="auto"/>
            <w:vAlign w:val="center"/>
            <w:hideMark/>
          </w:tcPr>
          <w:p w14:paraId="6A853F23" w14:textId="77777777" w:rsidR="00343D12" w:rsidRPr="00343D12" w:rsidRDefault="00343D12" w:rsidP="00343D12">
            <w:pPr>
              <w:rPr>
                <w:rFonts w:ascii="Tahoma" w:hAnsi="Tahoma" w:cs="Tahoma"/>
                <w:b/>
                <w:bCs/>
                <w:color w:val="FF0000"/>
                <w:sz w:val="10"/>
                <w:szCs w:val="10"/>
              </w:rPr>
            </w:pPr>
          </w:p>
        </w:tc>
        <w:tc>
          <w:tcPr>
            <w:tcW w:w="1709" w:type="dxa"/>
            <w:tcBorders>
              <w:top w:val="nil"/>
              <w:left w:val="nil"/>
              <w:bottom w:val="nil"/>
              <w:right w:val="nil"/>
            </w:tcBorders>
            <w:shd w:val="clear" w:color="auto" w:fill="auto"/>
            <w:vAlign w:val="center"/>
            <w:hideMark/>
          </w:tcPr>
          <w:p w14:paraId="14D408E5" w14:textId="77777777" w:rsidR="00343D12" w:rsidRPr="00343D12" w:rsidRDefault="00343D12" w:rsidP="00343D12">
            <w:pPr>
              <w:rPr>
                <w:sz w:val="10"/>
                <w:szCs w:val="10"/>
              </w:rPr>
            </w:pPr>
          </w:p>
        </w:tc>
      </w:tr>
      <w:tr w:rsidR="00343D12" w:rsidRPr="00343D12" w14:paraId="04E6A02E" w14:textId="77777777" w:rsidTr="00343D12">
        <w:trPr>
          <w:trHeight w:val="375"/>
          <w:jc w:val="center"/>
        </w:trPr>
        <w:tc>
          <w:tcPr>
            <w:tcW w:w="310" w:type="dxa"/>
            <w:tcBorders>
              <w:top w:val="nil"/>
              <w:left w:val="nil"/>
              <w:bottom w:val="nil"/>
              <w:right w:val="nil"/>
            </w:tcBorders>
            <w:shd w:val="clear" w:color="auto" w:fill="auto"/>
            <w:vAlign w:val="center"/>
            <w:hideMark/>
          </w:tcPr>
          <w:p w14:paraId="52E485E7"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23F1D978"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10308F50" w14:textId="77777777" w:rsidR="00343D12" w:rsidRPr="00343D12" w:rsidRDefault="00343D12" w:rsidP="00343D12">
            <w:pPr>
              <w:rPr>
                <w:sz w:val="10"/>
                <w:szCs w:val="10"/>
              </w:rPr>
            </w:pPr>
          </w:p>
        </w:tc>
        <w:tc>
          <w:tcPr>
            <w:tcW w:w="222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1F6A4D0" w14:textId="77777777" w:rsidR="00343D12" w:rsidRPr="00343D12" w:rsidRDefault="00343D12" w:rsidP="00343D12">
            <w:pPr>
              <w:rPr>
                <w:rFonts w:ascii="Tahoma" w:hAnsi="Tahoma" w:cs="Tahoma"/>
                <w:color w:val="000000"/>
                <w:sz w:val="10"/>
                <w:szCs w:val="10"/>
              </w:rPr>
            </w:pPr>
            <w:r w:rsidRPr="00343D12">
              <w:rPr>
                <w:rFonts w:ascii="Tahoma" w:hAnsi="Tahoma" w:cs="Tahoma"/>
                <w:color w:val="000000"/>
                <w:sz w:val="10"/>
                <w:szCs w:val="10"/>
              </w:rPr>
              <w:t>Индекс эффективности операционных расходов</w:t>
            </w:r>
          </w:p>
        </w:tc>
        <w:tc>
          <w:tcPr>
            <w:tcW w:w="794" w:type="dxa"/>
            <w:tcBorders>
              <w:top w:val="single" w:sz="4" w:space="0" w:color="C0C0C0"/>
              <w:left w:val="nil"/>
              <w:bottom w:val="single" w:sz="4" w:space="0" w:color="C0C0C0"/>
              <w:right w:val="nil"/>
            </w:tcBorders>
            <w:shd w:val="clear" w:color="auto" w:fill="auto"/>
            <w:noWrap/>
            <w:vAlign w:val="center"/>
            <w:hideMark/>
          </w:tcPr>
          <w:p w14:paraId="5E1D949B" w14:textId="77777777" w:rsidR="00343D12" w:rsidRPr="00343D12" w:rsidRDefault="00343D12" w:rsidP="00343D12">
            <w:pPr>
              <w:jc w:val="center"/>
              <w:rPr>
                <w:rFonts w:ascii="Tahoma" w:hAnsi="Tahoma" w:cs="Tahoma"/>
                <w:color w:val="000000"/>
                <w:sz w:val="10"/>
                <w:szCs w:val="10"/>
              </w:rPr>
            </w:pPr>
            <w:r w:rsidRPr="00343D12">
              <w:rPr>
                <w:rFonts w:ascii="Tahoma" w:hAnsi="Tahoma" w:cs="Tahoma"/>
                <w:color w:val="000000"/>
                <w:sz w:val="10"/>
                <w:szCs w:val="10"/>
              </w:rPr>
              <w:t>%</w:t>
            </w:r>
          </w:p>
        </w:tc>
        <w:tc>
          <w:tcPr>
            <w:tcW w:w="85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DADE5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 </w:t>
            </w:r>
          </w:p>
        </w:tc>
        <w:tc>
          <w:tcPr>
            <w:tcW w:w="691" w:type="dxa"/>
            <w:tcBorders>
              <w:top w:val="single" w:sz="4" w:space="0" w:color="C0C0C0"/>
              <w:left w:val="nil"/>
              <w:bottom w:val="single" w:sz="4" w:space="0" w:color="C0C0C0"/>
              <w:right w:val="single" w:sz="4" w:space="0" w:color="C0C0C0"/>
            </w:tcBorders>
            <w:shd w:val="clear" w:color="auto" w:fill="auto"/>
            <w:vAlign w:val="center"/>
            <w:hideMark/>
          </w:tcPr>
          <w:p w14:paraId="7A9190B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single" w:sz="4" w:space="0" w:color="C0C0C0"/>
              <w:left w:val="nil"/>
              <w:bottom w:val="single" w:sz="4" w:space="0" w:color="C0C0C0"/>
              <w:right w:val="single" w:sz="4" w:space="0" w:color="C0C0C0"/>
            </w:tcBorders>
            <w:shd w:val="clear" w:color="auto" w:fill="auto"/>
            <w:vAlign w:val="center"/>
            <w:hideMark/>
          </w:tcPr>
          <w:p w14:paraId="3D6AA5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 </w:t>
            </w:r>
          </w:p>
        </w:tc>
        <w:tc>
          <w:tcPr>
            <w:tcW w:w="932" w:type="dxa"/>
            <w:tcBorders>
              <w:top w:val="single" w:sz="4" w:space="0" w:color="C0C0C0"/>
              <w:left w:val="nil"/>
              <w:bottom w:val="single" w:sz="4" w:space="0" w:color="C0C0C0"/>
              <w:right w:val="single" w:sz="4" w:space="0" w:color="C0C0C0"/>
            </w:tcBorders>
            <w:shd w:val="clear" w:color="auto" w:fill="auto"/>
            <w:vAlign w:val="center"/>
            <w:hideMark/>
          </w:tcPr>
          <w:p w14:paraId="3F61252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0CDBE35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single" w:sz="4" w:space="0" w:color="C0C0C0"/>
              <w:left w:val="nil"/>
              <w:bottom w:val="single" w:sz="4" w:space="0" w:color="C0C0C0"/>
              <w:right w:val="single" w:sz="4" w:space="0" w:color="C0C0C0"/>
            </w:tcBorders>
            <w:shd w:val="clear" w:color="auto" w:fill="auto"/>
            <w:vAlign w:val="center"/>
            <w:hideMark/>
          </w:tcPr>
          <w:p w14:paraId="6AADA96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234950C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single" w:sz="4" w:space="0" w:color="C0C0C0"/>
              <w:left w:val="nil"/>
              <w:bottom w:val="single" w:sz="4" w:space="0" w:color="C0C0C0"/>
              <w:right w:val="single" w:sz="4" w:space="0" w:color="C0C0C0"/>
            </w:tcBorders>
            <w:shd w:val="clear" w:color="auto" w:fill="auto"/>
            <w:vAlign w:val="center"/>
            <w:hideMark/>
          </w:tcPr>
          <w:p w14:paraId="4EACB32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 </w:t>
            </w:r>
          </w:p>
        </w:tc>
        <w:tc>
          <w:tcPr>
            <w:tcW w:w="779" w:type="dxa"/>
            <w:tcBorders>
              <w:top w:val="nil"/>
              <w:left w:val="nil"/>
              <w:bottom w:val="nil"/>
              <w:right w:val="nil"/>
            </w:tcBorders>
            <w:shd w:val="clear" w:color="auto" w:fill="auto"/>
            <w:vAlign w:val="center"/>
            <w:hideMark/>
          </w:tcPr>
          <w:p w14:paraId="5261458B" w14:textId="77777777" w:rsidR="00343D12" w:rsidRPr="00343D12" w:rsidRDefault="00343D12" w:rsidP="00343D12">
            <w:pPr>
              <w:jc w:val="center"/>
              <w:rPr>
                <w:rFonts w:ascii="Tahoma" w:hAnsi="Tahoma" w:cs="Tahoma"/>
                <w:b/>
                <w:bCs/>
                <w:sz w:val="10"/>
                <w:szCs w:val="10"/>
              </w:rPr>
            </w:pPr>
          </w:p>
        </w:tc>
        <w:tc>
          <w:tcPr>
            <w:tcW w:w="796" w:type="dxa"/>
            <w:tcBorders>
              <w:top w:val="nil"/>
              <w:left w:val="nil"/>
              <w:bottom w:val="nil"/>
              <w:right w:val="nil"/>
            </w:tcBorders>
            <w:shd w:val="clear" w:color="auto" w:fill="auto"/>
            <w:vAlign w:val="center"/>
            <w:hideMark/>
          </w:tcPr>
          <w:p w14:paraId="78B5BAB0" w14:textId="77777777" w:rsidR="00343D12" w:rsidRPr="00343D12" w:rsidRDefault="00343D12" w:rsidP="00343D12">
            <w:pPr>
              <w:jc w:val="right"/>
              <w:rPr>
                <w:rFonts w:ascii="Tahoma" w:hAnsi="Tahoma" w:cs="Tahoma"/>
                <w:b/>
                <w:bCs/>
                <w:color w:val="FF0000"/>
                <w:sz w:val="10"/>
                <w:szCs w:val="10"/>
              </w:rPr>
            </w:pPr>
            <w:r w:rsidRPr="00343D12">
              <w:rPr>
                <w:rFonts w:ascii="Tahoma" w:hAnsi="Tahoma" w:cs="Tahoma"/>
                <w:b/>
                <w:bCs/>
                <w:color w:val="FF0000"/>
                <w:sz w:val="10"/>
                <w:szCs w:val="10"/>
              </w:rPr>
              <w:t>106,4%</w:t>
            </w:r>
          </w:p>
        </w:tc>
        <w:tc>
          <w:tcPr>
            <w:tcW w:w="1709" w:type="dxa"/>
            <w:tcBorders>
              <w:top w:val="nil"/>
              <w:left w:val="nil"/>
              <w:bottom w:val="nil"/>
              <w:right w:val="nil"/>
            </w:tcBorders>
            <w:shd w:val="clear" w:color="auto" w:fill="auto"/>
            <w:vAlign w:val="center"/>
            <w:hideMark/>
          </w:tcPr>
          <w:p w14:paraId="6EC7DFEE" w14:textId="77777777" w:rsidR="00343D12" w:rsidRPr="00343D12" w:rsidRDefault="00343D12" w:rsidP="00343D12">
            <w:pPr>
              <w:jc w:val="right"/>
              <w:rPr>
                <w:rFonts w:ascii="Tahoma" w:hAnsi="Tahoma" w:cs="Tahoma"/>
                <w:b/>
                <w:bCs/>
                <w:color w:val="FF0000"/>
                <w:sz w:val="10"/>
                <w:szCs w:val="10"/>
              </w:rPr>
            </w:pPr>
          </w:p>
        </w:tc>
      </w:tr>
      <w:tr w:rsidR="00343D12" w:rsidRPr="00343D12" w14:paraId="1D53BCE4" w14:textId="77777777" w:rsidTr="00343D12">
        <w:trPr>
          <w:trHeight w:val="390"/>
          <w:jc w:val="center"/>
        </w:trPr>
        <w:tc>
          <w:tcPr>
            <w:tcW w:w="310" w:type="dxa"/>
            <w:tcBorders>
              <w:top w:val="nil"/>
              <w:left w:val="nil"/>
              <w:bottom w:val="nil"/>
              <w:right w:val="nil"/>
            </w:tcBorders>
            <w:shd w:val="clear" w:color="auto" w:fill="auto"/>
            <w:vAlign w:val="center"/>
            <w:hideMark/>
          </w:tcPr>
          <w:p w14:paraId="1E9BBBC9"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577FD4E7"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5E177550"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auto" w:fill="auto"/>
            <w:noWrap/>
            <w:vAlign w:val="bottom"/>
            <w:hideMark/>
          </w:tcPr>
          <w:p w14:paraId="44FC5E45" w14:textId="77777777" w:rsidR="00343D12" w:rsidRPr="00343D12" w:rsidRDefault="00343D12" w:rsidP="00343D12">
            <w:pPr>
              <w:rPr>
                <w:rFonts w:ascii="Tahoma" w:hAnsi="Tahoma" w:cs="Tahoma"/>
                <w:color w:val="000000"/>
                <w:sz w:val="10"/>
                <w:szCs w:val="10"/>
              </w:rPr>
            </w:pPr>
            <w:r w:rsidRPr="00343D12">
              <w:rPr>
                <w:rFonts w:ascii="Tahoma" w:hAnsi="Tahoma" w:cs="Tahoma"/>
                <w:color w:val="000000"/>
                <w:sz w:val="10"/>
                <w:szCs w:val="10"/>
              </w:rPr>
              <w:t>Индекс потребительских цен</w:t>
            </w:r>
          </w:p>
        </w:tc>
        <w:tc>
          <w:tcPr>
            <w:tcW w:w="794" w:type="dxa"/>
            <w:tcBorders>
              <w:top w:val="nil"/>
              <w:left w:val="nil"/>
              <w:bottom w:val="single" w:sz="4" w:space="0" w:color="C0C0C0"/>
              <w:right w:val="nil"/>
            </w:tcBorders>
            <w:shd w:val="clear" w:color="auto" w:fill="auto"/>
            <w:noWrap/>
            <w:vAlign w:val="center"/>
            <w:hideMark/>
          </w:tcPr>
          <w:p w14:paraId="20B95F99" w14:textId="77777777" w:rsidR="00343D12" w:rsidRPr="00343D12" w:rsidRDefault="00343D12" w:rsidP="00343D12">
            <w:pPr>
              <w:jc w:val="center"/>
              <w:rPr>
                <w:rFonts w:ascii="Tahoma" w:hAnsi="Tahoma" w:cs="Tahoma"/>
                <w:color w:val="000000"/>
                <w:sz w:val="10"/>
                <w:szCs w:val="10"/>
              </w:rPr>
            </w:pPr>
            <w:r w:rsidRPr="00343D12">
              <w:rPr>
                <w:rFonts w:ascii="Tahoma" w:hAnsi="Tahoma" w:cs="Tahoma"/>
                <w:color w:val="000000"/>
                <w:sz w:val="10"/>
                <w:szCs w:val="10"/>
              </w:rPr>
              <w:t>%</w:t>
            </w:r>
          </w:p>
        </w:tc>
        <w:tc>
          <w:tcPr>
            <w:tcW w:w="859" w:type="dxa"/>
            <w:tcBorders>
              <w:top w:val="nil"/>
              <w:left w:val="single" w:sz="4" w:space="0" w:color="C0C0C0"/>
              <w:bottom w:val="single" w:sz="4" w:space="0" w:color="C0C0C0"/>
              <w:right w:val="single" w:sz="4" w:space="0" w:color="C0C0C0"/>
            </w:tcBorders>
            <w:shd w:val="clear" w:color="000000" w:fill="FCD5B4"/>
            <w:vAlign w:val="center"/>
            <w:hideMark/>
          </w:tcPr>
          <w:p w14:paraId="029544F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3,2 </w:t>
            </w:r>
          </w:p>
        </w:tc>
        <w:tc>
          <w:tcPr>
            <w:tcW w:w="691" w:type="dxa"/>
            <w:tcBorders>
              <w:top w:val="nil"/>
              <w:left w:val="nil"/>
              <w:bottom w:val="single" w:sz="4" w:space="0" w:color="C0C0C0"/>
              <w:right w:val="single" w:sz="4" w:space="0" w:color="C0C0C0"/>
            </w:tcBorders>
            <w:shd w:val="clear" w:color="auto" w:fill="auto"/>
            <w:vAlign w:val="center"/>
            <w:hideMark/>
          </w:tcPr>
          <w:p w14:paraId="33830C5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CD5B4"/>
            <w:vAlign w:val="center"/>
            <w:hideMark/>
          </w:tcPr>
          <w:p w14:paraId="457D85A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3,6 </w:t>
            </w:r>
          </w:p>
        </w:tc>
        <w:tc>
          <w:tcPr>
            <w:tcW w:w="932" w:type="dxa"/>
            <w:tcBorders>
              <w:top w:val="nil"/>
              <w:left w:val="nil"/>
              <w:bottom w:val="single" w:sz="4" w:space="0" w:color="C0C0C0"/>
              <w:right w:val="single" w:sz="4" w:space="0" w:color="C0C0C0"/>
            </w:tcBorders>
            <w:shd w:val="clear" w:color="auto" w:fill="auto"/>
            <w:vAlign w:val="center"/>
            <w:hideMark/>
          </w:tcPr>
          <w:p w14:paraId="7B7D47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auto" w:fill="auto"/>
            <w:vAlign w:val="center"/>
            <w:hideMark/>
          </w:tcPr>
          <w:p w14:paraId="103C933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auto" w:fill="auto"/>
            <w:vAlign w:val="center"/>
            <w:hideMark/>
          </w:tcPr>
          <w:p w14:paraId="7EE9135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auto" w:fill="auto"/>
            <w:vAlign w:val="center"/>
            <w:hideMark/>
          </w:tcPr>
          <w:p w14:paraId="4E974F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FCD5B4"/>
            <w:vAlign w:val="center"/>
            <w:hideMark/>
          </w:tcPr>
          <w:p w14:paraId="1DD6FD0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3,9 </w:t>
            </w:r>
          </w:p>
        </w:tc>
        <w:tc>
          <w:tcPr>
            <w:tcW w:w="779" w:type="dxa"/>
            <w:tcBorders>
              <w:top w:val="nil"/>
              <w:left w:val="nil"/>
              <w:bottom w:val="nil"/>
              <w:right w:val="nil"/>
            </w:tcBorders>
            <w:shd w:val="clear" w:color="auto" w:fill="auto"/>
            <w:vAlign w:val="center"/>
            <w:hideMark/>
          </w:tcPr>
          <w:p w14:paraId="5BB6B795" w14:textId="77777777" w:rsidR="00343D12" w:rsidRPr="00343D12" w:rsidRDefault="00343D12" w:rsidP="00343D12">
            <w:pPr>
              <w:jc w:val="center"/>
              <w:rPr>
                <w:rFonts w:ascii="Tahoma" w:hAnsi="Tahoma" w:cs="Tahoma"/>
                <w:b/>
                <w:bCs/>
                <w:sz w:val="10"/>
                <w:szCs w:val="10"/>
              </w:rPr>
            </w:pPr>
          </w:p>
        </w:tc>
        <w:tc>
          <w:tcPr>
            <w:tcW w:w="796" w:type="dxa"/>
            <w:tcBorders>
              <w:top w:val="nil"/>
              <w:left w:val="nil"/>
              <w:bottom w:val="nil"/>
              <w:right w:val="nil"/>
            </w:tcBorders>
            <w:shd w:val="clear" w:color="auto" w:fill="auto"/>
            <w:vAlign w:val="center"/>
            <w:hideMark/>
          </w:tcPr>
          <w:p w14:paraId="0BADC37F" w14:textId="77777777" w:rsidR="00343D12" w:rsidRPr="00343D12" w:rsidRDefault="00343D12" w:rsidP="00343D12">
            <w:pPr>
              <w:rPr>
                <w:sz w:val="10"/>
                <w:szCs w:val="10"/>
              </w:rPr>
            </w:pPr>
          </w:p>
        </w:tc>
        <w:tc>
          <w:tcPr>
            <w:tcW w:w="1709" w:type="dxa"/>
            <w:tcBorders>
              <w:top w:val="nil"/>
              <w:left w:val="nil"/>
              <w:bottom w:val="nil"/>
              <w:right w:val="nil"/>
            </w:tcBorders>
            <w:shd w:val="clear" w:color="auto" w:fill="auto"/>
            <w:vAlign w:val="center"/>
            <w:hideMark/>
          </w:tcPr>
          <w:p w14:paraId="243195FC" w14:textId="77777777" w:rsidR="00343D12" w:rsidRPr="00343D12" w:rsidRDefault="00343D12" w:rsidP="00343D12">
            <w:pPr>
              <w:rPr>
                <w:sz w:val="10"/>
                <w:szCs w:val="10"/>
              </w:rPr>
            </w:pPr>
          </w:p>
        </w:tc>
      </w:tr>
      <w:tr w:rsidR="00343D12" w:rsidRPr="00343D12" w14:paraId="242619CD" w14:textId="77777777" w:rsidTr="00343D12">
        <w:trPr>
          <w:trHeight w:val="360"/>
          <w:jc w:val="center"/>
        </w:trPr>
        <w:tc>
          <w:tcPr>
            <w:tcW w:w="310" w:type="dxa"/>
            <w:tcBorders>
              <w:top w:val="nil"/>
              <w:left w:val="nil"/>
              <w:bottom w:val="nil"/>
              <w:right w:val="nil"/>
            </w:tcBorders>
            <w:shd w:val="clear" w:color="auto" w:fill="auto"/>
            <w:vAlign w:val="center"/>
            <w:hideMark/>
          </w:tcPr>
          <w:p w14:paraId="30823039"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0D80D9CB"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2330077B"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FDE9D9"/>
            <w:vAlign w:val="center"/>
            <w:hideMark/>
          </w:tcPr>
          <w:p w14:paraId="049BBF25" w14:textId="77777777" w:rsidR="00343D12" w:rsidRPr="00343D12" w:rsidRDefault="00343D12" w:rsidP="00343D12">
            <w:pPr>
              <w:rPr>
                <w:rFonts w:ascii="Tahoma" w:hAnsi="Tahoma" w:cs="Tahoma"/>
                <w:sz w:val="10"/>
                <w:szCs w:val="10"/>
              </w:rPr>
            </w:pPr>
            <w:r w:rsidRPr="00343D12">
              <w:rPr>
                <w:rFonts w:ascii="Tahoma" w:hAnsi="Tahoma" w:cs="Tahoma"/>
                <w:sz w:val="10"/>
                <w:szCs w:val="10"/>
              </w:rPr>
              <w:t>Итого коэффициент индексации</w:t>
            </w:r>
          </w:p>
        </w:tc>
        <w:tc>
          <w:tcPr>
            <w:tcW w:w="794" w:type="dxa"/>
            <w:tcBorders>
              <w:top w:val="nil"/>
              <w:left w:val="nil"/>
              <w:bottom w:val="single" w:sz="4" w:space="0" w:color="C0C0C0"/>
              <w:right w:val="single" w:sz="4" w:space="0" w:color="C0C0C0"/>
            </w:tcBorders>
            <w:shd w:val="clear" w:color="000000" w:fill="FDE9D9"/>
            <w:vAlign w:val="center"/>
            <w:hideMark/>
          </w:tcPr>
          <w:p w14:paraId="6600B08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9" w:type="dxa"/>
            <w:tcBorders>
              <w:top w:val="nil"/>
              <w:left w:val="nil"/>
              <w:bottom w:val="single" w:sz="4" w:space="0" w:color="C0C0C0"/>
              <w:right w:val="single" w:sz="4" w:space="0" w:color="C0C0C0"/>
            </w:tcBorders>
            <w:shd w:val="clear" w:color="000000" w:fill="FDE9D9"/>
            <w:vAlign w:val="center"/>
            <w:hideMark/>
          </w:tcPr>
          <w:p w14:paraId="43810CD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691" w:type="dxa"/>
            <w:tcBorders>
              <w:top w:val="nil"/>
              <w:left w:val="nil"/>
              <w:bottom w:val="single" w:sz="4" w:space="0" w:color="C0C0C0"/>
              <w:right w:val="single" w:sz="4" w:space="0" w:color="C0C0C0"/>
            </w:tcBorders>
            <w:shd w:val="clear" w:color="000000" w:fill="FDE9D9"/>
            <w:vAlign w:val="center"/>
            <w:hideMark/>
          </w:tcPr>
          <w:p w14:paraId="48D5D61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000000" w:fill="FDE9D9"/>
            <w:vAlign w:val="center"/>
            <w:hideMark/>
          </w:tcPr>
          <w:p w14:paraId="4E8214B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932" w:type="dxa"/>
            <w:tcBorders>
              <w:top w:val="nil"/>
              <w:left w:val="nil"/>
              <w:bottom w:val="single" w:sz="4" w:space="0" w:color="C0C0C0"/>
              <w:right w:val="single" w:sz="4" w:space="0" w:color="C0C0C0"/>
            </w:tcBorders>
            <w:shd w:val="clear" w:color="000000" w:fill="FDE9D9"/>
            <w:vAlign w:val="center"/>
            <w:hideMark/>
          </w:tcPr>
          <w:p w14:paraId="6F62198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DE9D9"/>
            <w:vAlign w:val="center"/>
            <w:hideMark/>
          </w:tcPr>
          <w:p w14:paraId="2179665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000000" w:fill="FDE9D9"/>
            <w:vAlign w:val="center"/>
            <w:hideMark/>
          </w:tcPr>
          <w:p w14:paraId="4957266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1008" w:type="dxa"/>
            <w:tcBorders>
              <w:top w:val="nil"/>
              <w:left w:val="nil"/>
              <w:bottom w:val="single" w:sz="4" w:space="0" w:color="C0C0C0"/>
              <w:right w:val="single" w:sz="4" w:space="0" w:color="C0C0C0"/>
            </w:tcBorders>
            <w:shd w:val="clear" w:color="000000" w:fill="FDE9D9"/>
            <w:vAlign w:val="center"/>
            <w:hideMark/>
          </w:tcPr>
          <w:p w14:paraId="2F68928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FDE9D9"/>
            <w:vAlign w:val="center"/>
            <w:hideMark/>
          </w:tcPr>
          <w:p w14:paraId="59CB55A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1,0778556 </w:t>
            </w:r>
          </w:p>
        </w:tc>
        <w:tc>
          <w:tcPr>
            <w:tcW w:w="779" w:type="dxa"/>
            <w:tcBorders>
              <w:top w:val="nil"/>
              <w:left w:val="nil"/>
              <w:bottom w:val="nil"/>
              <w:right w:val="nil"/>
            </w:tcBorders>
            <w:shd w:val="clear" w:color="auto" w:fill="auto"/>
            <w:vAlign w:val="center"/>
            <w:hideMark/>
          </w:tcPr>
          <w:p w14:paraId="68A2FD54" w14:textId="77777777" w:rsidR="00343D12" w:rsidRPr="00343D12" w:rsidRDefault="00343D12" w:rsidP="00343D12">
            <w:pPr>
              <w:jc w:val="center"/>
              <w:rPr>
                <w:rFonts w:ascii="Tahoma" w:hAnsi="Tahoma" w:cs="Tahoma"/>
                <w:b/>
                <w:bCs/>
                <w:sz w:val="10"/>
                <w:szCs w:val="10"/>
              </w:rPr>
            </w:pPr>
          </w:p>
        </w:tc>
        <w:tc>
          <w:tcPr>
            <w:tcW w:w="796" w:type="dxa"/>
            <w:tcBorders>
              <w:top w:val="nil"/>
              <w:left w:val="nil"/>
              <w:bottom w:val="nil"/>
              <w:right w:val="nil"/>
            </w:tcBorders>
            <w:shd w:val="clear" w:color="auto" w:fill="auto"/>
            <w:vAlign w:val="center"/>
            <w:hideMark/>
          </w:tcPr>
          <w:p w14:paraId="4FDD68CA" w14:textId="77777777" w:rsidR="00343D12" w:rsidRPr="00343D12" w:rsidRDefault="00343D12" w:rsidP="00343D12">
            <w:pPr>
              <w:rPr>
                <w:sz w:val="10"/>
                <w:szCs w:val="10"/>
              </w:rPr>
            </w:pPr>
          </w:p>
        </w:tc>
        <w:tc>
          <w:tcPr>
            <w:tcW w:w="1709" w:type="dxa"/>
            <w:tcBorders>
              <w:top w:val="nil"/>
              <w:left w:val="nil"/>
              <w:bottom w:val="nil"/>
              <w:right w:val="nil"/>
            </w:tcBorders>
            <w:shd w:val="clear" w:color="auto" w:fill="auto"/>
            <w:vAlign w:val="center"/>
            <w:hideMark/>
          </w:tcPr>
          <w:p w14:paraId="7C09EF16" w14:textId="77777777" w:rsidR="00343D12" w:rsidRPr="00343D12" w:rsidRDefault="00343D12" w:rsidP="00343D12">
            <w:pPr>
              <w:rPr>
                <w:sz w:val="10"/>
                <w:szCs w:val="10"/>
              </w:rPr>
            </w:pPr>
          </w:p>
        </w:tc>
      </w:tr>
      <w:tr w:rsidR="00343D12" w:rsidRPr="00343D12" w14:paraId="676DE9B4" w14:textId="77777777" w:rsidTr="00343D12">
        <w:trPr>
          <w:trHeight w:val="405"/>
          <w:jc w:val="center"/>
        </w:trPr>
        <w:tc>
          <w:tcPr>
            <w:tcW w:w="310" w:type="dxa"/>
            <w:tcBorders>
              <w:top w:val="nil"/>
              <w:left w:val="nil"/>
              <w:bottom w:val="nil"/>
              <w:right w:val="nil"/>
            </w:tcBorders>
            <w:shd w:val="clear" w:color="auto" w:fill="auto"/>
            <w:vAlign w:val="center"/>
            <w:hideMark/>
          </w:tcPr>
          <w:p w14:paraId="64B89C38"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194E0CE1"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6250C2DE"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auto" w:fill="auto"/>
            <w:vAlign w:val="center"/>
            <w:hideMark/>
          </w:tcPr>
          <w:p w14:paraId="4F50A227" w14:textId="77777777" w:rsidR="00343D12" w:rsidRPr="00343D12" w:rsidRDefault="00343D12" w:rsidP="00343D12">
            <w:pPr>
              <w:rPr>
                <w:rFonts w:ascii="Tahoma" w:hAnsi="Tahoma" w:cs="Tahoma"/>
                <w:sz w:val="10"/>
                <w:szCs w:val="10"/>
              </w:rPr>
            </w:pPr>
            <w:r w:rsidRPr="00343D12">
              <w:rPr>
                <w:rFonts w:ascii="Tahoma" w:hAnsi="Tahoma" w:cs="Tahoma"/>
                <w:sz w:val="10"/>
                <w:szCs w:val="10"/>
              </w:rPr>
              <w:t>Нормативный уровень прибыли</w:t>
            </w:r>
          </w:p>
        </w:tc>
        <w:tc>
          <w:tcPr>
            <w:tcW w:w="794" w:type="dxa"/>
            <w:tcBorders>
              <w:top w:val="nil"/>
              <w:left w:val="nil"/>
              <w:bottom w:val="single" w:sz="4" w:space="0" w:color="C0C0C0"/>
              <w:right w:val="nil"/>
            </w:tcBorders>
            <w:shd w:val="clear" w:color="auto" w:fill="auto"/>
            <w:noWrap/>
            <w:vAlign w:val="center"/>
            <w:hideMark/>
          </w:tcPr>
          <w:p w14:paraId="63699466" w14:textId="77777777" w:rsidR="00343D12" w:rsidRPr="00343D12" w:rsidRDefault="00343D12" w:rsidP="00343D12">
            <w:pPr>
              <w:jc w:val="center"/>
              <w:rPr>
                <w:rFonts w:ascii="Tahoma" w:hAnsi="Tahoma" w:cs="Tahoma"/>
                <w:color w:val="000000"/>
                <w:sz w:val="10"/>
                <w:szCs w:val="10"/>
              </w:rPr>
            </w:pPr>
            <w:r w:rsidRPr="00343D12">
              <w:rPr>
                <w:rFonts w:ascii="Tahoma" w:hAnsi="Tahoma" w:cs="Tahoma"/>
                <w:color w:val="000000"/>
                <w:sz w:val="10"/>
                <w:szCs w:val="10"/>
              </w:rPr>
              <w:t>%</w:t>
            </w:r>
          </w:p>
        </w:tc>
        <w:tc>
          <w:tcPr>
            <w:tcW w:w="859" w:type="dxa"/>
            <w:tcBorders>
              <w:top w:val="nil"/>
              <w:left w:val="single" w:sz="4" w:space="0" w:color="C0C0C0"/>
              <w:bottom w:val="single" w:sz="4" w:space="0" w:color="C0C0C0"/>
              <w:right w:val="single" w:sz="4" w:space="0" w:color="C0C0C0"/>
            </w:tcBorders>
            <w:shd w:val="clear" w:color="auto" w:fill="auto"/>
            <w:vAlign w:val="center"/>
            <w:hideMark/>
          </w:tcPr>
          <w:p w14:paraId="646EEBE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3,36   </w:t>
            </w:r>
          </w:p>
        </w:tc>
        <w:tc>
          <w:tcPr>
            <w:tcW w:w="691" w:type="dxa"/>
            <w:tcBorders>
              <w:top w:val="nil"/>
              <w:left w:val="nil"/>
              <w:bottom w:val="single" w:sz="4" w:space="0" w:color="C0C0C0"/>
              <w:right w:val="single" w:sz="4" w:space="0" w:color="C0C0C0"/>
            </w:tcBorders>
            <w:shd w:val="clear" w:color="auto" w:fill="auto"/>
            <w:vAlign w:val="center"/>
            <w:hideMark/>
          </w:tcPr>
          <w:p w14:paraId="0E5D483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49" w:type="dxa"/>
            <w:tcBorders>
              <w:top w:val="nil"/>
              <w:left w:val="nil"/>
              <w:bottom w:val="single" w:sz="4" w:space="0" w:color="C0C0C0"/>
              <w:right w:val="single" w:sz="4" w:space="0" w:color="C0C0C0"/>
            </w:tcBorders>
            <w:shd w:val="clear" w:color="auto" w:fill="auto"/>
            <w:vAlign w:val="center"/>
            <w:hideMark/>
          </w:tcPr>
          <w:p w14:paraId="2BA79E5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2,68   </w:t>
            </w:r>
          </w:p>
        </w:tc>
        <w:tc>
          <w:tcPr>
            <w:tcW w:w="932" w:type="dxa"/>
            <w:tcBorders>
              <w:top w:val="nil"/>
              <w:left w:val="nil"/>
              <w:bottom w:val="single" w:sz="4" w:space="0" w:color="C0C0C0"/>
              <w:right w:val="single" w:sz="4" w:space="0" w:color="C0C0C0"/>
            </w:tcBorders>
            <w:shd w:val="clear" w:color="auto" w:fill="auto"/>
            <w:vAlign w:val="center"/>
            <w:hideMark/>
          </w:tcPr>
          <w:p w14:paraId="5872A3A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2,46   </w:t>
            </w:r>
          </w:p>
        </w:tc>
        <w:tc>
          <w:tcPr>
            <w:tcW w:w="1008" w:type="dxa"/>
            <w:tcBorders>
              <w:top w:val="nil"/>
              <w:left w:val="nil"/>
              <w:bottom w:val="single" w:sz="4" w:space="0" w:color="C0C0C0"/>
              <w:right w:val="single" w:sz="4" w:space="0" w:color="C0C0C0"/>
            </w:tcBorders>
            <w:shd w:val="clear" w:color="auto" w:fill="auto"/>
            <w:vAlign w:val="center"/>
            <w:hideMark/>
          </w:tcPr>
          <w:p w14:paraId="40FD506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54" w:type="dxa"/>
            <w:tcBorders>
              <w:top w:val="nil"/>
              <w:left w:val="nil"/>
              <w:bottom w:val="single" w:sz="4" w:space="0" w:color="C0C0C0"/>
              <w:right w:val="single" w:sz="4" w:space="0" w:color="C0C0C0"/>
            </w:tcBorders>
            <w:shd w:val="clear" w:color="auto" w:fill="auto"/>
            <w:vAlign w:val="center"/>
            <w:hideMark/>
          </w:tcPr>
          <w:p w14:paraId="510165B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2,46   </w:t>
            </w:r>
          </w:p>
        </w:tc>
        <w:tc>
          <w:tcPr>
            <w:tcW w:w="1008" w:type="dxa"/>
            <w:tcBorders>
              <w:top w:val="nil"/>
              <w:left w:val="nil"/>
              <w:bottom w:val="single" w:sz="4" w:space="0" w:color="C0C0C0"/>
              <w:right w:val="single" w:sz="4" w:space="0" w:color="C0C0C0"/>
            </w:tcBorders>
            <w:shd w:val="clear" w:color="auto" w:fill="auto"/>
            <w:vAlign w:val="center"/>
            <w:hideMark/>
          </w:tcPr>
          <w:p w14:paraId="3DA8EEF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w:t>
            </w:r>
          </w:p>
        </w:tc>
        <w:tc>
          <w:tcPr>
            <w:tcW w:w="889" w:type="dxa"/>
            <w:tcBorders>
              <w:top w:val="nil"/>
              <w:left w:val="nil"/>
              <w:bottom w:val="single" w:sz="4" w:space="0" w:color="C0C0C0"/>
              <w:right w:val="single" w:sz="4" w:space="0" w:color="C0C0C0"/>
            </w:tcBorders>
            <w:shd w:val="clear" w:color="000000" w:fill="DAEEF3"/>
            <w:vAlign w:val="center"/>
            <w:hideMark/>
          </w:tcPr>
          <w:p w14:paraId="14E40B0B"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 xml:space="preserve">             2,46   </w:t>
            </w:r>
          </w:p>
        </w:tc>
        <w:tc>
          <w:tcPr>
            <w:tcW w:w="779" w:type="dxa"/>
            <w:tcBorders>
              <w:top w:val="nil"/>
              <w:left w:val="nil"/>
              <w:bottom w:val="nil"/>
              <w:right w:val="nil"/>
            </w:tcBorders>
            <w:shd w:val="clear" w:color="auto" w:fill="auto"/>
            <w:vAlign w:val="center"/>
            <w:hideMark/>
          </w:tcPr>
          <w:p w14:paraId="0B8856E7" w14:textId="77777777" w:rsidR="00343D12" w:rsidRPr="00343D12" w:rsidRDefault="00343D12" w:rsidP="00343D12">
            <w:pPr>
              <w:rPr>
                <w:rFonts w:ascii="Tahoma" w:hAnsi="Tahoma" w:cs="Tahoma"/>
                <w:b/>
                <w:bCs/>
                <w:sz w:val="10"/>
                <w:szCs w:val="10"/>
              </w:rPr>
            </w:pPr>
          </w:p>
        </w:tc>
        <w:tc>
          <w:tcPr>
            <w:tcW w:w="796" w:type="dxa"/>
            <w:tcBorders>
              <w:top w:val="nil"/>
              <w:left w:val="nil"/>
              <w:bottom w:val="nil"/>
              <w:right w:val="nil"/>
            </w:tcBorders>
            <w:shd w:val="clear" w:color="auto" w:fill="auto"/>
            <w:vAlign w:val="center"/>
            <w:hideMark/>
          </w:tcPr>
          <w:p w14:paraId="087A8E59" w14:textId="77777777" w:rsidR="00343D12" w:rsidRPr="00343D12" w:rsidRDefault="00343D12" w:rsidP="00343D12">
            <w:pPr>
              <w:rPr>
                <w:sz w:val="10"/>
                <w:szCs w:val="10"/>
              </w:rPr>
            </w:pPr>
          </w:p>
        </w:tc>
        <w:tc>
          <w:tcPr>
            <w:tcW w:w="1709" w:type="dxa"/>
            <w:tcBorders>
              <w:top w:val="nil"/>
              <w:left w:val="nil"/>
              <w:bottom w:val="nil"/>
              <w:right w:val="nil"/>
            </w:tcBorders>
            <w:shd w:val="clear" w:color="auto" w:fill="auto"/>
            <w:vAlign w:val="center"/>
            <w:hideMark/>
          </w:tcPr>
          <w:p w14:paraId="60B3A92C" w14:textId="77777777" w:rsidR="00343D12" w:rsidRPr="00343D12" w:rsidRDefault="00343D12" w:rsidP="00343D12">
            <w:pPr>
              <w:rPr>
                <w:sz w:val="10"/>
                <w:szCs w:val="10"/>
              </w:rPr>
            </w:pPr>
          </w:p>
        </w:tc>
      </w:tr>
      <w:tr w:rsidR="00343D12" w:rsidRPr="00343D12" w14:paraId="2591271C" w14:textId="77777777" w:rsidTr="00343D12">
        <w:trPr>
          <w:trHeight w:val="225"/>
          <w:jc w:val="center"/>
        </w:trPr>
        <w:tc>
          <w:tcPr>
            <w:tcW w:w="310" w:type="dxa"/>
            <w:tcBorders>
              <w:top w:val="nil"/>
              <w:left w:val="nil"/>
              <w:bottom w:val="nil"/>
              <w:right w:val="nil"/>
            </w:tcBorders>
            <w:shd w:val="clear" w:color="auto" w:fill="auto"/>
            <w:vAlign w:val="center"/>
            <w:hideMark/>
          </w:tcPr>
          <w:p w14:paraId="7EAB8DBB"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16693BFE"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5E2F38E4" w14:textId="77777777" w:rsidR="00343D12" w:rsidRPr="00343D12" w:rsidRDefault="00343D12" w:rsidP="00343D12">
            <w:pPr>
              <w:rPr>
                <w:sz w:val="10"/>
                <w:szCs w:val="10"/>
              </w:rPr>
            </w:pPr>
          </w:p>
        </w:tc>
        <w:tc>
          <w:tcPr>
            <w:tcW w:w="2228" w:type="dxa"/>
            <w:tcBorders>
              <w:top w:val="nil"/>
              <w:left w:val="nil"/>
              <w:bottom w:val="nil"/>
              <w:right w:val="nil"/>
            </w:tcBorders>
            <w:shd w:val="clear" w:color="auto" w:fill="auto"/>
            <w:vAlign w:val="center"/>
            <w:hideMark/>
          </w:tcPr>
          <w:p w14:paraId="54A676D1" w14:textId="77777777" w:rsidR="00343D12" w:rsidRPr="00343D12" w:rsidRDefault="00343D12" w:rsidP="00343D12">
            <w:pPr>
              <w:rPr>
                <w:sz w:val="10"/>
                <w:szCs w:val="10"/>
              </w:rPr>
            </w:pPr>
          </w:p>
        </w:tc>
        <w:tc>
          <w:tcPr>
            <w:tcW w:w="794" w:type="dxa"/>
            <w:tcBorders>
              <w:top w:val="nil"/>
              <w:left w:val="nil"/>
              <w:bottom w:val="nil"/>
              <w:right w:val="nil"/>
            </w:tcBorders>
            <w:shd w:val="clear" w:color="auto" w:fill="auto"/>
            <w:vAlign w:val="center"/>
            <w:hideMark/>
          </w:tcPr>
          <w:p w14:paraId="112910A9" w14:textId="77777777" w:rsidR="00343D12" w:rsidRPr="00343D12" w:rsidRDefault="00343D12" w:rsidP="00343D12">
            <w:pPr>
              <w:rPr>
                <w:sz w:val="10"/>
                <w:szCs w:val="10"/>
              </w:rPr>
            </w:pPr>
          </w:p>
        </w:tc>
        <w:tc>
          <w:tcPr>
            <w:tcW w:w="859" w:type="dxa"/>
            <w:tcBorders>
              <w:top w:val="nil"/>
              <w:left w:val="nil"/>
              <w:bottom w:val="nil"/>
              <w:right w:val="nil"/>
            </w:tcBorders>
            <w:shd w:val="clear" w:color="auto" w:fill="auto"/>
            <w:vAlign w:val="center"/>
            <w:hideMark/>
          </w:tcPr>
          <w:p w14:paraId="6F70E9F9" w14:textId="77777777" w:rsidR="00343D12" w:rsidRPr="00343D12" w:rsidRDefault="00343D12" w:rsidP="00343D12">
            <w:pPr>
              <w:jc w:val="center"/>
              <w:rPr>
                <w:sz w:val="10"/>
                <w:szCs w:val="10"/>
              </w:rPr>
            </w:pPr>
          </w:p>
        </w:tc>
        <w:tc>
          <w:tcPr>
            <w:tcW w:w="691" w:type="dxa"/>
            <w:tcBorders>
              <w:top w:val="nil"/>
              <w:left w:val="nil"/>
              <w:bottom w:val="nil"/>
              <w:right w:val="nil"/>
            </w:tcBorders>
            <w:shd w:val="clear" w:color="auto" w:fill="auto"/>
            <w:vAlign w:val="center"/>
            <w:hideMark/>
          </w:tcPr>
          <w:p w14:paraId="59CCF9B4" w14:textId="77777777" w:rsidR="00343D12" w:rsidRPr="00343D12" w:rsidRDefault="00343D12" w:rsidP="00343D12">
            <w:pPr>
              <w:jc w:val="center"/>
              <w:rPr>
                <w:sz w:val="10"/>
                <w:szCs w:val="10"/>
              </w:rPr>
            </w:pPr>
          </w:p>
        </w:tc>
        <w:tc>
          <w:tcPr>
            <w:tcW w:w="849" w:type="dxa"/>
            <w:tcBorders>
              <w:top w:val="nil"/>
              <w:left w:val="nil"/>
              <w:bottom w:val="nil"/>
              <w:right w:val="nil"/>
            </w:tcBorders>
            <w:shd w:val="clear" w:color="auto" w:fill="auto"/>
            <w:vAlign w:val="center"/>
            <w:hideMark/>
          </w:tcPr>
          <w:p w14:paraId="27945F29" w14:textId="77777777" w:rsidR="00343D12" w:rsidRPr="00343D12" w:rsidRDefault="00343D12" w:rsidP="00343D12">
            <w:pPr>
              <w:jc w:val="center"/>
              <w:rPr>
                <w:sz w:val="10"/>
                <w:szCs w:val="10"/>
              </w:rPr>
            </w:pPr>
          </w:p>
        </w:tc>
        <w:tc>
          <w:tcPr>
            <w:tcW w:w="932" w:type="dxa"/>
            <w:tcBorders>
              <w:top w:val="nil"/>
              <w:left w:val="nil"/>
              <w:bottom w:val="nil"/>
              <w:right w:val="nil"/>
            </w:tcBorders>
            <w:shd w:val="clear" w:color="auto" w:fill="auto"/>
            <w:vAlign w:val="center"/>
            <w:hideMark/>
          </w:tcPr>
          <w:p w14:paraId="02136989" w14:textId="77777777" w:rsidR="00343D12" w:rsidRPr="00343D12" w:rsidRDefault="00343D12" w:rsidP="00343D12">
            <w:pPr>
              <w:jc w:val="center"/>
              <w:rPr>
                <w:sz w:val="10"/>
                <w:szCs w:val="10"/>
              </w:rPr>
            </w:pPr>
          </w:p>
        </w:tc>
        <w:tc>
          <w:tcPr>
            <w:tcW w:w="1008" w:type="dxa"/>
            <w:tcBorders>
              <w:top w:val="nil"/>
              <w:left w:val="nil"/>
              <w:bottom w:val="nil"/>
              <w:right w:val="nil"/>
            </w:tcBorders>
            <w:shd w:val="clear" w:color="auto" w:fill="auto"/>
            <w:vAlign w:val="center"/>
            <w:hideMark/>
          </w:tcPr>
          <w:p w14:paraId="3DC464BE" w14:textId="77777777" w:rsidR="00343D12" w:rsidRPr="00343D12" w:rsidRDefault="00343D12" w:rsidP="00343D12">
            <w:pPr>
              <w:jc w:val="center"/>
              <w:rPr>
                <w:sz w:val="10"/>
                <w:szCs w:val="10"/>
              </w:rPr>
            </w:pPr>
          </w:p>
        </w:tc>
        <w:tc>
          <w:tcPr>
            <w:tcW w:w="854" w:type="dxa"/>
            <w:tcBorders>
              <w:top w:val="nil"/>
              <w:left w:val="nil"/>
              <w:bottom w:val="nil"/>
              <w:right w:val="nil"/>
            </w:tcBorders>
            <w:shd w:val="clear" w:color="auto" w:fill="auto"/>
            <w:vAlign w:val="center"/>
            <w:hideMark/>
          </w:tcPr>
          <w:p w14:paraId="32599ACD" w14:textId="77777777" w:rsidR="00343D12" w:rsidRPr="00343D12" w:rsidRDefault="00343D12" w:rsidP="00343D12">
            <w:pPr>
              <w:jc w:val="center"/>
              <w:rPr>
                <w:sz w:val="10"/>
                <w:szCs w:val="10"/>
              </w:rPr>
            </w:pPr>
          </w:p>
        </w:tc>
        <w:tc>
          <w:tcPr>
            <w:tcW w:w="1008" w:type="dxa"/>
            <w:tcBorders>
              <w:top w:val="nil"/>
              <w:left w:val="nil"/>
              <w:bottom w:val="nil"/>
              <w:right w:val="nil"/>
            </w:tcBorders>
            <w:shd w:val="clear" w:color="auto" w:fill="auto"/>
            <w:vAlign w:val="center"/>
            <w:hideMark/>
          </w:tcPr>
          <w:p w14:paraId="329489C8" w14:textId="77777777" w:rsidR="00343D12" w:rsidRPr="00343D12" w:rsidRDefault="00343D12" w:rsidP="00343D12">
            <w:pPr>
              <w:jc w:val="center"/>
              <w:rPr>
                <w:sz w:val="10"/>
                <w:szCs w:val="10"/>
              </w:rPr>
            </w:pPr>
          </w:p>
        </w:tc>
        <w:tc>
          <w:tcPr>
            <w:tcW w:w="889" w:type="dxa"/>
            <w:tcBorders>
              <w:top w:val="nil"/>
              <w:left w:val="nil"/>
              <w:bottom w:val="nil"/>
              <w:right w:val="nil"/>
            </w:tcBorders>
            <w:shd w:val="clear" w:color="auto" w:fill="auto"/>
            <w:vAlign w:val="center"/>
            <w:hideMark/>
          </w:tcPr>
          <w:p w14:paraId="0776994C" w14:textId="77777777" w:rsidR="00343D12" w:rsidRPr="00343D12" w:rsidRDefault="00343D12" w:rsidP="00343D12">
            <w:pPr>
              <w:jc w:val="center"/>
              <w:rPr>
                <w:sz w:val="10"/>
                <w:szCs w:val="10"/>
              </w:rPr>
            </w:pPr>
          </w:p>
        </w:tc>
        <w:tc>
          <w:tcPr>
            <w:tcW w:w="779" w:type="dxa"/>
            <w:tcBorders>
              <w:top w:val="nil"/>
              <w:left w:val="nil"/>
              <w:bottom w:val="nil"/>
              <w:right w:val="nil"/>
            </w:tcBorders>
            <w:shd w:val="clear" w:color="auto" w:fill="auto"/>
            <w:vAlign w:val="center"/>
            <w:hideMark/>
          </w:tcPr>
          <w:p w14:paraId="6BE3B1B4" w14:textId="77777777" w:rsidR="00343D12" w:rsidRPr="00343D12" w:rsidRDefault="00343D12" w:rsidP="00343D12">
            <w:pPr>
              <w:jc w:val="center"/>
              <w:rPr>
                <w:sz w:val="10"/>
                <w:szCs w:val="10"/>
              </w:rPr>
            </w:pPr>
          </w:p>
        </w:tc>
        <w:tc>
          <w:tcPr>
            <w:tcW w:w="796" w:type="dxa"/>
            <w:tcBorders>
              <w:top w:val="nil"/>
              <w:left w:val="nil"/>
              <w:bottom w:val="nil"/>
              <w:right w:val="nil"/>
            </w:tcBorders>
            <w:shd w:val="clear" w:color="auto" w:fill="auto"/>
            <w:vAlign w:val="center"/>
            <w:hideMark/>
          </w:tcPr>
          <w:p w14:paraId="19252FF8" w14:textId="77777777" w:rsidR="00343D12" w:rsidRPr="00343D12" w:rsidRDefault="00343D12" w:rsidP="00343D12">
            <w:pPr>
              <w:rPr>
                <w:sz w:val="10"/>
                <w:szCs w:val="10"/>
              </w:rPr>
            </w:pPr>
          </w:p>
        </w:tc>
        <w:tc>
          <w:tcPr>
            <w:tcW w:w="1709" w:type="dxa"/>
            <w:tcBorders>
              <w:top w:val="nil"/>
              <w:left w:val="nil"/>
              <w:bottom w:val="nil"/>
              <w:right w:val="nil"/>
            </w:tcBorders>
            <w:shd w:val="clear" w:color="auto" w:fill="auto"/>
            <w:vAlign w:val="center"/>
            <w:hideMark/>
          </w:tcPr>
          <w:p w14:paraId="42ADEE06" w14:textId="77777777" w:rsidR="00343D12" w:rsidRPr="00343D12" w:rsidRDefault="00343D12" w:rsidP="00343D12">
            <w:pPr>
              <w:rPr>
                <w:sz w:val="10"/>
                <w:szCs w:val="10"/>
              </w:rPr>
            </w:pPr>
          </w:p>
        </w:tc>
      </w:tr>
      <w:tr w:rsidR="00343D12" w:rsidRPr="00343D12" w14:paraId="14F2DE84" w14:textId="77777777" w:rsidTr="00343D12">
        <w:trPr>
          <w:trHeight w:val="480"/>
          <w:jc w:val="center"/>
        </w:trPr>
        <w:tc>
          <w:tcPr>
            <w:tcW w:w="310" w:type="dxa"/>
            <w:tcBorders>
              <w:top w:val="nil"/>
              <w:left w:val="nil"/>
              <w:bottom w:val="nil"/>
              <w:right w:val="nil"/>
            </w:tcBorders>
            <w:shd w:val="clear" w:color="auto" w:fill="auto"/>
            <w:vAlign w:val="center"/>
            <w:hideMark/>
          </w:tcPr>
          <w:p w14:paraId="4C962939"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37B8578F"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3603D959" w14:textId="77777777" w:rsidR="00343D12" w:rsidRPr="00343D12" w:rsidRDefault="00343D12" w:rsidP="00343D12">
            <w:pPr>
              <w:rPr>
                <w:sz w:val="10"/>
                <w:szCs w:val="10"/>
              </w:rPr>
            </w:pPr>
          </w:p>
        </w:tc>
        <w:tc>
          <w:tcPr>
            <w:tcW w:w="222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CB60159"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Текущие расходы, в том числе:</w:t>
            </w:r>
          </w:p>
        </w:tc>
        <w:tc>
          <w:tcPr>
            <w:tcW w:w="794" w:type="dxa"/>
            <w:tcBorders>
              <w:top w:val="single" w:sz="4" w:space="0" w:color="C0C0C0"/>
              <w:left w:val="nil"/>
              <w:bottom w:val="single" w:sz="4" w:space="0" w:color="C0C0C0"/>
              <w:right w:val="single" w:sz="4" w:space="0" w:color="C0C0C0"/>
            </w:tcBorders>
            <w:shd w:val="clear" w:color="auto" w:fill="auto"/>
            <w:vAlign w:val="center"/>
            <w:hideMark/>
          </w:tcPr>
          <w:p w14:paraId="7D5EA140"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single" w:sz="4" w:space="0" w:color="C0C0C0"/>
              <w:left w:val="nil"/>
              <w:bottom w:val="nil"/>
              <w:right w:val="single" w:sz="4" w:space="0" w:color="C0C0C0"/>
            </w:tcBorders>
            <w:shd w:val="clear" w:color="auto" w:fill="auto"/>
            <w:vAlign w:val="center"/>
            <w:hideMark/>
          </w:tcPr>
          <w:p w14:paraId="325D000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18 632,45   </w:t>
            </w:r>
          </w:p>
        </w:tc>
        <w:tc>
          <w:tcPr>
            <w:tcW w:w="691" w:type="dxa"/>
            <w:tcBorders>
              <w:top w:val="single" w:sz="4" w:space="0" w:color="C0C0C0"/>
              <w:left w:val="nil"/>
              <w:bottom w:val="single" w:sz="4" w:space="0" w:color="C0C0C0"/>
              <w:right w:val="single" w:sz="4" w:space="0" w:color="C0C0C0"/>
            </w:tcBorders>
            <w:shd w:val="clear" w:color="auto" w:fill="auto"/>
            <w:vAlign w:val="center"/>
            <w:hideMark/>
          </w:tcPr>
          <w:p w14:paraId="34D5BB4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20 274,60   </w:t>
            </w:r>
          </w:p>
        </w:tc>
        <w:tc>
          <w:tcPr>
            <w:tcW w:w="849" w:type="dxa"/>
            <w:tcBorders>
              <w:top w:val="single" w:sz="4" w:space="0" w:color="C0C0C0"/>
              <w:left w:val="nil"/>
              <w:bottom w:val="single" w:sz="4" w:space="0" w:color="C0C0C0"/>
              <w:right w:val="single" w:sz="4" w:space="0" w:color="C0C0C0"/>
            </w:tcBorders>
            <w:shd w:val="clear" w:color="auto" w:fill="auto"/>
            <w:vAlign w:val="center"/>
            <w:hideMark/>
          </w:tcPr>
          <w:p w14:paraId="067E138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19 958,21   </w:t>
            </w:r>
          </w:p>
        </w:tc>
        <w:tc>
          <w:tcPr>
            <w:tcW w:w="932" w:type="dxa"/>
            <w:tcBorders>
              <w:top w:val="single" w:sz="4" w:space="0" w:color="C0C0C0"/>
              <w:left w:val="nil"/>
              <w:bottom w:val="nil"/>
              <w:right w:val="single" w:sz="4" w:space="0" w:color="C0C0C0"/>
            </w:tcBorders>
            <w:shd w:val="clear" w:color="auto" w:fill="auto"/>
            <w:vAlign w:val="center"/>
            <w:hideMark/>
          </w:tcPr>
          <w:p w14:paraId="2DC08E4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21 725,17   </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4F1FA21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single" w:sz="4" w:space="0" w:color="C0C0C0"/>
              <w:left w:val="nil"/>
              <w:bottom w:val="nil"/>
              <w:right w:val="single" w:sz="4" w:space="0" w:color="C0C0C0"/>
            </w:tcBorders>
            <w:shd w:val="clear" w:color="auto" w:fill="auto"/>
            <w:vAlign w:val="center"/>
            <w:hideMark/>
          </w:tcPr>
          <w:p w14:paraId="0B9969A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21 725,17   </w:t>
            </w:r>
          </w:p>
        </w:tc>
        <w:tc>
          <w:tcPr>
            <w:tcW w:w="1008" w:type="dxa"/>
            <w:tcBorders>
              <w:top w:val="single" w:sz="4" w:space="0" w:color="C0C0C0"/>
              <w:left w:val="nil"/>
              <w:bottom w:val="single" w:sz="4" w:space="0" w:color="C0C0C0"/>
              <w:right w:val="single" w:sz="4" w:space="0" w:color="C0C0C0"/>
            </w:tcBorders>
            <w:shd w:val="clear" w:color="auto" w:fill="auto"/>
            <w:vAlign w:val="center"/>
            <w:hideMark/>
          </w:tcPr>
          <w:p w14:paraId="1777E33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515,03   </w:t>
            </w:r>
          </w:p>
        </w:tc>
        <w:tc>
          <w:tcPr>
            <w:tcW w:w="889" w:type="dxa"/>
            <w:tcBorders>
              <w:top w:val="single" w:sz="4" w:space="0" w:color="C0C0C0"/>
              <w:left w:val="nil"/>
              <w:bottom w:val="nil"/>
              <w:right w:val="single" w:sz="4" w:space="0" w:color="C0C0C0"/>
            </w:tcBorders>
            <w:shd w:val="clear" w:color="auto" w:fill="auto"/>
            <w:vAlign w:val="center"/>
            <w:hideMark/>
          </w:tcPr>
          <w:p w14:paraId="6D54BF3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21 210,15   </w:t>
            </w:r>
          </w:p>
        </w:tc>
        <w:tc>
          <w:tcPr>
            <w:tcW w:w="779" w:type="dxa"/>
            <w:tcBorders>
              <w:top w:val="single" w:sz="4" w:space="0" w:color="C0C0C0"/>
              <w:left w:val="nil"/>
              <w:bottom w:val="single" w:sz="4" w:space="0" w:color="C0C0C0"/>
              <w:right w:val="single" w:sz="4" w:space="0" w:color="C0C0C0"/>
            </w:tcBorders>
            <w:shd w:val="clear" w:color="auto" w:fill="auto"/>
            <w:vAlign w:val="center"/>
            <w:hideMark/>
          </w:tcPr>
          <w:p w14:paraId="6738CC6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9 338,95   </w:t>
            </w:r>
          </w:p>
        </w:tc>
        <w:tc>
          <w:tcPr>
            <w:tcW w:w="796" w:type="dxa"/>
            <w:tcBorders>
              <w:top w:val="single" w:sz="4" w:space="0" w:color="C0C0C0"/>
              <w:left w:val="nil"/>
              <w:bottom w:val="single" w:sz="4" w:space="0" w:color="C0C0C0"/>
              <w:right w:val="single" w:sz="4" w:space="0" w:color="C0C0C0"/>
            </w:tcBorders>
            <w:shd w:val="clear" w:color="auto" w:fill="auto"/>
            <w:vAlign w:val="center"/>
            <w:hideMark/>
          </w:tcPr>
          <w:p w14:paraId="0906EF2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11 871,20   </w:t>
            </w:r>
          </w:p>
        </w:tc>
        <w:tc>
          <w:tcPr>
            <w:tcW w:w="1709" w:type="dxa"/>
            <w:tcBorders>
              <w:top w:val="nil"/>
              <w:left w:val="nil"/>
              <w:bottom w:val="nil"/>
              <w:right w:val="nil"/>
            </w:tcBorders>
            <w:shd w:val="clear" w:color="auto" w:fill="auto"/>
            <w:vAlign w:val="center"/>
            <w:hideMark/>
          </w:tcPr>
          <w:p w14:paraId="6A1078B0" w14:textId="77777777" w:rsidR="00343D12" w:rsidRPr="00343D12" w:rsidRDefault="00343D12" w:rsidP="00343D12">
            <w:pPr>
              <w:jc w:val="center"/>
              <w:rPr>
                <w:rFonts w:ascii="Tahoma" w:hAnsi="Tahoma" w:cs="Tahoma"/>
                <w:b/>
                <w:bCs/>
                <w:sz w:val="10"/>
                <w:szCs w:val="10"/>
              </w:rPr>
            </w:pPr>
          </w:p>
        </w:tc>
      </w:tr>
      <w:tr w:rsidR="00343D12" w:rsidRPr="00343D12" w14:paraId="6C0EE42F" w14:textId="77777777" w:rsidTr="00343D12">
        <w:trPr>
          <w:trHeight w:val="330"/>
          <w:jc w:val="center"/>
        </w:trPr>
        <w:tc>
          <w:tcPr>
            <w:tcW w:w="310" w:type="dxa"/>
            <w:tcBorders>
              <w:top w:val="nil"/>
              <w:left w:val="nil"/>
              <w:bottom w:val="nil"/>
              <w:right w:val="nil"/>
            </w:tcBorders>
            <w:shd w:val="clear" w:color="auto" w:fill="auto"/>
            <w:vAlign w:val="center"/>
            <w:hideMark/>
          </w:tcPr>
          <w:p w14:paraId="444F3AFB"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2E967E89"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5E810EF5"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FFFF00"/>
            <w:vAlign w:val="center"/>
            <w:hideMark/>
          </w:tcPr>
          <w:p w14:paraId="1827A7E5" w14:textId="77777777" w:rsidR="00343D12" w:rsidRPr="00343D12" w:rsidRDefault="00343D12" w:rsidP="00343D12">
            <w:pPr>
              <w:jc w:val="right"/>
              <w:rPr>
                <w:rFonts w:ascii="Tahoma" w:hAnsi="Tahoma" w:cs="Tahoma"/>
                <w:b/>
                <w:bCs/>
                <w:sz w:val="10"/>
                <w:szCs w:val="10"/>
              </w:rPr>
            </w:pPr>
            <w:r w:rsidRPr="00343D12">
              <w:rPr>
                <w:rFonts w:ascii="Tahoma" w:hAnsi="Tahoma" w:cs="Tahoma"/>
                <w:b/>
                <w:bCs/>
                <w:sz w:val="10"/>
                <w:szCs w:val="10"/>
              </w:rPr>
              <w:t>Операционные расходы</w:t>
            </w:r>
          </w:p>
        </w:tc>
        <w:tc>
          <w:tcPr>
            <w:tcW w:w="794" w:type="dxa"/>
            <w:tcBorders>
              <w:top w:val="nil"/>
              <w:left w:val="nil"/>
              <w:bottom w:val="single" w:sz="4" w:space="0" w:color="C0C0C0"/>
              <w:right w:val="nil"/>
            </w:tcBorders>
            <w:shd w:val="clear" w:color="auto" w:fill="auto"/>
            <w:vAlign w:val="center"/>
            <w:hideMark/>
          </w:tcPr>
          <w:p w14:paraId="4460BC55"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4E25CEF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13 583,85   </w:t>
            </w:r>
          </w:p>
        </w:tc>
        <w:tc>
          <w:tcPr>
            <w:tcW w:w="691" w:type="dxa"/>
            <w:tcBorders>
              <w:top w:val="nil"/>
              <w:left w:val="nil"/>
              <w:bottom w:val="single" w:sz="4" w:space="0" w:color="C0C0C0"/>
              <w:right w:val="single" w:sz="4" w:space="0" w:color="C0C0C0"/>
            </w:tcBorders>
            <w:shd w:val="clear" w:color="auto" w:fill="auto"/>
            <w:vAlign w:val="center"/>
            <w:hideMark/>
          </w:tcPr>
          <w:p w14:paraId="1B80A0A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13 488,50   </w:t>
            </w:r>
          </w:p>
        </w:tc>
        <w:tc>
          <w:tcPr>
            <w:tcW w:w="849" w:type="dxa"/>
            <w:tcBorders>
              <w:top w:val="nil"/>
              <w:left w:val="nil"/>
              <w:bottom w:val="single" w:sz="4" w:space="0" w:color="C0C0C0"/>
              <w:right w:val="nil"/>
            </w:tcBorders>
            <w:shd w:val="clear" w:color="auto" w:fill="auto"/>
            <w:vAlign w:val="center"/>
            <w:hideMark/>
          </w:tcPr>
          <w:p w14:paraId="30A0343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13 959,19   </w:t>
            </w:r>
          </w:p>
        </w:tc>
        <w:tc>
          <w:tcPr>
            <w:tcW w:w="9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FB3A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14 539,72   </w:t>
            </w:r>
          </w:p>
        </w:tc>
        <w:tc>
          <w:tcPr>
            <w:tcW w:w="1008" w:type="dxa"/>
            <w:tcBorders>
              <w:top w:val="nil"/>
              <w:left w:val="nil"/>
              <w:bottom w:val="single" w:sz="4" w:space="0" w:color="C0C0C0"/>
              <w:right w:val="nil"/>
            </w:tcBorders>
            <w:shd w:val="clear" w:color="auto" w:fill="auto"/>
            <w:vAlign w:val="center"/>
            <w:hideMark/>
          </w:tcPr>
          <w:p w14:paraId="489C558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88FA0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14 539,72   </w:t>
            </w:r>
          </w:p>
        </w:tc>
        <w:tc>
          <w:tcPr>
            <w:tcW w:w="1008" w:type="dxa"/>
            <w:tcBorders>
              <w:top w:val="nil"/>
              <w:left w:val="nil"/>
              <w:bottom w:val="single" w:sz="4" w:space="0" w:color="C0C0C0"/>
              <w:right w:val="nil"/>
            </w:tcBorders>
            <w:shd w:val="clear" w:color="auto" w:fill="auto"/>
            <w:vAlign w:val="center"/>
            <w:hideMark/>
          </w:tcPr>
          <w:p w14:paraId="11ED837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181,16   </w:t>
            </w:r>
          </w:p>
        </w:tc>
        <w:tc>
          <w:tcPr>
            <w:tcW w:w="889"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5FD83AC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14 358,57   </w:t>
            </w:r>
          </w:p>
        </w:tc>
        <w:tc>
          <w:tcPr>
            <w:tcW w:w="779" w:type="dxa"/>
            <w:tcBorders>
              <w:top w:val="nil"/>
              <w:left w:val="nil"/>
              <w:bottom w:val="single" w:sz="4" w:space="0" w:color="C0C0C0"/>
              <w:right w:val="single" w:sz="4" w:space="0" w:color="C0C0C0"/>
            </w:tcBorders>
            <w:shd w:val="clear" w:color="auto" w:fill="auto"/>
            <w:vAlign w:val="center"/>
            <w:hideMark/>
          </w:tcPr>
          <w:p w14:paraId="05549F8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6 391,65   </w:t>
            </w:r>
          </w:p>
        </w:tc>
        <w:tc>
          <w:tcPr>
            <w:tcW w:w="796" w:type="dxa"/>
            <w:tcBorders>
              <w:top w:val="nil"/>
              <w:left w:val="nil"/>
              <w:bottom w:val="single" w:sz="4" w:space="0" w:color="C0C0C0"/>
              <w:right w:val="single" w:sz="4" w:space="0" w:color="C0C0C0"/>
            </w:tcBorders>
            <w:shd w:val="clear" w:color="auto" w:fill="auto"/>
            <w:vAlign w:val="center"/>
            <w:hideMark/>
          </w:tcPr>
          <w:p w14:paraId="1A786B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7 966,91   </w:t>
            </w:r>
          </w:p>
        </w:tc>
        <w:tc>
          <w:tcPr>
            <w:tcW w:w="1709" w:type="dxa"/>
            <w:tcBorders>
              <w:top w:val="nil"/>
              <w:left w:val="nil"/>
              <w:bottom w:val="nil"/>
              <w:right w:val="nil"/>
            </w:tcBorders>
            <w:shd w:val="clear" w:color="auto" w:fill="auto"/>
            <w:vAlign w:val="center"/>
            <w:hideMark/>
          </w:tcPr>
          <w:p w14:paraId="18AE26B0" w14:textId="77777777" w:rsidR="00343D12" w:rsidRPr="00343D12" w:rsidRDefault="00343D12" w:rsidP="00343D12">
            <w:pPr>
              <w:jc w:val="center"/>
              <w:rPr>
                <w:rFonts w:ascii="Tahoma" w:hAnsi="Tahoma" w:cs="Tahoma"/>
                <w:b/>
                <w:bCs/>
                <w:sz w:val="10"/>
                <w:szCs w:val="10"/>
              </w:rPr>
            </w:pPr>
          </w:p>
        </w:tc>
      </w:tr>
      <w:tr w:rsidR="00343D12" w:rsidRPr="00343D12" w14:paraId="0D92F567" w14:textId="77777777" w:rsidTr="00343D12">
        <w:trPr>
          <w:trHeight w:val="420"/>
          <w:jc w:val="center"/>
        </w:trPr>
        <w:tc>
          <w:tcPr>
            <w:tcW w:w="310" w:type="dxa"/>
            <w:tcBorders>
              <w:top w:val="nil"/>
              <w:left w:val="nil"/>
              <w:bottom w:val="nil"/>
              <w:right w:val="nil"/>
            </w:tcBorders>
            <w:shd w:val="clear" w:color="auto" w:fill="auto"/>
            <w:vAlign w:val="center"/>
            <w:hideMark/>
          </w:tcPr>
          <w:p w14:paraId="1254CC66"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5A321921"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4EFAEA0B"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00B050"/>
            <w:vAlign w:val="center"/>
            <w:hideMark/>
          </w:tcPr>
          <w:p w14:paraId="0AF186C9" w14:textId="77777777" w:rsidR="00343D12" w:rsidRPr="00343D12" w:rsidRDefault="00343D12" w:rsidP="00343D12">
            <w:pPr>
              <w:jc w:val="right"/>
              <w:rPr>
                <w:rFonts w:ascii="Tahoma" w:hAnsi="Tahoma" w:cs="Tahoma"/>
                <w:b/>
                <w:bCs/>
                <w:sz w:val="10"/>
                <w:szCs w:val="10"/>
              </w:rPr>
            </w:pPr>
            <w:r w:rsidRPr="00343D12">
              <w:rPr>
                <w:rFonts w:ascii="Tahoma" w:hAnsi="Tahoma" w:cs="Tahoma"/>
                <w:b/>
                <w:bCs/>
                <w:sz w:val="10"/>
                <w:szCs w:val="10"/>
              </w:rPr>
              <w:t>Неподконтрольные расходы</w:t>
            </w:r>
          </w:p>
        </w:tc>
        <w:tc>
          <w:tcPr>
            <w:tcW w:w="794" w:type="dxa"/>
            <w:tcBorders>
              <w:top w:val="nil"/>
              <w:left w:val="nil"/>
              <w:bottom w:val="single" w:sz="4" w:space="0" w:color="C0C0C0"/>
              <w:right w:val="single" w:sz="4" w:space="0" w:color="C0C0C0"/>
            </w:tcBorders>
            <w:shd w:val="clear" w:color="000000" w:fill="EBF1DE"/>
            <w:vAlign w:val="center"/>
            <w:hideMark/>
          </w:tcPr>
          <w:p w14:paraId="6ECC77E0"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EBF1DE"/>
            <w:vAlign w:val="center"/>
            <w:hideMark/>
          </w:tcPr>
          <w:p w14:paraId="351FC8A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1 054,87   </w:t>
            </w:r>
          </w:p>
        </w:tc>
        <w:tc>
          <w:tcPr>
            <w:tcW w:w="691" w:type="dxa"/>
            <w:tcBorders>
              <w:top w:val="nil"/>
              <w:left w:val="nil"/>
              <w:bottom w:val="single" w:sz="4" w:space="0" w:color="C0C0C0"/>
              <w:right w:val="single" w:sz="4" w:space="0" w:color="C0C0C0"/>
            </w:tcBorders>
            <w:shd w:val="clear" w:color="000000" w:fill="EBF1DE"/>
            <w:vAlign w:val="center"/>
            <w:hideMark/>
          </w:tcPr>
          <w:p w14:paraId="1F62A23D"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1 044,05   </w:t>
            </w:r>
          </w:p>
        </w:tc>
        <w:tc>
          <w:tcPr>
            <w:tcW w:w="849" w:type="dxa"/>
            <w:tcBorders>
              <w:top w:val="nil"/>
              <w:left w:val="nil"/>
              <w:bottom w:val="single" w:sz="4" w:space="0" w:color="C0C0C0"/>
              <w:right w:val="single" w:sz="4" w:space="0" w:color="C0C0C0"/>
            </w:tcBorders>
            <w:shd w:val="clear" w:color="000000" w:fill="EBF1DE"/>
            <w:vAlign w:val="center"/>
            <w:hideMark/>
          </w:tcPr>
          <w:p w14:paraId="25F6CEA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64,92   </w:t>
            </w:r>
          </w:p>
        </w:tc>
        <w:tc>
          <w:tcPr>
            <w:tcW w:w="932" w:type="dxa"/>
            <w:tcBorders>
              <w:top w:val="nil"/>
              <w:left w:val="nil"/>
              <w:bottom w:val="single" w:sz="4" w:space="0" w:color="C0C0C0"/>
              <w:right w:val="single" w:sz="4" w:space="0" w:color="C0C0C0"/>
            </w:tcBorders>
            <w:shd w:val="clear" w:color="000000" w:fill="EBF1DE"/>
            <w:vAlign w:val="center"/>
            <w:hideMark/>
          </w:tcPr>
          <w:p w14:paraId="0861F9D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1 476,76   </w:t>
            </w:r>
          </w:p>
        </w:tc>
        <w:tc>
          <w:tcPr>
            <w:tcW w:w="1008" w:type="dxa"/>
            <w:tcBorders>
              <w:top w:val="nil"/>
              <w:left w:val="nil"/>
              <w:bottom w:val="single" w:sz="4" w:space="0" w:color="C0C0C0"/>
              <w:right w:val="single" w:sz="4" w:space="0" w:color="C0C0C0"/>
            </w:tcBorders>
            <w:shd w:val="clear" w:color="000000" w:fill="EBF1DE"/>
            <w:vAlign w:val="center"/>
            <w:hideMark/>
          </w:tcPr>
          <w:p w14:paraId="31BA708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nil"/>
              <w:left w:val="nil"/>
              <w:bottom w:val="single" w:sz="4" w:space="0" w:color="C0C0C0"/>
              <w:right w:val="single" w:sz="4" w:space="0" w:color="C0C0C0"/>
            </w:tcBorders>
            <w:shd w:val="clear" w:color="000000" w:fill="EBF1DE"/>
            <w:vAlign w:val="center"/>
            <w:hideMark/>
          </w:tcPr>
          <w:p w14:paraId="587C4A4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1 476,76   </w:t>
            </w:r>
          </w:p>
        </w:tc>
        <w:tc>
          <w:tcPr>
            <w:tcW w:w="1008" w:type="dxa"/>
            <w:tcBorders>
              <w:top w:val="nil"/>
              <w:left w:val="nil"/>
              <w:bottom w:val="single" w:sz="4" w:space="0" w:color="C0C0C0"/>
              <w:right w:val="single" w:sz="4" w:space="0" w:color="C0C0C0"/>
            </w:tcBorders>
            <w:shd w:val="clear" w:color="000000" w:fill="EBF1DE"/>
            <w:vAlign w:val="center"/>
            <w:hideMark/>
          </w:tcPr>
          <w:p w14:paraId="33397D9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-1 318,54   </w:t>
            </w:r>
          </w:p>
        </w:tc>
        <w:tc>
          <w:tcPr>
            <w:tcW w:w="889" w:type="dxa"/>
            <w:tcBorders>
              <w:top w:val="nil"/>
              <w:left w:val="nil"/>
              <w:bottom w:val="single" w:sz="4" w:space="0" w:color="C0C0C0"/>
              <w:right w:val="single" w:sz="4" w:space="0" w:color="C0C0C0"/>
            </w:tcBorders>
            <w:shd w:val="clear" w:color="000000" w:fill="EBF1DE"/>
            <w:vAlign w:val="center"/>
            <w:hideMark/>
          </w:tcPr>
          <w:p w14:paraId="3F9341B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158,22   </w:t>
            </w:r>
          </w:p>
        </w:tc>
        <w:tc>
          <w:tcPr>
            <w:tcW w:w="779" w:type="dxa"/>
            <w:tcBorders>
              <w:top w:val="nil"/>
              <w:left w:val="nil"/>
              <w:bottom w:val="single" w:sz="4" w:space="0" w:color="C0C0C0"/>
              <w:right w:val="single" w:sz="4" w:space="0" w:color="C0C0C0"/>
            </w:tcBorders>
            <w:shd w:val="clear" w:color="auto" w:fill="auto"/>
            <w:vAlign w:val="center"/>
            <w:hideMark/>
          </w:tcPr>
          <w:p w14:paraId="0F4C4CF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399,38   </w:t>
            </w:r>
          </w:p>
        </w:tc>
        <w:tc>
          <w:tcPr>
            <w:tcW w:w="796" w:type="dxa"/>
            <w:tcBorders>
              <w:top w:val="nil"/>
              <w:left w:val="nil"/>
              <w:bottom w:val="single" w:sz="4" w:space="0" w:color="C0C0C0"/>
              <w:right w:val="single" w:sz="4" w:space="0" w:color="C0C0C0"/>
            </w:tcBorders>
            <w:shd w:val="clear" w:color="auto" w:fill="auto"/>
            <w:vAlign w:val="center"/>
            <w:hideMark/>
          </w:tcPr>
          <w:p w14:paraId="7D30760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557,61   </w:t>
            </w:r>
          </w:p>
        </w:tc>
        <w:tc>
          <w:tcPr>
            <w:tcW w:w="1709" w:type="dxa"/>
            <w:tcBorders>
              <w:top w:val="nil"/>
              <w:left w:val="nil"/>
              <w:bottom w:val="nil"/>
              <w:right w:val="nil"/>
            </w:tcBorders>
            <w:shd w:val="clear" w:color="auto" w:fill="auto"/>
            <w:vAlign w:val="center"/>
            <w:hideMark/>
          </w:tcPr>
          <w:p w14:paraId="472C67B2" w14:textId="77777777" w:rsidR="00343D12" w:rsidRPr="00343D12" w:rsidRDefault="00343D12" w:rsidP="00343D12">
            <w:pPr>
              <w:jc w:val="center"/>
              <w:rPr>
                <w:rFonts w:ascii="Tahoma" w:hAnsi="Tahoma" w:cs="Tahoma"/>
                <w:b/>
                <w:bCs/>
                <w:sz w:val="10"/>
                <w:szCs w:val="10"/>
              </w:rPr>
            </w:pPr>
          </w:p>
        </w:tc>
      </w:tr>
      <w:tr w:rsidR="00343D12" w:rsidRPr="00343D12" w14:paraId="44F3605E" w14:textId="77777777" w:rsidTr="00343D12">
        <w:trPr>
          <w:trHeight w:val="600"/>
          <w:jc w:val="center"/>
        </w:trPr>
        <w:tc>
          <w:tcPr>
            <w:tcW w:w="310" w:type="dxa"/>
            <w:tcBorders>
              <w:top w:val="nil"/>
              <w:left w:val="nil"/>
              <w:bottom w:val="nil"/>
              <w:right w:val="nil"/>
            </w:tcBorders>
            <w:shd w:val="clear" w:color="auto" w:fill="auto"/>
            <w:vAlign w:val="center"/>
            <w:hideMark/>
          </w:tcPr>
          <w:p w14:paraId="59DD2CCF"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150CEA7A"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2B8C05AA"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FABF8F"/>
            <w:vAlign w:val="center"/>
            <w:hideMark/>
          </w:tcPr>
          <w:p w14:paraId="35C21F34" w14:textId="77777777" w:rsidR="00343D12" w:rsidRPr="00343D12" w:rsidRDefault="00343D12" w:rsidP="00343D12">
            <w:pPr>
              <w:jc w:val="right"/>
              <w:rPr>
                <w:rFonts w:ascii="Tahoma" w:hAnsi="Tahoma" w:cs="Tahoma"/>
                <w:b/>
                <w:bCs/>
                <w:sz w:val="10"/>
                <w:szCs w:val="10"/>
              </w:rPr>
            </w:pPr>
            <w:r w:rsidRPr="00343D12">
              <w:rPr>
                <w:rFonts w:ascii="Tahoma" w:hAnsi="Tahoma" w:cs="Tahoma"/>
                <w:b/>
                <w:bCs/>
                <w:sz w:val="10"/>
                <w:szCs w:val="10"/>
              </w:rPr>
              <w:t>Расходы на приобретение энергетических ресурсов</w:t>
            </w:r>
          </w:p>
        </w:tc>
        <w:tc>
          <w:tcPr>
            <w:tcW w:w="794" w:type="dxa"/>
            <w:tcBorders>
              <w:top w:val="nil"/>
              <w:left w:val="nil"/>
              <w:bottom w:val="single" w:sz="4" w:space="0" w:color="C0C0C0"/>
              <w:right w:val="single" w:sz="4" w:space="0" w:color="C0C0C0"/>
            </w:tcBorders>
            <w:shd w:val="clear" w:color="auto" w:fill="auto"/>
            <w:vAlign w:val="center"/>
            <w:hideMark/>
          </w:tcPr>
          <w:p w14:paraId="7333DC90"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auto" w:fill="auto"/>
            <w:vAlign w:val="center"/>
            <w:hideMark/>
          </w:tcPr>
          <w:p w14:paraId="27A175E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6 103,47   </w:t>
            </w:r>
          </w:p>
        </w:tc>
        <w:tc>
          <w:tcPr>
            <w:tcW w:w="691" w:type="dxa"/>
            <w:tcBorders>
              <w:top w:val="nil"/>
              <w:left w:val="nil"/>
              <w:bottom w:val="single" w:sz="4" w:space="0" w:color="C0C0C0"/>
              <w:right w:val="single" w:sz="4" w:space="0" w:color="C0C0C0"/>
            </w:tcBorders>
            <w:shd w:val="clear" w:color="auto" w:fill="auto"/>
            <w:vAlign w:val="center"/>
            <w:hideMark/>
          </w:tcPr>
          <w:p w14:paraId="7833EC1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5 742,05   </w:t>
            </w:r>
          </w:p>
        </w:tc>
        <w:tc>
          <w:tcPr>
            <w:tcW w:w="849" w:type="dxa"/>
            <w:tcBorders>
              <w:top w:val="nil"/>
              <w:left w:val="nil"/>
              <w:bottom w:val="single" w:sz="4" w:space="0" w:color="C0C0C0"/>
              <w:right w:val="single" w:sz="4" w:space="0" w:color="C0C0C0"/>
            </w:tcBorders>
            <w:shd w:val="clear" w:color="auto" w:fill="auto"/>
            <w:vAlign w:val="center"/>
            <w:hideMark/>
          </w:tcPr>
          <w:p w14:paraId="7AF40BE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6 063,93   </w:t>
            </w:r>
          </w:p>
        </w:tc>
        <w:tc>
          <w:tcPr>
            <w:tcW w:w="932" w:type="dxa"/>
            <w:tcBorders>
              <w:top w:val="nil"/>
              <w:left w:val="nil"/>
              <w:bottom w:val="single" w:sz="4" w:space="0" w:color="C0C0C0"/>
              <w:right w:val="single" w:sz="4" w:space="0" w:color="C0C0C0"/>
            </w:tcBorders>
            <w:shd w:val="clear" w:color="auto" w:fill="auto"/>
            <w:vAlign w:val="center"/>
            <w:hideMark/>
          </w:tcPr>
          <w:p w14:paraId="7F79CB4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5 708,69   </w:t>
            </w:r>
          </w:p>
        </w:tc>
        <w:tc>
          <w:tcPr>
            <w:tcW w:w="1008" w:type="dxa"/>
            <w:tcBorders>
              <w:top w:val="nil"/>
              <w:left w:val="nil"/>
              <w:bottom w:val="single" w:sz="4" w:space="0" w:color="C0C0C0"/>
              <w:right w:val="single" w:sz="4" w:space="0" w:color="C0C0C0"/>
            </w:tcBorders>
            <w:shd w:val="clear" w:color="auto" w:fill="auto"/>
            <w:vAlign w:val="center"/>
            <w:hideMark/>
          </w:tcPr>
          <w:p w14:paraId="7E78305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nil"/>
              <w:left w:val="nil"/>
              <w:bottom w:val="single" w:sz="4" w:space="0" w:color="C0C0C0"/>
              <w:right w:val="single" w:sz="4" w:space="0" w:color="C0C0C0"/>
            </w:tcBorders>
            <w:shd w:val="clear" w:color="auto" w:fill="auto"/>
            <w:vAlign w:val="center"/>
            <w:hideMark/>
          </w:tcPr>
          <w:p w14:paraId="63E379C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5 708,69   </w:t>
            </w:r>
          </w:p>
        </w:tc>
        <w:tc>
          <w:tcPr>
            <w:tcW w:w="1008" w:type="dxa"/>
            <w:tcBorders>
              <w:top w:val="nil"/>
              <w:left w:val="nil"/>
              <w:bottom w:val="single" w:sz="4" w:space="0" w:color="C0C0C0"/>
              <w:right w:val="single" w:sz="4" w:space="0" w:color="C0C0C0"/>
            </w:tcBorders>
            <w:shd w:val="clear" w:color="auto" w:fill="auto"/>
            <w:vAlign w:val="center"/>
            <w:hideMark/>
          </w:tcPr>
          <w:p w14:paraId="28C4CBF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984,67   </w:t>
            </w:r>
          </w:p>
        </w:tc>
        <w:tc>
          <w:tcPr>
            <w:tcW w:w="889" w:type="dxa"/>
            <w:tcBorders>
              <w:top w:val="nil"/>
              <w:left w:val="nil"/>
              <w:bottom w:val="single" w:sz="4" w:space="0" w:color="C0C0C0"/>
              <w:right w:val="single" w:sz="4" w:space="0" w:color="C0C0C0"/>
            </w:tcBorders>
            <w:shd w:val="clear" w:color="auto" w:fill="auto"/>
            <w:vAlign w:val="center"/>
            <w:hideMark/>
          </w:tcPr>
          <w:p w14:paraId="20D0E34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6 693,36   </w:t>
            </w:r>
          </w:p>
        </w:tc>
        <w:tc>
          <w:tcPr>
            <w:tcW w:w="779" w:type="dxa"/>
            <w:tcBorders>
              <w:top w:val="nil"/>
              <w:left w:val="nil"/>
              <w:bottom w:val="single" w:sz="4" w:space="0" w:color="C0C0C0"/>
              <w:right w:val="single" w:sz="4" w:space="0" w:color="C0C0C0"/>
            </w:tcBorders>
            <w:shd w:val="clear" w:color="auto" w:fill="auto"/>
            <w:vAlign w:val="center"/>
            <w:hideMark/>
          </w:tcPr>
          <w:p w14:paraId="08ABBE8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3 346,68   </w:t>
            </w:r>
          </w:p>
        </w:tc>
        <w:tc>
          <w:tcPr>
            <w:tcW w:w="796" w:type="dxa"/>
            <w:tcBorders>
              <w:top w:val="nil"/>
              <w:left w:val="nil"/>
              <w:bottom w:val="single" w:sz="4" w:space="0" w:color="C0C0C0"/>
              <w:right w:val="single" w:sz="4" w:space="0" w:color="C0C0C0"/>
            </w:tcBorders>
            <w:shd w:val="clear" w:color="auto" w:fill="auto"/>
            <w:vAlign w:val="center"/>
            <w:hideMark/>
          </w:tcPr>
          <w:p w14:paraId="3FB959E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3 346,68   </w:t>
            </w:r>
          </w:p>
        </w:tc>
        <w:tc>
          <w:tcPr>
            <w:tcW w:w="1709" w:type="dxa"/>
            <w:tcBorders>
              <w:top w:val="nil"/>
              <w:left w:val="nil"/>
              <w:bottom w:val="nil"/>
              <w:right w:val="nil"/>
            </w:tcBorders>
            <w:shd w:val="clear" w:color="auto" w:fill="auto"/>
            <w:vAlign w:val="center"/>
            <w:hideMark/>
          </w:tcPr>
          <w:p w14:paraId="44BA9503" w14:textId="77777777" w:rsidR="00343D12" w:rsidRPr="00343D12" w:rsidRDefault="00343D12" w:rsidP="00343D12">
            <w:pPr>
              <w:jc w:val="center"/>
              <w:rPr>
                <w:rFonts w:ascii="Tahoma" w:hAnsi="Tahoma" w:cs="Tahoma"/>
                <w:b/>
                <w:bCs/>
                <w:sz w:val="10"/>
                <w:szCs w:val="10"/>
              </w:rPr>
            </w:pPr>
          </w:p>
        </w:tc>
      </w:tr>
      <w:tr w:rsidR="00343D12" w:rsidRPr="00343D12" w14:paraId="01F0AA2D" w14:textId="77777777" w:rsidTr="00343D12">
        <w:trPr>
          <w:trHeight w:val="345"/>
          <w:jc w:val="center"/>
        </w:trPr>
        <w:tc>
          <w:tcPr>
            <w:tcW w:w="310" w:type="dxa"/>
            <w:tcBorders>
              <w:top w:val="nil"/>
              <w:left w:val="nil"/>
              <w:bottom w:val="nil"/>
              <w:right w:val="nil"/>
            </w:tcBorders>
            <w:shd w:val="clear" w:color="auto" w:fill="auto"/>
            <w:vAlign w:val="center"/>
            <w:hideMark/>
          </w:tcPr>
          <w:p w14:paraId="47C4CC8A"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63E7B487"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4B059C8C"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B1A0C7"/>
            <w:vAlign w:val="center"/>
            <w:hideMark/>
          </w:tcPr>
          <w:p w14:paraId="31538A37"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Амортизация</w:t>
            </w:r>
          </w:p>
        </w:tc>
        <w:tc>
          <w:tcPr>
            <w:tcW w:w="794" w:type="dxa"/>
            <w:tcBorders>
              <w:top w:val="nil"/>
              <w:left w:val="nil"/>
              <w:bottom w:val="single" w:sz="4" w:space="0" w:color="C0C0C0"/>
              <w:right w:val="single" w:sz="4" w:space="0" w:color="C0C0C0"/>
            </w:tcBorders>
            <w:shd w:val="clear" w:color="auto" w:fill="auto"/>
            <w:vAlign w:val="center"/>
            <w:hideMark/>
          </w:tcPr>
          <w:p w14:paraId="6CEA3446"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auto" w:fill="auto"/>
            <w:vAlign w:val="center"/>
            <w:hideMark/>
          </w:tcPr>
          <w:p w14:paraId="6FE4488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770,51   </w:t>
            </w:r>
          </w:p>
        </w:tc>
        <w:tc>
          <w:tcPr>
            <w:tcW w:w="691" w:type="dxa"/>
            <w:tcBorders>
              <w:top w:val="nil"/>
              <w:left w:val="nil"/>
              <w:bottom w:val="single" w:sz="4" w:space="0" w:color="C0C0C0"/>
              <w:right w:val="single" w:sz="4" w:space="0" w:color="C0C0C0"/>
            </w:tcBorders>
            <w:shd w:val="clear" w:color="auto" w:fill="auto"/>
            <w:vAlign w:val="center"/>
            <w:hideMark/>
          </w:tcPr>
          <w:p w14:paraId="23BF60D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893,15   </w:t>
            </w:r>
          </w:p>
        </w:tc>
        <w:tc>
          <w:tcPr>
            <w:tcW w:w="849" w:type="dxa"/>
            <w:tcBorders>
              <w:top w:val="nil"/>
              <w:left w:val="nil"/>
              <w:bottom w:val="single" w:sz="4" w:space="0" w:color="C0C0C0"/>
              <w:right w:val="single" w:sz="4" w:space="0" w:color="C0C0C0"/>
            </w:tcBorders>
            <w:shd w:val="clear" w:color="auto" w:fill="auto"/>
            <w:vAlign w:val="center"/>
            <w:hideMark/>
          </w:tcPr>
          <w:p w14:paraId="7FF33DC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1 014,26   </w:t>
            </w:r>
          </w:p>
        </w:tc>
        <w:tc>
          <w:tcPr>
            <w:tcW w:w="932" w:type="dxa"/>
            <w:tcBorders>
              <w:top w:val="nil"/>
              <w:left w:val="nil"/>
              <w:bottom w:val="single" w:sz="4" w:space="0" w:color="C0C0C0"/>
              <w:right w:val="single" w:sz="4" w:space="0" w:color="C0C0C0"/>
            </w:tcBorders>
            <w:shd w:val="clear" w:color="auto" w:fill="auto"/>
            <w:vAlign w:val="center"/>
            <w:hideMark/>
          </w:tcPr>
          <w:p w14:paraId="31959FB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1 226,45   </w:t>
            </w:r>
          </w:p>
        </w:tc>
        <w:tc>
          <w:tcPr>
            <w:tcW w:w="1008" w:type="dxa"/>
            <w:tcBorders>
              <w:top w:val="nil"/>
              <w:left w:val="nil"/>
              <w:bottom w:val="single" w:sz="4" w:space="0" w:color="C0C0C0"/>
              <w:right w:val="single" w:sz="4" w:space="0" w:color="C0C0C0"/>
            </w:tcBorders>
            <w:shd w:val="clear" w:color="auto" w:fill="auto"/>
            <w:vAlign w:val="center"/>
            <w:hideMark/>
          </w:tcPr>
          <w:p w14:paraId="541CC76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nil"/>
              <w:left w:val="nil"/>
              <w:bottom w:val="single" w:sz="4" w:space="0" w:color="C0C0C0"/>
              <w:right w:val="single" w:sz="4" w:space="0" w:color="C0C0C0"/>
            </w:tcBorders>
            <w:shd w:val="clear" w:color="auto" w:fill="auto"/>
            <w:vAlign w:val="center"/>
            <w:hideMark/>
          </w:tcPr>
          <w:p w14:paraId="6F19D24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1 226,45   </w:t>
            </w:r>
          </w:p>
        </w:tc>
        <w:tc>
          <w:tcPr>
            <w:tcW w:w="1008" w:type="dxa"/>
            <w:tcBorders>
              <w:top w:val="nil"/>
              <w:left w:val="nil"/>
              <w:bottom w:val="single" w:sz="4" w:space="0" w:color="C0C0C0"/>
              <w:right w:val="single" w:sz="4" w:space="0" w:color="C0C0C0"/>
            </w:tcBorders>
            <w:shd w:val="clear" w:color="auto" w:fill="auto"/>
            <w:vAlign w:val="center"/>
            <w:hideMark/>
          </w:tcPr>
          <w:p w14:paraId="4CA4687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89" w:type="dxa"/>
            <w:tcBorders>
              <w:top w:val="nil"/>
              <w:left w:val="nil"/>
              <w:bottom w:val="single" w:sz="4" w:space="0" w:color="C0C0C0"/>
              <w:right w:val="single" w:sz="4" w:space="0" w:color="C0C0C0"/>
            </w:tcBorders>
            <w:shd w:val="clear" w:color="auto" w:fill="auto"/>
            <w:vAlign w:val="center"/>
            <w:hideMark/>
          </w:tcPr>
          <w:p w14:paraId="5A48C7D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1 226,45   </w:t>
            </w:r>
          </w:p>
        </w:tc>
        <w:tc>
          <w:tcPr>
            <w:tcW w:w="779" w:type="dxa"/>
            <w:tcBorders>
              <w:top w:val="nil"/>
              <w:left w:val="nil"/>
              <w:bottom w:val="single" w:sz="4" w:space="0" w:color="C0C0C0"/>
              <w:right w:val="single" w:sz="4" w:space="0" w:color="C0C0C0"/>
            </w:tcBorders>
            <w:shd w:val="clear" w:color="auto" w:fill="auto"/>
            <w:vAlign w:val="center"/>
            <w:hideMark/>
          </w:tcPr>
          <w:p w14:paraId="352773C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613,23   </w:t>
            </w:r>
          </w:p>
        </w:tc>
        <w:tc>
          <w:tcPr>
            <w:tcW w:w="796" w:type="dxa"/>
            <w:tcBorders>
              <w:top w:val="nil"/>
              <w:left w:val="nil"/>
              <w:bottom w:val="single" w:sz="4" w:space="0" w:color="C0C0C0"/>
              <w:right w:val="single" w:sz="4" w:space="0" w:color="C0C0C0"/>
            </w:tcBorders>
            <w:shd w:val="clear" w:color="auto" w:fill="auto"/>
            <w:vAlign w:val="center"/>
            <w:hideMark/>
          </w:tcPr>
          <w:p w14:paraId="45923A2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613,23   </w:t>
            </w:r>
          </w:p>
        </w:tc>
        <w:tc>
          <w:tcPr>
            <w:tcW w:w="1709" w:type="dxa"/>
            <w:tcBorders>
              <w:top w:val="nil"/>
              <w:left w:val="nil"/>
              <w:bottom w:val="nil"/>
              <w:right w:val="nil"/>
            </w:tcBorders>
            <w:shd w:val="clear" w:color="auto" w:fill="auto"/>
            <w:vAlign w:val="center"/>
            <w:hideMark/>
          </w:tcPr>
          <w:p w14:paraId="15CD5989" w14:textId="77777777" w:rsidR="00343D12" w:rsidRPr="00343D12" w:rsidRDefault="00343D12" w:rsidP="00343D12">
            <w:pPr>
              <w:jc w:val="center"/>
              <w:rPr>
                <w:rFonts w:ascii="Tahoma" w:hAnsi="Tahoma" w:cs="Tahoma"/>
                <w:b/>
                <w:bCs/>
                <w:sz w:val="10"/>
                <w:szCs w:val="10"/>
              </w:rPr>
            </w:pPr>
          </w:p>
        </w:tc>
      </w:tr>
      <w:tr w:rsidR="00343D12" w:rsidRPr="00343D12" w14:paraId="2D8F88CB" w14:textId="77777777" w:rsidTr="00343D12">
        <w:trPr>
          <w:trHeight w:val="375"/>
          <w:jc w:val="center"/>
        </w:trPr>
        <w:tc>
          <w:tcPr>
            <w:tcW w:w="310" w:type="dxa"/>
            <w:tcBorders>
              <w:top w:val="nil"/>
              <w:left w:val="nil"/>
              <w:bottom w:val="nil"/>
              <w:right w:val="nil"/>
            </w:tcBorders>
            <w:shd w:val="clear" w:color="auto" w:fill="auto"/>
            <w:vAlign w:val="center"/>
            <w:hideMark/>
          </w:tcPr>
          <w:p w14:paraId="08BD25D1"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5B606F82"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1DA2C1FC"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00B0F0"/>
            <w:vAlign w:val="center"/>
            <w:hideMark/>
          </w:tcPr>
          <w:p w14:paraId="07F89D18"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Нормативная прибыль</w:t>
            </w:r>
          </w:p>
        </w:tc>
        <w:tc>
          <w:tcPr>
            <w:tcW w:w="794" w:type="dxa"/>
            <w:tcBorders>
              <w:top w:val="nil"/>
              <w:left w:val="nil"/>
              <w:bottom w:val="single" w:sz="4" w:space="0" w:color="C0C0C0"/>
              <w:right w:val="single" w:sz="4" w:space="0" w:color="C0C0C0"/>
            </w:tcBorders>
            <w:shd w:val="clear" w:color="auto" w:fill="auto"/>
            <w:vAlign w:val="center"/>
            <w:hideMark/>
          </w:tcPr>
          <w:p w14:paraId="67AF4C33"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000000" w:fill="DCE6F1"/>
            <w:vAlign w:val="center"/>
            <w:hideMark/>
          </w:tcPr>
          <w:p w14:paraId="4B0B405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651,94   </w:t>
            </w:r>
          </w:p>
        </w:tc>
        <w:tc>
          <w:tcPr>
            <w:tcW w:w="691" w:type="dxa"/>
            <w:tcBorders>
              <w:top w:val="nil"/>
              <w:left w:val="nil"/>
              <w:bottom w:val="single" w:sz="4" w:space="0" w:color="C0C0C0"/>
              <w:right w:val="single" w:sz="4" w:space="0" w:color="C0C0C0"/>
            </w:tcBorders>
            <w:shd w:val="clear" w:color="000000" w:fill="DCE6F1"/>
            <w:vAlign w:val="center"/>
            <w:hideMark/>
          </w:tcPr>
          <w:p w14:paraId="09B0B84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670,40   </w:t>
            </w:r>
          </w:p>
        </w:tc>
        <w:tc>
          <w:tcPr>
            <w:tcW w:w="849" w:type="dxa"/>
            <w:tcBorders>
              <w:top w:val="nil"/>
              <w:left w:val="nil"/>
              <w:bottom w:val="single" w:sz="4" w:space="0" w:color="C0C0C0"/>
              <w:right w:val="single" w:sz="4" w:space="0" w:color="C0C0C0"/>
            </w:tcBorders>
            <w:shd w:val="clear" w:color="000000" w:fill="DCE6F1"/>
            <w:vAlign w:val="center"/>
            <w:hideMark/>
          </w:tcPr>
          <w:p w14:paraId="5B995D3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561,73   </w:t>
            </w:r>
          </w:p>
        </w:tc>
        <w:tc>
          <w:tcPr>
            <w:tcW w:w="932" w:type="dxa"/>
            <w:tcBorders>
              <w:top w:val="nil"/>
              <w:left w:val="nil"/>
              <w:bottom w:val="single" w:sz="4" w:space="0" w:color="C0C0C0"/>
              <w:right w:val="single" w:sz="4" w:space="0" w:color="C0C0C0"/>
            </w:tcBorders>
            <w:shd w:val="clear" w:color="000000" w:fill="DCE6F1"/>
            <w:vAlign w:val="center"/>
            <w:hideMark/>
          </w:tcPr>
          <w:p w14:paraId="259B063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564,93   </w:t>
            </w:r>
          </w:p>
        </w:tc>
        <w:tc>
          <w:tcPr>
            <w:tcW w:w="1008" w:type="dxa"/>
            <w:tcBorders>
              <w:top w:val="nil"/>
              <w:left w:val="nil"/>
              <w:bottom w:val="single" w:sz="4" w:space="0" w:color="C0C0C0"/>
              <w:right w:val="single" w:sz="4" w:space="0" w:color="C0C0C0"/>
            </w:tcBorders>
            <w:shd w:val="clear" w:color="000000" w:fill="DCE6F1"/>
            <w:vAlign w:val="center"/>
            <w:hideMark/>
          </w:tcPr>
          <w:p w14:paraId="474B2F8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nil"/>
              <w:left w:val="nil"/>
              <w:bottom w:val="single" w:sz="4" w:space="0" w:color="C0C0C0"/>
              <w:right w:val="single" w:sz="4" w:space="0" w:color="C0C0C0"/>
            </w:tcBorders>
            <w:shd w:val="clear" w:color="000000" w:fill="DCE6F1"/>
            <w:vAlign w:val="center"/>
            <w:hideMark/>
          </w:tcPr>
          <w:p w14:paraId="2A6AE79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564,93   </w:t>
            </w:r>
          </w:p>
        </w:tc>
        <w:tc>
          <w:tcPr>
            <w:tcW w:w="1008" w:type="dxa"/>
            <w:tcBorders>
              <w:top w:val="nil"/>
              <w:left w:val="nil"/>
              <w:bottom w:val="single" w:sz="4" w:space="0" w:color="C0C0C0"/>
              <w:right w:val="single" w:sz="4" w:space="0" w:color="C0C0C0"/>
            </w:tcBorders>
            <w:shd w:val="clear" w:color="000000" w:fill="DCE6F1"/>
            <w:vAlign w:val="center"/>
            <w:hideMark/>
          </w:tcPr>
          <w:p w14:paraId="624389BC"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59,49   </w:t>
            </w:r>
          </w:p>
        </w:tc>
        <w:tc>
          <w:tcPr>
            <w:tcW w:w="889" w:type="dxa"/>
            <w:tcBorders>
              <w:top w:val="nil"/>
              <w:left w:val="nil"/>
              <w:bottom w:val="single" w:sz="4" w:space="0" w:color="C0C0C0"/>
              <w:right w:val="single" w:sz="4" w:space="0" w:color="C0C0C0"/>
            </w:tcBorders>
            <w:shd w:val="clear" w:color="000000" w:fill="DCE6F1"/>
            <w:vAlign w:val="center"/>
            <w:hideMark/>
          </w:tcPr>
          <w:p w14:paraId="5407D12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505,44   </w:t>
            </w:r>
          </w:p>
        </w:tc>
        <w:tc>
          <w:tcPr>
            <w:tcW w:w="779" w:type="dxa"/>
            <w:tcBorders>
              <w:top w:val="nil"/>
              <w:left w:val="nil"/>
              <w:bottom w:val="single" w:sz="4" w:space="0" w:color="C0C0C0"/>
              <w:right w:val="single" w:sz="4" w:space="0" w:color="C0C0C0"/>
            </w:tcBorders>
            <w:shd w:val="clear" w:color="000000" w:fill="DCE6F1"/>
            <w:vAlign w:val="center"/>
            <w:hideMark/>
          </w:tcPr>
          <w:p w14:paraId="4AEEC50A"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252,72   </w:t>
            </w:r>
          </w:p>
        </w:tc>
        <w:tc>
          <w:tcPr>
            <w:tcW w:w="796" w:type="dxa"/>
            <w:tcBorders>
              <w:top w:val="nil"/>
              <w:left w:val="nil"/>
              <w:bottom w:val="single" w:sz="4" w:space="0" w:color="C0C0C0"/>
              <w:right w:val="single" w:sz="4" w:space="0" w:color="C0C0C0"/>
            </w:tcBorders>
            <w:shd w:val="clear" w:color="000000" w:fill="DCE6F1"/>
            <w:vAlign w:val="center"/>
            <w:hideMark/>
          </w:tcPr>
          <w:p w14:paraId="4509F99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252,72   </w:t>
            </w:r>
          </w:p>
        </w:tc>
        <w:tc>
          <w:tcPr>
            <w:tcW w:w="1709" w:type="dxa"/>
            <w:tcBorders>
              <w:top w:val="nil"/>
              <w:left w:val="nil"/>
              <w:bottom w:val="nil"/>
              <w:right w:val="nil"/>
            </w:tcBorders>
            <w:shd w:val="clear" w:color="auto" w:fill="auto"/>
            <w:vAlign w:val="center"/>
            <w:hideMark/>
          </w:tcPr>
          <w:p w14:paraId="2AB99B82" w14:textId="77777777" w:rsidR="00343D12" w:rsidRPr="00343D12" w:rsidRDefault="00343D12" w:rsidP="00343D12">
            <w:pPr>
              <w:jc w:val="center"/>
              <w:rPr>
                <w:rFonts w:ascii="Tahoma" w:hAnsi="Tahoma" w:cs="Tahoma"/>
                <w:b/>
                <w:bCs/>
                <w:sz w:val="10"/>
                <w:szCs w:val="10"/>
              </w:rPr>
            </w:pPr>
          </w:p>
        </w:tc>
      </w:tr>
      <w:tr w:rsidR="00343D12" w:rsidRPr="00343D12" w14:paraId="59CFB987" w14:textId="77777777" w:rsidTr="00343D12">
        <w:trPr>
          <w:trHeight w:val="735"/>
          <w:jc w:val="center"/>
        </w:trPr>
        <w:tc>
          <w:tcPr>
            <w:tcW w:w="310" w:type="dxa"/>
            <w:tcBorders>
              <w:top w:val="nil"/>
              <w:left w:val="nil"/>
              <w:bottom w:val="nil"/>
              <w:right w:val="nil"/>
            </w:tcBorders>
            <w:shd w:val="clear" w:color="auto" w:fill="auto"/>
            <w:vAlign w:val="center"/>
            <w:hideMark/>
          </w:tcPr>
          <w:p w14:paraId="767FA0EB"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194D5B06"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47A9AE33"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B7DEE8"/>
            <w:vAlign w:val="center"/>
            <w:hideMark/>
          </w:tcPr>
          <w:p w14:paraId="538CBD22"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Расчетная предпринимательская прибыль</w:t>
            </w:r>
          </w:p>
        </w:tc>
        <w:tc>
          <w:tcPr>
            <w:tcW w:w="794" w:type="dxa"/>
            <w:tcBorders>
              <w:top w:val="nil"/>
              <w:left w:val="nil"/>
              <w:bottom w:val="single" w:sz="4" w:space="0" w:color="C0C0C0"/>
              <w:right w:val="single" w:sz="4" w:space="0" w:color="C0C0C0"/>
            </w:tcBorders>
            <w:shd w:val="clear" w:color="auto" w:fill="auto"/>
            <w:vAlign w:val="center"/>
            <w:hideMark/>
          </w:tcPr>
          <w:p w14:paraId="59409CB0"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auto" w:fill="auto"/>
            <w:vAlign w:val="center"/>
            <w:hideMark/>
          </w:tcPr>
          <w:p w14:paraId="1EC7F5E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691" w:type="dxa"/>
            <w:tcBorders>
              <w:top w:val="nil"/>
              <w:left w:val="nil"/>
              <w:bottom w:val="single" w:sz="4" w:space="0" w:color="C0C0C0"/>
              <w:right w:val="single" w:sz="4" w:space="0" w:color="C0C0C0"/>
            </w:tcBorders>
            <w:shd w:val="clear" w:color="auto" w:fill="auto"/>
            <w:vAlign w:val="center"/>
            <w:hideMark/>
          </w:tcPr>
          <w:p w14:paraId="7830D92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49" w:type="dxa"/>
            <w:tcBorders>
              <w:top w:val="nil"/>
              <w:left w:val="nil"/>
              <w:bottom w:val="single" w:sz="4" w:space="0" w:color="C0C0C0"/>
              <w:right w:val="single" w:sz="4" w:space="0" w:color="C0C0C0"/>
            </w:tcBorders>
            <w:shd w:val="clear" w:color="auto" w:fill="auto"/>
            <w:vAlign w:val="center"/>
            <w:hideMark/>
          </w:tcPr>
          <w:p w14:paraId="0507CF9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932" w:type="dxa"/>
            <w:tcBorders>
              <w:top w:val="nil"/>
              <w:left w:val="nil"/>
              <w:bottom w:val="single" w:sz="4" w:space="0" w:color="C0C0C0"/>
              <w:right w:val="single" w:sz="4" w:space="0" w:color="C0C0C0"/>
            </w:tcBorders>
            <w:shd w:val="clear" w:color="auto" w:fill="auto"/>
            <w:vAlign w:val="center"/>
            <w:hideMark/>
          </w:tcPr>
          <w:p w14:paraId="17B48C16"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1008" w:type="dxa"/>
            <w:tcBorders>
              <w:top w:val="nil"/>
              <w:left w:val="nil"/>
              <w:bottom w:val="single" w:sz="4" w:space="0" w:color="C0C0C0"/>
              <w:right w:val="single" w:sz="4" w:space="0" w:color="C0C0C0"/>
            </w:tcBorders>
            <w:shd w:val="clear" w:color="auto" w:fill="auto"/>
            <w:vAlign w:val="center"/>
            <w:hideMark/>
          </w:tcPr>
          <w:p w14:paraId="046ED78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54" w:type="dxa"/>
            <w:tcBorders>
              <w:top w:val="nil"/>
              <w:left w:val="nil"/>
              <w:bottom w:val="single" w:sz="4" w:space="0" w:color="C0C0C0"/>
              <w:right w:val="single" w:sz="4" w:space="0" w:color="C0C0C0"/>
            </w:tcBorders>
            <w:shd w:val="clear" w:color="auto" w:fill="auto"/>
            <w:vAlign w:val="center"/>
            <w:hideMark/>
          </w:tcPr>
          <w:p w14:paraId="2B4E031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1008" w:type="dxa"/>
            <w:tcBorders>
              <w:top w:val="nil"/>
              <w:left w:val="nil"/>
              <w:bottom w:val="single" w:sz="4" w:space="0" w:color="C0C0C0"/>
              <w:right w:val="single" w:sz="4" w:space="0" w:color="C0C0C0"/>
            </w:tcBorders>
            <w:shd w:val="clear" w:color="auto" w:fill="auto"/>
            <w:vAlign w:val="center"/>
            <w:hideMark/>
          </w:tcPr>
          <w:p w14:paraId="6ADA89E3"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89" w:type="dxa"/>
            <w:tcBorders>
              <w:top w:val="nil"/>
              <w:left w:val="nil"/>
              <w:bottom w:val="single" w:sz="4" w:space="0" w:color="C0C0C0"/>
              <w:right w:val="single" w:sz="4" w:space="0" w:color="C0C0C0"/>
            </w:tcBorders>
            <w:shd w:val="clear" w:color="auto" w:fill="auto"/>
            <w:vAlign w:val="center"/>
            <w:hideMark/>
          </w:tcPr>
          <w:p w14:paraId="5CE8AA3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779" w:type="dxa"/>
            <w:tcBorders>
              <w:top w:val="nil"/>
              <w:left w:val="nil"/>
              <w:bottom w:val="single" w:sz="4" w:space="0" w:color="C0C0C0"/>
              <w:right w:val="single" w:sz="4" w:space="0" w:color="C0C0C0"/>
            </w:tcBorders>
            <w:shd w:val="clear" w:color="auto" w:fill="auto"/>
            <w:vAlign w:val="center"/>
            <w:hideMark/>
          </w:tcPr>
          <w:p w14:paraId="64D62D2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796" w:type="dxa"/>
            <w:tcBorders>
              <w:top w:val="nil"/>
              <w:left w:val="nil"/>
              <w:bottom w:val="single" w:sz="4" w:space="0" w:color="C0C0C0"/>
              <w:right w:val="single" w:sz="4" w:space="0" w:color="C0C0C0"/>
            </w:tcBorders>
            <w:shd w:val="clear" w:color="auto" w:fill="auto"/>
            <w:vAlign w:val="center"/>
            <w:hideMark/>
          </w:tcPr>
          <w:p w14:paraId="079048E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1709" w:type="dxa"/>
            <w:tcBorders>
              <w:top w:val="nil"/>
              <w:left w:val="nil"/>
              <w:bottom w:val="nil"/>
              <w:right w:val="nil"/>
            </w:tcBorders>
            <w:shd w:val="clear" w:color="auto" w:fill="auto"/>
            <w:vAlign w:val="center"/>
            <w:hideMark/>
          </w:tcPr>
          <w:p w14:paraId="454A98AB" w14:textId="77777777" w:rsidR="00343D12" w:rsidRPr="00343D12" w:rsidRDefault="00343D12" w:rsidP="00343D12">
            <w:pPr>
              <w:jc w:val="center"/>
              <w:rPr>
                <w:rFonts w:ascii="Tahoma" w:hAnsi="Tahoma" w:cs="Tahoma"/>
                <w:b/>
                <w:bCs/>
                <w:sz w:val="10"/>
                <w:szCs w:val="10"/>
              </w:rPr>
            </w:pPr>
          </w:p>
        </w:tc>
      </w:tr>
      <w:tr w:rsidR="00343D12" w:rsidRPr="00343D12" w14:paraId="3CD8C3E9" w14:textId="77777777" w:rsidTr="00343D12">
        <w:trPr>
          <w:trHeight w:val="330"/>
          <w:jc w:val="center"/>
        </w:trPr>
        <w:tc>
          <w:tcPr>
            <w:tcW w:w="310" w:type="dxa"/>
            <w:tcBorders>
              <w:top w:val="nil"/>
              <w:left w:val="nil"/>
              <w:bottom w:val="nil"/>
              <w:right w:val="nil"/>
            </w:tcBorders>
            <w:shd w:val="clear" w:color="auto" w:fill="auto"/>
            <w:vAlign w:val="center"/>
            <w:hideMark/>
          </w:tcPr>
          <w:p w14:paraId="110D4EFB"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469BABFB"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5D2189E2"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000000" w:fill="C4BD97"/>
            <w:vAlign w:val="center"/>
            <w:hideMark/>
          </w:tcPr>
          <w:p w14:paraId="6AB38ACD"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Корректировки НВВ</w:t>
            </w:r>
          </w:p>
        </w:tc>
        <w:tc>
          <w:tcPr>
            <w:tcW w:w="794" w:type="dxa"/>
            <w:tcBorders>
              <w:top w:val="nil"/>
              <w:left w:val="nil"/>
              <w:bottom w:val="single" w:sz="4" w:space="0" w:color="C0C0C0"/>
              <w:right w:val="single" w:sz="4" w:space="0" w:color="C0C0C0"/>
            </w:tcBorders>
            <w:shd w:val="clear" w:color="auto" w:fill="auto"/>
            <w:vAlign w:val="center"/>
            <w:hideMark/>
          </w:tcPr>
          <w:p w14:paraId="04E0C34D"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auto" w:fill="auto"/>
            <w:vAlign w:val="center"/>
            <w:hideMark/>
          </w:tcPr>
          <w:p w14:paraId="3DB118D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336,52   </w:t>
            </w:r>
          </w:p>
        </w:tc>
        <w:tc>
          <w:tcPr>
            <w:tcW w:w="691" w:type="dxa"/>
            <w:tcBorders>
              <w:top w:val="nil"/>
              <w:left w:val="nil"/>
              <w:bottom w:val="single" w:sz="4" w:space="0" w:color="C0C0C0"/>
              <w:right w:val="single" w:sz="4" w:space="0" w:color="C0C0C0"/>
            </w:tcBorders>
            <w:shd w:val="clear" w:color="auto" w:fill="auto"/>
            <w:vAlign w:val="center"/>
            <w:hideMark/>
          </w:tcPr>
          <w:p w14:paraId="4E13E9D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849" w:type="dxa"/>
            <w:tcBorders>
              <w:top w:val="nil"/>
              <w:left w:val="nil"/>
              <w:bottom w:val="single" w:sz="4" w:space="0" w:color="C0C0C0"/>
              <w:right w:val="single" w:sz="4" w:space="0" w:color="C0C0C0"/>
            </w:tcBorders>
            <w:shd w:val="clear" w:color="auto" w:fill="auto"/>
            <w:vAlign w:val="center"/>
            <w:hideMark/>
          </w:tcPr>
          <w:p w14:paraId="6CFDE9B7"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766,27   </w:t>
            </w:r>
          </w:p>
        </w:tc>
        <w:tc>
          <w:tcPr>
            <w:tcW w:w="932" w:type="dxa"/>
            <w:tcBorders>
              <w:top w:val="nil"/>
              <w:left w:val="nil"/>
              <w:bottom w:val="single" w:sz="4" w:space="0" w:color="C0C0C0"/>
              <w:right w:val="single" w:sz="4" w:space="0" w:color="C0C0C0"/>
            </w:tcBorders>
            <w:shd w:val="clear" w:color="auto" w:fill="auto"/>
            <w:vAlign w:val="center"/>
            <w:hideMark/>
          </w:tcPr>
          <w:p w14:paraId="63FBF5CF"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     </w:t>
            </w:r>
          </w:p>
        </w:tc>
        <w:tc>
          <w:tcPr>
            <w:tcW w:w="1008" w:type="dxa"/>
            <w:tcBorders>
              <w:top w:val="nil"/>
              <w:left w:val="nil"/>
              <w:bottom w:val="single" w:sz="4" w:space="0" w:color="C0C0C0"/>
              <w:right w:val="single" w:sz="4" w:space="0" w:color="C0C0C0"/>
            </w:tcBorders>
            <w:shd w:val="clear" w:color="auto" w:fill="auto"/>
            <w:vAlign w:val="center"/>
            <w:hideMark/>
          </w:tcPr>
          <w:p w14:paraId="5411E86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337,03   </w:t>
            </w:r>
          </w:p>
        </w:tc>
        <w:tc>
          <w:tcPr>
            <w:tcW w:w="854" w:type="dxa"/>
            <w:tcBorders>
              <w:top w:val="nil"/>
              <w:left w:val="nil"/>
              <w:bottom w:val="single" w:sz="4" w:space="0" w:color="C0C0C0"/>
              <w:right w:val="single" w:sz="4" w:space="0" w:color="C0C0C0"/>
            </w:tcBorders>
            <w:shd w:val="clear" w:color="auto" w:fill="auto"/>
            <w:vAlign w:val="center"/>
            <w:hideMark/>
          </w:tcPr>
          <w:p w14:paraId="4E0EA2D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337,03   </w:t>
            </w:r>
          </w:p>
        </w:tc>
        <w:tc>
          <w:tcPr>
            <w:tcW w:w="1008" w:type="dxa"/>
            <w:tcBorders>
              <w:top w:val="nil"/>
              <w:left w:val="nil"/>
              <w:bottom w:val="single" w:sz="4" w:space="0" w:color="C0C0C0"/>
              <w:right w:val="single" w:sz="4" w:space="0" w:color="C0C0C0"/>
            </w:tcBorders>
            <w:shd w:val="clear" w:color="auto" w:fill="auto"/>
            <w:vAlign w:val="center"/>
            <w:hideMark/>
          </w:tcPr>
          <w:p w14:paraId="22892A7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-1 777,79   </w:t>
            </w:r>
          </w:p>
        </w:tc>
        <w:tc>
          <w:tcPr>
            <w:tcW w:w="889" w:type="dxa"/>
            <w:tcBorders>
              <w:top w:val="nil"/>
              <w:left w:val="nil"/>
              <w:bottom w:val="single" w:sz="4" w:space="0" w:color="C0C0C0"/>
              <w:right w:val="single" w:sz="4" w:space="0" w:color="C0C0C0"/>
            </w:tcBorders>
            <w:shd w:val="clear" w:color="auto" w:fill="auto"/>
            <w:vAlign w:val="center"/>
            <w:hideMark/>
          </w:tcPr>
          <w:p w14:paraId="032F8282"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1 777,79   </w:t>
            </w:r>
          </w:p>
        </w:tc>
        <w:tc>
          <w:tcPr>
            <w:tcW w:w="779" w:type="dxa"/>
            <w:tcBorders>
              <w:top w:val="nil"/>
              <w:left w:val="nil"/>
              <w:bottom w:val="single" w:sz="4" w:space="0" w:color="C0C0C0"/>
              <w:right w:val="single" w:sz="4" w:space="0" w:color="C0C0C0"/>
            </w:tcBorders>
            <w:shd w:val="clear" w:color="auto" w:fill="auto"/>
            <w:vAlign w:val="center"/>
            <w:hideMark/>
          </w:tcPr>
          <w:p w14:paraId="50AE7630"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48,60   </w:t>
            </w:r>
          </w:p>
        </w:tc>
        <w:tc>
          <w:tcPr>
            <w:tcW w:w="796" w:type="dxa"/>
            <w:tcBorders>
              <w:top w:val="nil"/>
              <w:left w:val="nil"/>
              <w:bottom w:val="single" w:sz="4" w:space="0" w:color="C0C0C0"/>
              <w:right w:val="single" w:sz="4" w:space="0" w:color="C0C0C0"/>
            </w:tcBorders>
            <w:shd w:val="clear" w:color="auto" w:fill="auto"/>
            <w:vAlign w:val="center"/>
            <w:hideMark/>
          </w:tcPr>
          <w:p w14:paraId="4FF8FBC9"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1 826,39   </w:t>
            </w:r>
          </w:p>
        </w:tc>
        <w:tc>
          <w:tcPr>
            <w:tcW w:w="1709" w:type="dxa"/>
            <w:tcBorders>
              <w:top w:val="nil"/>
              <w:left w:val="nil"/>
              <w:bottom w:val="nil"/>
              <w:right w:val="nil"/>
            </w:tcBorders>
            <w:shd w:val="clear" w:color="auto" w:fill="auto"/>
            <w:vAlign w:val="center"/>
            <w:hideMark/>
          </w:tcPr>
          <w:p w14:paraId="1DE03187" w14:textId="77777777" w:rsidR="00343D12" w:rsidRPr="00343D12" w:rsidRDefault="00343D12" w:rsidP="00343D12">
            <w:pPr>
              <w:jc w:val="center"/>
              <w:rPr>
                <w:rFonts w:ascii="Tahoma" w:hAnsi="Tahoma" w:cs="Tahoma"/>
                <w:b/>
                <w:bCs/>
                <w:sz w:val="10"/>
                <w:szCs w:val="10"/>
              </w:rPr>
            </w:pPr>
          </w:p>
        </w:tc>
      </w:tr>
      <w:tr w:rsidR="00343D12" w:rsidRPr="00343D12" w14:paraId="437FE41C" w14:textId="77777777" w:rsidTr="00343D12">
        <w:trPr>
          <w:trHeight w:val="375"/>
          <w:jc w:val="center"/>
        </w:trPr>
        <w:tc>
          <w:tcPr>
            <w:tcW w:w="310" w:type="dxa"/>
            <w:tcBorders>
              <w:top w:val="nil"/>
              <w:left w:val="nil"/>
              <w:bottom w:val="nil"/>
              <w:right w:val="nil"/>
            </w:tcBorders>
            <w:shd w:val="clear" w:color="auto" w:fill="auto"/>
            <w:vAlign w:val="center"/>
            <w:hideMark/>
          </w:tcPr>
          <w:p w14:paraId="62E0A080" w14:textId="77777777" w:rsidR="00343D12" w:rsidRPr="00343D12" w:rsidRDefault="00343D12" w:rsidP="00343D12">
            <w:pPr>
              <w:rPr>
                <w:sz w:val="10"/>
                <w:szCs w:val="10"/>
              </w:rPr>
            </w:pPr>
          </w:p>
        </w:tc>
        <w:tc>
          <w:tcPr>
            <w:tcW w:w="273" w:type="dxa"/>
            <w:tcBorders>
              <w:top w:val="nil"/>
              <w:left w:val="nil"/>
              <w:bottom w:val="nil"/>
              <w:right w:val="nil"/>
            </w:tcBorders>
            <w:shd w:val="clear" w:color="auto" w:fill="auto"/>
            <w:vAlign w:val="center"/>
            <w:hideMark/>
          </w:tcPr>
          <w:p w14:paraId="5E7A4D0D" w14:textId="77777777" w:rsidR="00343D12" w:rsidRPr="00343D12" w:rsidRDefault="00343D12" w:rsidP="00343D12">
            <w:pPr>
              <w:rPr>
                <w:sz w:val="10"/>
                <w:szCs w:val="10"/>
              </w:rPr>
            </w:pPr>
          </w:p>
        </w:tc>
        <w:tc>
          <w:tcPr>
            <w:tcW w:w="591" w:type="dxa"/>
            <w:tcBorders>
              <w:top w:val="nil"/>
              <w:left w:val="nil"/>
              <w:bottom w:val="nil"/>
              <w:right w:val="nil"/>
            </w:tcBorders>
            <w:shd w:val="clear" w:color="auto" w:fill="auto"/>
            <w:vAlign w:val="center"/>
            <w:hideMark/>
          </w:tcPr>
          <w:p w14:paraId="14EAE3E9" w14:textId="77777777" w:rsidR="00343D12" w:rsidRPr="00343D12" w:rsidRDefault="00343D12" w:rsidP="00343D12">
            <w:pPr>
              <w:rPr>
                <w:sz w:val="10"/>
                <w:szCs w:val="10"/>
              </w:rPr>
            </w:pPr>
          </w:p>
        </w:tc>
        <w:tc>
          <w:tcPr>
            <w:tcW w:w="2228" w:type="dxa"/>
            <w:tcBorders>
              <w:top w:val="nil"/>
              <w:left w:val="single" w:sz="4" w:space="0" w:color="C0C0C0"/>
              <w:bottom w:val="single" w:sz="4" w:space="0" w:color="C0C0C0"/>
              <w:right w:val="single" w:sz="4" w:space="0" w:color="C0C0C0"/>
            </w:tcBorders>
            <w:shd w:val="clear" w:color="auto" w:fill="auto"/>
            <w:vAlign w:val="center"/>
            <w:hideMark/>
          </w:tcPr>
          <w:p w14:paraId="1236229C" w14:textId="77777777" w:rsidR="00343D12" w:rsidRPr="00343D12" w:rsidRDefault="00343D12" w:rsidP="00343D12">
            <w:pPr>
              <w:rPr>
                <w:rFonts w:ascii="Tahoma" w:hAnsi="Tahoma" w:cs="Tahoma"/>
                <w:b/>
                <w:bCs/>
                <w:sz w:val="10"/>
                <w:szCs w:val="10"/>
              </w:rPr>
            </w:pPr>
            <w:r w:rsidRPr="00343D12">
              <w:rPr>
                <w:rFonts w:ascii="Tahoma" w:hAnsi="Tahoma" w:cs="Tahoma"/>
                <w:b/>
                <w:bCs/>
                <w:sz w:val="10"/>
                <w:szCs w:val="10"/>
              </w:rPr>
              <w:t>ВСЕГО:</w:t>
            </w:r>
          </w:p>
        </w:tc>
        <w:tc>
          <w:tcPr>
            <w:tcW w:w="794" w:type="dxa"/>
            <w:tcBorders>
              <w:top w:val="nil"/>
              <w:left w:val="nil"/>
              <w:bottom w:val="single" w:sz="4" w:space="0" w:color="C0C0C0"/>
              <w:right w:val="single" w:sz="4" w:space="0" w:color="C0C0C0"/>
            </w:tcBorders>
            <w:shd w:val="clear" w:color="auto" w:fill="auto"/>
            <w:vAlign w:val="center"/>
            <w:hideMark/>
          </w:tcPr>
          <w:p w14:paraId="41DA80A8" w14:textId="77777777" w:rsidR="00343D12" w:rsidRPr="00343D12" w:rsidRDefault="00343D12" w:rsidP="00343D12">
            <w:pPr>
              <w:jc w:val="center"/>
              <w:rPr>
                <w:rFonts w:ascii="Tahoma" w:hAnsi="Tahoma" w:cs="Tahoma"/>
                <w:b/>
                <w:bCs/>
                <w:sz w:val="10"/>
                <w:szCs w:val="10"/>
              </w:rPr>
            </w:pPr>
            <w:proofErr w:type="spellStart"/>
            <w:r w:rsidRPr="00343D12">
              <w:rPr>
                <w:rFonts w:ascii="Tahoma" w:hAnsi="Tahoma" w:cs="Tahoma"/>
                <w:b/>
                <w:bCs/>
                <w:sz w:val="10"/>
                <w:szCs w:val="10"/>
              </w:rPr>
              <w:t>тыс</w:t>
            </w:r>
            <w:proofErr w:type="spellEnd"/>
            <w:r w:rsidRPr="00343D12">
              <w:rPr>
                <w:rFonts w:ascii="Tahoma" w:hAnsi="Tahoma" w:cs="Tahoma"/>
                <w:b/>
                <w:bCs/>
                <w:sz w:val="10"/>
                <w:szCs w:val="10"/>
              </w:rPr>
              <w:t xml:space="preserve"> </w:t>
            </w:r>
            <w:proofErr w:type="spellStart"/>
            <w:r w:rsidRPr="00343D12">
              <w:rPr>
                <w:rFonts w:ascii="Tahoma" w:hAnsi="Tahoma" w:cs="Tahoma"/>
                <w:b/>
                <w:bCs/>
                <w:sz w:val="10"/>
                <w:szCs w:val="10"/>
              </w:rPr>
              <w:t>руб</w:t>
            </w:r>
            <w:proofErr w:type="spellEnd"/>
          </w:p>
        </w:tc>
        <w:tc>
          <w:tcPr>
            <w:tcW w:w="859" w:type="dxa"/>
            <w:tcBorders>
              <w:top w:val="nil"/>
              <w:left w:val="nil"/>
              <w:bottom w:val="single" w:sz="4" w:space="0" w:color="C0C0C0"/>
              <w:right w:val="single" w:sz="4" w:space="0" w:color="C0C0C0"/>
            </w:tcBorders>
            <w:shd w:val="clear" w:color="auto" w:fill="auto"/>
            <w:vAlign w:val="center"/>
            <w:hideMark/>
          </w:tcPr>
          <w:p w14:paraId="7686798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20 391,42   </w:t>
            </w:r>
          </w:p>
        </w:tc>
        <w:tc>
          <w:tcPr>
            <w:tcW w:w="691" w:type="dxa"/>
            <w:tcBorders>
              <w:top w:val="nil"/>
              <w:left w:val="nil"/>
              <w:bottom w:val="single" w:sz="4" w:space="0" w:color="C0C0C0"/>
              <w:right w:val="single" w:sz="4" w:space="0" w:color="C0C0C0"/>
            </w:tcBorders>
            <w:shd w:val="clear" w:color="auto" w:fill="auto"/>
            <w:vAlign w:val="center"/>
            <w:hideMark/>
          </w:tcPr>
          <w:p w14:paraId="1FF141B5"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21 838,15   </w:t>
            </w:r>
          </w:p>
        </w:tc>
        <w:tc>
          <w:tcPr>
            <w:tcW w:w="849" w:type="dxa"/>
            <w:tcBorders>
              <w:top w:val="nil"/>
              <w:left w:val="nil"/>
              <w:bottom w:val="single" w:sz="4" w:space="0" w:color="C0C0C0"/>
              <w:right w:val="single" w:sz="4" w:space="0" w:color="C0C0C0"/>
            </w:tcBorders>
            <w:shd w:val="clear" w:color="auto" w:fill="auto"/>
            <w:vAlign w:val="center"/>
            <w:hideMark/>
          </w:tcPr>
          <w:p w14:paraId="0572746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20 767,94   </w:t>
            </w:r>
          </w:p>
        </w:tc>
        <w:tc>
          <w:tcPr>
            <w:tcW w:w="932" w:type="dxa"/>
            <w:tcBorders>
              <w:top w:val="nil"/>
              <w:left w:val="nil"/>
              <w:bottom w:val="single" w:sz="4" w:space="0" w:color="C0C0C0"/>
              <w:right w:val="single" w:sz="4" w:space="0" w:color="C0C0C0"/>
            </w:tcBorders>
            <w:shd w:val="clear" w:color="auto" w:fill="auto"/>
            <w:vAlign w:val="center"/>
            <w:hideMark/>
          </w:tcPr>
          <w:p w14:paraId="12E951DE"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23 516,55   </w:t>
            </w:r>
          </w:p>
        </w:tc>
        <w:tc>
          <w:tcPr>
            <w:tcW w:w="1008" w:type="dxa"/>
            <w:tcBorders>
              <w:top w:val="nil"/>
              <w:left w:val="nil"/>
              <w:bottom w:val="single" w:sz="4" w:space="0" w:color="C0C0C0"/>
              <w:right w:val="single" w:sz="4" w:space="0" w:color="C0C0C0"/>
            </w:tcBorders>
            <w:shd w:val="clear" w:color="auto" w:fill="auto"/>
            <w:vAlign w:val="center"/>
            <w:hideMark/>
          </w:tcPr>
          <w:p w14:paraId="1BF6641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337,03   </w:t>
            </w:r>
          </w:p>
        </w:tc>
        <w:tc>
          <w:tcPr>
            <w:tcW w:w="854" w:type="dxa"/>
            <w:tcBorders>
              <w:top w:val="nil"/>
              <w:left w:val="nil"/>
              <w:bottom w:val="single" w:sz="4" w:space="0" w:color="C0C0C0"/>
              <w:right w:val="single" w:sz="4" w:space="0" w:color="C0C0C0"/>
            </w:tcBorders>
            <w:shd w:val="clear" w:color="auto" w:fill="auto"/>
            <w:vAlign w:val="center"/>
            <w:hideMark/>
          </w:tcPr>
          <w:p w14:paraId="566A101B"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23 853,58   </w:t>
            </w:r>
          </w:p>
        </w:tc>
        <w:tc>
          <w:tcPr>
            <w:tcW w:w="1008" w:type="dxa"/>
            <w:tcBorders>
              <w:top w:val="nil"/>
              <w:left w:val="nil"/>
              <w:bottom w:val="single" w:sz="4" w:space="0" w:color="C0C0C0"/>
              <w:right w:val="single" w:sz="4" w:space="0" w:color="C0C0C0"/>
            </w:tcBorders>
            <w:shd w:val="clear" w:color="auto" w:fill="auto"/>
            <w:vAlign w:val="center"/>
            <w:hideMark/>
          </w:tcPr>
          <w:p w14:paraId="3DF8C88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-2 352,31   </w:t>
            </w:r>
          </w:p>
        </w:tc>
        <w:tc>
          <w:tcPr>
            <w:tcW w:w="889" w:type="dxa"/>
            <w:tcBorders>
              <w:top w:val="nil"/>
              <w:left w:val="nil"/>
              <w:bottom w:val="single" w:sz="4" w:space="0" w:color="C0C0C0"/>
              <w:right w:val="single" w:sz="4" w:space="0" w:color="C0C0C0"/>
            </w:tcBorders>
            <w:shd w:val="clear" w:color="auto" w:fill="auto"/>
            <w:vAlign w:val="center"/>
            <w:hideMark/>
          </w:tcPr>
          <w:p w14:paraId="0C31D264"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21 164,25   </w:t>
            </w:r>
          </w:p>
        </w:tc>
        <w:tc>
          <w:tcPr>
            <w:tcW w:w="779" w:type="dxa"/>
            <w:tcBorders>
              <w:top w:val="nil"/>
              <w:left w:val="nil"/>
              <w:bottom w:val="single" w:sz="4" w:space="0" w:color="C0C0C0"/>
              <w:right w:val="single" w:sz="4" w:space="0" w:color="C0C0C0"/>
            </w:tcBorders>
            <w:shd w:val="clear" w:color="auto" w:fill="auto"/>
            <w:vAlign w:val="center"/>
            <w:hideMark/>
          </w:tcPr>
          <w:p w14:paraId="6E60F6A8"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10 253,49   </w:t>
            </w:r>
          </w:p>
        </w:tc>
        <w:tc>
          <w:tcPr>
            <w:tcW w:w="796" w:type="dxa"/>
            <w:tcBorders>
              <w:top w:val="nil"/>
              <w:left w:val="nil"/>
              <w:bottom w:val="single" w:sz="4" w:space="0" w:color="C0C0C0"/>
              <w:right w:val="single" w:sz="4" w:space="0" w:color="C0C0C0"/>
            </w:tcBorders>
            <w:shd w:val="clear" w:color="auto" w:fill="auto"/>
            <w:vAlign w:val="center"/>
            <w:hideMark/>
          </w:tcPr>
          <w:p w14:paraId="18E36AF1" w14:textId="77777777" w:rsidR="00343D12" w:rsidRPr="00343D12" w:rsidRDefault="00343D12" w:rsidP="00343D12">
            <w:pPr>
              <w:jc w:val="center"/>
              <w:rPr>
                <w:rFonts w:ascii="Tahoma" w:hAnsi="Tahoma" w:cs="Tahoma"/>
                <w:b/>
                <w:bCs/>
                <w:sz w:val="10"/>
                <w:szCs w:val="10"/>
              </w:rPr>
            </w:pPr>
            <w:r w:rsidRPr="00343D12">
              <w:rPr>
                <w:rFonts w:ascii="Tahoma" w:hAnsi="Tahoma" w:cs="Tahoma"/>
                <w:b/>
                <w:bCs/>
                <w:sz w:val="10"/>
                <w:szCs w:val="10"/>
              </w:rPr>
              <w:t xml:space="preserve">   10 910,76   </w:t>
            </w:r>
          </w:p>
        </w:tc>
        <w:tc>
          <w:tcPr>
            <w:tcW w:w="1709" w:type="dxa"/>
            <w:tcBorders>
              <w:top w:val="nil"/>
              <w:left w:val="nil"/>
              <w:bottom w:val="nil"/>
              <w:right w:val="nil"/>
            </w:tcBorders>
            <w:shd w:val="clear" w:color="auto" w:fill="auto"/>
            <w:vAlign w:val="center"/>
            <w:hideMark/>
          </w:tcPr>
          <w:p w14:paraId="678A6635" w14:textId="77777777" w:rsidR="00343D12" w:rsidRPr="00343D12" w:rsidRDefault="00343D12" w:rsidP="00343D12">
            <w:pPr>
              <w:jc w:val="center"/>
              <w:rPr>
                <w:rFonts w:ascii="Tahoma" w:hAnsi="Tahoma" w:cs="Tahoma"/>
                <w:b/>
                <w:bCs/>
                <w:sz w:val="10"/>
                <w:szCs w:val="10"/>
              </w:rPr>
            </w:pPr>
          </w:p>
        </w:tc>
      </w:tr>
    </w:tbl>
    <w:p w14:paraId="4D90ADA4" w14:textId="77777777" w:rsidR="00343D12" w:rsidRDefault="00343D12" w:rsidP="00343D12">
      <w:pPr>
        <w:tabs>
          <w:tab w:val="left" w:pos="5580"/>
          <w:tab w:val="left" w:pos="9498"/>
        </w:tabs>
        <w:ind w:right="-569"/>
        <w:rPr>
          <w:color w:val="000000" w:themeColor="text1"/>
        </w:rPr>
        <w:sectPr w:rsidR="00343D12" w:rsidSect="00E4712F">
          <w:pgSz w:w="16838" w:h="11906" w:orient="landscape" w:code="9"/>
          <w:pgMar w:top="851" w:right="1134" w:bottom="850" w:left="1134" w:header="454" w:footer="0"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221"/>
        <w:gridCol w:w="138"/>
        <w:gridCol w:w="582"/>
        <w:gridCol w:w="2548"/>
        <w:gridCol w:w="668"/>
        <w:gridCol w:w="891"/>
        <w:gridCol w:w="745"/>
        <w:gridCol w:w="878"/>
        <w:gridCol w:w="870"/>
        <w:gridCol w:w="1024"/>
        <w:gridCol w:w="922"/>
        <w:gridCol w:w="850"/>
        <w:gridCol w:w="938"/>
        <w:gridCol w:w="808"/>
        <w:gridCol w:w="846"/>
        <w:gridCol w:w="1641"/>
      </w:tblGrid>
      <w:tr w:rsidR="00343D12" w:rsidRPr="00DB16AF" w14:paraId="36A68ABF" w14:textId="77777777" w:rsidTr="00343D12">
        <w:trPr>
          <w:trHeight w:val="450"/>
          <w:jc w:val="center"/>
        </w:trPr>
        <w:tc>
          <w:tcPr>
            <w:tcW w:w="336" w:type="dxa"/>
            <w:tcBorders>
              <w:top w:val="nil"/>
              <w:left w:val="nil"/>
              <w:bottom w:val="nil"/>
              <w:right w:val="nil"/>
            </w:tcBorders>
            <w:shd w:val="clear" w:color="auto" w:fill="auto"/>
            <w:vAlign w:val="center"/>
            <w:hideMark/>
          </w:tcPr>
          <w:p w14:paraId="29A8B950"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48D9F3ED" w14:textId="77777777" w:rsidR="00343D12" w:rsidRPr="00343D12" w:rsidRDefault="00343D12" w:rsidP="00343D12">
            <w:pPr>
              <w:rPr>
                <w:sz w:val="11"/>
                <w:szCs w:val="11"/>
              </w:rPr>
            </w:pPr>
          </w:p>
        </w:tc>
        <w:tc>
          <w:tcPr>
            <w:tcW w:w="4924" w:type="dxa"/>
            <w:gridSpan w:val="2"/>
            <w:tcBorders>
              <w:top w:val="single" w:sz="4" w:space="0" w:color="C0C0C0"/>
              <w:left w:val="nil"/>
              <w:bottom w:val="single" w:sz="4" w:space="0" w:color="C0C0C0"/>
              <w:right w:val="nil"/>
            </w:tcBorders>
            <w:shd w:val="clear" w:color="auto" w:fill="auto"/>
            <w:vAlign w:val="bottom"/>
            <w:hideMark/>
          </w:tcPr>
          <w:p w14:paraId="6C6F97F9"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ООО "ЭК"</w:t>
            </w:r>
          </w:p>
        </w:tc>
        <w:tc>
          <w:tcPr>
            <w:tcW w:w="1038" w:type="dxa"/>
            <w:tcBorders>
              <w:top w:val="single" w:sz="4" w:space="0" w:color="C0C0C0"/>
              <w:left w:val="nil"/>
              <w:bottom w:val="single" w:sz="4" w:space="0" w:color="C0C0C0"/>
              <w:right w:val="nil"/>
            </w:tcBorders>
            <w:shd w:val="clear" w:color="auto" w:fill="auto"/>
            <w:vAlign w:val="bottom"/>
            <w:hideMark/>
          </w:tcPr>
          <w:p w14:paraId="1026133C"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392" w:type="dxa"/>
            <w:tcBorders>
              <w:top w:val="single" w:sz="4" w:space="0" w:color="C0C0C0"/>
              <w:left w:val="nil"/>
              <w:bottom w:val="single" w:sz="4" w:space="0" w:color="C0C0C0"/>
              <w:right w:val="nil"/>
            </w:tcBorders>
            <w:shd w:val="clear" w:color="auto" w:fill="auto"/>
            <w:vAlign w:val="bottom"/>
            <w:hideMark/>
          </w:tcPr>
          <w:p w14:paraId="1FBCAE4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154" w:type="dxa"/>
            <w:tcBorders>
              <w:top w:val="single" w:sz="4" w:space="0" w:color="C0C0C0"/>
              <w:left w:val="nil"/>
              <w:bottom w:val="single" w:sz="4" w:space="0" w:color="C0C0C0"/>
              <w:right w:val="nil"/>
            </w:tcBorders>
            <w:shd w:val="clear" w:color="auto" w:fill="auto"/>
            <w:vAlign w:val="bottom"/>
            <w:hideMark/>
          </w:tcPr>
          <w:p w14:paraId="2477A115"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366" w:type="dxa"/>
            <w:tcBorders>
              <w:top w:val="single" w:sz="4" w:space="0" w:color="C0C0C0"/>
              <w:left w:val="nil"/>
              <w:bottom w:val="single" w:sz="4" w:space="0" w:color="C0C0C0"/>
              <w:right w:val="nil"/>
            </w:tcBorders>
            <w:shd w:val="clear" w:color="auto" w:fill="auto"/>
            <w:vAlign w:val="bottom"/>
            <w:hideMark/>
          </w:tcPr>
          <w:p w14:paraId="1C6B65B1"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353" w:type="dxa"/>
            <w:tcBorders>
              <w:top w:val="single" w:sz="4" w:space="0" w:color="C0C0C0"/>
              <w:left w:val="nil"/>
              <w:bottom w:val="single" w:sz="4" w:space="0" w:color="C0C0C0"/>
              <w:right w:val="nil"/>
            </w:tcBorders>
            <w:shd w:val="clear" w:color="auto" w:fill="auto"/>
            <w:vAlign w:val="bottom"/>
            <w:hideMark/>
          </w:tcPr>
          <w:p w14:paraId="5F290094"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43082055"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435" w:type="dxa"/>
            <w:tcBorders>
              <w:top w:val="single" w:sz="4" w:space="0" w:color="C0C0C0"/>
              <w:left w:val="nil"/>
              <w:bottom w:val="single" w:sz="4" w:space="0" w:color="C0C0C0"/>
              <w:right w:val="nil"/>
            </w:tcBorders>
            <w:shd w:val="clear" w:color="auto" w:fill="auto"/>
            <w:vAlign w:val="bottom"/>
            <w:hideMark/>
          </w:tcPr>
          <w:p w14:paraId="29CD2C4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321" w:type="dxa"/>
            <w:tcBorders>
              <w:top w:val="single" w:sz="4" w:space="0" w:color="C0C0C0"/>
              <w:left w:val="nil"/>
              <w:bottom w:val="single" w:sz="4" w:space="0" w:color="C0C0C0"/>
              <w:right w:val="nil"/>
            </w:tcBorders>
            <w:shd w:val="clear" w:color="auto" w:fill="auto"/>
            <w:vAlign w:val="bottom"/>
            <w:hideMark/>
          </w:tcPr>
          <w:p w14:paraId="3F29747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461" w:type="dxa"/>
            <w:tcBorders>
              <w:top w:val="single" w:sz="4" w:space="0" w:color="C0C0C0"/>
              <w:left w:val="nil"/>
              <w:bottom w:val="single" w:sz="4" w:space="0" w:color="C0C0C0"/>
              <w:right w:val="nil"/>
            </w:tcBorders>
            <w:shd w:val="clear" w:color="auto" w:fill="auto"/>
            <w:vAlign w:val="bottom"/>
            <w:hideMark/>
          </w:tcPr>
          <w:p w14:paraId="3466DC8B"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257" w:type="dxa"/>
            <w:tcBorders>
              <w:top w:val="single" w:sz="4" w:space="0" w:color="C0C0C0"/>
              <w:left w:val="nil"/>
              <w:bottom w:val="single" w:sz="4" w:space="0" w:color="C0C0C0"/>
              <w:right w:val="nil"/>
            </w:tcBorders>
            <w:shd w:val="clear" w:color="auto" w:fill="auto"/>
            <w:vAlign w:val="bottom"/>
            <w:hideMark/>
          </w:tcPr>
          <w:p w14:paraId="69278102"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1321" w:type="dxa"/>
            <w:tcBorders>
              <w:top w:val="single" w:sz="4" w:space="0" w:color="C0C0C0"/>
              <w:left w:val="nil"/>
              <w:bottom w:val="single" w:sz="4" w:space="0" w:color="C0C0C0"/>
              <w:right w:val="nil"/>
            </w:tcBorders>
            <w:shd w:val="clear" w:color="auto" w:fill="auto"/>
            <w:vAlign w:val="bottom"/>
            <w:hideMark/>
          </w:tcPr>
          <w:p w14:paraId="2B8D12A1"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c>
          <w:tcPr>
            <w:tcW w:w="2583" w:type="dxa"/>
            <w:tcBorders>
              <w:top w:val="single" w:sz="4" w:space="0" w:color="C0C0C0"/>
              <w:left w:val="nil"/>
              <w:bottom w:val="single" w:sz="4" w:space="0" w:color="C0C0C0"/>
              <w:right w:val="nil"/>
            </w:tcBorders>
            <w:shd w:val="clear" w:color="auto" w:fill="auto"/>
            <w:vAlign w:val="bottom"/>
            <w:hideMark/>
          </w:tcPr>
          <w:p w14:paraId="5E10695A"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3D367A1D" w14:textId="77777777" w:rsidTr="00343D12">
        <w:trPr>
          <w:trHeight w:val="1005"/>
          <w:jc w:val="center"/>
        </w:trPr>
        <w:tc>
          <w:tcPr>
            <w:tcW w:w="336" w:type="dxa"/>
            <w:tcBorders>
              <w:top w:val="nil"/>
              <w:left w:val="nil"/>
              <w:bottom w:val="nil"/>
              <w:right w:val="nil"/>
            </w:tcBorders>
            <w:shd w:val="clear" w:color="auto" w:fill="auto"/>
            <w:vAlign w:val="center"/>
            <w:hideMark/>
          </w:tcPr>
          <w:p w14:paraId="2E258E31"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71CCA83E" w14:textId="77777777" w:rsidR="00343D12" w:rsidRPr="00343D12" w:rsidRDefault="00343D12" w:rsidP="00343D12">
            <w:pPr>
              <w:rPr>
                <w:sz w:val="11"/>
                <w:szCs w:val="11"/>
              </w:rPr>
            </w:pPr>
          </w:p>
        </w:tc>
        <w:tc>
          <w:tcPr>
            <w:tcW w:w="90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5F4670"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1E1088"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Наименование показателя</w:t>
            </w:r>
          </w:p>
        </w:tc>
        <w:tc>
          <w:tcPr>
            <w:tcW w:w="10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6CDCB7"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Ед. изм.</w:t>
            </w:r>
          </w:p>
        </w:tc>
        <w:tc>
          <w:tcPr>
            <w:tcW w:w="2546" w:type="dxa"/>
            <w:gridSpan w:val="2"/>
            <w:tcBorders>
              <w:top w:val="single" w:sz="4" w:space="0" w:color="C0C0C0"/>
              <w:left w:val="nil"/>
              <w:bottom w:val="single" w:sz="4" w:space="0" w:color="C0C0C0"/>
              <w:right w:val="single" w:sz="4" w:space="0" w:color="C0C0C0"/>
            </w:tcBorders>
            <w:shd w:val="clear" w:color="auto" w:fill="auto"/>
            <w:vAlign w:val="center"/>
            <w:hideMark/>
          </w:tcPr>
          <w:p w14:paraId="285C31DF"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2020 год</w:t>
            </w:r>
          </w:p>
        </w:tc>
        <w:tc>
          <w:tcPr>
            <w:tcW w:w="1366" w:type="dxa"/>
            <w:tcBorders>
              <w:top w:val="nil"/>
              <w:left w:val="nil"/>
              <w:bottom w:val="single" w:sz="4" w:space="0" w:color="C0C0C0"/>
              <w:right w:val="single" w:sz="4" w:space="0" w:color="C0C0C0"/>
            </w:tcBorders>
            <w:shd w:val="clear" w:color="auto" w:fill="auto"/>
            <w:vAlign w:val="center"/>
            <w:hideMark/>
          </w:tcPr>
          <w:p w14:paraId="73F2063C"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2021 год</w:t>
            </w:r>
          </w:p>
        </w:tc>
        <w:tc>
          <w:tcPr>
            <w:tcW w:w="1353" w:type="dxa"/>
            <w:tcBorders>
              <w:top w:val="nil"/>
              <w:left w:val="nil"/>
              <w:bottom w:val="single" w:sz="4" w:space="0" w:color="C0C0C0"/>
              <w:right w:val="single" w:sz="4" w:space="0" w:color="C0C0C0"/>
            </w:tcBorders>
            <w:shd w:val="clear" w:color="auto" w:fill="auto"/>
            <w:vAlign w:val="center"/>
            <w:hideMark/>
          </w:tcPr>
          <w:p w14:paraId="26E61DEA"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2022 год</w:t>
            </w:r>
          </w:p>
        </w:tc>
        <w:tc>
          <w:tcPr>
            <w:tcW w:w="1597" w:type="dxa"/>
            <w:tcBorders>
              <w:top w:val="nil"/>
              <w:left w:val="nil"/>
              <w:bottom w:val="single" w:sz="4" w:space="0" w:color="C0C0C0"/>
              <w:right w:val="single" w:sz="4" w:space="0" w:color="C0C0C0"/>
            </w:tcBorders>
            <w:shd w:val="clear" w:color="auto" w:fill="auto"/>
            <w:vAlign w:val="center"/>
            <w:hideMark/>
          </w:tcPr>
          <w:p w14:paraId="6516660F"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2022 год</w:t>
            </w:r>
            <w:r w:rsidRPr="00343D12">
              <w:rPr>
                <w:rFonts w:ascii="Tahoma" w:hAnsi="Tahoma" w:cs="Tahoma"/>
                <w:b/>
                <w:bCs/>
                <w:color w:val="272727"/>
                <w:sz w:val="11"/>
                <w:szCs w:val="11"/>
              </w:rPr>
              <w:br/>
              <w:t>(корректировка)</w:t>
            </w:r>
          </w:p>
        </w:tc>
        <w:tc>
          <w:tcPr>
            <w:tcW w:w="1435" w:type="dxa"/>
            <w:tcBorders>
              <w:top w:val="nil"/>
              <w:left w:val="nil"/>
              <w:bottom w:val="single" w:sz="4" w:space="0" w:color="C0C0C0"/>
              <w:right w:val="single" w:sz="4" w:space="0" w:color="C0C0C0"/>
            </w:tcBorders>
            <w:shd w:val="clear" w:color="auto" w:fill="auto"/>
            <w:vAlign w:val="center"/>
            <w:hideMark/>
          </w:tcPr>
          <w:p w14:paraId="2756354D"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2022 год</w:t>
            </w:r>
            <w:r w:rsidRPr="00343D12">
              <w:rPr>
                <w:rFonts w:ascii="Tahoma" w:hAnsi="Tahoma" w:cs="Tahoma"/>
                <w:b/>
                <w:bCs/>
                <w:color w:val="272727"/>
                <w:sz w:val="11"/>
                <w:szCs w:val="11"/>
              </w:rPr>
              <w:br/>
              <w:t xml:space="preserve">(с учетом </w:t>
            </w:r>
            <w:proofErr w:type="spellStart"/>
            <w:r w:rsidRPr="00343D12">
              <w:rPr>
                <w:rFonts w:ascii="Tahoma" w:hAnsi="Tahoma" w:cs="Tahoma"/>
                <w:b/>
                <w:bCs/>
                <w:color w:val="272727"/>
                <w:sz w:val="11"/>
                <w:szCs w:val="11"/>
              </w:rPr>
              <w:t>корректи-ровки</w:t>
            </w:r>
            <w:proofErr w:type="spellEnd"/>
            <w:r w:rsidRPr="00343D12">
              <w:rPr>
                <w:rFonts w:ascii="Tahoma" w:hAnsi="Tahoma" w:cs="Tahoma"/>
                <w:b/>
                <w:bCs/>
                <w:color w:val="272727"/>
                <w:sz w:val="11"/>
                <w:szCs w:val="11"/>
              </w:rPr>
              <w:t>)</w:t>
            </w:r>
          </w:p>
        </w:tc>
        <w:tc>
          <w:tcPr>
            <w:tcW w:w="1321" w:type="dxa"/>
            <w:tcBorders>
              <w:top w:val="nil"/>
              <w:left w:val="nil"/>
              <w:bottom w:val="single" w:sz="4" w:space="0" w:color="C0C0C0"/>
              <w:right w:val="single" w:sz="4" w:space="0" w:color="C0C0C0"/>
            </w:tcBorders>
            <w:shd w:val="clear" w:color="auto" w:fill="auto"/>
            <w:vAlign w:val="center"/>
            <w:hideMark/>
          </w:tcPr>
          <w:p w14:paraId="31479B5F"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2022 год</w:t>
            </w:r>
            <w:r w:rsidRPr="00343D12">
              <w:rPr>
                <w:rFonts w:ascii="Tahoma" w:hAnsi="Tahoma" w:cs="Tahoma"/>
                <w:b/>
                <w:bCs/>
                <w:color w:val="272727"/>
                <w:sz w:val="11"/>
                <w:szCs w:val="11"/>
              </w:rPr>
              <w:br/>
              <w:t>(</w:t>
            </w:r>
            <w:proofErr w:type="spellStart"/>
            <w:r w:rsidRPr="00343D12">
              <w:rPr>
                <w:rFonts w:ascii="Tahoma" w:hAnsi="Tahoma" w:cs="Tahoma"/>
                <w:b/>
                <w:bCs/>
                <w:color w:val="272727"/>
                <w:sz w:val="11"/>
                <w:szCs w:val="11"/>
              </w:rPr>
              <w:t>корректи-ровка</w:t>
            </w:r>
            <w:proofErr w:type="spellEnd"/>
            <w:r w:rsidRPr="00343D12">
              <w:rPr>
                <w:rFonts w:ascii="Tahoma" w:hAnsi="Tahoma" w:cs="Tahoma"/>
                <w:b/>
                <w:bCs/>
                <w:color w:val="272727"/>
                <w:sz w:val="11"/>
                <w:szCs w:val="11"/>
              </w:rPr>
              <w:t>)</w:t>
            </w:r>
          </w:p>
        </w:tc>
        <w:tc>
          <w:tcPr>
            <w:tcW w:w="4039" w:type="dxa"/>
            <w:gridSpan w:val="3"/>
            <w:tcBorders>
              <w:top w:val="single" w:sz="4" w:space="0" w:color="C0C0C0"/>
              <w:left w:val="nil"/>
              <w:bottom w:val="single" w:sz="4" w:space="0" w:color="C0C0C0"/>
              <w:right w:val="single" w:sz="4" w:space="0" w:color="C0C0C0"/>
            </w:tcBorders>
            <w:shd w:val="clear" w:color="auto" w:fill="auto"/>
            <w:vAlign w:val="center"/>
            <w:hideMark/>
          </w:tcPr>
          <w:p w14:paraId="23206188"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2022 год (с учетом корректировки)</w:t>
            </w:r>
          </w:p>
        </w:tc>
        <w:tc>
          <w:tcPr>
            <w:tcW w:w="258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4A65F7"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Обоснование отклонений</w:t>
            </w:r>
          </w:p>
        </w:tc>
      </w:tr>
      <w:tr w:rsidR="00343D12" w:rsidRPr="00DB16AF" w14:paraId="5CC4D43D" w14:textId="77777777" w:rsidTr="00343D12">
        <w:trPr>
          <w:trHeight w:val="300"/>
          <w:jc w:val="center"/>
        </w:trPr>
        <w:tc>
          <w:tcPr>
            <w:tcW w:w="336" w:type="dxa"/>
            <w:tcBorders>
              <w:top w:val="nil"/>
              <w:left w:val="nil"/>
              <w:bottom w:val="nil"/>
              <w:right w:val="nil"/>
            </w:tcBorders>
            <w:shd w:val="clear" w:color="auto" w:fill="auto"/>
            <w:vAlign w:val="center"/>
            <w:hideMark/>
          </w:tcPr>
          <w:p w14:paraId="6DF78C04" w14:textId="77777777" w:rsidR="00343D12" w:rsidRPr="00343D12" w:rsidRDefault="00343D12" w:rsidP="00343D12">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4CC35B5B" w14:textId="77777777" w:rsidR="00343D12" w:rsidRPr="00343D12" w:rsidRDefault="00343D12" w:rsidP="00343D12">
            <w:pPr>
              <w:rPr>
                <w:sz w:val="11"/>
                <w:szCs w:val="11"/>
              </w:rPr>
            </w:pPr>
          </w:p>
        </w:tc>
        <w:tc>
          <w:tcPr>
            <w:tcW w:w="902" w:type="dxa"/>
            <w:vMerge/>
            <w:tcBorders>
              <w:top w:val="nil"/>
              <w:left w:val="single" w:sz="4" w:space="0" w:color="C0C0C0"/>
              <w:bottom w:val="single" w:sz="4" w:space="0" w:color="C0C0C0"/>
              <w:right w:val="single" w:sz="4" w:space="0" w:color="C0C0C0"/>
            </w:tcBorders>
            <w:vAlign w:val="center"/>
            <w:hideMark/>
          </w:tcPr>
          <w:p w14:paraId="7D948D18" w14:textId="77777777" w:rsidR="00343D12" w:rsidRPr="00343D12" w:rsidRDefault="00343D12" w:rsidP="00343D12">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46F5C628" w14:textId="77777777" w:rsidR="00343D12" w:rsidRPr="00343D12" w:rsidRDefault="00343D12" w:rsidP="00343D12">
            <w:pPr>
              <w:rPr>
                <w:rFonts w:ascii="Tahoma" w:hAnsi="Tahoma" w:cs="Tahoma"/>
                <w:b/>
                <w:bCs/>
                <w:color w:val="272727"/>
                <w:sz w:val="11"/>
                <w:szCs w:val="11"/>
              </w:rPr>
            </w:pPr>
          </w:p>
        </w:tc>
        <w:tc>
          <w:tcPr>
            <w:tcW w:w="1038" w:type="dxa"/>
            <w:vMerge/>
            <w:tcBorders>
              <w:top w:val="nil"/>
              <w:left w:val="single" w:sz="4" w:space="0" w:color="C0C0C0"/>
              <w:bottom w:val="single" w:sz="4" w:space="0" w:color="C0C0C0"/>
              <w:right w:val="single" w:sz="4" w:space="0" w:color="C0C0C0"/>
            </w:tcBorders>
            <w:vAlign w:val="center"/>
            <w:hideMark/>
          </w:tcPr>
          <w:p w14:paraId="5DBFD0DC" w14:textId="77777777" w:rsidR="00343D12" w:rsidRPr="00343D12" w:rsidRDefault="00343D12" w:rsidP="00343D12">
            <w:pPr>
              <w:rPr>
                <w:rFonts w:ascii="Tahoma" w:hAnsi="Tahoma" w:cs="Tahoma"/>
                <w:b/>
                <w:bCs/>
                <w:color w:val="272727"/>
                <w:sz w:val="11"/>
                <w:szCs w:val="11"/>
              </w:rPr>
            </w:pPr>
          </w:p>
        </w:tc>
        <w:tc>
          <w:tcPr>
            <w:tcW w:w="139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BC6A14"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xml:space="preserve">Утверждено </w:t>
            </w:r>
            <w:proofErr w:type="gramStart"/>
            <w:r w:rsidRPr="00343D12">
              <w:rPr>
                <w:rFonts w:ascii="Tahoma" w:hAnsi="Tahoma" w:cs="Tahoma"/>
                <w:b/>
                <w:bCs/>
                <w:color w:val="272727"/>
                <w:sz w:val="11"/>
                <w:szCs w:val="11"/>
              </w:rPr>
              <w:t>регулирую-</w:t>
            </w:r>
            <w:proofErr w:type="spellStart"/>
            <w:r w:rsidRPr="00343D12">
              <w:rPr>
                <w:rFonts w:ascii="Tahoma" w:hAnsi="Tahoma" w:cs="Tahoma"/>
                <w:b/>
                <w:bCs/>
                <w:color w:val="272727"/>
                <w:sz w:val="11"/>
                <w:szCs w:val="11"/>
              </w:rPr>
              <w:t>щим</w:t>
            </w:r>
            <w:proofErr w:type="spellEnd"/>
            <w:proofErr w:type="gramEnd"/>
            <w:r w:rsidRPr="00343D12">
              <w:rPr>
                <w:rFonts w:ascii="Tahoma" w:hAnsi="Tahoma" w:cs="Tahoma"/>
                <w:b/>
                <w:bCs/>
                <w:color w:val="272727"/>
                <w:sz w:val="11"/>
                <w:szCs w:val="11"/>
              </w:rPr>
              <w:t xml:space="preserve"> органом</w:t>
            </w:r>
            <w:r w:rsidRPr="00343D12">
              <w:rPr>
                <w:rFonts w:ascii="Tahoma" w:hAnsi="Tahoma" w:cs="Tahoma"/>
                <w:b/>
                <w:bCs/>
                <w:color w:val="272727"/>
                <w:sz w:val="11"/>
                <w:szCs w:val="11"/>
              </w:rPr>
              <w:br/>
              <w:t xml:space="preserve">(с учетом </w:t>
            </w:r>
            <w:proofErr w:type="spellStart"/>
            <w:r w:rsidRPr="00343D12">
              <w:rPr>
                <w:rFonts w:ascii="Tahoma" w:hAnsi="Tahoma" w:cs="Tahoma"/>
                <w:b/>
                <w:bCs/>
                <w:color w:val="272727"/>
                <w:sz w:val="11"/>
                <w:szCs w:val="11"/>
              </w:rPr>
              <w:t>корректи-ровки</w:t>
            </w:r>
            <w:proofErr w:type="spellEnd"/>
            <w:r w:rsidRPr="00343D12">
              <w:rPr>
                <w:rFonts w:ascii="Tahoma" w:hAnsi="Tahoma" w:cs="Tahoma"/>
                <w:b/>
                <w:bCs/>
                <w:color w:val="272727"/>
                <w:sz w:val="11"/>
                <w:szCs w:val="11"/>
              </w:rPr>
              <w:t>)</w:t>
            </w:r>
          </w:p>
        </w:tc>
        <w:tc>
          <w:tcPr>
            <w:tcW w:w="11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3E5928"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Факт</w:t>
            </w:r>
          </w:p>
        </w:tc>
        <w:tc>
          <w:tcPr>
            <w:tcW w:w="136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EF2FD8"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xml:space="preserve">Утверждено </w:t>
            </w:r>
            <w:proofErr w:type="gramStart"/>
            <w:r w:rsidRPr="00343D12">
              <w:rPr>
                <w:rFonts w:ascii="Tahoma" w:hAnsi="Tahoma" w:cs="Tahoma"/>
                <w:b/>
                <w:bCs/>
                <w:color w:val="272727"/>
                <w:sz w:val="11"/>
                <w:szCs w:val="11"/>
              </w:rPr>
              <w:t>регулирую-</w:t>
            </w:r>
            <w:proofErr w:type="spellStart"/>
            <w:r w:rsidRPr="00343D12">
              <w:rPr>
                <w:rFonts w:ascii="Tahoma" w:hAnsi="Tahoma" w:cs="Tahoma"/>
                <w:b/>
                <w:bCs/>
                <w:color w:val="272727"/>
                <w:sz w:val="11"/>
                <w:szCs w:val="11"/>
              </w:rPr>
              <w:t>щим</w:t>
            </w:r>
            <w:proofErr w:type="spellEnd"/>
            <w:proofErr w:type="gramEnd"/>
            <w:r w:rsidRPr="00343D12">
              <w:rPr>
                <w:rFonts w:ascii="Tahoma" w:hAnsi="Tahoma" w:cs="Tahoma"/>
                <w:b/>
                <w:bCs/>
                <w:color w:val="272727"/>
                <w:sz w:val="11"/>
                <w:szCs w:val="11"/>
              </w:rPr>
              <w:t xml:space="preserve"> органом</w:t>
            </w:r>
            <w:r w:rsidRPr="00343D12">
              <w:rPr>
                <w:rFonts w:ascii="Tahoma" w:hAnsi="Tahoma" w:cs="Tahoma"/>
                <w:b/>
                <w:bCs/>
                <w:color w:val="272727"/>
                <w:sz w:val="11"/>
                <w:szCs w:val="11"/>
              </w:rPr>
              <w:br/>
              <w:t xml:space="preserve">(с учетом </w:t>
            </w:r>
            <w:proofErr w:type="spellStart"/>
            <w:r w:rsidRPr="00343D12">
              <w:rPr>
                <w:rFonts w:ascii="Tahoma" w:hAnsi="Tahoma" w:cs="Tahoma"/>
                <w:b/>
                <w:bCs/>
                <w:color w:val="272727"/>
                <w:sz w:val="11"/>
                <w:szCs w:val="11"/>
              </w:rPr>
              <w:t>корректи-ровки</w:t>
            </w:r>
            <w:proofErr w:type="spellEnd"/>
            <w:r w:rsidRPr="00343D12">
              <w:rPr>
                <w:rFonts w:ascii="Tahoma" w:hAnsi="Tahoma" w:cs="Tahoma"/>
                <w:b/>
                <w:bCs/>
                <w:color w:val="272727"/>
                <w:sz w:val="11"/>
                <w:szCs w:val="11"/>
              </w:rPr>
              <w:t>)</w:t>
            </w:r>
          </w:p>
        </w:tc>
        <w:tc>
          <w:tcPr>
            <w:tcW w:w="13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0B42EA"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xml:space="preserve">Утверждено </w:t>
            </w:r>
            <w:proofErr w:type="gramStart"/>
            <w:r w:rsidRPr="00343D12">
              <w:rPr>
                <w:rFonts w:ascii="Tahoma" w:hAnsi="Tahoma" w:cs="Tahoma"/>
                <w:b/>
                <w:bCs/>
                <w:color w:val="272727"/>
                <w:sz w:val="11"/>
                <w:szCs w:val="11"/>
              </w:rPr>
              <w:t>регулирую-</w:t>
            </w:r>
            <w:proofErr w:type="spellStart"/>
            <w:r w:rsidRPr="00343D12">
              <w:rPr>
                <w:rFonts w:ascii="Tahoma" w:hAnsi="Tahoma" w:cs="Tahoma"/>
                <w:b/>
                <w:bCs/>
                <w:color w:val="272727"/>
                <w:sz w:val="11"/>
                <w:szCs w:val="11"/>
              </w:rPr>
              <w:t>щим</w:t>
            </w:r>
            <w:proofErr w:type="spellEnd"/>
            <w:proofErr w:type="gramEnd"/>
            <w:r w:rsidRPr="00343D12">
              <w:rPr>
                <w:rFonts w:ascii="Tahoma" w:hAnsi="Tahoma" w:cs="Tahoma"/>
                <w:b/>
                <w:bCs/>
                <w:color w:val="272727"/>
                <w:sz w:val="11"/>
                <w:szCs w:val="11"/>
              </w:rPr>
              <w:t xml:space="preserve">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12F5DC"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Предложение организации</w:t>
            </w:r>
          </w:p>
        </w:tc>
        <w:tc>
          <w:tcPr>
            <w:tcW w:w="14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6EAD26"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Предложение организации</w:t>
            </w:r>
          </w:p>
        </w:tc>
        <w:tc>
          <w:tcPr>
            <w:tcW w:w="132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F5556F"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xml:space="preserve">Предложение </w:t>
            </w:r>
            <w:proofErr w:type="gramStart"/>
            <w:r w:rsidRPr="00343D12">
              <w:rPr>
                <w:rFonts w:ascii="Tahoma" w:hAnsi="Tahoma" w:cs="Tahoma"/>
                <w:b/>
                <w:bCs/>
                <w:color w:val="272727"/>
                <w:sz w:val="11"/>
                <w:szCs w:val="11"/>
              </w:rPr>
              <w:t>регулирую-</w:t>
            </w:r>
            <w:proofErr w:type="spellStart"/>
            <w:r w:rsidRPr="00343D12">
              <w:rPr>
                <w:rFonts w:ascii="Tahoma" w:hAnsi="Tahoma" w:cs="Tahoma"/>
                <w:b/>
                <w:bCs/>
                <w:color w:val="272727"/>
                <w:sz w:val="11"/>
                <w:szCs w:val="11"/>
              </w:rPr>
              <w:t>щего</w:t>
            </w:r>
            <w:proofErr w:type="spellEnd"/>
            <w:proofErr w:type="gramEnd"/>
            <w:r w:rsidRPr="00343D12">
              <w:rPr>
                <w:rFonts w:ascii="Tahoma" w:hAnsi="Tahoma" w:cs="Tahoma"/>
                <w:b/>
                <w:bCs/>
                <w:color w:val="272727"/>
                <w:sz w:val="11"/>
                <w:szCs w:val="11"/>
              </w:rPr>
              <w:t xml:space="preserve"> органа</w:t>
            </w:r>
          </w:p>
        </w:tc>
        <w:tc>
          <w:tcPr>
            <w:tcW w:w="14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DB59DD"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 xml:space="preserve">Предложение </w:t>
            </w:r>
            <w:proofErr w:type="gramStart"/>
            <w:r w:rsidRPr="00343D12">
              <w:rPr>
                <w:rFonts w:ascii="Tahoma" w:hAnsi="Tahoma" w:cs="Tahoma"/>
                <w:b/>
                <w:bCs/>
                <w:color w:val="272727"/>
                <w:sz w:val="11"/>
                <w:szCs w:val="11"/>
              </w:rPr>
              <w:t>регулирую-</w:t>
            </w:r>
            <w:proofErr w:type="spellStart"/>
            <w:r w:rsidRPr="00343D12">
              <w:rPr>
                <w:rFonts w:ascii="Tahoma" w:hAnsi="Tahoma" w:cs="Tahoma"/>
                <w:b/>
                <w:bCs/>
                <w:color w:val="272727"/>
                <w:sz w:val="11"/>
                <w:szCs w:val="11"/>
              </w:rPr>
              <w:t>щего</w:t>
            </w:r>
            <w:proofErr w:type="spellEnd"/>
            <w:proofErr w:type="gramEnd"/>
            <w:r w:rsidRPr="00343D12">
              <w:rPr>
                <w:rFonts w:ascii="Tahoma" w:hAnsi="Tahoma" w:cs="Tahoma"/>
                <w:b/>
                <w:bCs/>
                <w:color w:val="272727"/>
                <w:sz w:val="11"/>
                <w:szCs w:val="11"/>
              </w:rPr>
              <w:t xml:space="preserve"> органа</w:t>
            </w:r>
          </w:p>
        </w:tc>
        <w:tc>
          <w:tcPr>
            <w:tcW w:w="2578" w:type="dxa"/>
            <w:gridSpan w:val="2"/>
            <w:tcBorders>
              <w:top w:val="single" w:sz="4" w:space="0" w:color="C0C0C0"/>
              <w:left w:val="nil"/>
              <w:bottom w:val="single" w:sz="4" w:space="0" w:color="C0C0C0"/>
              <w:right w:val="single" w:sz="4" w:space="0" w:color="C0C0C0"/>
            </w:tcBorders>
            <w:shd w:val="clear" w:color="auto" w:fill="auto"/>
            <w:vAlign w:val="center"/>
            <w:hideMark/>
          </w:tcPr>
          <w:p w14:paraId="63136B9E"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В том числе на период</w:t>
            </w:r>
          </w:p>
        </w:tc>
        <w:tc>
          <w:tcPr>
            <w:tcW w:w="2583" w:type="dxa"/>
            <w:vMerge/>
            <w:tcBorders>
              <w:top w:val="single" w:sz="4" w:space="0" w:color="C0C0C0"/>
              <w:left w:val="single" w:sz="4" w:space="0" w:color="C0C0C0"/>
              <w:bottom w:val="single" w:sz="4" w:space="0" w:color="C0C0C0"/>
              <w:right w:val="single" w:sz="4" w:space="0" w:color="C0C0C0"/>
            </w:tcBorders>
            <w:vAlign w:val="center"/>
            <w:hideMark/>
          </w:tcPr>
          <w:p w14:paraId="7B1481CF" w14:textId="77777777" w:rsidR="00343D12" w:rsidRPr="00343D12" w:rsidRDefault="00343D12" w:rsidP="00343D12">
            <w:pPr>
              <w:rPr>
                <w:rFonts w:ascii="Tahoma" w:hAnsi="Tahoma" w:cs="Tahoma"/>
                <w:b/>
                <w:bCs/>
                <w:color w:val="272727"/>
                <w:sz w:val="11"/>
                <w:szCs w:val="11"/>
              </w:rPr>
            </w:pPr>
          </w:p>
        </w:tc>
      </w:tr>
      <w:tr w:rsidR="00343D12" w:rsidRPr="00DB16AF" w14:paraId="10946546" w14:textId="77777777" w:rsidTr="00343D12">
        <w:trPr>
          <w:trHeight w:val="1275"/>
          <w:jc w:val="center"/>
        </w:trPr>
        <w:tc>
          <w:tcPr>
            <w:tcW w:w="336" w:type="dxa"/>
            <w:tcBorders>
              <w:top w:val="nil"/>
              <w:left w:val="nil"/>
              <w:bottom w:val="nil"/>
              <w:right w:val="nil"/>
            </w:tcBorders>
            <w:shd w:val="clear" w:color="auto" w:fill="auto"/>
            <w:vAlign w:val="center"/>
            <w:hideMark/>
          </w:tcPr>
          <w:p w14:paraId="060F13B0" w14:textId="77777777" w:rsidR="00343D12" w:rsidRPr="00343D12" w:rsidRDefault="00343D12" w:rsidP="00343D12">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0B72ED28" w14:textId="77777777" w:rsidR="00343D12" w:rsidRPr="00343D12" w:rsidRDefault="00343D12" w:rsidP="00343D12">
            <w:pPr>
              <w:rPr>
                <w:sz w:val="11"/>
                <w:szCs w:val="11"/>
              </w:rPr>
            </w:pPr>
          </w:p>
        </w:tc>
        <w:tc>
          <w:tcPr>
            <w:tcW w:w="902" w:type="dxa"/>
            <w:vMerge/>
            <w:tcBorders>
              <w:top w:val="nil"/>
              <w:left w:val="single" w:sz="4" w:space="0" w:color="C0C0C0"/>
              <w:bottom w:val="single" w:sz="4" w:space="0" w:color="C0C0C0"/>
              <w:right w:val="single" w:sz="4" w:space="0" w:color="C0C0C0"/>
            </w:tcBorders>
            <w:vAlign w:val="center"/>
            <w:hideMark/>
          </w:tcPr>
          <w:p w14:paraId="5300BD12" w14:textId="77777777" w:rsidR="00343D12" w:rsidRPr="00343D12" w:rsidRDefault="00343D12" w:rsidP="00343D12">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5E623574" w14:textId="77777777" w:rsidR="00343D12" w:rsidRPr="00343D12" w:rsidRDefault="00343D12" w:rsidP="00343D12">
            <w:pPr>
              <w:rPr>
                <w:rFonts w:ascii="Tahoma" w:hAnsi="Tahoma" w:cs="Tahoma"/>
                <w:b/>
                <w:bCs/>
                <w:color w:val="272727"/>
                <w:sz w:val="11"/>
                <w:szCs w:val="11"/>
              </w:rPr>
            </w:pPr>
          </w:p>
        </w:tc>
        <w:tc>
          <w:tcPr>
            <w:tcW w:w="1038" w:type="dxa"/>
            <w:vMerge/>
            <w:tcBorders>
              <w:top w:val="nil"/>
              <w:left w:val="single" w:sz="4" w:space="0" w:color="C0C0C0"/>
              <w:bottom w:val="single" w:sz="4" w:space="0" w:color="C0C0C0"/>
              <w:right w:val="single" w:sz="4" w:space="0" w:color="C0C0C0"/>
            </w:tcBorders>
            <w:vAlign w:val="center"/>
            <w:hideMark/>
          </w:tcPr>
          <w:p w14:paraId="78A97BC7" w14:textId="77777777" w:rsidR="00343D12" w:rsidRPr="00343D12" w:rsidRDefault="00343D12" w:rsidP="00343D12">
            <w:pPr>
              <w:rPr>
                <w:rFonts w:ascii="Tahoma" w:hAnsi="Tahoma" w:cs="Tahoma"/>
                <w:b/>
                <w:bCs/>
                <w:color w:val="272727"/>
                <w:sz w:val="11"/>
                <w:szCs w:val="11"/>
              </w:rPr>
            </w:pPr>
          </w:p>
        </w:tc>
        <w:tc>
          <w:tcPr>
            <w:tcW w:w="1392" w:type="dxa"/>
            <w:vMerge/>
            <w:tcBorders>
              <w:top w:val="nil"/>
              <w:left w:val="single" w:sz="4" w:space="0" w:color="C0C0C0"/>
              <w:bottom w:val="single" w:sz="4" w:space="0" w:color="C0C0C0"/>
              <w:right w:val="single" w:sz="4" w:space="0" w:color="C0C0C0"/>
            </w:tcBorders>
            <w:vAlign w:val="center"/>
            <w:hideMark/>
          </w:tcPr>
          <w:p w14:paraId="18FE7CED" w14:textId="77777777" w:rsidR="00343D12" w:rsidRPr="00343D12" w:rsidRDefault="00343D12" w:rsidP="00343D12">
            <w:pPr>
              <w:rPr>
                <w:rFonts w:ascii="Tahoma" w:hAnsi="Tahoma" w:cs="Tahoma"/>
                <w:b/>
                <w:bCs/>
                <w:color w:val="272727"/>
                <w:sz w:val="11"/>
                <w:szCs w:val="11"/>
              </w:rPr>
            </w:pPr>
          </w:p>
        </w:tc>
        <w:tc>
          <w:tcPr>
            <w:tcW w:w="1154" w:type="dxa"/>
            <w:vMerge/>
            <w:tcBorders>
              <w:top w:val="nil"/>
              <w:left w:val="single" w:sz="4" w:space="0" w:color="C0C0C0"/>
              <w:bottom w:val="single" w:sz="4" w:space="0" w:color="C0C0C0"/>
              <w:right w:val="single" w:sz="4" w:space="0" w:color="C0C0C0"/>
            </w:tcBorders>
            <w:vAlign w:val="center"/>
            <w:hideMark/>
          </w:tcPr>
          <w:p w14:paraId="760B5ED8" w14:textId="77777777" w:rsidR="00343D12" w:rsidRPr="00343D12" w:rsidRDefault="00343D12" w:rsidP="00343D12">
            <w:pPr>
              <w:rPr>
                <w:rFonts w:ascii="Tahoma" w:hAnsi="Tahoma" w:cs="Tahoma"/>
                <w:b/>
                <w:bCs/>
                <w:color w:val="272727"/>
                <w:sz w:val="11"/>
                <w:szCs w:val="11"/>
              </w:rPr>
            </w:pPr>
          </w:p>
        </w:tc>
        <w:tc>
          <w:tcPr>
            <w:tcW w:w="1366" w:type="dxa"/>
            <w:vMerge/>
            <w:tcBorders>
              <w:top w:val="nil"/>
              <w:left w:val="single" w:sz="4" w:space="0" w:color="C0C0C0"/>
              <w:bottom w:val="single" w:sz="4" w:space="0" w:color="C0C0C0"/>
              <w:right w:val="single" w:sz="4" w:space="0" w:color="C0C0C0"/>
            </w:tcBorders>
            <w:vAlign w:val="center"/>
            <w:hideMark/>
          </w:tcPr>
          <w:p w14:paraId="2D428100" w14:textId="77777777" w:rsidR="00343D12" w:rsidRPr="00343D12" w:rsidRDefault="00343D12" w:rsidP="00343D12">
            <w:pPr>
              <w:rPr>
                <w:rFonts w:ascii="Tahoma" w:hAnsi="Tahoma" w:cs="Tahoma"/>
                <w:b/>
                <w:bCs/>
                <w:color w:val="272727"/>
                <w:sz w:val="11"/>
                <w:szCs w:val="11"/>
              </w:rPr>
            </w:pPr>
          </w:p>
        </w:tc>
        <w:tc>
          <w:tcPr>
            <w:tcW w:w="1353" w:type="dxa"/>
            <w:vMerge/>
            <w:tcBorders>
              <w:top w:val="nil"/>
              <w:left w:val="single" w:sz="4" w:space="0" w:color="C0C0C0"/>
              <w:bottom w:val="single" w:sz="4" w:space="0" w:color="C0C0C0"/>
              <w:right w:val="single" w:sz="4" w:space="0" w:color="C0C0C0"/>
            </w:tcBorders>
            <w:vAlign w:val="center"/>
            <w:hideMark/>
          </w:tcPr>
          <w:p w14:paraId="6B5BB2A4" w14:textId="77777777" w:rsidR="00343D12" w:rsidRPr="00343D12" w:rsidRDefault="00343D12" w:rsidP="00343D12">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37E12F05" w14:textId="77777777" w:rsidR="00343D12" w:rsidRPr="00343D12" w:rsidRDefault="00343D12" w:rsidP="00343D12">
            <w:pPr>
              <w:rPr>
                <w:rFonts w:ascii="Tahoma" w:hAnsi="Tahoma" w:cs="Tahoma"/>
                <w:b/>
                <w:bCs/>
                <w:color w:val="272727"/>
                <w:sz w:val="11"/>
                <w:szCs w:val="11"/>
              </w:rPr>
            </w:pPr>
          </w:p>
        </w:tc>
        <w:tc>
          <w:tcPr>
            <w:tcW w:w="1435" w:type="dxa"/>
            <w:vMerge/>
            <w:tcBorders>
              <w:top w:val="nil"/>
              <w:left w:val="single" w:sz="4" w:space="0" w:color="C0C0C0"/>
              <w:bottom w:val="single" w:sz="4" w:space="0" w:color="C0C0C0"/>
              <w:right w:val="single" w:sz="4" w:space="0" w:color="C0C0C0"/>
            </w:tcBorders>
            <w:vAlign w:val="center"/>
            <w:hideMark/>
          </w:tcPr>
          <w:p w14:paraId="54D5ACF4" w14:textId="77777777" w:rsidR="00343D12" w:rsidRPr="00343D12" w:rsidRDefault="00343D12" w:rsidP="00343D12">
            <w:pPr>
              <w:rPr>
                <w:rFonts w:ascii="Tahoma" w:hAnsi="Tahoma" w:cs="Tahoma"/>
                <w:b/>
                <w:bCs/>
                <w:color w:val="272727"/>
                <w:sz w:val="11"/>
                <w:szCs w:val="11"/>
              </w:rPr>
            </w:pPr>
          </w:p>
        </w:tc>
        <w:tc>
          <w:tcPr>
            <w:tcW w:w="1321" w:type="dxa"/>
            <w:vMerge/>
            <w:tcBorders>
              <w:top w:val="nil"/>
              <w:left w:val="single" w:sz="4" w:space="0" w:color="C0C0C0"/>
              <w:bottom w:val="single" w:sz="4" w:space="0" w:color="C0C0C0"/>
              <w:right w:val="single" w:sz="4" w:space="0" w:color="C0C0C0"/>
            </w:tcBorders>
            <w:vAlign w:val="center"/>
            <w:hideMark/>
          </w:tcPr>
          <w:p w14:paraId="2458FA30" w14:textId="77777777" w:rsidR="00343D12" w:rsidRPr="00343D12" w:rsidRDefault="00343D12" w:rsidP="00343D12">
            <w:pPr>
              <w:rPr>
                <w:rFonts w:ascii="Tahoma" w:hAnsi="Tahoma" w:cs="Tahoma"/>
                <w:b/>
                <w:bCs/>
                <w:color w:val="272727"/>
                <w:sz w:val="11"/>
                <w:szCs w:val="11"/>
              </w:rPr>
            </w:pPr>
          </w:p>
        </w:tc>
        <w:tc>
          <w:tcPr>
            <w:tcW w:w="1461" w:type="dxa"/>
            <w:vMerge/>
            <w:tcBorders>
              <w:top w:val="nil"/>
              <w:left w:val="single" w:sz="4" w:space="0" w:color="C0C0C0"/>
              <w:bottom w:val="single" w:sz="4" w:space="0" w:color="C0C0C0"/>
              <w:right w:val="single" w:sz="4" w:space="0" w:color="C0C0C0"/>
            </w:tcBorders>
            <w:vAlign w:val="center"/>
            <w:hideMark/>
          </w:tcPr>
          <w:p w14:paraId="0482CC59" w14:textId="77777777" w:rsidR="00343D12" w:rsidRPr="00343D12" w:rsidRDefault="00343D12" w:rsidP="00343D12">
            <w:pPr>
              <w:rPr>
                <w:rFonts w:ascii="Tahoma" w:hAnsi="Tahoma" w:cs="Tahoma"/>
                <w:b/>
                <w:bCs/>
                <w:color w:val="272727"/>
                <w:sz w:val="11"/>
                <w:szCs w:val="11"/>
              </w:rPr>
            </w:pPr>
          </w:p>
        </w:tc>
        <w:tc>
          <w:tcPr>
            <w:tcW w:w="1257" w:type="dxa"/>
            <w:tcBorders>
              <w:top w:val="nil"/>
              <w:left w:val="nil"/>
              <w:bottom w:val="single" w:sz="4" w:space="0" w:color="C0C0C0"/>
              <w:right w:val="single" w:sz="4" w:space="0" w:color="C0C0C0"/>
            </w:tcBorders>
            <w:shd w:val="clear" w:color="auto" w:fill="auto"/>
            <w:vAlign w:val="center"/>
            <w:hideMark/>
          </w:tcPr>
          <w:p w14:paraId="28E61BB2"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с 01.01.2022</w:t>
            </w:r>
            <w:r w:rsidRPr="00343D12">
              <w:rPr>
                <w:rFonts w:ascii="Tahoma" w:hAnsi="Tahoma" w:cs="Tahoma"/>
                <w:b/>
                <w:bCs/>
                <w:color w:val="272727"/>
                <w:sz w:val="11"/>
                <w:szCs w:val="11"/>
              </w:rPr>
              <w:br/>
              <w:t>по 30.06.2022</w:t>
            </w:r>
          </w:p>
        </w:tc>
        <w:tc>
          <w:tcPr>
            <w:tcW w:w="1321" w:type="dxa"/>
            <w:tcBorders>
              <w:top w:val="nil"/>
              <w:left w:val="nil"/>
              <w:bottom w:val="single" w:sz="4" w:space="0" w:color="C0C0C0"/>
              <w:right w:val="single" w:sz="4" w:space="0" w:color="C0C0C0"/>
            </w:tcBorders>
            <w:shd w:val="clear" w:color="auto" w:fill="auto"/>
            <w:vAlign w:val="center"/>
            <w:hideMark/>
          </w:tcPr>
          <w:p w14:paraId="1EC13955" w14:textId="77777777" w:rsidR="00343D12" w:rsidRPr="00343D12" w:rsidRDefault="00343D12" w:rsidP="00343D12">
            <w:pPr>
              <w:jc w:val="center"/>
              <w:rPr>
                <w:rFonts w:ascii="Tahoma" w:hAnsi="Tahoma" w:cs="Tahoma"/>
                <w:b/>
                <w:bCs/>
                <w:color w:val="272727"/>
                <w:sz w:val="11"/>
                <w:szCs w:val="11"/>
              </w:rPr>
            </w:pPr>
            <w:r w:rsidRPr="00343D12">
              <w:rPr>
                <w:rFonts w:ascii="Tahoma" w:hAnsi="Tahoma" w:cs="Tahoma"/>
                <w:b/>
                <w:bCs/>
                <w:color w:val="272727"/>
                <w:sz w:val="11"/>
                <w:szCs w:val="11"/>
              </w:rPr>
              <w:t>с 01.07.2022</w:t>
            </w:r>
            <w:r w:rsidRPr="00343D12">
              <w:rPr>
                <w:rFonts w:ascii="Tahoma" w:hAnsi="Tahoma" w:cs="Tahoma"/>
                <w:b/>
                <w:bCs/>
                <w:color w:val="272727"/>
                <w:sz w:val="11"/>
                <w:szCs w:val="11"/>
              </w:rPr>
              <w:br/>
              <w:t>по 31.12.2022</w:t>
            </w:r>
          </w:p>
        </w:tc>
        <w:tc>
          <w:tcPr>
            <w:tcW w:w="2583" w:type="dxa"/>
            <w:vMerge/>
            <w:tcBorders>
              <w:top w:val="single" w:sz="4" w:space="0" w:color="C0C0C0"/>
              <w:left w:val="single" w:sz="4" w:space="0" w:color="C0C0C0"/>
              <w:bottom w:val="single" w:sz="4" w:space="0" w:color="C0C0C0"/>
              <w:right w:val="single" w:sz="4" w:space="0" w:color="C0C0C0"/>
            </w:tcBorders>
            <w:vAlign w:val="center"/>
            <w:hideMark/>
          </w:tcPr>
          <w:p w14:paraId="75C13829" w14:textId="77777777" w:rsidR="00343D12" w:rsidRPr="00343D12" w:rsidRDefault="00343D12" w:rsidP="00343D12">
            <w:pPr>
              <w:rPr>
                <w:rFonts w:ascii="Tahoma" w:hAnsi="Tahoma" w:cs="Tahoma"/>
                <w:b/>
                <w:bCs/>
                <w:color w:val="272727"/>
                <w:sz w:val="11"/>
                <w:szCs w:val="11"/>
              </w:rPr>
            </w:pPr>
          </w:p>
        </w:tc>
      </w:tr>
      <w:tr w:rsidR="00343D12" w:rsidRPr="00DB16AF" w14:paraId="7155593C" w14:textId="77777777" w:rsidTr="00343D12">
        <w:trPr>
          <w:trHeight w:val="225"/>
          <w:jc w:val="center"/>
        </w:trPr>
        <w:tc>
          <w:tcPr>
            <w:tcW w:w="336" w:type="dxa"/>
            <w:tcBorders>
              <w:top w:val="nil"/>
              <w:left w:val="nil"/>
              <w:bottom w:val="nil"/>
              <w:right w:val="nil"/>
            </w:tcBorders>
            <w:shd w:val="clear" w:color="auto" w:fill="auto"/>
            <w:vAlign w:val="center"/>
            <w:hideMark/>
          </w:tcPr>
          <w:p w14:paraId="27FDE2F5" w14:textId="77777777" w:rsidR="00343D12" w:rsidRPr="00343D12" w:rsidRDefault="00343D12" w:rsidP="00343D12">
            <w:pPr>
              <w:jc w:val="center"/>
              <w:rPr>
                <w:rFonts w:ascii="Tahoma" w:hAnsi="Tahoma" w:cs="Tahoma"/>
                <w:b/>
                <w:bCs/>
                <w:color w:val="272727"/>
                <w:sz w:val="11"/>
                <w:szCs w:val="11"/>
              </w:rPr>
            </w:pPr>
          </w:p>
        </w:tc>
        <w:tc>
          <w:tcPr>
            <w:tcW w:w="202" w:type="dxa"/>
            <w:tcBorders>
              <w:top w:val="nil"/>
              <w:left w:val="nil"/>
              <w:bottom w:val="nil"/>
              <w:right w:val="nil"/>
            </w:tcBorders>
            <w:shd w:val="clear" w:color="auto" w:fill="auto"/>
            <w:vAlign w:val="center"/>
            <w:hideMark/>
          </w:tcPr>
          <w:p w14:paraId="51F89124" w14:textId="77777777" w:rsidR="00343D12" w:rsidRPr="00343D12" w:rsidRDefault="00343D12" w:rsidP="00343D12">
            <w:pPr>
              <w:rPr>
                <w:sz w:val="11"/>
                <w:szCs w:val="11"/>
              </w:rPr>
            </w:pPr>
          </w:p>
        </w:tc>
        <w:tc>
          <w:tcPr>
            <w:tcW w:w="902" w:type="dxa"/>
            <w:tcBorders>
              <w:top w:val="single" w:sz="4" w:space="0" w:color="C0C0C0"/>
              <w:left w:val="nil"/>
              <w:bottom w:val="single" w:sz="4" w:space="0" w:color="C0C0C0"/>
              <w:right w:val="nil"/>
            </w:tcBorders>
            <w:shd w:val="clear" w:color="auto" w:fill="auto"/>
            <w:noWrap/>
            <w:vAlign w:val="center"/>
            <w:hideMark/>
          </w:tcPr>
          <w:p w14:paraId="47E4FE80"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1</w:t>
            </w:r>
          </w:p>
        </w:tc>
        <w:tc>
          <w:tcPr>
            <w:tcW w:w="4022" w:type="dxa"/>
            <w:tcBorders>
              <w:top w:val="nil"/>
              <w:left w:val="nil"/>
              <w:bottom w:val="single" w:sz="4" w:space="0" w:color="C0C0C0"/>
              <w:right w:val="nil"/>
            </w:tcBorders>
            <w:shd w:val="clear" w:color="auto" w:fill="auto"/>
            <w:noWrap/>
            <w:vAlign w:val="center"/>
            <w:hideMark/>
          </w:tcPr>
          <w:p w14:paraId="370447F9"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2</w:t>
            </w:r>
          </w:p>
        </w:tc>
        <w:tc>
          <w:tcPr>
            <w:tcW w:w="1038" w:type="dxa"/>
            <w:tcBorders>
              <w:top w:val="nil"/>
              <w:left w:val="nil"/>
              <w:bottom w:val="single" w:sz="4" w:space="0" w:color="C0C0C0"/>
              <w:right w:val="nil"/>
            </w:tcBorders>
            <w:shd w:val="clear" w:color="auto" w:fill="auto"/>
            <w:noWrap/>
            <w:vAlign w:val="center"/>
            <w:hideMark/>
          </w:tcPr>
          <w:p w14:paraId="3A49DC45"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3</w:t>
            </w:r>
          </w:p>
        </w:tc>
        <w:tc>
          <w:tcPr>
            <w:tcW w:w="1392" w:type="dxa"/>
            <w:tcBorders>
              <w:top w:val="nil"/>
              <w:left w:val="nil"/>
              <w:bottom w:val="single" w:sz="4" w:space="0" w:color="C0C0C0"/>
              <w:right w:val="nil"/>
            </w:tcBorders>
            <w:shd w:val="clear" w:color="auto" w:fill="auto"/>
            <w:noWrap/>
            <w:vAlign w:val="center"/>
            <w:hideMark/>
          </w:tcPr>
          <w:p w14:paraId="3E94217A"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4</w:t>
            </w:r>
          </w:p>
        </w:tc>
        <w:tc>
          <w:tcPr>
            <w:tcW w:w="1154" w:type="dxa"/>
            <w:tcBorders>
              <w:top w:val="nil"/>
              <w:left w:val="nil"/>
              <w:bottom w:val="single" w:sz="4" w:space="0" w:color="C0C0C0"/>
              <w:right w:val="nil"/>
            </w:tcBorders>
            <w:shd w:val="clear" w:color="auto" w:fill="auto"/>
            <w:noWrap/>
            <w:vAlign w:val="center"/>
            <w:hideMark/>
          </w:tcPr>
          <w:p w14:paraId="53D51A10"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5</w:t>
            </w:r>
          </w:p>
        </w:tc>
        <w:tc>
          <w:tcPr>
            <w:tcW w:w="1366" w:type="dxa"/>
            <w:tcBorders>
              <w:top w:val="nil"/>
              <w:left w:val="nil"/>
              <w:bottom w:val="single" w:sz="4" w:space="0" w:color="C0C0C0"/>
              <w:right w:val="nil"/>
            </w:tcBorders>
            <w:shd w:val="clear" w:color="auto" w:fill="auto"/>
            <w:noWrap/>
            <w:vAlign w:val="center"/>
            <w:hideMark/>
          </w:tcPr>
          <w:p w14:paraId="3155C25D"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6</w:t>
            </w:r>
          </w:p>
        </w:tc>
        <w:tc>
          <w:tcPr>
            <w:tcW w:w="1353" w:type="dxa"/>
            <w:tcBorders>
              <w:top w:val="nil"/>
              <w:left w:val="nil"/>
              <w:bottom w:val="single" w:sz="4" w:space="0" w:color="C0C0C0"/>
              <w:right w:val="nil"/>
            </w:tcBorders>
            <w:shd w:val="clear" w:color="auto" w:fill="auto"/>
            <w:noWrap/>
            <w:vAlign w:val="center"/>
            <w:hideMark/>
          </w:tcPr>
          <w:p w14:paraId="420E2880"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6</w:t>
            </w:r>
          </w:p>
        </w:tc>
        <w:tc>
          <w:tcPr>
            <w:tcW w:w="1597" w:type="dxa"/>
            <w:tcBorders>
              <w:top w:val="nil"/>
              <w:left w:val="nil"/>
              <w:bottom w:val="single" w:sz="4" w:space="0" w:color="C0C0C0"/>
              <w:right w:val="nil"/>
            </w:tcBorders>
            <w:shd w:val="clear" w:color="auto" w:fill="auto"/>
            <w:noWrap/>
            <w:vAlign w:val="center"/>
            <w:hideMark/>
          </w:tcPr>
          <w:p w14:paraId="3434919D"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7</w:t>
            </w:r>
          </w:p>
        </w:tc>
        <w:tc>
          <w:tcPr>
            <w:tcW w:w="1435" w:type="dxa"/>
            <w:tcBorders>
              <w:top w:val="nil"/>
              <w:left w:val="nil"/>
              <w:bottom w:val="single" w:sz="4" w:space="0" w:color="C0C0C0"/>
              <w:right w:val="nil"/>
            </w:tcBorders>
            <w:shd w:val="clear" w:color="auto" w:fill="auto"/>
            <w:noWrap/>
            <w:vAlign w:val="center"/>
            <w:hideMark/>
          </w:tcPr>
          <w:p w14:paraId="5FC30914"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7</w:t>
            </w:r>
          </w:p>
        </w:tc>
        <w:tc>
          <w:tcPr>
            <w:tcW w:w="1321" w:type="dxa"/>
            <w:tcBorders>
              <w:top w:val="nil"/>
              <w:left w:val="nil"/>
              <w:bottom w:val="single" w:sz="4" w:space="0" w:color="C0C0C0"/>
              <w:right w:val="nil"/>
            </w:tcBorders>
            <w:shd w:val="clear" w:color="auto" w:fill="auto"/>
            <w:noWrap/>
            <w:vAlign w:val="center"/>
            <w:hideMark/>
          </w:tcPr>
          <w:p w14:paraId="58402453"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7</w:t>
            </w:r>
          </w:p>
        </w:tc>
        <w:tc>
          <w:tcPr>
            <w:tcW w:w="1461" w:type="dxa"/>
            <w:tcBorders>
              <w:top w:val="nil"/>
              <w:left w:val="nil"/>
              <w:bottom w:val="single" w:sz="4" w:space="0" w:color="C0C0C0"/>
              <w:right w:val="nil"/>
            </w:tcBorders>
            <w:shd w:val="clear" w:color="auto" w:fill="auto"/>
            <w:noWrap/>
            <w:vAlign w:val="center"/>
            <w:hideMark/>
          </w:tcPr>
          <w:p w14:paraId="2FBE58BF"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8</w:t>
            </w:r>
          </w:p>
        </w:tc>
        <w:tc>
          <w:tcPr>
            <w:tcW w:w="1257" w:type="dxa"/>
            <w:tcBorders>
              <w:top w:val="nil"/>
              <w:left w:val="nil"/>
              <w:bottom w:val="single" w:sz="4" w:space="0" w:color="C0C0C0"/>
              <w:right w:val="nil"/>
            </w:tcBorders>
            <w:shd w:val="clear" w:color="auto" w:fill="auto"/>
            <w:noWrap/>
            <w:vAlign w:val="center"/>
            <w:hideMark/>
          </w:tcPr>
          <w:p w14:paraId="345F7400"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9</w:t>
            </w:r>
          </w:p>
        </w:tc>
        <w:tc>
          <w:tcPr>
            <w:tcW w:w="1321" w:type="dxa"/>
            <w:tcBorders>
              <w:top w:val="nil"/>
              <w:left w:val="nil"/>
              <w:bottom w:val="single" w:sz="4" w:space="0" w:color="C0C0C0"/>
              <w:right w:val="nil"/>
            </w:tcBorders>
            <w:shd w:val="clear" w:color="auto" w:fill="auto"/>
            <w:noWrap/>
            <w:vAlign w:val="center"/>
            <w:hideMark/>
          </w:tcPr>
          <w:p w14:paraId="4CF1EAF5"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10</w:t>
            </w:r>
          </w:p>
        </w:tc>
        <w:tc>
          <w:tcPr>
            <w:tcW w:w="2583" w:type="dxa"/>
            <w:tcBorders>
              <w:top w:val="nil"/>
              <w:left w:val="nil"/>
              <w:bottom w:val="single" w:sz="4" w:space="0" w:color="C0C0C0"/>
              <w:right w:val="nil"/>
            </w:tcBorders>
            <w:shd w:val="clear" w:color="auto" w:fill="auto"/>
            <w:noWrap/>
            <w:vAlign w:val="center"/>
            <w:hideMark/>
          </w:tcPr>
          <w:p w14:paraId="77CF935D" w14:textId="77777777" w:rsidR="00343D12" w:rsidRPr="00343D12" w:rsidRDefault="00343D12" w:rsidP="00343D12">
            <w:pPr>
              <w:jc w:val="center"/>
              <w:rPr>
                <w:rFonts w:ascii="Tahoma" w:hAnsi="Tahoma" w:cs="Tahoma"/>
                <w:color w:val="C0C0C0"/>
                <w:sz w:val="11"/>
                <w:szCs w:val="11"/>
              </w:rPr>
            </w:pPr>
            <w:r w:rsidRPr="00343D12">
              <w:rPr>
                <w:rFonts w:ascii="Tahoma" w:hAnsi="Tahoma" w:cs="Tahoma"/>
                <w:color w:val="C0C0C0"/>
                <w:sz w:val="11"/>
                <w:szCs w:val="11"/>
              </w:rPr>
              <w:t>11</w:t>
            </w:r>
          </w:p>
        </w:tc>
      </w:tr>
      <w:tr w:rsidR="00343D12" w:rsidRPr="00DB16AF" w14:paraId="65DCA495" w14:textId="77777777" w:rsidTr="00343D12">
        <w:trPr>
          <w:trHeight w:val="300"/>
          <w:jc w:val="center"/>
        </w:trPr>
        <w:tc>
          <w:tcPr>
            <w:tcW w:w="336" w:type="dxa"/>
            <w:tcBorders>
              <w:top w:val="nil"/>
              <w:left w:val="nil"/>
              <w:bottom w:val="nil"/>
              <w:right w:val="nil"/>
            </w:tcBorders>
            <w:shd w:val="clear" w:color="auto" w:fill="auto"/>
            <w:vAlign w:val="center"/>
            <w:hideMark/>
          </w:tcPr>
          <w:p w14:paraId="724D35C6" w14:textId="77777777" w:rsidR="00343D12" w:rsidRPr="00343D12" w:rsidRDefault="00343D12" w:rsidP="00343D12">
            <w:pPr>
              <w:jc w:val="center"/>
              <w:rPr>
                <w:rFonts w:ascii="Tahoma" w:hAnsi="Tahoma" w:cs="Tahoma"/>
                <w:color w:val="C0C0C0"/>
                <w:sz w:val="11"/>
                <w:szCs w:val="11"/>
              </w:rPr>
            </w:pPr>
          </w:p>
        </w:tc>
        <w:tc>
          <w:tcPr>
            <w:tcW w:w="202" w:type="dxa"/>
            <w:tcBorders>
              <w:top w:val="nil"/>
              <w:left w:val="nil"/>
              <w:bottom w:val="nil"/>
              <w:right w:val="nil"/>
            </w:tcBorders>
            <w:shd w:val="clear" w:color="auto" w:fill="auto"/>
            <w:vAlign w:val="center"/>
            <w:hideMark/>
          </w:tcPr>
          <w:p w14:paraId="1714EB30"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000000" w:fill="C0C0C0"/>
            <w:vAlign w:val="center"/>
            <w:hideMark/>
          </w:tcPr>
          <w:p w14:paraId="188F467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w:t>
            </w:r>
          </w:p>
        </w:tc>
        <w:tc>
          <w:tcPr>
            <w:tcW w:w="4022" w:type="dxa"/>
            <w:tcBorders>
              <w:top w:val="nil"/>
              <w:left w:val="nil"/>
              <w:bottom w:val="single" w:sz="4" w:space="0" w:color="C0C0C0"/>
              <w:right w:val="single" w:sz="4" w:space="0" w:color="C0C0C0"/>
            </w:tcBorders>
            <w:shd w:val="clear" w:color="000000" w:fill="C0C0C0"/>
            <w:vAlign w:val="center"/>
            <w:hideMark/>
          </w:tcPr>
          <w:p w14:paraId="4B8EF548"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Натуральные показатели</w:t>
            </w:r>
          </w:p>
        </w:tc>
        <w:tc>
          <w:tcPr>
            <w:tcW w:w="1038" w:type="dxa"/>
            <w:tcBorders>
              <w:top w:val="nil"/>
              <w:left w:val="nil"/>
              <w:bottom w:val="single" w:sz="4" w:space="0" w:color="C0C0C0"/>
              <w:right w:val="single" w:sz="4" w:space="0" w:color="C0C0C0"/>
            </w:tcBorders>
            <w:shd w:val="clear" w:color="000000" w:fill="C0C0C0"/>
            <w:vAlign w:val="center"/>
            <w:hideMark/>
          </w:tcPr>
          <w:p w14:paraId="4664B1E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92" w:type="dxa"/>
            <w:tcBorders>
              <w:top w:val="nil"/>
              <w:left w:val="nil"/>
              <w:bottom w:val="single" w:sz="4" w:space="0" w:color="C0C0C0"/>
              <w:right w:val="single" w:sz="4" w:space="0" w:color="C0C0C0"/>
            </w:tcBorders>
            <w:shd w:val="clear" w:color="000000" w:fill="C0C0C0"/>
            <w:vAlign w:val="center"/>
            <w:hideMark/>
          </w:tcPr>
          <w:p w14:paraId="2009061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C0C0C0"/>
            <w:vAlign w:val="center"/>
            <w:hideMark/>
          </w:tcPr>
          <w:p w14:paraId="153A814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C0C0C0"/>
            <w:vAlign w:val="center"/>
            <w:hideMark/>
          </w:tcPr>
          <w:p w14:paraId="007E8F7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53" w:type="dxa"/>
            <w:tcBorders>
              <w:top w:val="nil"/>
              <w:left w:val="nil"/>
              <w:bottom w:val="single" w:sz="4" w:space="0" w:color="C0C0C0"/>
              <w:right w:val="single" w:sz="4" w:space="0" w:color="C0C0C0"/>
            </w:tcBorders>
            <w:shd w:val="clear" w:color="000000" w:fill="C0C0C0"/>
            <w:vAlign w:val="center"/>
            <w:hideMark/>
          </w:tcPr>
          <w:p w14:paraId="12524F5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7ABAECF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C0C0C0"/>
            <w:vAlign w:val="center"/>
            <w:hideMark/>
          </w:tcPr>
          <w:p w14:paraId="70227B3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C0C0C0"/>
            <w:vAlign w:val="center"/>
            <w:hideMark/>
          </w:tcPr>
          <w:p w14:paraId="75DDD25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C0C0C0"/>
            <w:vAlign w:val="center"/>
            <w:hideMark/>
          </w:tcPr>
          <w:p w14:paraId="59DBE41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257" w:type="dxa"/>
            <w:tcBorders>
              <w:top w:val="nil"/>
              <w:left w:val="nil"/>
              <w:bottom w:val="single" w:sz="4" w:space="0" w:color="C0C0C0"/>
              <w:right w:val="single" w:sz="4" w:space="0" w:color="C0C0C0"/>
            </w:tcBorders>
            <w:shd w:val="clear" w:color="000000" w:fill="C0C0C0"/>
            <w:vAlign w:val="center"/>
            <w:hideMark/>
          </w:tcPr>
          <w:p w14:paraId="63CB44D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C0C0C0"/>
            <w:vAlign w:val="center"/>
            <w:hideMark/>
          </w:tcPr>
          <w:p w14:paraId="081DB6B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2583" w:type="dxa"/>
            <w:tcBorders>
              <w:top w:val="nil"/>
              <w:left w:val="nil"/>
              <w:bottom w:val="single" w:sz="4" w:space="0" w:color="C0C0C0"/>
              <w:right w:val="single" w:sz="4" w:space="0" w:color="C0C0C0"/>
            </w:tcBorders>
            <w:shd w:val="clear" w:color="000000" w:fill="C0C0C0"/>
            <w:vAlign w:val="center"/>
            <w:hideMark/>
          </w:tcPr>
          <w:p w14:paraId="76F6670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r>
      <w:tr w:rsidR="00343D12" w:rsidRPr="00DB16AF" w14:paraId="14D15E17" w14:textId="77777777" w:rsidTr="00343D12">
        <w:trPr>
          <w:trHeight w:val="360"/>
          <w:jc w:val="center"/>
        </w:trPr>
        <w:tc>
          <w:tcPr>
            <w:tcW w:w="336" w:type="dxa"/>
            <w:tcBorders>
              <w:top w:val="nil"/>
              <w:left w:val="nil"/>
              <w:bottom w:val="nil"/>
              <w:right w:val="nil"/>
            </w:tcBorders>
            <w:shd w:val="clear" w:color="auto" w:fill="auto"/>
            <w:vAlign w:val="center"/>
            <w:hideMark/>
          </w:tcPr>
          <w:p w14:paraId="5CA2C4F7" w14:textId="77777777" w:rsidR="00343D12" w:rsidRPr="00343D12" w:rsidRDefault="00343D12" w:rsidP="00343D12">
            <w:pPr>
              <w:jc w:val="cente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6B6B1397"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5DB7C3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50394DA1"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Пропущено сточных вод всего</w:t>
            </w:r>
          </w:p>
        </w:tc>
        <w:tc>
          <w:tcPr>
            <w:tcW w:w="1038" w:type="dxa"/>
            <w:tcBorders>
              <w:top w:val="nil"/>
              <w:left w:val="nil"/>
              <w:bottom w:val="single" w:sz="4" w:space="0" w:color="C0C0C0"/>
              <w:right w:val="single" w:sz="4" w:space="0" w:color="C0C0C0"/>
            </w:tcBorders>
            <w:shd w:val="clear" w:color="auto" w:fill="auto"/>
            <w:vAlign w:val="center"/>
            <w:hideMark/>
          </w:tcPr>
          <w:p w14:paraId="4163F8C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334C85B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1 244 762,65</w:t>
            </w:r>
          </w:p>
        </w:tc>
        <w:tc>
          <w:tcPr>
            <w:tcW w:w="1154" w:type="dxa"/>
            <w:tcBorders>
              <w:top w:val="nil"/>
              <w:left w:val="nil"/>
              <w:bottom w:val="single" w:sz="4" w:space="0" w:color="C0C0C0"/>
              <w:right w:val="single" w:sz="4" w:space="0" w:color="C0C0C0"/>
            </w:tcBorders>
            <w:shd w:val="clear" w:color="000000" w:fill="EBF1DE"/>
            <w:vAlign w:val="center"/>
            <w:hideMark/>
          </w:tcPr>
          <w:p w14:paraId="19B3CFD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1 064 713,94</w:t>
            </w:r>
          </w:p>
        </w:tc>
        <w:tc>
          <w:tcPr>
            <w:tcW w:w="1366" w:type="dxa"/>
            <w:tcBorders>
              <w:top w:val="nil"/>
              <w:left w:val="nil"/>
              <w:bottom w:val="single" w:sz="4" w:space="0" w:color="C0C0C0"/>
              <w:right w:val="single" w:sz="4" w:space="0" w:color="C0C0C0"/>
            </w:tcBorders>
            <w:shd w:val="clear" w:color="000000" w:fill="FFFFCC"/>
            <w:vAlign w:val="center"/>
            <w:hideMark/>
          </w:tcPr>
          <w:p w14:paraId="22397B0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1 244 762,65</w:t>
            </w:r>
          </w:p>
        </w:tc>
        <w:tc>
          <w:tcPr>
            <w:tcW w:w="1353" w:type="dxa"/>
            <w:tcBorders>
              <w:top w:val="nil"/>
              <w:left w:val="nil"/>
              <w:bottom w:val="single" w:sz="4" w:space="0" w:color="C0C0C0"/>
              <w:right w:val="single" w:sz="4" w:space="0" w:color="C0C0C0"/>
            </w:tcBorders>
            <w:shd w:val="clear" w:color="000000" w:fill="FFFFCC"/>
            <w:vAlign w:val="center"/>
            <w:hideMark/>
          </w:tcPr>
          <w:p w14:paraId="12322C3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29D6FDF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7D8D6B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1 273 210,00</w:t>
            </w:r>
          </w:p>
        </w:tc>
        <w:tc>
          <w:tcPr>
            <w:tcW w:w="1321" w:type="dxa"/>
            <w:tcBorders>
              <w:top w:val="nil"/>
              <w:left w:val="nil"/>
              <w:bottom w:val="single" w:sz="4" w:space="0" w:color="C0C0C0"/>
              <w:right w:val="single" w:sz="4" w:space="0" w:color="C0C0C0"/>
            </w:tcBorders>
            <w:shd w:val="clear" w:color="000000" w:fill="FFFFCC"/>
            <w:vAlign w:val="center"/>
            <w:hideMark/>
          </w:tcPr>
          <w:p w14:paraId="14B25EB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-131 864,80</w:t>
            </w:r>
          </w:p>
        </w:tc>
        <w:tc>
          <w:tcPr>
            <w:tcW w:w="1461" w:type="dxa"/>
            <w:tcBorders>
              <w:top w:val="nil"/>
              <w:left w:val="nil"/>
              <w:bottom w:val="single" w:sz="4" w:space="0" w:color="C0C0C0"/>
              <w:right w:val="single" w:sz="4" w:space="0" w:color="C0C0C0"/>
            </w:tcBorders>
            <w:shd w:val="clear" w:color="000000" w:fill="FDE9D9"/>
            <w:vAlign w:val="center"/>
            <w:hideMark/>
          </w:tcPr>
          <w:p w14:paraId="19E733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1 141 345,20</w:t>
            </w:r>
          </w:p>
        </w:tc>
        <w:tc>
          <w:tcPr>
            <w:tcW w:w="1257" w:type="dxa"/>
            <w:tcBorders>
              <w:top w:val="nil"/>
              <w:left w:val="nil"/>
              <w:bottom w:val="single" w:sz="4" w:space="0" w:color="C0C0C0"/>
              <w:right w:val="single" w:sz="4" w:space="0" w:color="C0C0C0"/>
            </w:tcBorders>
            <w:shd w:val="clear" w:color="000000" w:fill="D7EAD3"/>
            <w:vAlign w:val="center"/>
            <w:hideMark/>
          </w:tcPr>
          <w:p w14:paraId="55AF53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570 672,60</w:t>
            </w:r>
          </w:p>
        </w:tc>
        <w:tc>
          <w:tcPr>
            <w:tcW w:w="1321" w:type="dxa"/>
            <w:tcBorders>
              <w:top w:val="nil"/>
              <w:left w:val="nil"/>
              <w:bottom w:val="single" w:sz="4" w:space="0" w:color="C0C0C0"/>
              <w:right w:val="single" w:sz="4" w:space="0" w:color="C0C0C0"/>
            </w:tcBorders>
            <w:shd w:val="clear" w:color="000000" w:fill="D7EAD3"/>
            <w:vAlign w:val="center"/>
            <w:hideMark/>
          </w:tcPr>
          <w:p w14:paraId="421F35B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570 672,60</w:t>
            </w:r>
          </w:p>
        </w:tc>
        <w:tc>
          <w:tcPr>
            <w:tcW w:w="2583" w:type="dxa"/>
            <w:tcBorders>
              <w:top w:val="nil"/>
              <w:left w:val="nil"/>
              <w:bottom w:val="single" w:sz="4" w:space="0" w:color="C0C0C0"/>
              <w:right w:val="single" w:sz="4" w:space="0" w:color="C0C0C0"/>
            </w:tcBorders>
            <w:shd w:val="clear" w:color="000000" w:fill="FFFFCC"/>
            <w:vAlign w:val="center"/>
            <w:hideMark/>
          </w:tcPr>
          <w:p w14:paraId="425D6AA7"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Сумма по </w:t>
            </w:r>
            <w:proofErr w:type="spellStart"/>
            <w:r w:rsidRPr="00343D12">
              <w:rPr>
                <w:rFonts w:ascii="Tahoma" w:hAnsi="Tahoma" w:cs="Tahoma"/>
                <w:sz w:val="11"/>
                <w:szCs w:val="11"/>
              </w:rPr>
              <w:t>пп</w:t>
            </w:r>
            <w:proofErr w:type="spellEnd"/>
            <w:r w:rsidRPr="00343D12">
              <w:rPr>
                <w:rFonts w:ascii="Tahoma" w:hAnsi="Tahoma" w:cs="Tahoma"/>
                <w:sz w:val="11"/>
                <w:szCs w:val="11"/>
              </w:rPr>
              <w:t>. 1.2, 1.3</w:t>
            </w:r>
          </w:p>
        </w:tc>
      </w:tr>
      <w:tr w:rsidR="00343D12" w:rsidRPr="00DB16AF" w14:paraId="689F46FC" w14:textId="77777777" w:rsidTr="00343D12">
        <w:trPr>
          <w:trHeight w:val="525"/>
          <w:jc w:val="center"/>
        </w:trPr>
        <w:tc>
          <w:tcPr>
            <w:tcW w:w="336" w:type="dxa"/>
            <w:tcBorders>
              <w:top w:val="nil"/>
              <w:left w:val="nil"/>
              <w:bottom w:val="nil"/>
              <w:right w:val="nil"/>
            </w:tcBorders>
            <w:shd w:val="clear" w:color="auto" w:fill="auto"/>
            <w:vAlign w:val="center"/>
            <w:hideMark/>
          </w:tcPr>
          <w:p w14:paraId="3F134E87"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62B87765"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9C93C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w:t>
            </w:r>
          </w:p>
        </w:tc>
        <w:tc>
          <w:tcPr>
            <w:tcW w:w="4022" w:type="dxa"/>
            <w:tcBorders>
              <w:top w:val="nil"/>
              <w:left w:val="nil"/>
              <w:bottom w:val="single" w:sz="4" w:space="0" w:color="C0C0C0"/>
              <w:right w:val="single" w:sz="4" w:space="0" w:color="C0C0C0"/>
            </w:tcBorders>
            <w:shd w:val="clear" w:color="auto" w:fill="auto"/>
            <w:vAlign w:val="center"/>
            <w:hideMark/>
          </w:tcPr>
          <w:p w14:paraId="18166610"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Хозяйственные нужды предприятия</w:t>
            </w:r>
          </w:p>
        </w:tc>
        <w:tc>
          <w:tcPr>
            <w:tcW w:w="1038" w:type="dxa"/>
            <w:tcBorders>
              <w:top w:val="nil"/>
              <w:left w:val="nil"/>
              <w:bottom w:val="single" w:sz="4" w:space="0" w:color="C0C0C0"/>
              <w:right w:val="single" w:sz="4" w:space="0" w:color="C0C0C0"/>
            </w:tcBorders>
            <w:shd w:val="clear" w:color="auto" w:fill="auto"/>
            <w:vAlign w:val="center"/>
            <w:hideMark/>
          </w:tcPr>
          <w:p w14:paraId="2E5633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3C10FDD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268 051,65</w:t>
            </w:r>
          </w:p>
        </w:tc>
        <w:tc>
          <w:tcPr>
            <w:tcW w:w="1154" w:type="dxa"/>
            <w:tcBorders>
              <w:top w:val="nil"/>
              <w:left w:val="nil"/>
              <w:bottom w:val="single" w:sz="4" w:space="0" w:color="C0C0C0"/>
              <w:right w:val="single" w:sz="4" w:space="0" w:color="C0C0C0"/>
            </w:tcBorders>
            <w:shd w:val="clear" w:color="000000" w:fill="FDE9D9"/>
            <w:vAlign w:val="center"/>
            <w:hideMark/>
          </w:tcPr>
          <w:p w14:paraId="72E685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164 634,20</w:t>
            </w:r>
          </w:p>
        </w:tc>
        <w:tc>
          <w:tcPr>
            <w:tcW w:w="1366" w:type="dxa"/>
            <w:tcBorders>
              <w:top w:val="nil"/>
              <w:left w:val="nil"/>
              <w:bottom w:val="single" w:sz="4" w:space="0" w:color="C0C0C0"/>
              <w:right w:val="single" w:sz="4" w:space="0" w:color="C0C0C0"/>
            </w:tcBorders>
            <w:shd w:val="clear" w:color="000000" w:fill="FFFFCC"/>
            <w:vAlign w:val="center"/>
            <w:hideMark/>
          </w:tcPr>
          <w:p w14:paraId="10A0721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268 051,65</w:t>
            </w:r>
          </w:p>
        </w:tc>
        <w:tc>
          <w:tcPr>
            <w:tcW w:w="1353" w:type="dxa"/>
            <w:tcBorders>
              <w:top w:val="nil"/>
              <w:left w:val="nil"/>
              <w:bottom w:val="single" w:sz="4" w:space="0" w:color="C0C0C0"/>
              <w:right w:val="single" w:sz="4" w:space="0" w:color="C0C0C0"/>
            </w:tcBorders>
            <w:shd w:val="clear" w:color="000000" w:fill="FFFFCC"/>
            <w:vAlign w:val="center"/>
            <w:hideMark/>
          </w:tcPr>
          <w:p w14:paraId="76467E1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268 051,65</w:t>
            </w:r>
          </w:p>
        </w:tc>
        <w:tc>
          <w:tcPr>
            <w:tcW w:w="1597" w:type="dxa"/>
            <w:tcBorders>
              <w:top w:val="nil"/>
              <w:left w:val="nil"/>
              <w:bottom w:val="single" w:sz="4" w:space="0" w:color="C0C0C0"/>
              <w:right w:val="single" w:sz="4" w:space="0" w:color="C0C0C0"/>
            </w:tcBorders>
            <w:shd w:val="clear" w:color="000000" w:fill="FFFFCC"/>
            <w:vAlign w:val="center"/>
            <w:hideMark/>
          </w:tcPr>
          <w:p w14:paraId="096094C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939189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268 051,65</w:t>
            </w:r>
          </w:p>
        </w:tc>
        <w:tc>
          <w:tcPr>
            <w:tcW w:w="1321" w:type="dxa"/>
            <w:tcBorders>
              <w:top w:val="nil"/>
              <w:left w:val="nil"/>
              <w:bottom w:val="single" w:sz="4" w:space="0" w:color="C0C0C0"/>
              <w:right w:val="single" w:sz="4" w:space="0" w:color="C0C0C0"/>
            </w:tcBorders>
            <w:shd w:val="clear" w:color="000000" w:fill="FFFFCC"/>
            <w:vAlign w:val="center"/>
            <w:hideMark/>
          </w:tcPr>
          <w:p w14:paraId="7E70774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-103 417,45</w:t>
            </w:r>
          </w:p>
        </w:tc>
        <w:tc>
          <w:tcPr>
            <w:tcW w:w="1461" w:type="dxa"/>
            <w:tcBorders>
              <w:top w:val="nil"/>
              <w:left w:val="nil"/>
              <w:bottom w:val="single" w:sz="4" w:space="0" w:color="C0C0C0"/>
              <w:right w:val="single" w:sz="4" w:space="0" w:color="C0C0C0"/>
            </w:tcBorders>
            <w:shd w:val="clear" w:color="000000" w:fill="FDE9D9"/>
            <w:vAlign w:val="center"/>
            <w:hideMark/>
          </w:tcPr>
          <w:p w14:paraId="3B9D8BC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164 634,20</w:t>
            </w:r>
          </w:p>
        </w:tc>
        <w:tc>
          <w:tcPr>
            <w:tcW w:w="1257" w:type="dxa"/>
            <w:tcBorders>
              <w:top w:val="nil"/>
              <w:left w:val="nil"/>
              <w:bottom w:val="single" w:sz="4" w:space="0" w:color="C0C0C0"/>
              <w:right w:val="single" w:sz="4" w:space="0" w:color="C0C0C0"/>
            </w:tcBorders>
            <w:shd w:val="clear" w:color="000000" w:fill="D7EAD3"/>
            <w:vAlign w:val="center"/>
            <w:hideMark/>
          </w:tcPr>
          <w:p w14:paraId="260844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82 317,10</w:t>
            </w:r>
          </w:p>
        </w:tc>
        <w:tc>
          <w:tcPr>
            <w:tcW w:w="1321" w:type="dxa"/>
            <w:tcBorders>
              <w:top w:val="nil"/>
              <w:left w:val="nil"/>
              <w:bottom w:val="single" w:sz="4" w:space="0" w:color="C0C0C0"/>
              <w:right w:val="single" w:sz="4" w:space="0" w:color="C0C0C0"/>
            </w:tcBorders>
            <w:shd w:val="clear" w:color="000000" w:fill="D7EAD3"/>
            <w:vAlign w:val="center"/>
            <w:hideMark/>
          </w:tcPr>
          <w:p w14:paraId="262B9DD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82 317,10</w:t>
            </w:r>
          </w:p>
        </w:tc>
        <w:tc>
          <w:tcPr>
            <w:tcW w:w="2583" w:type="dxa"/>
            <w:tcBorders>
              <w:top w:val="nil"/>
              <w:left w:val="nil"/>
              <w:bottom w:val="single" w:sz="4" w:space="0" w:color="C0C0C0"/>
              <w:right w:val="single" w:sz="4" w:space="0" w:color="C0C0C0"/>
            </w:tcBorders>
            <w:shd w:val="clear" w:color="000000" w:fill="FDE9D9"/>
            <w:vAlign w:val="center"/>
            <w:hideMark/>
          </w:tcPr>
          <w:p w14:paraId="7252AC0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На уровне факта 2020 г.</w:t>
            </w:r>
          </w:p>
        </w:tc>
      </w:tr>
      <w:tr w:rsidR="00343D12" w:rsidRPr="00DB16AF" w14:paraId="79B49ABE" w14:textId="77777777" w:rsidTr="00343D12">
        <w:trPr>
          <w:trHeight w:val="510"/>
          <w:jc w:val="center"/>
        </w:trPr>
        <w:tc>
          <w:tcPr>
            <w:tcW w:w="336" w:type="dxa"/>
            <w:tcBorders>
              <w:top w:val="nil"/>
              <w:left w:val="nil"/>
              <w:bottom w:val="nil"/>
              <w:right w:val="nil"/>
            </w:tcBorders>
            <w:shd w:val="clear" w:color="auto" w:fill="auto"/>
            <w:vAlign w:val="center"/>
            <w:hideMark/>
          </w:tcPr>
          <w:p w14:paraId="417330DA"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7B25E5F8"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7F465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75F771FD"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Принято сточных вод по категориям потребителей</w:t>
            </w:r>
          </w:p>
        </w:tc>
        <w:tc>
          <w:tcPr>
            <w:tcW w:w="1038" w:type="dxa"/>
            <w:tcBorders>
              <w:top w:val="nil"/>
              <w:left w:val="nil"/>
              <w:bottom w:val="single" w:sz="4" w:space="0" w:color="C0C0C0"/>
              <w:right w:val="single" w:sz="4" w:space="0" w:color="C0C0C0"/>
            </w:tcBorders>
            <w:shd w:val="clear" w:color="auto" w:fill="auto"/>
            <w:vAlign w:val="center"/>
            <w:hideMark/>
          </w:tcPr>
          <w:p w14:paraId="30DCF3F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D7EAD3"/>
            <w:vAlign w:val="center"/>
            <w:hideMark/>
          </w:tcPr>
          <w:p w14:paraId="27882AB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976 711,00</w:t>
            </w:r>
          </w:p>
        </w:tc>
        <w:tc>
          <w:tcPr>
            <w:tcW w:w="1154" w:type="dxa"/>
            <w:tcBorders>
              <w:top w:val="nil"/>
              <w:left w:val="nil"/>
              <w:bottom w:val="single" w:sz="4" w:space="0" w:color="C0C0C0"/>
              <w:right w:val="single" w:sz="4" w:space="0" w:color="C0C0C0"/>
            </w:tcBorders>
            <w:shd w:val="clear" w:color="000000" w:fill="D7EAD3"/>
            <w:vAlign w:val="center"/>
            <w:hideMark/>
          </w:tcPr>
          <w:p w14:paraId="2DDB7C1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900 079,73</w:t>
            </w:r>
          </w:p>
        </w:tc>
        <w:tc>
          <w:tcPr>
            <w:tcW w:w="1366" w:type="dxa"/>
            <w:tcBorders>
              <w:top w:val="nil"/>
              <w:left w:val="nil"/>
              <w:bottom w:val="single" w:sz="4" w:space="0" w:color="C0C0C0"/>
              <w:right w:val="single" w:sz="4" w:space="0" w:color="C0C0C0"/>
            </w:tcBorders>
            <w:shd w:val="clear" w:color="000000" w:fill="D7EAD3"/>
            <w:vAlign w:val="center"/>
            <w:hideMark/>
          </w:tcPr>
          <w:p w14:paraId="5834F88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976 711,00</w:t>
            </w:r>
          </w:p>
        </w:tc>
        <w:tc>
          <w:tcPr>
            <w:tcW w:w="1353" w:type="dxa"/>
            <w:tcBorders>
              <w:top w:val="nil"/>
              <w:left w:val="nil"/>
              <w:bottom w:val="single" w:sz="4" w:space="0" w:color="C0C0C0"/>
              <w:right w:val="single" w:sz="4" w:space="0" w:color="C0C0C0"/>
            </w:tcBorders>
            <w:shd w:val="clear" w:color="000000" w:fill="D7EAD3"/>
            <w:vAlign w:val="center"/>
            <w:hideMark/>
          </w:tcPr>
          <w:p w14:paraId="032FB3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1 005 158,35</w:t>
            </w:r>
          </w:p>
        </w:tc>
        <w:tc>
          <w:tcPr>
            <w:tcW w:w="1597" w:type="dxa"/>
            <w:tcBorders>
              <w:top w:val="nil"/>
              <w:left w:val="nil"/>
              <w:bottom w:val="single" w:sz="4" w:space="0" w:color="C0C0C0"/>
              <w:right w:val="single" w:sz="4" w:space="0" w:color="C0C0C0"/>
            </w:tcBorders>
            <w:shd w:val="clear" w:color="000000" w:fill="FFFFCC"/>
            <w:vAlign w:val="center"/>
            <w:hideMark/>
          </w:tcPr>
          <w:p w14:paraId="57F5E42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0F3E76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1 005 158,35</w:t>
            </w:r>
          </w:p>
        </w:tc>
        <w:tc>
          <w:tcPr>
            <w:tcW w:w="1321" w:type="dxa"/>
            <w:tcBorders>
              <w:top w:val="nil"/>
              <w:left w:val="nil"/>
              <w:bottom w:val="single" w:sz="4" w:space="0" w:color="C0C0C0"/>
              <w:right w:val="single" w:sz="4" w:space="0" w:color="C0C0C0"/>
            </w:tcBorders>
            <w:shd w:val="clear" w:color="000000" w:fill="FFFFCC"/>
            <w:vAlign w:val="center"/>
            <w:hideMark/>
          </w:tcPr>
          <w:p w14:paraId="6A54DE2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-28 447,35</w:t>
            </w:r>
          </w:p>
        </w:tc>
        <w:tc>
          <w:tcPr>
            <w:tcW w:w="1461" w:type="dxa"/>
            <w:tcBorders>
              <w:top w:val="nil"/>
              <w:left w:val="nil"/>
              <w:bottom w:val="single" w:sz="4" w:space="0" w:color="C0C0C0"/>
              <w:right w:val="single" w:sz="4" w:space="0" w:color="C0C0C0"/>
            </w:tcBorders>
            <w:shd w:val="clear" w:color="000000" w:fill="D7EAD3"/>
            <w:vAlign w:val="center"/>
            <w:hideMark/>
          </w:tcPr>
          <w:p w14:paraId="54DC175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976 711,00</w:t>
            </w:r>
          </w:p>
        </w:tc>
        <w:tc>
          <w:tcPr>
            <w:tcW w:w="1257" w:type="dxa"/>
            <w:tcBorders>
              <w:top w:val="nil"/>
              <w:left w:val="nil"/>
              <w:bottom w:val="single" w:sz="4" w:space="0" w:color="C0C0C0"/>
              <w:right w:val="single" w:sz="4" w:space="0" w:color="C0C0C0"/>
            </w:tcBorders>
            <w:shd w:val="clear" w:color="000000" w:fill="D7EAD3"/>
            <w:vAlign w:val="center"/>
            <w:hideMark/>
          </w:tcPr>
          <w:p w14:paraId="1A798C1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488 355,50</w:t>
            </w:r>
          </w:p>
        </w:tc>
        <w:tc>
          <w:tcPr>
            <w:tcW w:w="1321" w:type="dxa"/>
            <w:tcBorders>
              <w:top w:val="nil"/>
              <w:left w:val="nil"/>
              <w:bottom w:val="single" w:sz="4" w:space="0" w:color="C0C0C0"/>
              <w:right w:val="single" w:sz="4" w:space="0" w:color="C0C0C0"/>
            </w:tcBorders>
            <w:shd w:val="clear" w:color="000000" w:fill="D7EAD3"/>
            <w:vAlign w:val="center"/>
            <w:hideMark/>
          </w:tcPr>
          <w:p w14:paraId="44008D3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488 355,50</w:t>
            </w:r>
          </w:p>
        </w:tc>
        <w:tc>
          <w:tcPr>
            <w:tcW w:w="2583" w:type="dxa"/>
            <w:vMerge w:val="restart"/>
            <w:tcBorders>
              <w:top w:val="nil"/>
              <w:left w:val="single" w:sz="4" w:space="0" w:color="C0C0C0"/>
              <w:bottom w:val="nil"/>
              <w:right w:val="single" w:sz="4" w:space="0" w:color="C0C0C0"/>
            </w:tcBorders>
            <w:shd w:val="clear" w:color="000000" w:fill="FDE9D9"/>
            <w:vAlign w:val="center"/>
            <w:hideMark/>
          </w:tcPr>
          <w:p w14:paraId="6435A98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По плану 2021 г.</w:t>
            </w:r>
          </w:p>
        </w:tc>
      </w:tr>
      <w:tr w:rsidR="00343D12" w:rsidRPr="00DB16AF" w14:paraId="63D10A9E" w14:textId="77777777" w:rsidTr="00343D12">
        <w:trPr>
          <w:trHeight w:val="330"/>
          <w:jc w:val="center"/>
        </w:trPr>
        <w:tc>
          <w:tcPr>
            <w:tcW w:w="336" w:type="dxa"/>
            <w:tcBorders>
              <w:top w:val="nil"/>
              <w:left w:val="nil"/>
              <w:bottom w:val="nil"/>
              <w:right w:val="nil"/>
            </w:tcBorders>
            <w:shd w:val="clear" w:color="auto" w:fill="auto"/>
            <w:vAlign w:val="center"/>
            <w:hideMark/>
          </w:tcPr>
          <w:p w14:paraId="20A165E8"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6ACF4AEC"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D7A31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w:t>
            </w:r>
          </w:p>
        </w:tc>
        <w:tc>
          <w:tcPr>
            <w:tcW w:w="4022" w:type="dxa"/>
            <w:tcBorders>
              <w:top w:val="nil"/>
              <w:left w:val="nil"/>
              <w:bottom w:val="single" w:sz="4" w:space="0" w:color="C0C0C0"/>
              <w:right w:val="single" w:sz="4" w:space="0" w:color="C0C0C0"/>
            </w:tcBorders>
            <w:shd w:val="clear" w:color="auto" w:fill="auto"/>
            <w:vAlign w:val="center"/>
            <w:hideMark/>
          </w:tcPr>
          <w:p w14:paraId="43BD657D"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Потребительский рынок</w:t>
            </w:r>
          </w:p>
        </w:tc>
        <w:tc>
          <w:tcPr>
            <w:tcW w:w="1038" w:type="dxa"/>
            <w:tcBorders>
              <w:top w:val="nil"/>
              <w:left w:val="nil"/>
              <w:bottom w:val="single" w:sz="4" w:space="0" w:color="C0C0C0"/>
              <w:right w:val="single" w:sz="4" w:space="0" w:color="C0C0C0"/>
            </w:tcBorders>
            <w:shd w:val="clear" w:color="auto" w:fill="auto"/>
            <w:vAlign w:val="center"/>
            <w:hideMark/>
          </w:tcPr>
          <w:p w14:paraId="53EB33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D7EAD3"/>
            <w:vAlign w:val="center"/>
            <w:hideMark/>
          </w:tcPr>
          <w:p w14:paraId="0127172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950 421,00</w:t>
            </w:r>
          </w:p>
        </w:tc>
        <w:tc>
          <w:tcPr>
            <w:tcW w:w="1154" w:type="dxa"/>
            <w:tcBorders>
              <w:top w:val="nil"/>
              <w:left w:val="nil"/>
              <w:bottom w:val="single" w:sz="4" w:space="0" w:color="C0C0C0"/>
              <w:right w:val="single" w:sz="4" w:space="0" w:color="C0C0C0"/>
            </w:tcBorders>
            <w:shd w:val="clear" w:color="000000" w:fill="D7EAD3"/>
            <w:vAlign w:val="center"/>
            <w:hideMark/>
          </w:tcPr>
          <w:p w14:paraId="53AEF65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873 203,15</w:t>
            </w:r>
          </w:p>
        </w:tc>
        <w:tc>
          <w:tcPr>
            <w:tcW w:w="1366" w:type="dxa"/>
            <w:tcBorders>
              <w:top w:val="nil"/>
              <w:left w:val="nil"/>
              <w:bottom w:val="single" w:sz="4" w:space="0" w:color="C0C0C0"/>
              <w:right w:val="single" w:sz="4" w:space="0" w:color="C0C0C0"/>
            </w:tcBorders>
            <w:shd w:val="clear" w:color="000000" w:fill="D7EAD3"/>
            <w:vAlign w:val="center"/>
            <w:hideMark/>
          </w:tcPr>
          <w:p w14:paraId="7A2D98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950 421,00</w:t>
            </w:r>
          </w:p>
        </w:tc>
        <w:tc>
          <w:tcPr>
            <w:tcW w:w="1353" w:type="dxa"/>
            <w:tcBorders>
              <w:top w:val="nil"/>
              <w:left w:val="nil"/>
              <w:bottom w:val="single" w:sz="4" w:space="0" w:color="C0C0C0"/>
              <w:right w:val="single" w:sz="4" w:space="0" w:color="C0C0C0"/>
            </w:tcBorders>
            <w:shd w:val="clear" w:color="000000" w:fill="D7EAD3"/>
            <w:vAlign w:val="center"/>
            <w:hideMark/>
          </w:tcPr>
          <w:p w14:paraId="423AF98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982 224,89</w:t>
            </w:r>
          </w:p>
        </w:tc>
        <w:tc>
          <w:tcPr>
            <w:tcW w:w="1597" w:type="dxa"/>
            <w:tcBorders>
              <w:top w:val="nil"/>
              <w:left w:val="nil"/>
              <w:bottom w:val="single" w:sz="4" w:space="0" w:color="C0C0C0"/>
              <w:right w:val="single" w:sz="4" w:space="0" w:color="C0C0C0"/>
            </w:tcBorders>
            <w:shd w:val="clear" w:color="000000" w:fill="FFFFCC"/>
            <w:vAlign w:val="center"/>
            <w:hideMark/>
          </w:tcPr>
          <w:p w14:paraId="6B83B6D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370A27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982 224,89</w:t>
            </w:r>
          </w:p>
        </w:tc>
        <w:tc>
          <w:tcPr>
            <w:tcW w:w="1321" w:type="dxa"/>
            <w:tcBorders>
              <w:top w:val="nil"/>
              <w:left w:val="nil"/>
              <w:bottom w:val="single" w:sz="4" w:space="0" w:color="C0C0C0"/>
              <w:right w:val="single" w:sz="4" w:space="0" w:color="C0C0C0"/>
            </w:tcBorders>
            <w:shd w:val="clear" w:color="000000" w:fill="FFFFCC"/>
            <w:vAlign w:val="center"/>
            <w:hideMark/>
          </w:tcPr>
          <w:p w14:paraId="1B8DD7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-31 803,89</w:t>
            </w:r>
          </w:p>
        </w:tc>
        <w:tc>
          <w:tcPr>
            <w:tcW w:w="1461" w:type="dxa"/>
            <w:tcBorders>
              <w:top w:val="nil"/>
              <w:left w:val="nil"/>
              <w:bottom w:val="single" w:sz="4" w:space="0" w:color="C0C0C0"/>
              <w:right w:val="single" w:sz="4" w:space="0" w:color="C0C0C0"/>
            </w:tcBorders>
            <w:shd w:val="clear" w:color="000000" w:fill="D7EAD3"/>
            <w:vAlign w:val="center"/>
            <w:hideMark/>
          </w:tcPr>
          <w:p w14:paraId="2B9F366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950 421,00</w:t>
            </w:r>
          </w:p>
        </w:tc>
        <w:tc>
          <w:tcPr>
            <w:tcW w:w="1257" w:type="dxa"/>
            <w:tcBorders>
              <w:top w:val="nil"/>
              <w:left w:val="nil"/>
              <w:bottom w:val="single" w:sz="4" w:space="0" w:color="C0C0C0"/>
              <w:right w:val="single" w:sz="4" w:space="0" w:color="C0C0C0"/>
            </w:tcBorders>
            <w:shd w:val="clear" w:color="000000" w:fill="D7EAD3"/>
            <w:vAlign w:val="center"/>
            <w:hideMark/>
          </w:tcPr>
          <w:p w14:paraId="15F7676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475 210,50</w:t>
            </w:r>
          </w:p>
        </w:tc>
        <w:tc>
          <w:tcPr>
            <w:tcW w:w="1321" w:type="dxa"/>
            <w:tcBorders>
              <w:top w:val="nil"/>
              <w:left w:val="nil"/>
              <w:bottom w:val="single" w:sz="4" w:space="0" w:color="C0C0C0"/>
              <w:right w:val="single" w:sz="4" w:space="0" w:color="C0C0C0"/>
            </w:tcBorders>
            <w:shd w:val="clear" w:color="000000" w:fill="D7EAD3"/>
            <w:vAlign w:val="center"/>
            <w:hideMark/>
          </w:tcPr>
          <w:p w14:paraId="4F46038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475 210,50</w:t>
            </w:r>
          </w:p>
        </w:tc>
        <w:tc>
          <w:tcPr>
            <w:tcW w:w="2583" w:type="dxa"/>
            <w:vMerge/>
            <w:tcBorders>
              <w:top w:val="nil"/>
              <w:left w:val="single" w:sz="4" w:space="0" w:color="C0C0C0"/>
              <w:bottom w:val="nil"/>
              <w:right w:val="single" w:sz="4" w:space="0" w:color="C0C0C0"/>
            </w:tcBorders>
            <w:vAlign w:val="center"/>
            <w:hideMark/>
          </w:tcPr>
          <w:p w14:paraId="4C012ABA" w14:textId="77777777" w:rsidR="00343D12" w:rsidRPr="00343D12" w:rsidRDefault="00343D12" w:rsidP="00343D12">
            <w:pPr>
              <w:rPr>
                <w:rFonts w:ascii="Tahoma" w:hAnsi="Tahoma" w:cs="Tahoma"/>
                <w:b/>
                <w:bCs/>
                <w:sz w:val="11"/>
                <w:szCs w:val="11"/>
              </w:rPr>
            </w:pPr>
          </w:p>
        </w:tc>
      </w:tr>
      <w:tr w:rsidR="00343D12" w:rsidRPr="00DB16AF" w14:paraId="171B3CC0" w14:textId="77777777" w:rsidTr="00343D12">
        <w:trPr>
          <w:trHeight w:val="330"/>
          <w:jc w:val="center"/>
        </w:trPr>
        <w:tc>
          <w:tcPr>
            <w:tcW w:w="336" w:type="dxa"/>
            <w:tcBorders>
              <w:top w:val="nil"/>
              <w:left w:val="nil"/>
              <w:bottom w:val="nil"/>
              <w:right w:val="nil"/>
            </w:tcBorders>
            <w:shd w:val="clear" w:color="auto" w:fill="auto"/>
            <w:vAlign w:val="center"/>
            <w:hideMark/>
          </w:tcPr>
          <w:p w14:paraId="65914290" w14:textId="77777777" w:rsidR="00343D12" w:rsidRPr="00343D12" w:rsidRDefault="00343D12" w:rsidP="00343D12">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10B36F20"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EBAC5D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1.3.1.1</w:t>
            </w:r>
          </w:p>
        </w:tc>
        <w:tc>
          <w:tcPr>
            <w:tcW w:w="4022" w:type="dxa"/>
            <w:tcBorders>
              <w:top w:val="nil"/>
              <w:left w:val="nil"/>
              <w:bottom w:val="single" w:sz="4" w:space="0" w:color="C0C0C0"/>
              <w:right w:val="single" w:sz="4" w:space="0" w:color="C0C0C0"/>
            </w:tcBorders>
            <w:shd w:val="clear" w:color="auto" w:fill="auto"/>
            <w:vAlign w:val="center"/>
            <w:hideMark/>
          </w:tcPr>
          <w:p w14:paraId="6E439653"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Население</w:t>
            </w:r>
          </w:p>
        </w:tc>
        <w:tc>
          <w:tcPr>
            <w:tcW w:w="1038" w:type="dxa"/>
            <w:tcBorders>
              <w:top w:val="nil"/>
              <w:left w:val="nil"/>
              <w:bottom w:val="single" w:sz="4" w:space="0" w:color="C0C0C0"/>
              <w:right w:val="single" w:sz="4" w:space="0" w:color="C0C0C0"/>
            </w:tcBorders>
            <w:shd w:val="clear" w:color="auto" w:fill="auto"/>
            <w:vAlign w:val="center"/>
            <w:hideMark/>
          </w:tcPr>
          <w:p w14:paraId="31EADF3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1A8244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615 954,00</w:t>
            </w:r>
          </w:p>
        </w:tc>
        <w:tc>
          <w:tcPr>
            <w:tcW w:w="1154" w:type="dxa"/>
            <w:tcBorders>
              <w:top w:val="nil"/>
              <w:left w:val="nil"/>
              <w:bottom w:val="single" w:sz="4" w:space="0" w:color="C0C0C0"/>
              <w:right w:val="single" w:sz="4" w:space="0" w:color="C0C0C0"/>
            </w:tcBorders>
            <w:shd w:val="clear" w:color="000000" w:fill="FDE9D9"/>
            <w:vAlign w:val="center"/>
            <w:hideMark/>
          </w:tcPr>
          <w:p w14:paraId="129B334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593 929,39</w:t>
            </w:r>
          </w:p>
        </w:tc>
        <w:tc>
          <w:tcPr>
            <w:tcW w:w="1366" w:type="dxa"/>
            <w:tcBorders>
              <w:top w:val="nil"/>
              <w:left w:val="nil"/>
              <w:bottom w:val="single" w:sz="4" w:space="0" w:color="C0C0C0"/>
              <w:right w:val="single" w:sz="4" w:space="0" w:color="C0C0C0"/>
            </w:tcBorders>
            <w:shd w:val="clear" w:color="000000" w:fill="FFFFCC"/>
            <w:vAlign w:val="center"/>
            <w:hideMark/>
          </w:tcPr>
          <w:p w14:paraId="670B1C4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615 954,00</w:t>
            </w:r>
          </w:p>
        </w:tc>
        <w:tc>
          <w:tcPr>
            <w:tcW w:w="1353" w:type="dxa"/>
            <w:tcBorders>
              <w:top w:val="nil"/>
              <w:left w:val="nil"/>
              <w:bottom w:val="single" w:sz="4" w:space="0" w:color="C0C0C0"/>
              <w:right w:val="single" w:sz="4" w:space="0" w:color="C0C0C0"/>
            </w:tcBorders>
            <w:shd w:val="clear" w:color="000000" w:fill="FFFFCC"/>
            <w:vAlign w:val="center"/>
            <w:hideMark/>
          </w:tcPr>
          <w:p w14:paraId="3049E3A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609 257,64</w:t>
            </w:r>
          </w:p>
        </w:tc>
        <w:tc>
          <w:tcPr>
            <w:tcW w:w="1597" w:type="dxa"/>
            <w:tcBorders>
              <w:top w:val="nil"/>
              <w:left w:val="nil"/>
              <w:bottom w:val="single" w:sz="4" w:space="0" w:color="C0C0C0"/>
              <w:right w:val="single" w:sz="4" w:space="0" w:color="C0C0C0"/>
            </w:tcBorders>
            <w:shd w:val="clear" w:color="000000" w:fill="FFFFCC"/>
            <w:vAlign w:val="center"/>
            <w:hideMark/>
          </w:tcPr>
          <w:p w14:paraId="1DAF7F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0BBE2D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609 257,64</w:t>
            </w:r>
          </w:p>
        </w:tc>
        <w:tc>
          <w:tcPr>
            <w:tcW w:w="1321" w:type="dxa"/>
            <w:tcBorders>
              <w:top w:val="nil"/>
              <w:left w:val="nil"/>
              <w:bottom w:val="single" w:sz="4" w:space="0" w:color="C0C0C0"/>
              <w:right w:val="single" w:sz="4" w:space="0" w:color="C0C0C0"/>
            </w:tcBorders>
            <w:shd w:val="clear" w:color="000000" w:fill="FFFFCC"/>
            <w:vAlign w:val="center"/>
            <w:hideMark/>
          </w:tcPr>
          <w:p w14:paraId="72FA1D8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6 696,36</w:t>
            </w:r>
          </w:p>
        </w:tc>
        <w:tc>
          <w:tcPr>
            <w:tcW w:w="1461" w:type="dxa"/>
            <w:tcBorders>
              <w:top w:val="nil"/>
              <w:left w:val="nil"/>
              <w:bottom w:val="single" w:sz="4" w:space="0" w:color="C0C0C0"/>
              <w:right w:val="single" w:sz="4" w:space="0" w:color="C0C0C0"/>
            </w:tcBorders>
            <w:shd w:val="clear" w:color="000000" w:fill="FDE9D9"/>
            <w:vAlign w:val="center"/>
            <w:hideMark/>
          </w:tcPr>
          <w:p w14:paraId="004CCD7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615 954,00</w:t>
            </w:r>
          </w:p>
        </w:tc>
        <w:tc>
          <w:tcPr>
            <w:tcW w:w="1257" w:type="dxa"/>
            <w:tcBorders>
              <w:top w:val="nil"/>
              <w:left w:val="nil"/>
              <w:bottom w:val="single" w:sz="4" w:space="0" w:color="C0C0C0"/>
              <w:right w:val="single" w:sz="4" w:space="0" w:color="C0C0C0"/>
            </w:tcBorders>
            <w:shd w:val="clear" w:color="000000" w:fill="D7EAD3"/>
            <w:vAlign w:val="center"/>
            <w:hideMark/>
          </w:tcPr>
          <w:p w14:paraId="1D742CD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307 977,00</w:t>
            </w:r>
          </w:p>
        </w:tc>
        <w:tc>
          <w:tcPr>
            <w:tcW w:w="1321" w:type="dxa"/>
            <w:tcBorders>
              <w:top w:val="nil"/>
              <w:left w:val="nil"/>
              <w:bottom w:val="single" w:sz="4" w:space="0" w:color="C0C0C0"/>
              <w:right w:val="single" w:sz="4" w:space="0" w:color="C0C0C0"/>
            </w:tcBorders>
            <w:shd w:val="clear" w:color="000000" w:fill="D7EAD3"/>
            <w:vAlign w:val="center"/>
            <w:hideMark/>
          </w:tcPr>
          <w:p w14:paraId="0CE84A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307 977,00</w:t>
            </w:r>
          </w:p>
        </w:tc>
        <w:tc>
          <w:tcPr>
            <w:tcW w:w="2583" w:type="dxa"/>
            <w:vMerge/>
            <w:tcBorders>
              <w:top w:val="nil"/>
              <w:left w:val="single" w:sz="4" w:space="0" w:color="C0C0C0"/>
              <w:bottom w:val="nil"/>
              <w:right w:val="single" w:sz="4" w:space="0" w:color="C0C0C0"/>
            </w:tcBorders>
            <w:vAlign w:val="center"/>
            <w:hideMark/>
          </w:tcPr>
          <w:p w14:paraId="4671CEE7" w14:textId="77777777" w:rsidR="00343D12" w:rsidRPr="00343D12" w:rsidRDefault="00343D12" w:rsidP="00343D12">
            <w:pPr>
              <w:rPr>
                <w:rFonts w:ascii="Tahoma" w:hAnsi="Tahoma" w:cs="Tahoma"/>
                <w:b/>
                <w:bCs/>
                <w:sz w:val="11"/>
                <w:szCs w:val="11"/>
              </w:rPr>
            </w:pPr>
          </w:p>
        </w:tc>
      </w:tr>
      <w:tr w:rsidR="00343D12" w:rsidRPr="00DB16AF" w14:paraId="1819E881" w14:textId="77777777" w:rsidTr="00343D12">
        <w:trPr>
          <w:trHeight w:val="375"/>
          <w:jc w:val="center"/>
        </w:trPr>
        <w:tc>
          <w:tcPr>
            <w:tcW w:w="336" w:type="dxa"/>
            <w:tcBorders>
              <w:top w:val="nil"/>
              <w:left w:val="nil"/>
              <w:bottom w:val="nil"/>
              <w:right w:val="nil"/>
            </w:tcBorders>
            <w:shd w:val="clear" w:color="auto" w:fill="auto"/>
            <w:vAlign w:val="center"/>
            <w:hideMark/>
          </w:tcPr>
          <w:p w14:paraId="0AF65A82" w14:textId="77777777" w:rsidR="00343D12" w:rsidRPr="00343D12" w:rsidRDefault="00343D12" w:rsidP="00343D12">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7FAEF04"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0B032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1.3.1.2</w:t>
            </w:r>
          </w:p>
        </w:tc>
        <w:tc>
          <w:tcPr>
            <w:tcW w:w="4022" w:type="dxa"/>
            <w:tcBorders>
              <w:top w:val="nil"/>
              <w:left w:val="nil"/>
              <w:bottom w:val="single" w:sz="4" w:space="0" w:color="C0C0C0"/>
              <w:right w:val="single" w:sz="4" w:space="0" w:color="C0C0C0"/>
            </w:tcBorders>
            <w:shd w:val="clear" w:color="auto" w:fill="auto"/>
            <w:vAlign w:val="center"/>
            <w:hideMark/>
          </w:tcPr>
          <w:p w14:paraId="6288DF51"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Бюджетные организации</w:t>
            </w:r>
          </w:p>
        </w:tc>
        <w:tc>
          <w:tcPr>
            <w:tcW w:w="1038" w:type="dxa"/>
            <w:tcBorders>
              <w:top w:val="nil"/>
              <w:left w:val="nil"/>
              <w:bottom w:val="single" w:sz="4" w:space="0" w:color="C0C0C0"/>
              <w:right w:val="single" w:sz="4" w:space="0" w:color="C0C0C0"/>
            </w:tcBorders>
            <w:shd w:val="clear" w:color="auto" w:fill="auto"/>
            <w:vAlign w:val="center"/>
            <w:hideMark/>
          </w:tcPr>
          <w:p w14:paraId="37EC15D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770EDD2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38 080,00</w:t>
            </w:r>
          </w:p>
        </w:tc>
        <w:tc>
          <w:tcPr>
            <w:tcW w:w="1154" w:type="dxa"/>
            <w:tcBorders>
              <w:top w:val="nil"/>
              <w:left w:val="nil"/>
              <w:bottom w:val="single" w:sz="4" w:space="0" w:color="C0C0C0"/>
              <w:right w:val="single" w:sz="4" w:space="0" w:color="C0C0C0"/>
            </w:tcBorders>
            <w:shd w:val="clear" w:color="000000" w:fill="EBF1DE"/>
            <w:vAlign w:val="center"/>
            <w:hideMark/>
          </w:tcPr>
          <w:p w14:paraId="104616C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36 055,49</w:t>
            </w:r>
          </w:p>
        </w:tc>
        <w:tc>
          <w:tcPr>
            <w:tcW w:w="1366" w:type="dxa"/>
            <w:tcBorders>
              <w:top w:val="nil"/>
              <w:left w:val="nil"/>
              <w:bottom w:val="single" w:sz="4" w:space="0" w:color="C0C0C0"/>
              <w:right w:val="single" w:sz="4" w:space="0" w:color="C0C0C0"/>
            </w:tcBorders>
            <w:shd w:val="clear" w:color="000000" w:fill="FFFFCC"/>
            <w:vAlign w:val="center"/>
            <w:hideMark/>
          </w:tcPr>
          <w:p w14:paraId="6BE4976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38 080,00</w:t>
            </w:r>
          </w:p>
        </w:tc>
        <w:tc>
          <w:tcPr>
            <w:tcW w:w="1353" w:type="dxa"/>
            <w:tcBorders>
              <w:top w:val="nil"/>
              <w:left w:val="nil"/>
              <w:bottom w:val="single" w:sz="4" w:space="0" w:color="C0C0C0"/>
              <w:right w:val="single" w:sz="4" w:space="0" w:color="C0C0C0"/>
            </w:tcBorders>
            <w:shd w:val="clear" w:color="000000" w:fill="FFFFCC"/>
            <w:vAlign w:val="center"/>
            <w:hideMark/>
          </w:tcPr>
          <w:p w14:paraId="3B910C5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50 714,79</w:t>
            </w:r>
          </w:p>
        </w:tc>
        <w:tc>
          <w:tcPr>
            <w:tcW w:w="1597" w:type="dxa"/>
            <w:tcBorders>
              <w:top w:val="nil"/>
              <w:left w:val="nil"/>
              <w:bottom w:val="single" w:sz="4" w:space="0" w:color="C0C0C0"/>
              <w:right w:val="single" w:sz="4" w:space="0" w:color="C0C0C0"/>
            </w:tcBorders>
            <w:shd w:val="clear" w:color="000000" w:fill="FFFFCC"/>
            <w:vAlign w:val="center"/>
            <w:hideMark/>
          </w:tcPr>
          <w:p w14:paraId="4693D2E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00ECB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50 714,79</w:t>
            </w:r>
          </w:p>
        </w:tc>
        <w:tc>
          <w:tcPr>
            <w:tcW w:w="1321" w:type="dxa"/>
            <w:tcBorders>
              <w:top w:val="nil"/>
              <w:left w:val="nil"/>
              <w:bottom w:val="single" w:sz="4" w:space="0" w:color="C0C0C0"/>
              <w:right w:val="single" w:sz="4" w:space="0" w:color="C0C0C0"/>
            </w:tcBorders>
            <w:shd w:val="clear" w:color="000000" w:fill="FFFFCC"/>
            <w:vAlign w:val="center"/>
            <w:hideMark/>
          </w:tcPr>
          <w:p w14:paraId="42A4903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-12 634,79</w:t>
            </w:r>
          </w:p>
        </w:tc>
        <w:tc>
          <w:tcPr>
            <w:tcW w:w="1461" w:type="dxa"/>
            <w:tcBorders>
              <w:top w:val="nil"/>
              <w:left w:val="nil"/>
              <w:bottom w:val="single" w:sz="4" w:space="0" w:color="C0C0C0"/>
              <w:right w:val="single" w:sz="4" w:space="0" w:color="C0C0C0"/>
            </w:tcBorders>
            <w:shd w:val="clear" w:color="000000" w:fill="FDE9D9"/>
            <w:vAlign w:val="center"/>
            <w:hideMark/>
          </w:tcPr>
          <w:p w14:paraId="3E3D17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38 080,00</w:t>
            </w:r>
          </w:p>
        </w:tc>
        <w:tc>
          <w:tcPr>
            <w:tcW w:w="1257" w:type="dxa"/>
            <w:tcBorders>
              <w:top w:val="nil"/>
              <w:left w:val="nil"/>
              <w:bottom w:val="single" w:sz="4" w:space="0" w:color="C0C0C0"/>
              <w:right w:val="single" w:sz="4" w:space="0" w:color="C0C0C0"/>
            </w:tcBorders>
            <w:shd w:val="clear" w:color="000000" w:fill="D7EAD3"/>
            <w:vAlign w:val="center"/>
            <w:hideMark/>
          </w:tcPr>
          <w:p w14:paraId="48C99EF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19 040,00</w:t>
            </w:r>
          </w:p>
        </w:tc>
        <w:tc>
          <w:tcPr>
            <w:tcW w:w="1321" w:type="dxa"/>
            <w:tcBorders>
              <w:top w:val="nil"/>
              <w:left w:val="nil"/>
              <w:bottom w:val="single" w:sz="4" w:space="0" w:color="C0C0C0"/>
              <w:right w:val="single" w:sz="4" w:space="0" w:color="C0C0C0"/>
            </w:tcBorders>
            <w:shd w:val="clear" w:color="000000" w:fill="D7EAD3"/>
            <w:vAlign w:val="center"/>
            <w:hideMark/>
          </w:tcPr>
          <w:p w14:paraId="79E3C16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19 040,00</w:t>
            </w:r>
          </w:p>
        </w:tc>
        <w:tc>
          <w:tcPr>
            <w:tcW w:w="2583" w:type="dxa"/>
            <w:vMerge/>
            <w:tcBorders>
              <w:top w:val="nil"/>
              <w:left w:val="single" w:sz="4" w:space="0" w:color="C0C0C0"/>
              <w:bottom w:val="nil"/>
              <w:right w:val="single" w:sz="4" w:space="0" w:color="C0C0C0"/>
            </w:tcBorders>
            <w:vAlign w:val="center"/>
            <w:hideMark/>
          </w:tcPr>
          <w:p w14:paraId="31800A5A" w14:textId="77777777" w:rsidR="00343D12" w:rsidRPr="00343D12" w:rsidRDefault="00343D12" w:rsidP="00343D12">
            <w:pPr>
              <w:rPr>
                <w:rFonts w:ascii="Tahoma" w:hAnsi="Tahoma" w:cs="Tahoma"/>
                <w:b/>
                <w:bCs/>
                <w:sz w:val="11"/>
                <w:szCs w:val="11"/>
              </w:rPr>
            </w:pPr>
          </w:p>
        </w:tc>
      </w:tr>
      <w:tr w:rsidR="00343D12" w:rsidRPr="00DB16AF" w14:paraId="43443C8B" w14:textId="77777777" w:rsidTr="00343D12">
        <w:trPr>
          <w:trHeight w:val="345"/>
          <w:jc w:val="center"/>
        </w:trPr>
        <w:tc>
          <w:tcPr>
            <w:tcW w:w="336" w:type="dxa"/>
            <w:tcBorders>
              <w:top w:val="nil"/>
              <w:left w:val="nil"/>
              <w:bottom w:val="nil"/>
              <w:right w:val="nil"/>
            </w:tcBorders>
            <w:shd w:val="clear" w:color="auto" w:fill="auto"/>
            <w:vAlign w:val="center"/>
            <w:hideMark/>
          </w:tcPr>
          <w:p w14:paraId="34F94D1E" w14:textId="77777777" w:rsidR="00343D12" w:rsidRPr="00343D12" w:rsidRDefault="00343D12" w:rsidP="00343D12">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5B1050D6"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BFA12E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1.3.1.3</w:t>
            </w:r>
          </w:p>
        </w:tc>
        <w:tc>
          <w:tcPr>
            <w:tcW w:w="4022" w:type="dxa"/>
            <w:tcBorders>
              <w:top w:val="nil"/>
              <w:left w:val="nil"/>
              <w:bottom w:val="single" w:sz="4" w:space="0" w:color="C0C0C0"/>
              <w:right w:val="single" w:sz="4" w:space="0" w:color="C0C0C0"/>
            </w:tcBorders>
            <w:shd w:val="clear" w:color="auto" w:fill="auto"/>
            <w:vAlign w:val="center"/>
            <w:hideMark/>
          </w:tcPr>
          <w:p w14:paraId="63B34C94"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Прочие потребители</w:t>
            </w:r>
          </w:p>
        </w:tc>
        <w:tc>
          <w:tcPr>
            <w:tcW w:w="1038" w:type="dxa"/>
            <w:tcBorders>
              <w:top w:val="nil"/>
              <w:left w:val="nil"/>
              <w:bottom w:val="single" w:sz="4" w:space="0" w:color="C0C0C0"/>
              <w:right w:val="single" w:sz="4" w:space="0" w:color="C0C0C0"/>
            </w:tcBorders>
            <w:shd w:val="clear" w:color="auto" w:fill="auto"/>
            <w:vAlign w:val="center"/>
            <w:hideMark/>
          </w:tcPr>
          <w:p w14:paraId="708DB9D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081FFC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296 387,00</w:t>
            </w:r>
          </w:p>
        </w:tc>
        <w:tc>
          <w:tcPr>
            <w:tcW w:w="1154" w:type="dxa"/>
            <w:tcBorders>
              <w:top w:val="nil"/>
              <w:left w:val="nil"/>
              <w:bottom w:val="single" w:sz="4" w:space="0" w:color="C0C0C0"/>
              <w:right w:val="single" w:sz="4" w:space="0" w:color="C0C0C0"/>
            </w:tcBorders>
            <w:shd w:val="clear" w:color="000000" w:fill="EBF1DE"/>
            <w:vAlign w:val="center"/>
            <w:hideMark/>
          </w:tcPr>
          <w:p w14:paraId="4E294A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243 218,27</w:t>
            </w:r>
          </w:p>
        </w:tc>
        <w:tc>
          <w:tcPr>
            <w:tcW w:w="1366" w:type="dxa"/>
            <w:tcBorders>
              <w:top w:val="nil"/>
              <w:left w:val="nil"/>
              <w:bottom w:val="single" w:sz="4" w:space="0" w:color="C0C0C0"/>
              <w:right w:val="single" w:sz="4" w:space="0" w:color="C0C0C0"/>
            </w:tcBorders>
            <w:shd w:val="clear" w:color="000000" w:fill="FFFFCC"/>
            <w:vAlign w:val="center"/>
            <w:hideMark/>
          </w:tcPr>
          <w:p w14:paraId="210F71B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296 387,00</w:t>
            </w:r>
          </w:p>
        </w:tc>
        <w:tc>
          <w:tcPr>
            <w:tcW w:w="1353" w:type="dxa"/>
            <w:tcBorders>
              <w:top w:val="nil"/>
              <w:left w:val="nil"/>
              <w:bottom w:val="single" w:sz="4" w:space="0" w:color="C0C0C0"/>
              <w:right w:val="single" w:sz="4" w:space="0" w:color="C0C0C0"/>
            </w:tcBorders>
            <w:shd w:val="clear" w:color="000000" w:fill="FFFFCC"/>
            <w:vAlign w:val="center"/>
            <w:hideMark/>
          </w:tcPr>
          <w:p w14:paraId="688A83B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322 252,46</w:t>
            </w:r>
          </w:p>
        </w:tc>
        <w:tc>
          <w:tcPr>
            <w:tcW w:w="1597" w:type="dxa"/>
            <w:tcBorders>
              <w:top w:val="nil"/>
              <w:left w:val="nil"/>
              <w:bottom w:val="single" w:sz="4" w:space="0" w:color="C0C0C0"/>
              <w:right w:val="single" w:sz="4" w:space="0" w:color="C0C0C0"/>
            </w:tcBorders>
            <w:shd w:val="clear" w:color="000000" w:fill="FFFFCC"/>
            <w:vAlign w:val="center"/>
            <w:hideMark/>
          </w:tcPr>
          <w:p w14:paraId="24EC2EE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13D0B7A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322 252,46</w:t>
            </w:r>
          </w:p>
        </w:tc>
        <w:tc>
          <w:tcPr>
            <w:tcW w:w="1321" w:type="dxa"/>
            <w:tcBorders>
              <w:top w:val="nil"/>
              <w:left w:val="nil"/>
              <w:bottom w:val="single" w:sz="4" w:space="0" w:color="C0C0C0"/>
              <w:right w:val="single" w:sz="4" w:space="0" w:color="C0C0C0"/>
            </w:tcBorders>
            <w:shd w:val="clear" w:color="000000" w:fill="FFFFCC"/>
            <w:vAlign w:val="center"/>
            <w:hideMark/>
          </w:tcPr>
          <w:p w14:paraId="49214F3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-25 865,46</w:t>
            </w:r>
          </w:p>
        </w:tc>
        <w:tc>
          <w:tcPr>
            <w:tcW w:w="1461" w:type="dxa"/>
            <w:tcBorders>
              <w:top w:val="nil"/>
              <w:left w:val="nil"/>
              <w:bottom w:val="single" w:sz="4" w:space="0" w:color="C0C0C0"/>
              <w:right w:val="single" w:sz="4" w:space="0" w:color="C0C0C0"/>
            </w:tcBorders>
            <w:shd w:val="clear" w:color="000000" w:fill="FDE9D9"/>
            <w:vAlign w:val="center"/>
            <w:hideMark/>
          </w:tcPr>
          <w:p w14:paraId="1DE7CB0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296 387,00</w:t>
            </w:r>
          </w:p>
        </w:tc>
        <w:tc>
          <w:tcPr>
            <w:tcW w:w="1257" w:type="dxa"/>
            <w:tcBorders>
              <w:top w:val="nil"/>
              <w:left w:val="nil"/>
              <w:bottom w:val="single" w:sz="4" w:space="0" w:color="C0C0C0"/>
              <w:right w:val="single" w:sz="4" w:space="0" w:color="C0C0C0"/>
            </w:tcBorders>
            <w:shd w:val="clear" w:color="000000" w:fill="D7EAD3"/>
            <w:vAlign w:val="center"/>
            <w:hideMark/>
          </w:tcPr>
          <w:p w14:paraId="6064257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148 193,50</w:t>
            </w:r>
          </w:p>
        </w:tc>
        <w:tc>
          <w:tcPr>
            <w:tcW w:w="1321" w:type="dxa"/>
            <w:tcBorders>
              <w:top w:val="nil"/>
              <w:left w:val="nil"/>
              <w:bottom w:val="single" w:sz="4" w:space="0" w:color="C0C0C0"/>
              <w:right w:val="single" w:sz="4" w:space="0" w:color="C0C0C0"/>
            </w:tcBorders>
            <w:shd w:val="clear" w:color="000000" w:fill="D7EAD3"/>
            <w:vAlign w:val="center"/>
            <w:hideMark/>
          </w:tcPr>
          <w:p w14:paraId="7CFEAF0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148 193,50</w:t>
            </w:r>
          </w:p>
        </w:tc>
        <w:tc>
          <w:tcPr>
            <w:tcW w:w="2583" w:type="dxa"/>
            <w:vMerge/>
            <w:tcBorders>
              <w:top w:val="nil"/>
              <w:left w:val="single" w:sz="4" w:space="0" w:color="C0C0C0"/>
              <w:bottom w:val="nil"/>
              <w:right w:val="single" w:sz="4" w:space="0" w:color="C0C0C0"/>
            </w:tcBorders>
            <w:vAlign w:val="center"/>
            <w:hideMark/>
          </w:tcPr>
          <w:p w14:paraId="518DAD75" w14:textId="77777777" w:rsidR="00343D12" w:rsidRPr="00343D12" w:rsidRDefault="00343D12" w:rsidP="00343D12">
            <w:pPr>
              <w:rPr>
                <w:rFonts w:ascii="Tahoma" w:hAnsi="Tahoma" w:cs="Tahoma"/>
                <w:b/>
                <w:bCs/>
                <w:sz w:val="11"/>
                <w:szCs w:val="11"/>
              </w:rPr>
            </w:pPr>
          </w:p>
        </w:tc>
      </w:tr>
      <w:tr w:rsidR="00343D12" w:rsidRPr="00DB16AF" w14:paraId="2E93EB47" w14:textId="77777777" w:rsidTr="00343D12">
        <w:trPr>
          <w:trHeight w:val="540"/>
          <w:jc w:val="center"/>
        </w:trPr>
        <w:tc>
          <w:tcPr>
            <w:tcW w:w="336" w:type="dxa"/>
            <w:tcBorders>
              <w:top w:val="nil"/>
              <w:left w:val="nil"/>
              <w:bottom w:val="nil"/>
              <w:right w:val="nil"/>
            </w:tcBorders>
            <w:shd w:val="clear" w:color="auto" w:fill="auto"/>
            <w:vAlign w:val="center"/>
            <w:hideMark/>
          </w:tcPr>
          <w:p w14:paraId="2BD36E93" w14:textId="77777777" w:rsidR="00343D12" w:rsidRPr="00343D12" w:rsidRDefault="00343D12" w:rsidP="00343D12">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6945BB37"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32C27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1.3.2</w:t>
            </w:r>
          </w:p>
        </w:tc>
        <w:tc>
          <w:tcPr>
            <w:tcW w:w="4022" w:type="dxa"/>
            <w:tcBorders>
              <w:top w:val="nil"/>
              <w:left w:val="nil"/>
              <w:bottom w:val="single" w:sz="4" w:space="0" w:color="C0C0C0"/>
              <w:right w:val="single" w:sz="4" w:space="0" w:color="C0C0C0"/>
            </w:tcBorders>
            <w:shd w:val="clear" w:color="auto" w:fill="auto"/>
            <w:vAlign w:val="center"/>
            <w:hideMark/>
          </w:tcPr>
          <w:p w14:paraId="3FF69F72"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Собственные нужды производства</w:t>
            </w:r>
          </w:p>
        </w:tc>
        <w:tc>
          <w:tcPr>
            <w:tcW w:w="1038" w:type="dxa"/>
            <w:tcBorders>
              <w:top w:val="nil"/>
              <w:left w:val="nil"/>
              <w:bottom w:val="single" w:sz="4" w:space="0" w:color="C0C0C0"/>
              <w:right w:val="single" w:sz="4" w:space="0" w:color="C0C0C0"/>
            </w:tcBorders>
            <w:shd w:val="clear" w:color="auto" w:fill="auto"/>
            <w:vAlign w:val="center"/>
            <w:hideMark/>
          </w:tcPr>
          <w:p w14:paraId="734FB3F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53B8564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26 290,00</w:t>
            </w:r>
          </w:p>
        </w:tc>
        <w:tc>
          <w:tcPr>
            <w:tcW w:w="1154" w:type="dxa"/>
            <w:tcBorders>
              <w:top w:val="nil"/>
              <w:left w:val="nil"/>
              <w:bottom w:val="single" w:sz="4" w:space="0" w:color="C0C0C0"/>
              <w:right w:val="single" w:sz="4" w:space="0" w:color="C0C0C0"/>
            </w:tcBorders>
            <w:shd w:val="clear" w:color="000000" w:fill="EBF1DE"/>
            <w:vAlign w:val="center"/>
            <w:hideMark/>
          </w:tcPr>
          <w:p w14:paraId="61D4027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26 876,58</w:t>
            </w:r>
          </w:p>
        </w:tc>
        <w:tc>
          <w:tcPr>
            <w:tcW w:w="1366" w:type="dxa"/>
            <w:tcBorders>
              <w:top w:val="nil"/>
              <w:left w:val="nil"/>
              <w:bottom w:val="single" w:sz="4" w:space="0" w:color="C0C0C0"/>
              <w:right w:val="single" w:sz="4" w:space="0" w:color="C0C0C0"/>
            </w:tcBorders>
            <w:shd w:val="clear" w:color="000000" w:fill="FFFFCC"/>
            <w:vAlign w:val="center"/>
            <w:hideMark/>
          </w:tcPr>
          <w:p w14:paraId="1D6F93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26 290,00</w:t>
            </w:r>
          </w:p>
        </w:tc>
        <w:tc>
          <w:tcPr>
            <w:tcW w:w="1353" w:type="dxa"/>
            <w:tcBorders>
              <w:top w:val="nil"/>
              <w:left w:val="nil"/>
              <w:bottom w:val="single" w:sz="4" w:space="0" w:color="C0C0C0"/>
              <w:right w:val="single" w:sz="4" w:space="0" w:color="C0C0C0"/>
            </w:tcBorders>
            <w:shd w:val="clear" w:color="000000" w:fill="FFFFCC"/>
            <w:vAlign w:val="center"/>
            <w:hideMark/>
          </w:tcPr>
          <w:p w14:paraId="5C76C02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22 933,46</w:t>
            </w:r>
          </w:p>
        </w:tc>
        <w:tc>
          <w:tcPr>
            <w:tcW w:w="1597" w:type="dxa"/>
            <w:tcBorders>
              <w:top w:val="nil"/>
              <w:left w:val="nil"/>
              <w:bottom w:val="single" w:sz="4" w:space="0" w:color="C0C0C0"/>
              <w:right w:val="single" w:sz="4" w:space="0" w:color="C0C0C0"/>
            </w:tcBorders>
            <w:shd w:val="clear" w:color="000000" w:fill="FFFFCC"/>
            <w:vAlign w:val="center"/>
            <w:hideMark/>
          </w:tcPr>
          <w:p w14:paraId="52B60A3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CB35B8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22 933,46</w:t>
            </w:r>
          </w:p>
        </w:tc>
        <w:tc>
          <w:tcPr>
            <w:tcW w:w="1321" w:type="dxa"/>
            <w:tcBorders>
              <w:top w:val="nil"/>
              <w:left w:val="nil"/>
              <w:bottom w:val="single" w:sz="4" w:space="0" w:color="C0C0C0"/>
              <w:right w:val="single" w:sz="4" w:space="0" w:color="C0C0C0"/>
            </w:tcBorders>
            <w:shd w:val="clear" w:color="000000" w:fill="FFFFCC"/>
            <w:vAlign w:val="center"/>
            <w:hideMark/>
          </w:tcPr>
          <w:p w14:paraId="77CAA7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3 356,54</w:t>
            </w:r>
          </w:p>
        </w:tc>
        <w:tc>
          <w:tcPr>
            <w:tcW w:w="1461" w:type="dxa"/>
            <w:tcBorders>
              <w:top w:val="nil"/>
              <w:left w:val="nil"/>
              <w:bottom w:val="single" w:sz="4" w:space="0" w:color="C0C0C0"/>
              <w:right w:val="single" w:sz="4" w:space="0" w:color="C0C0C0"/>
            </w:tcBorders>
            <w:shd w:val="clear" w:color="000000" w:fill="FDE9D9"/>
            <w:vAlign w:val="center"/>
            <w:hideMark/>
          </w:tcPr>
          <w:p w14:paraId="34971CC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26 290,00</w:t>
            </w:r>
          </w:p>
        </w:tc>
        <w:tc>
          <w:tcPr>
            <w:tcW w:w="1257" w:type="dxa"/>
            <w:tcBorders>
              <w:top w:val="nil"/>
              <w:left w:val="nil"/>
              <w:bottom w:val="single" w:sz="4" w:space="0" w:color="C0C0C0"/>
              <w:right w:val="single" w:sz="4" w:space="0" w:color="C0C0C0"/>
            </w:tcBorders>
            <w:shd w:val="clear" w:color="000000" w:fill="D7EAD3"/>
            <w:vAlign w:val="center"/>
            <w:hideMark/>
          </w:tcPr>
          <w:p w14:paraId="2439025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13 145,00</w:t>
            </w:r>
          </w:p>
        </w:tc>
        <w:tc>
          <w:tcPr>
            <w:tcW w:w="1321" w:type="dxa"/>
            <w:tcBorders>
              <w:top w:val="nil"/>
              <w:left w:val="nil"/>
              <w:bottom w:val="single" w:sz="4" w:space="0" w:color="C0C0C0"/>
              <w:right w:val="single" w:sz="4" w:space="0" w:color="C0C0C0"/>
            </w:tcBorders>
            <w:shd w:val="clear" w:color="000000" w:fill="D7EAD3"/>
            <w:vAlign w:val="center"/>
            <w:hideMark/>
          </w:tcPr>
          <w:p w14:paraId="3A1BDF4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13 145,00</w:t>
            </w:r>
          </w:p>
        </w:tc>
        <w:tc>
          <w:tcPr>
            <w:tcW w:w="2583" w:type="dxa"/>
            <w:vMerge/>
            <w:tcBorders>
              <w:top w:val="nil"/>
              <w:left w:val="single" w:sz="4" w:space="0" w:color="C0C0C0"/>
              <w:bottom w:val="nil"/>
              <w:right w:val="single" w:sz="4" w:space="0" w:color="C0C0C0"/>
            </w:tcBorders>
            <w:vAlign w:val="center"/>
            <w:hideMark/>
          </w:tcPr>
          <w:p w14:paraId="5A529E68" w14:textId="77777777" w:rsidR="00343D12" w:rsidRPr="00343D12" w:rsidRDefault="00343D12" w:rsidP="00343D12">
            <w:pPr>
              <w:rPr>
                <w:rFonts w:ascii="Tahoma" w:hAnsi="Tahoma" w:cs="Tahoma"/>
                <w:b/>
                <w:bCs/>
                <w:sz w:val="11"/>
                <w:szCs w:val="11"/>
              </w:rPr>
            </w:pPr>
          </w:p>
        </w:tc>
      </w:tr>
      <w:tr w:rsidR="00343D12" w:rsidRPr="00DB16AF" w14:paraId="70B05DBD" w14:textId="77777777" w:rsidTr="00343D12">
        <w:trPr>
          <w:trHeight w:val="615"/>
          <w:jc w:val="center"/>
        </w:trPr>
        <w:tc>
          <w:tcPr>
            <w:tcW w:w="336" w:type="dxa"/>
            <w:tcBorders>
              <w:top w:val="nil"/>
              <w:left w:val="nil"/>
              <w:bottom w:val="nil"/>
              <w:right w:val="nil"/>
            </w:tcBorders>
            <w:shd w:val="clear" w:color="auto" w:fill="auto"/>
            <w:vAlign w:val="center"/>
            <w:hideMark/>
          </w:tcPr>
          <w:p w14:paraId="7BB5C10E" w14:textId="77777777" w:rsidR="00343D12" w:rsidRPr="00343D12" w:rsidRDefault="00343D12" w:rsidP="00343D12">
            <w:pPr>
              <w:jc w:val="cente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06BC341F"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D282A7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w:t>
            </w:r>
          </w:p>
        </w:tc>
        <w:tc>
          <w:tcPr>
            <w:tcW w:w="4022" w:type="dxa"/>
            <w:tcBorders>
              <w:top w:val="nil"/>
              <w:left w:val="nil"/>
              <w:bottom w:val="single" w:sz="4" w:space="0" w:color="C0C0C0"/>
              <w:right w:val="single" w:sz="4" w:space="0" w:color="C0C0C0"/>
            </w:tcBorders>
            <w:shd w:val="clear" w:color="auto" w:fill="auto"/>
            <w:vAlign w:val="center"/>
            <w:hideMark/>
          </w:tcPr>
          <w:p w14:paraId="08F18FE4"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Пропущено через собственные очистные сооружения</w:t>
            </w:r>
          </w:p>
        </w:tc>
        <w:tc>
          <w:tcPr>
            <w:tcW w:w="1038" w:type="dxa"/>
            <w:tcBorders>
              <w:top w:val="nil"/>
              <w:left w:val="nil"/>
              <w:bottom w:val="single" w:sz="4" w:space="0" w:color="C0C0C0"/>
              <w:right w:val="single" w:sz="4" w:space="0" w:color="C0C0C0"/>
            </w:tcBorders>
            <w:shd w:val="clear" w:color="auto" w:fill="auto"/>
            <w:vAlign w:val="center"/>
            <w:hideMark/>
          </w:tcPr>
          <w:p w14:paraId="3629D91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FFFFCC"/>
            <w:vAlign w:val="center"/>
            <w:hideMark/>
          </w:tcPr>
          <w:p w14:paraId="7E7A618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1 244 762,65</w:t>
            </w:r>
          </w:p>
        </w:tc>
        <w:tc>
          <w:tcPr>
            <w:tcW w:w="1154" w:type="dxa"/>
            <w:tcBorders>
              <w:top w:val="nil"/>
              <w:left w:val="nil"/>
              <w:bottom w:val="single" w:sz="4" w:space="0" w:color="C0C0C0"/>
              <w:right w:val="single" w:sz="4" w:space="0" w:color="C0C0C0"/>
            </w:tcBorders>
            <w:shd w:val="clear" w:color="000000" w:fill="FFFFCC"/>
            <w:vAlign w:val="center"/>
            <w:hideMark/>
          </w:tcPr>
          <w:p w14:paraId="37FD7DB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1 064 713,94</w:t>
            </w:r>
          </w:p>
        </w:tc>
        <w:tc>
          <w:tcPr>
            <w:tcW w:w="1366" w:type="dxa"/>
            <w:tcBorders>
              <w:top w:val="nil"/>
              <w:left w:val="nil"/>
              <w:bottom w:val="single" w:sz="4" w:space="0" w:color="C0C0C0"/>
              <w:right w:val="single" w:sz="4" w:space="0" w:color="C0C0C0"/>
            </w:tcBorders>
            <w:shd w:val="clear" w:color="000000" w:fill="FFFFCC"/>
            <w:vAlign w:val="center"/>
            <w:hideMark/>
          </w:tcPr>
          <w:p w14:paraId="12CDD74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1 244 762,65</w:t>
            </w:r>
          </w:p>
        </w:tc>
        <w:tc>
          <w:tcPr>
            <w:tcW w:w="1353" w:type="dxa"/>
            <w:tcBorders>
              <w:top w:val="nil"/>
              <w:left w:val="nil"/>
              <w:bottom w:val="single" w:sz="4" w:space="0" w:color="C0C0C0"/>
              <w:right w:val="single" w:sz="4" w:space="0" w:color="C0C0C0"/>
            </w:tcBorders>
            <w:shd w:val="clear" w:color="000000" w:fill="FFFFCC"/>
            <w:vAlign w:val="center"/>
            <w:hideMark/>
          </w:tcPr>
          <w:p w14:paraId="7DC8EF9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1 273 210,00</w:t>
            </w:r>
          </w:p>
        </w:tc>
        <w:tc>
          <w:tcPr>
            <w:tcW w:w="1597" w:type="dxa"/>
            <w:tcBorders>
              <w:top w:val="nil"/>
              <w:left w:val="nil"/>
              <w:bottom w:val="single" w:sz="4" w:space="0" w:color="C0C0C0"/>
              <w:right w:val="single" w:sz="4" w:space="0" w:color="C0C0C0"/>
            </w:tcBorders>
            <w:shd w:val="clear" w:color="000000" w:fill="FFFFCC"/>
            <w:vAlign w:val="center"/>
            <w:hideMark/>
          </w:tcPr>
          <w:p w14:paraId="209D9A6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93839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1 273 210,00</w:t>
            </w:r>
          </w:p>
        </w:tc>
        <w:tc>
          <w:tcPr>
            <w:tcW w:w="1321" w:type="dxa"/>
            <w:tcBorders>
              <w:top w:val="nil"/>
              <w:left w:val="nil"/>
              <w:bottom w:val="single" w:sz="4" w:space="0" w:color="C0C0C0"/>
              <w:right w:val="single" w:sz="4" w:space="0" w:color="C0C0C0"/>
            </w:tcBorders>
            <w:shd w:val="clear" w:color="000000" w:fill="FFFFCC"/>
            <w:vAlign w:val="center"/>
            <w:hideMark/>
          </w:tcPr>
          <w:p w14:paraId="5CF7620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-131 864,80</w:t>
            </w:r>
          </w:p>
        </w:tc>
        <w:tc>
          <w:tcPr>
            <w:tcW w:w="1461" w:type="dxa"/>
            <w:tcBorders>
              <w:top w:val="nil"/>
              <w:left w:val="nil"/>
              <w:bottom w:val="single" w:sz="4" w:space="0" w:color="C0C0C0"/>
              <w:right w:val="single" w:sz="4" w:space="0" w:color="C0C0C0"/>
            </w:tcBorders>
            <w:shd w:val="clear" w:color="000000" w:fill="FFFFCC"/>
            <w:vAlign w:val="center"/>
            <w:hideMark/>
          </w:tcPr>
          <w:p w14:paraId="19793E4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1 141 345,20</w:t>
            </w:r>
          </w:p>
        </w:tc>
        <w:tc>
          <w:tcPr>
            <w:tcW w:w="1257" w:type="dxa"/>
            <w:tcBorders>
              <w:top w:val="nil"/>
              <w:left w:val="nil"/>
              <w:bottom w:val="single" w:sz="4" w:space="0" w:color="C0C0C0"/>
              <w:right w:val="single" w:sz="4" w:space="0" w:color="C0C0C0"/>
            </w:tcBorders>
            <w:shd w:val="clear" w:color="000000" w:fill="D7EAD3"/>
            <w:vAlign w:val="center"/>
            <w:hideMark/>
          </w:tcPr>
          <w:p w14:paraId="5B55F98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570 672,60</w:t>
            </w:r>
          </w:p>
        </w:tc>
        <w:tc>
          <w:tcPr>
            <w:tcW w:w="1321" w:type="dxa"/>
            <w:tcBorders>
              <w:top w:val="nil"/>
              <w:left w:val="nil"/>
              <w:bottom w:val="single" w:sz="4" w:space="0" w:color="C0C0C0"/>
              <w:right w:val="single" w:sz="4" w:space="0" w:color="C0C0C0"/>
            </w:tcBorders>
            <w:shd w:val="clear" w:color="000000" w:fill="D7EAD3"/>
            <w:vAlign w:val="center"/>
            <w:hideMark/>
          </w:tcPr>
          <w:p w14:paraId="0C53DA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570 672,60</w:t>
            </w:r>
          </w:p>
        </w:tc>
        <w:tc>
          <w:tcPr>
            <w:tcW w:w="2583" w:type="dxa"/>
            <w:tcBorders>
              <w:top w:val="nil"/>
              <w:left w:val="nil"/>
              <w:bottom w:val="single" w:sz="4" w:space="0" w:color="C0C0C0"/>
              <w:right w:val="single" w:sz="4" w:space="0" w:color="C0C0C0"/>
            </w:tcBorders>
            <w:shd w:val="clear" w:color="000000" w:fill="FFFFCC"/>
            <w:vAlign w:val="center"/>
            <w:hideMark/>
          </w:tcPr>
          <w:p w14:paraId="07FC2F54"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2A52B0C1" w14:textId="77777777" w:rsidTr="00343D12">
        <w:trPr>
          <w:trHeight w:val="390"/>
          <w:jc w:val="center"/>
        </w:trPr>
        <w:tc>
          <w:tcPr>
            <w:tcW w:w="336" w:type="dxa"/>
            <w:tcBorders>
              <w:top w:val="nil"/>
              <w:left w:val="nil"/>
              <w:bottom w:val="nil"/>
              <w:right w:val="nil"/>
            </w:tcBorders>
            <w:shd w:val="clear" w:color="auto" w:fill="auto"/>
            <w:vAlign w:val="center"/>
            <w:hideMark/>
          </w:tcPr>
          <w:p w14:paraId="39090CA7"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vAlign w:val="center"/>
            <w:hideMark/>
          </w:tcPr>
          <w:p w14:paraId="2B373936"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09A9E9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w:t>
            </w:r>
          </w:p>
        </w:tc>
        <w:tc>
          <w:tcPr>
            <w:tcW w:w="4022" w:type="dxa"/>
            <w:tcBorders>
              <w:top w:val="nil"/>
              <w:left w:val="nil"/>
              <w:bottom w:val="single" w:sz="4" w:space="0" w:color="C0C0C0"/>
              <w:right w:val="single" w:sz="4" w:space="0" w:color="C0C0C0"/>
            </w:tcBorders>
            <w:shd w:val="clear" w:color="auto" w:fill="auto"/>
            <w:vAlign w:val="center"/>
            <w:hideMark/>
          </w:tcPr>
          <w:p w14:paraId="46C2D5C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Себестоимость</w:t>
            </w:r>
          </w:p>
        </w:tc>
        <w:tc>
          <w:tcPr>
            <w:tcW w:w="1038" w:type="dxa"/>
            <w:tcBorders>
              <w:top w:val="nil"/>
              <w:left w:val="nil"/>
              <w:bottom w:val="single" w:sz="4" w:space="0" w:color="C0C0C0"/>
              <w:right w:val="single" w:sz="4" w:space="0" w:color="C0C0C0"/>
            </w:tcBorders>
            <w:shd w:val="clear" w:color="auto" w:fill="auto"/>
            <w:vAlign w:val="center"/>
            <w:hideMark/>
          </w:tcPr>
          <w:p w14:paraId="3B8F3138"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7F600A0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26 824,86</w:t>
            </w:r>
          </w:p>
        </w:tc>
        <w:tc>
          <w:tcPr>
            <w:tcW w:w="1154" w:type="dxa"/>
            <w:tcBorders>
              <w:top w:val="nil"/>
              <w:left w:val="nil"/>
              <w:bottom w:val="single" w:sz="4" w:space="0" w:color="C0C0C0"/>
              <w:right w:val="single" w:sz="4" w:space="0" w:color="C0C0C0"/>
            </w:tcBorders>
            <w:shd w:val="clear" w:color="000000" w:fill="D8E4BC"/>
            <w:vAlign w:val="center"/>
            <w:hideMark/>
          </w:tcPr>
          <w:p w14:paraId="226EBDB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27 169,21</w:t>
            </w:r>
          </w:p>
        </w:tc>
        <w:tc>
          <w:tcPr>
            <w:tcW w:w="1366" w:type="dxa"/>
            <w:tcBorders>
              <w:top w:val="nil"/>
              <w:left w:val="nil"/>
              <w:bottom w:val="single" w:sz="4" w:space="0" w:color="C0C0C0"/>
              <w:right w:val="single" w:sz="4" w:space="0" w:color="C0C0C0"/>
            </w:tcBorders>
            <w:shd w:val="clear" w:color="000000" w:fill="D7EAD3"/>
            <w:vAlign w:val="center"/>
            <w:hideMark/>
          </w:tcPr>
          <w:p w14:paraId="0D6FD3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27 738,89</w:t>
            </w:r>
          </w:p>
        </w:tc>
        <w:tc>
          <w:tcPr>
            <w:tcW w:w="1353" w:type="dxa"/>
            <w:tcBorders>
              <w:top w:val="nil"/>
              <w:left w:val="nil"/>
              <w:bottom w:val="single" w:sz="4" w:space="0" w:color="C0C0C0"/>
              <w:right w:val="single" w:sz="4" w:space="0" w:color="C0C0C0"/>
            </w:tcBorders>
            <w:shd w:val="clear" w:color="000000" w:fill="D7EAD3"/>
            <w:vAlign w:val="center"/>
            <w:hideMark/>
          </w:tcPr>
          <w:p w14:paraId="1611585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29 397,14</w:t>
            </w:r>
          </w:p>
        </w:tc>
        <w:tc>
          <w:tcPr>
            <w:tcW w:w="1597" w:type="dxa"/>
            <w:tcBorders>
              <w:top w:val="nil"/>
              <w:left w:val="nil"/>
              <w:bottom w:val="single" w:sz="4" w:space="0" w:color="C0C0C0"/>
              <w:right w:val="single" w:sz="4" w:space="0" w:color="C0C0C0"/>
            </w:tcBorders>
            <w:shd w:val="clear" w:color="000000" w:fill="FFFFCC"/>
            <w:vAlign w:val="center"/>
            <w:hideMark/>
          </w:tcPr>
          <w:p w14:paraId="3277246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FBD382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29 397,14</w:t>
            </w:r>
          </w:p>
        </w:tc>
        <w:tc>
          <w:tcPr>
            <w:tcW w:w="1321" w:type="dxa"/>
            <w:tcBorders>
              <w:top w:val="nil"/>
              <w:left w:val="nil"/>
              <w:bottom w:val="single" w:sz="4" w:space="0" w:color="C0C0C0"/>
              <w:right w:val="single" w:sz="4" w:space="0" w:color="C0C0C0"/>
            </w:tcBorders>
            <w:shd w:val="clear" w:color="000000" w:fill="FFFFCC"/>
            <w:vAlign w:val="center"/>
            <w:hideMark/>
          </w:tcPr>
          <w:p w14:paraId="391EE4E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-533,13</w:t>
            </w:r>
          </w:p>
        </w:tc>
        <w:tc>
          <w:tcPr>
            <w:tcW w:w="1461" w:type="dxa"/>
            <w:tcBorders>
              <w:top w:val="nil"/>
              <w:left w:val="nil"/>
              <w:bottom w:val="single" w:sz="4" w:space="0" w:color="C0C0C0"/>
              <w:right w:val="single" w:sz="4" w:space="0" w:color="C0C0C0"/>
            </w:tcBorders>
            <w:shd w:val="clear" w:color="000000" w:fill="D7EAD3"/>
            <w:vAlign w:val="center"/>
            <w:hideMark/>
          </w:tcPr>
          <w:p w14:paraId="713FBA5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28 864,01</w:t>
            </w:r>
          </w:p>
        </w:tc>
        <w:tc>
          <w:tcPr>
            <w:tcW w:w="1257" w:type="dxa"/>
            <w:tcBorders>
              <w:top w:val="nil"/>
              <w:left w:val="nil"/>
              <w:bottom w:val="single" w:sz="4" w:space="0" w:color="C0C0C0"/>
              <w:right w:val="single" w:sz="4" w:space="0" w:color="C0C0C0"/>
            </w:tcBorders>
            <w:shd w:val="clear" w:color="000000" w:fill="D7EAD3"/>
            <w:vAlign w:val="center"/>
            <w:hideMark/>
          </w:tcPr>
          <w:p w14:paraId="34DBBE2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12 938,85</w:t>
            </w:r>
          </w:p>
        </w:tc>
        <w:tc>
          <w:tcPr>
            <w:tcW w:w="1321" w:type="dxa"/>
            <w:tcBorders>
              <w:top w:val="nil"/>
              <w:left w:val="nil"/>
              <w:bottom w:val="single" w:sz="4" w:space="0" w:color="C0C0C0"/>
              <w:right w:val="single" w:sz="4" w:space="0" w:color="C0C0C0"/>
            </w:tcBorders>
            <w:shd w:val="clear" w:color="000000" w:fill="D7EAD3"/>
            <w:vAlign w:val="center"/>
            <w:hideMark/>
          </w:tcPr>
          <w:p w14:paraId="6D1B647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15 925,16</w:t>
            </w:r>
          </w:p>
        </w:tc>
        <w:tc>
          <w:tcPr>
            <w:tcW w:w="2583" w:type="dxa"/>
            <w:tcBorders>
              <w:top w:val="nil"/>
              <w:left w:val="nil"/>
              <w:bottom w:val="single" w:sz="4" w:space="0" w:color="C0C0C0"/>
              <w:right w:val="single" w:sz="4" w:space="0" w:color="C0C0C0"/>
            </w:tcBorders>
            <w:shd w:val="clear" w:color="000000" w:fill="FFFFCC"/>
            <w:vAlign w:val="center"/>
            <w:hideMark/>
          </w:tcPr>
          <w:p w14:paraId="4EEB0CB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2295AED9" w14:textId="77777777" w:rsidTr="00343D12">
        <w:trPr>
          <w:trHeight w:val="375"/>
          <w:jc w:val="center"/>
        </w:trPr>
        <w:tc>
          <w:tcPr>
            <w:tcW w:w="336" w:type="dxa"/>
            <w:tcBorders>
              <w:top w:val="nil"/>
              <w:left w:val="nil"/>
              <w:bottom w:val="nil"/>
              <w:right w:val="nil"/>
            </w:tcBorders>
            <w:shd w:val="clear" w:color="auto" w:fill="auto"/>
            <w:vAlign w:val="center"/>
            <w:hideMark/>
          </w:tcPr>
          <w:p w14:paraId="41539668"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3EBDF9C2" w14:textId="77777777" w:rsidR="00343D12" w:rsidRPr="00343D12" w:rsidRDefault="00343D12" w:rsidP="00343D12">
            <w:pPr>
              <w:rPr>
                <w:sz w:val="11"/>
                <w:szCs w:val="11"/>
              </w:rPr>
            </w:pPr>
          </w:p>
        </w:tc>
        <w:tc>
          <w:tcPr>
            <w:tcW w:w="902" w:type="dxa"/>
            <w:tcBorders>
              <w:top w:val="nil"/>
              <w:left w:val="single" w:sz="4" w:space="0" w:color="C0C0C0"/>
              <w:bottom w:val="nil"/>
              <w:right w:val="single" w:sz="4" w:space="0" w:color="C0C0C0"/>
            </w:tcBorders>
            <w:shd w:val="clear" w:color="auto" w:fill="auto"/>
            <w:vAlign w:val="center"/>
            <w:hideMark/>
          </w:tcPr>
          <w:p w14:paraId="1923697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w:t>
            </w:r>
          </w:p>
        </w:tc>
        <w:tc>
          <w:tcPr>
            <w:tcW w:w="4022" w:type="dxa"/>
            <w:tcBorders>
              <w:top w:val="nil"/>
              <w:left w:val="nil"/>
              <w:bottom w:val="nil"/>
              <w:right w:val="single" w:sz="4" w:space="0" w:color="C0C0C0"/>
            </w:tcBorders>
            <w:shd w:val="clear" w:color="auto" w:fill="auto"/>
            <w:vAlign w:val="center"/>
            <w:hideMark/>
          </w:tcPr>
          <w:p w14:paraId="7E9283FF"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Производственные расходы</w:t>
            </w:r>
          </w:p>
        </w:tc>
        <w:tc>
          <w:tcPr>
            <w:tcW w:w="1038" w:type="dxa"/>
            <w:tcBorders>
              <w:top w:val="nil"/>
              <w:left w:val="nil"/>
              <w:bottom w:val="nil"/>
              <w:right w:val="single" w:sz="4" w:space="0" w:color="C0C0C0"/>
            </w:tcBorders>
            <w:shd w:val="clear" w:color="auto" w:fill="auto"/>
            <w:vAlign w:val="center"/>
            <w:hideMark/>
          </w:tcPr>
          <w:p w14:paraId="55DED88E"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nil"/>
              <w:right w:val="single" w:sz="4" w:space="0" w:color="C0C0C0"/>
            </w:tcBorders>
            <w:shd w:val="clear" w:color="000000" w:fill="D7EAD3"/>
            <w:vAlign w:val="center"/>
            <w:hideMark/>
          </w:tcPr>
          <w:p w14:paraId="6126906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21 463,02</w:t>
            </w:r>
          </w:p>
        </w:tc>
        <w:tc>
          <w:tcPr>
            <w:tcW w:w="1154" w:type="dxa"/>
            <w:tcBorders>
              <w:top w:val="nil"/>
              <w:left w:val="nil"/>
              <w:bottom w:val="nil"/>
              <w:right w:val="single" w:sz="4" w:space="0" w:color="C0C0C0"/>
            </w:tcBorders>
            <w:shd w:val="clear" w:color="000000" w:fill="D7EAD3"/>
            <w:vAlign w:val="center"/>
            <w:hideMark/>
          </w:tcPr>
          <w:p w14:paraId="1F7FCBC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22 883,67</w:t>
            </w:r>
          </w:p>
        </w:tc>
        <w:tc>
          <w:tcPr>
            <w:tcW w:w="1366" w:type="dxa"/>
            <w:tcBorders>
              <w:top w:val="nil"/>
              <w:left w:val="nil"/>
              <w:bottom w:val="nil"/>
              <w:right w:val="single" w:sz="4" w:space="0" w:color="C0C0C0"/>
            </w:tcBorders>
            <w:shd w:val="clear" w:color="000000" w:fill="D7EAD3"/>
            <w:vAlign w:val="center"/>
            <w:hideMark/>
          </w:tcPr>
          <w:p w14:paraId="04B9D99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22 053,61</w:t>
            </w:r>
          </w:p>
        </w:tc>
        <w:tc>
          <w:tcPr>
            <w:tcW w:w="1353" w:type="dxa"/>
            <w:tcBorders>
              <w:top w:val="nil"/>
              <w:left w:val="nil"/>
              <w:bottom w:val="nil"/>
              <w:right w:val="single" w:sz="4" w:space="0" w:color="C0C0C0"/>
            </w:tcBorders>
            <w:shd w:val="clear" w:color="000000" w:fill="D7EAD3"/>
            <w:vAlign w:val="center"/>
            <w:hideMark/>
          </w:tcPr>
          <w:p w14:paraId="68DCCA6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22 957,07</w:t>
            </w:r>
          </w:p>
        </w:tc>
        <w:tc>
          <w:tcPr>
            <w:tcW w:w="1597" w:type="dxa"/>
            <w:tcBorders>
              <w:top w:val="nil"/>
              <w:left w:val="nil"/>
              <w:bottom w:val="single" w:sz="4" w:space="0" w:color="C0C0C0"/>
              <w:right w:val="single" w:sz="4" w:space="0" w:color="C0C0C0"/>
            </w:tcBorders>
            <w:shd w:val="clear" w:color="000000" w:fill="FFFFCC"/>
            <w:vAlign w:val="center"/>
            <w:hideMark/>
          </w:tcPr>
          <w:p w14:paraId="794D776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nil"/>
              <w:right w:val="single" w:sz="4" w:space="0" w:color="C0C0C0"/>
            </w:tcBorders>
            <w:shd w:val="clear" w:color="000000" w:fill="D7EAD3"/>
            <w:vAlign w:val="center"/>
            <w:hideMark/>
          </w:tcPr>
          <w:p w14:paraId="2BEAAE2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22 957,07</w:t>
            </w:r>
          </w:p>
        </w:tc>
        <w:tc>
          <w:tcPr>
            <w:tcW w:w="1321" w:type="dxa"/>
            <w:tcBorders>
              <w:top w:val="nil"/>
              <w:left w:val="nil"/>
              <w:bottom w:val="single" w:sz="4" w:space="0" w:color="C0C0C0"/>
              <w:right w:val="single" w:sz="4" w:space="0" w:color="C0C0C0"/>
            </w:tcBorders>
            <w:shd w:val="clear" w:color="000000" w:fill="FFFFCC"/>
            <w:vAlign w:val="center"/>
            <w:hideMark/>
          </w:tcPr>
          <w:p w14:paraId="652781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-270,42</w:t>
            </w:r>
          </w:p>
        </w:tc>
        <w:tc>
          <w:tcPr>
            <w:tcW w:w="1461" w:type="dxa"/>
            <w:tcBorders>
              <w:top w:val="nil"/>
              <w:left w:val="nil"/>
              <w:bottom w:val="nil"/>
              <w:right w:val="single" w:sz="4" w:space="0" w:color="C0C0C0"/>
            </w:tcBorders>
            <w:shd w:val="clear" w:color="000000" w:fill="D7EAD3"/>
            <w:vAlign w:val="center"/>
            <w:hideMark/>
          </w:tcPr>
          <w:p w14:paraId="37A0175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22 686,65</w:t>
            </w:r>
          </w:p>
        </w:tc>
        <w:tc>
          <w:tcPr>
            <w:tcW w:w="1257" w:type="dxa"/>
            <w:tcBorders>
              <w:top w:val="nil"/>
              <w:left w:val="nil"/>
              <w:bottom w:val="nil"/>
              <w:right w:val="single" w:sz="4" w:space="0" w:color="C0C0C0"/>
            </w:tcBorders>
            <w:shd w:val="clear" w:color="000000" w:fill="D7EAD3"/>
            <w:vAlign w:val="center"/>
            <w:hideMark/>
          </w:tcPr>
          <w:p w14:paraId="13AB560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11 493,34</w:t>
            </w:r>
          </w:p>
        </w:tc>
        <w:tc>
          <w:tcPr>
            <w:tcW w:w="1321" w:type="dxa"/>
            <w:tcBorders>
              <w:top w:val="nil"/>
              <w:left w:val="nil"/>
              <w:bottom w:val="nil"/>
              <w:right w:val="single" w:sz="4" w:space="0" w:color="C0C0C0"/>
            </w:tcBorders>
            <w:shd w:val="clear" w:color="000000" w:fill="D7EAD3"/>
            <w:vAlign w:val="center"/>
            <w:hideMark/>
          </w:tcPr>
          <w:p w14:paraId="2F0FBE4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11 193,31</w:t>
            </w:r>
          </w:p>
        </w:tc>
        <w:tc>
          <w:tcPr>
            <w:tcW w:w="2583" w:type="dxa"/>
            <w:tcBorders>
              <w:top w:val="nil"/>
              <w:left w:val="nil"/>
              <w:bottom w:val="nil"/>
              <w:right w:val="single" w:sz="4" w:space="0" w:color="C0C0C0"/>
            </w:tcBorders>
            <w:shd w:val="clear" w:color="000000" w:fill="FFFFCC"/>
            <w:vAlign w:val="center"/>
            <w:hideMark/>
          </w:tcPr>
          <w:p w14:paraId="0A02A58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78BFB1E0" w14:textId="77777777" w:rsidTr="00343D12">
        <w:trPr>
          <w:trHeight w:val="390"/>
          <w:jc w:val="center"/>
        </w:trPr>
        <w:tc>
          <w:tcPr>
            <w:tcW w:w="336" w:type="dxa"/>
            <w:tcBorders>
              <w:top w:val="nil"/>
              <w:left w:val="nil"/>
              <w:bottom w:val="nil"/>
              <w:right w:val="nil"/>
            </w:tcBorders>
            <w:shd w:val="clear" w:color="000000" w:fill="FFFF00"/>
            <w:noWrap/>
            <w:vAlign w:val="center"/>
            <w:hideMark/>
          </w:tcPr>
          <w:p w14:paraId="63617D2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2E0AC4C4" w14:textId="77777777" w:rsidR="00343D12" w:rsidRPr="00343D12" w:rsidRDefault="00343D12" w:rsidP="00343D12">
            <w:pPr>
              <w:rPr>
                <w:rFonts w:ascii="Tahoma" w:hAnsi="Tahoma" w:cs="Tahoma"/>
                <w:b/>
                <w:bCs/>
                <w:color w:val="000000"/>
                <w:sz w:val="11"/>
                <w:szCs w:val="11"/>
              </w:rPr>
            </w:pPr>
          </w:p>
        </w:tc>
        <w:tc>
          <w:tcPr>
            <w:tcW w:w="9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E2B624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1165234B"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Реагенты</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7007B967"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7360975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417,86</w:t>
            </w:r>
          </w:p>
        </w:tc>
        <w:tc>
          <w:tcPr>
            <w:tcW w:w="1154" w:type="dxa"/>
            <w:tcBorders>
              <w:top w:val="single" w:sz="4" w:space="0" w:color="C0C0C0"/>
              <w:left w:val="nil"/>
              <w:bottom w:val="single" w:sz="4" w:space="0" w:color="C0C0C0"/>
              <w:right w:val="single" w:sz="4" w:space="0" w:color="C0C0C0"/>
            </w:tcBorders>
            <w:shd w:val="clear" w:color="000000" w:fill="EBF1DE"/>
            <w:vAlign w:val="center"/>
            <w:hideMark/>
          </w:tcPr>
          <w:p w14:paraId="5B9B707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192,69</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7536B9E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429,41</w:t>
            </w:r>
          </w:p>
        </w:tc>
        <w:tc>
          <w:tcPr>
            <w:tcW w:w="1353" w:type="dxa"/>
            <w:tcBorders>
              <w:top w:val="single" w:sz="4" w:space="0" w:color="C0C0C0"/>
              <w:left w:val="nil"/>
              <w:bottom w:val="single" w:sz="4" w:space="0" w:color="C0C0C0"/>
              <w:right w:val="single" w:sz="4" w:space="0" w:color="C0C0C0"/>
            </w:tcBorders>
            <w:shd w:val="clear" w:color="000000" w:fill="D7EAD3"/>
            <w:vAlign w:val="center"/>
            <w:hideMark/>
          </w:tcPr>
          <w:p w14:paraId="4F85EA7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447,26</w:t>
            </w:r>
          </w:p>
        </w:tc>
        <w:tc>
          <w:tcPr>
            <w:tcW w:w="1597" w:type="dxa"/>
            <w:tcBorders>
              <w:top w:val="nil"/>
              <w:left w:val="nil"/>
              <w:bottom w:val="single" w:sz="4" w:space="0" w:color="C0C0C0"/>
              <w:right w:val="single" w:sz="4" w:space="0" w:color="C0C0C0"/>
            </w:tcBorders>
            <w:shd w:val="clear" w:color="000000" w:fill="FFFFCC"/>
            <w:vAlign w:val="center"/>
            <w:hideMark/>
          </w:tcPr>
          <w:p w14:paraId="5F80CF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D7EAD3"/>
            <w:vAlign w:val="center"/>
            <w:hideMark/>
          </w:tcPr>
          <w:p w14:paraId="6BAA9C7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447,26</w:t>
            </w:r>
          </w:p>
        </w:tc>
        <w:tc>
          <w:tcPr>
            <w:tcW w:w="1321" w:type="dxa"/>
            <w:tcBorders>
              <w:top w:val="nil"/>
              <w:left w:val="nil"/>
              <w:bottom w:val="single" w:sz="4" w:space="0" w:color="C0C0C0"/>
              <w:right w:val="single" w:sz="4" w:space="0" w:color="C0C0C0"/>
            </w:tcBorders>
            <w:shd w:val="clear" w:color="000000" w:fill="FFFFCC"/>
            <w:vAlign w:val="center"/>
            <w:hideMark/>
          </w:tcPr>
          <w:p w14:paraId="0B40A16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-5,57</w:t>
            </w:r>
          </w:p>
        </w:tc>
        <w:tc>
          <w:tcPr>
            <w:tcW w:w="1461" w:type="dxa"/>
            <w:tcBorders>
              <w:top w:val="single" w:sz="4" w:space="0" w:color="C0C0C0"/>
              <w:left w:val="nil"/>
              <w:bottom w:val="single" w:sz="4" w:space="0" w:color="C0C0C0"/>
              <w:right w:val="single" w:sz="4" w:space="0" w:color="C0C0C0"/>
            </w:tcBorders>
            <w:shd w:val="clear" w:color="000000" w:fill="D7EAD3"/>
            <w:vAlign w:val="center"/>
            <w:hideMark/>
          </w:tcPr>
          <w:p w14:paraId="497C93C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441,69</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4B3D3AD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220,85</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0706266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220,85</w:t>
            </w:r>
          </w:p>
        </w:tc>
        <w:tc>
          <w:tcPr>
            <w:tcW w:w="2583" w:type="dxa"/>
            <w:vMerge w:val="restart"/>
            <w:tcBorders>
              <w:top w:val="single" w:sz="4" w:space="0" w:color="C0C0C0"/>
              <w:left w:val="nil"/>
              <w:bottom w:val="nil"/>
              <w:right w:val="single" w:sz="4" w:space="0" w:color="C0C0C0"/>
            </w:tcBorders>
            <w:shd w:val="clear" w:color="000000" w:fill="FFFFCC"/>
            <w:vAlign w:val="center"/>
            <w:hideMark/>
          </w:tcPr>
          <w:p w14:paraId="11FB823A"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w:t>
            </w:r>
            <w:r w:rsidRPr="00343D12">
              <w:rPr>
                <w:rFonts w:ascii="Tahoma" w:hAnsi="Tahoma" w:cs="Tahoma"/>
                <w:sz w:val="11"/>
                <w:szCs w:val="11"/>
              </w:rPr>
              <w:lastRenderedPageBreak/>
              <w:t xml:space="preserve">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DB16AF" w14:paraId="6196B9ED" w14:textId="77777777" w:rsidTr="00343D12">
        <w:trPr>
          <w:trHeight w:val="480"/>
          <w:jc w:val="center"/>
        </w:trPr>
        <w:tc>
          <w:tcPr>
            <w:tcW w:w="336" w:type="dxa"/>
            <w:tcBorders>
              <w:top w:val="nil"/>
              <w:left w:val="nil"/>
              <w:bottom w:val="nil"/>
              <w:right w:val="nil"/>
            </w:tcBorders>
            <w:shd w:val="clear" w:color="000000" w:fill="FFFF00"/>
            <w:noWrap/>
            <w:vAlign w:val="center"/>
            <w:hideMark/>
          </w:tcPr>
          <w:p w14:paraId="6D17D12A"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vMerge w:val="restart"/>
            <w:tcBorders>
              <w:top w:val="nil"/>
              <w:left w:val="nil"/>
              <w:bottom w:val="nil"/>
              <w:right w:val="single" w:sz="4" w:space="0" w:color="C0C0C0"/>
            </w:tcBorders>
            <w:shd w:val="clear" w:color="auto" w:fill="auto"/>
            <w:vAlign w:val="center"/>
            <w:hideMark/>
          </w:tcPr>
          <w:p w14:paraId="45C01C96"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single" w:sz="4" w:space="0" w:color="C0C0C0"/>
              <w:left w:val="nil"/>
              <w:bottom w:val="single" w:sz="4" w:space="0" w:color="C0C0C0"/>
              <w:right w:val="single" w:sz="4" w:space="0" w:color="C0C0C0"/>
            </w:tcBorders>
            <w:shd w:val="clear" w:color="auto" w:fill="auto"/>
            <w:vAlign w:val="center"/>
            <w:hideMark/>
          </w:tcPr>
          <w:p w14:paraId="761588B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32B0011"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w:t>
            </w:r>
            <w:proofErr w:type="spellStart"/>
            <w:r w:rsidRPr="00343D12">
              <w:rPr>
                <w:rFonts w:ascii="Tahoma" w:hAnsi="Tahoma" w:cs="Tahoma"/>
                <w:sz w:val="11"/>
                <w:szCs w:val="11"/>
              </w:rPr>
              <w:t>Пуролат</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Бингсти</w:t>
            </w:r>
            <w:proofErr w:type="spellEnd"/>
            <w:r w:rsidRPr="00343D12">
              <w:rPr>
                <w:rFonts w:ascii="Tahoma" w:hAnsi="Tahoma" w:cs="Tahoma"/>
                <w:sz w:val="11"/>
                <w:szCs w:val="11"/>
              </w:rPr>
              <w:t>"</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13AE6485"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2452FBB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180,20</w:t>
            </w:r>
          </w:p>
        </w:tc>
        <w:tc>
          <w:tcPr>
            <w:tcW w:w="1154" w:type="dxa"/>
            <w:tcBorders>
              <w:top w:val="single" w:sz="4" w:space="0" w:color="C0C0C0"/>
              <w:left w:val="nil"/>
              <w:bottom w:val="single" w:sz="4" w:space="0" w:color="C0C0C0"/>
              <w:right w:val="single" w:sz="4" w:space="0" w:color="C0C0C0"/>
            </w:tcBorders>
            <w:shd w:val="clear" w:color="000000" w:fill="D7EAD3"/>
            <w:vAlign w:val="center"/>
            <w:hideMark/>
          </w:tcPr>
          <w:p w14:paraId="1E8F54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7B9E159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185,18</w:t>
            </w:r>
          </w:p>
        </w:tc>
        <w:tc>
          <w:tcPr>
            <w:tcW w:w="1353" w:type="dxa"/>
            <w:tcBorders>
              <w:top w:val="single" w:sz="4" w:space="0" w:color="C0C0C0"/>
              <w:left w:val="nil"/>
              <w:bottom w:val="single" w:sz="4" w:space="0" w:color="C0C0C0"/>
              <w:right w:val="single" w:sz="4" w:space="0" w:color="C0C0C0"/>
            </w:tcBorders>
            <w:shd w:val="clear" w:color="000000" w:fill="D7EAD3"/>
            <w:vAlign w:val="center"/>
            <w:hideMark/>
          </w:tcPr>
          <w:p w14:paraId="7AB0609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192,88</w:t>
            </w:r>
          </w:p>
        </w:tc>
        <w:tc>
          <w:tcPr>
            <w:tcW w:w="1597" w:type="dxa"/>
            <w:tcBorders>
              <w:top w:val="nil"/>
              <w:left w:val="nil"/>
              <w:bottom w:val="single" w:sz="4" w:space="0" w:color="C0C0C0"/>
              <w:right w:val="single" w:sz="4" w:space="0" w:color="C0C0C0"/>
            </w:tcBorders>
            <w:shd w:val="clear" w:color="000000" w:fill="FFFFCC"/>
            <w:vAlign w:val="center"/>
            <w:hideMark/>
          </w:tcPr>
          <w:p w14:paraId="5B761CA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D7EAD3"/>
            <w:vAlign w:val="center"/>
            <w:hideMark/>
          </w:tcPr>
          <w:p w14:paraId="5D361B7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192,88</w:t>
            </w:r>
          </w:p>
        </w:tc>
        <w:tc>
          <w:tcPr>
            <w:tcW w:w="1321" w:type="dxa"/>
            <w:tcBorders>
              <w:top w:val="nil"/>
              <w:left w:val="nil"/>
              <w:bottom w:val="single" w:sz="4" w:space="0" w:color="C0C0C0"/>
              <w:right w:val="single" w:sz="4" w:space="0" w:color="C0C0C0"/>
            </w:tcBorders>
            <w:shd w:val="clear" w:color="000000" w:fill="FFFFCC"/>
            <w:vAlign w:val="center"/>
            <w:hideMark/>
          </w:tcPr>
          <w:p w14:paraId="7FC98F0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-2,40</w:t>
            </w:r>
          </w:p>
        </w:tc>
        <w:tc>
          <w:tcPr>
            <w:tcW w:w="1461" w:type="dxa"/>
            <w:tcBorders>
              <w:top w:val="single" w:sz="4" w:space="0" w:color="C0C0C0"/>
              <w:left w:val="nil"/>
              <w:bottom w:val="single" w:sz="4" w:space="0" w:color="C0C0C0"/>
              <w:right w:val="single" w:sz="4" w:space="0" w:color="C0C0C0"/>
            </w:tcBorders>
            <w:shd w:val="clear" w:color="000000" w:fill="D7EAD3"/>
            <w:vAlign w:val="center"/>
            <w:hideMark/>
          </w:tcPr>
          <w:p w14:paraId="7281131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190,48</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5CC5B2C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95,24</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2767F49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95,24</w:t>
            </w:r>
          </w:p>
        </w:tc>
        <w:tc>
          <w:tcPr>
            <w:tcW w:w="2583" w:type="dxa"/>
            <w:vMerge/>
            <w:tcBorders>
              <w:top w:val="single" w:sz="4" w:space="0" w:color="C0C0C0"/>
              <w:left w:val="nil"/>
              <w:bottom w:val="nil"/>
              <w:right w:val="single" w:sz="4" w:space="0" w:color="C0C0C0"/>
            </w:tcBorders>
            <w:vAlign w:val="center"/>
            <w:hideMark/>
          </w:tcPr>
          <w:p w14:paraId="5A1E9068" w14:textId="77777777" w:rsidR="00343D12" w:rsidRPr="00343D12" w:rsidRDefault="00343D12" w:rsidP="00343D12">
            <w:pPr>
              <w:rPr>
                <w:rFonts w:ascii="Tahoma" w:hAnsi="Tahoma" w:cs="Tahoma"/>
                <w:sz w:val="11"/>
                <w:szCs w:val="11"/>
              </w:rPr>
            </w:pPr>
          </w:p>
        </w:tc>
      </w:tr>
      <w:tr w:rsidR="00343D12" w:rsidRPr="00DB16AF" w14:paraId="396C53AE"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6E679243"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vMerge/>
            <w:tcBorders>
              <w:top w:val="nil"/>
              <w:left w:val="nil"/>
              <w:bottom w:val="nil"/>
              <w:right w:val="single" w:sz="4" w:space="0" w:color="C0C0C0"/>
            </w:tcBorders>
            <w:vAlign w:val="center"/>
            <w:hideMark/>
          </w:tcPr>
          <w:p w14:paraId="1662F407" w14:textId="77777777" w:rsidR="00343D12" w:rsidRPr="00343D12" w:rsidRDefault="00343D12" w:rsidP="00343D12">
            <w:pPr>
              <w:rPr>
                <w:rFonts w:ascii="Wingdings 2" w:hAnsi="Wingdings 2" w:cs="Tahoma"/>
                <w:color w:val="5A5A5A"/>
                <w:sz w:val="11"/>
                <w:szCs w:val="11"/>
              </w:rPr>
            </w:pPr>
          </w:p>
        </w:tc>
        <w:tc>
          <w:tcPr>
            <w:tcW w:w="902" w:type="dxa"/>
            <w:tcBorders>
              <w:top w:val="nil"/>
              <w:left w:val="nil"/>
              <w:bottom w:val="single" w:sz="4" w:space="0" w:color="C0C0C0"/>
              <w:right w:val="single" w:sz="4" w:space="0" w:color="C0C0C0"/>
            </w:tcBorders>
            <w:shd w:val="clear" w:color="auto" w:fill="auto"/>
            <w:vAlign w:val="center"/>
            <w:hideMark/>
          </w:tcPr>
          <w:p w14:paraId="6D38625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3.1.1.1</w:t>
            </w:r>
          </w:p>
        </w:tc>
        <w:tc>
          <w:tcPr>
            <w:tcW w:w="4022" w:type="dxa"/>
            <w:tcBorders>
              <w:top w:val="nil"/>
              <w:left w:val="nil"/>
              <w:bottom w:val="single" w:sz="4" w:space="0" w:color="C0C0C0"/>
              <w:right w:val="single" w:sz="4" w:space="0" w:color="C0C0C0"/>
            </w:tcBorders>
            <w:shd w:val="clear" w:color="auto" w:fill="auto"/>
            <w:vAlign w:val="center"/>
            <w:hideMark/>
          </w:tcPr>
          <w:p w14:paraId="2722A856"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Количество</w:t>
            </w:r>
          </w:p>
        </w:tc>
        <w:tc>
          <w:tcPr>
            <w:tcW w:w="1038" w:type="dxa"/>
            <w:tcBorders>
              <w:top w:val="nil"/>
              <w:left w:val="nil"/>
              <w:bottom w:val="single" w:sz="4" w:space="0" w:color="C0C0C0"/>
              <w:right w:val="single" w:sz="4" w:space="0" w:color="C0C0C0"/>
            </w:tcBorders>
            <w:shd w:val="clear" w:color="000000" w:fill="FFFFCC"/>
            <w:vAlign w:val="center"/>
            <w:hideMark/>
          </w:tcPr>
          <w:p w14:paraId="77A0AC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кг</w:t>
            </w:r>
          </w:p>
        </w:tc>
        <w:tc>
          <w:tcPr>
            <w:tcW w:w="1392" w:type="dxa"/>
            <w:tcBorders>
              <w:top w:val="nil"/>
              <w:left w:val="nil"/>
              <w:bottom w:val="single" w:sz="4" w:space="0" w:color="C0C0C0"/>
              <w:right w:val="single" w:sz="4" w:space="0" w:color="C0C0C0"/>
            </w:tcBorders>
            <w:shd w:val="clear" w:color="000000" w:fill="FFFFCC"/>
            <w:vAlign w:val="center"/>
            <w:hideMark/>
          </w:tcPr>
          <w:p w14:paraId="69FB333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42,02</w:t>
            </w:r>
          </w:p>
        </w:tc>
        <w:tc>
          <w:tcPr>
            <w:tcW w:w="1154" w:type="dxa"/>
            <w:tcBorders>
              <w:top w:val="nil"/>
              <w:left w:val="nil"/>
              <w:bottom w:val="single" w:sz="4" w:space="0" w:color="C0C0C0"/>
              <w:right w:val="single" w:sz="4" w:space="0" w:color="C0C0C0"/>
            </w:tcBorders>
            <w:shd w:val="clear" w:color="000000" w:fill="FDE9D9"/>
            <w:vAlign w:val="center"/>
            <w:hideMark/>
          </w:tcPr>
          <w:p w14:paraId="64E977C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6BA6396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42,02</w:t>
            </w:r>
          </w:p>
        </w:tc>
        <w:tc>
          <w:tcPr>
            <w:tcW w:w="1353" w:type="dxa"/>
            <w:tcBorders>
              <w:top w:val="nil"/>
              <w:left w:val="nil"/>
              <w:bottom w:val="single" w:sz="4" w:space="0" w:color="C0C0C0"/>
              <w:right w:val="single" w:sz="4" w:space="0" w:color="C0C0C0"/>
            </w:tcBorders>
            <w:shd w:val="clear" w:color="000000" w:fill="FFFFCC"/>
            <w:vAlign w:val="center"/>
            <w:hideMark/>
          </w:tcPr>
          <w:p w14:paraId="62F62D1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42,02</w:t>
            </w:r>
          </w:p>
        </w:tc>
        <w:tc>
          <w:tcPr>
            <w:tcW w:w="1597" w:type="dxa"/>
            <w:tcBorders>
              <w:top w:val="nil"/>
              <w:left w:val="nil"/>
              <w:bottom w:val="single" w:sz="4" w:space="0" w:color="C0C0C0"/>
              <w:right w:val="single" w:sz="4" w:space="0" w:color="C0C0C0"/>
            </w:tcBorders>
            <w:shd w:val="clear" w:color="000000" w:fill="FFFFCC"/>
            <w:vAlign w:val="center"/>
            <w:hideMark/>
          </w:tcPr>
          <w:p w14:paraId="192DB0F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8EBB2A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42,02</w:t>
            </w:r>
          </w:p>
        </w:tc>
        <w:tc>
          <w:tcPr>
            <w:tcW w:w="1321" w:type="dxa"/>
            <w:tcBorders>
              <w:top w:val="nil"/>
              <w:left w:val="nil"/>
              <w:bottom w:val="single" w:sz="4" w:space="0" w:color="C0C0C0"/>
              <w:right w:val="single" w:sz="4" w:space="0" w:color="C0C0C0"/>
            </w:tcBorders>
            <w:shd w:val="clear" w:color="000000" w:fill="FFFFCC"/>
            <w:vAlign w:val="center"/>
            <w:hideMark/>
          </w:tcPr>
          <w:p w14:paraId="553080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40B93A4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42,02</w:t>
            </w:r>
          </w:p>
        </w:tc>
        <w:tc>
          <w:tcPr>
            <w:tcW w:w="1257" w:type="dxa"/>
            <w:tcBorders>
              <w:top w:val="nil"/>
              <w:left w:val="nil"/>
              <w:bottom w:val="single" w:sz="4" w:space="0" w:color="C0C0C0"/>
              <w:right w:val="single" w:sz="4" w:space="0" w:color="C0C0C0"/>
            </w:tcBorders>
            <w:shd w:val="clear" w:color="000000" w:fill="D7EAD3"/>
            <w:vAlign w:val="center"/>
            <w:hideMark/>
          </w:tcPr>
          <w:p w14:paraId="1CFD0B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21,01</w:t>
            </w:r>
          </w:p>
        </w:tc>
        <w:tc>
          <w:tcPr>
            <w:tcW w:w="1321" w:type="dxa"/>
            <w:tcBorders>
              <w:top w:val="nil"/>
              <w:left w:val="nil"/>
              <w:bottom w:val="single" w:sz="4" w:space="0" w:color="C0C0C0"/>
              <w:right w:val="single" w:sz="4" w:space="0" w:color="C0C0C0"/>
            </w:tcBorders>
            <w:shd w:val="clear" w:color="000000" w:fill="D7EAD3"/>
            <w:vAlign w:val="center"/>
            <w:hideMark/>
          </w:tcPr>
          <w:p w14:paraId="32A7AFE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21,01</w:t>
            </w:r>
          </w:p>
        </w:tc>
        <w:tc>
          <w:tcPr>
            <w:tcW w:w="2583" w:type="dxa"/>
            <w:vMerge/>
            <w:tcBorders>
              <w:top w:val="single" w:sz="4" w:space="0" w:color="C0C0C0"/>
              <w:left w:val="nil"/>
              <w:bottom w:val="nil"/>
              <w:right w:val="single" w:sz="4" w:space="0" w:color="C0C0C0"/>
            </w:tcBorders>
            <w:vAlign w:val="center"/>
            <w:hideMark/>
          </w:tcPr>
          <w:p w14:paraId="66147228" w14:textId="77777777" w:rsidR="00343D12" w:rsidRPr="00343D12" w:rsidRDefault="00343D12" w:rsidP="00343D12">
            <w:pPr>
              <w:rPr>
                <w:rFonts w:ascii="Tahoma" w:hAnsi="Tahoma" w:cs="Tahoma"/>
                <w:sz w:val="11"/>
                <w:szCs w:val="11"/>
              </w:rPr>
            </w:pPr>
          </w:p>
        </w:tc>
      </w:tr>
      <w:tr w:rsidR="00343D12" w:rsidRPr="00DB16AF" w14:paraId="3AB00C56" w14:textId="77777777" w:rsidTr="00343D12">
        <w:trPr>
          <w:trHeight w:val="390"/>
          <w:jc w:val="center"/>
        </w:trPr>
        <w:tc>
          <w:tcPr>
            <w:tcW w:w="336" w:type="dxa"/>
            <w:tcBorders>
              <w:top w:val="nil"/>
              <w:left w:val="nil"/>
              <w:bottom w:val="nil"/>
              <w:right w:val="nil"/>
            </w:tcBorders>
            <w:shd w:val="clear" w:color="000000" w:fill="FFFF00"/>
            <w:noWrap/>
            <w:vAlign w:val="center"/>
            <w:hideMark/>
          </w:tcPr>
          <w:p w14:paraId="0BD30A5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ОР</w:t>
            </w:r>
          </w:p>
        </w:tc>
        <w:tc>
          <w:tcPr>
            <w:tcW w:w="202" w:type="dxa"/>
            <w:vMerge/>
            <w:tcBorders>
              <w:top w:val="nil"/>
              <w:left w:val="nil"/>
              <w:bottom w:val="nil"/>
              <w:right w:val="single" w:sz="4" w:space="0" w:color="C0C0C0"/>
            </w:tcBorders>
            <w:vAlign w:val="center"/>
            <w:hideMark/>
          </w:tcPr>
          <w:p w14:paraId="3A3F5935" w14:textId="77777777" w:rsidR="00343D12" w:rsidRPr="00343D12" w:rsidRDefault="00343D12" w:rsidP="00343D12">
            <w:pPr>
              <w:rPr>
                <w:rFonts w:ascii="Wingdings 2" w:hAnsi="Wingdings 2" w:cs="Tahoma"/>
                <w:color w:val="5A5A5A"/>
                <w:sz w:val="11"/>
                <w:szCs w:val="11"/>
              </w:rPr>
            </w:pPr>
          </w:p>
        </w:tc>
        <w:tc>
          <w:tcPr>
            <w:tcW w:w="902" w:type="dxa"/>
            <w:tcBorders>
              <w:top w:val="nil"/>
              <w:left w:val="nil"/>
              <w:bottom w:val="single" w:sz="4" w:space="0" w:color="C0C0C0"/>
              <w:right w:val="single" w:sz="4" w:space="0" w:color="C0C0C0"/>
            </w:tcBorders>
            <w:shd w:val="clear" w:color="auto" w:fill="auto"/>
            <w:vAlign w:val="center"/>
            <w:hideMark/>
          </w:tcPr>
          <w:p w14:paraId="2B4E1E4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3.1.1.2</w:t>
            </w:r>
          </w:p>
        </w:tc>
        <w:tc>
          <w:tcPr>
            <w:tcW w:w="4022" w:type="dxa"/>
            <w:tcBorders>
              <w:top w:val="nil"/>
              <w:left w:val="nil"/>
              <w:bottom w:val="single" w:sz="4" w:space="0" w:color="C0C0C0"/>
              <w:right w:val="single" w:sz="4" w:space="0" w:color="C0C0C0"/>
            </w:tcBorders>
            <w:shd w:val="clear" w:color="auto" w:fill="auto"/>
            <w:vAlign w:val="center"/>
            <w:hideMark/>
          </w:tcPr>
          <w:p w14:paraId="6EED0D7E"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Цена</w:t>
            </w:r>
          </w:p>
        </w:tc>
        <w:tc>
          <w:tcPr>
            <w:tcW w:w="1038" w:type="dxa"/>
            <w:tcBorders>
              <w:top w:val="nil"/>
              <w:left w:val="nil"/>
              <w:bottom w:val="single" w:sz="4" w:space="0" w:color="C0C0C0"/>
              <w:right w:val="single" w:sz="4" w:space="0" w:color="C0C0C0"/>
            </w:tcBorders>
            <w:shd w:val="clear" w:color="auto" w:fill="auto"/>
            <w:vAlign w:val="center"/>
            <w:hideMark/>
          </w:tcPr>
          <w:p w14:paraId="172B8A58"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/кг</w:t>
            </w:r>
          </w:p>
        </w:tc>
        <w:tc>
          <w:tcPr>
            <w:tcW w:w="1392" w:type="dxa"/>
            <w:tcBorders>
              <w:top w:val="nil"/>
              <w:left w:val="nil"/>
              <w:bottom w:val="single" w:sz="4" w:space="0" w:color="C0C0C0"/>
              <w:right w:val="single" w:sz="4" w:space="0" w:color="C0C0C0"/>
            </w:tcBorders>
            <w:shd w:val="clear" w:color="000000" w:fill="FFFFCC"/>
            <w:vAlign w:val="center"/>
            <w:hideMark/>
          </w:tcPr>
          <w:p w14:paraId="7C67174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4 288,93</w:t>
            </w:r>
          </w:p>
        </w:tc>
        <w:tc>
          <w:tcPr>
            <w:tcW w:w="1154" w:type="dxa"/>
            <w:tcBorders>
              <w:top w:val="nil"/>
              <w:left w:val="nil"/>
              <w:bottom w:val="single" w:sz="4" w:space="0" w:color="C0C0C0"/>
              <w:right w:val="single" w:sz="4" w:space="0" w:color="C0C0C0"/>
            </w:tcBorders>
            <w:shd w:val="clear" w:color="000000" w:fill="FDE9D9"/>
            <w:vAlign w:val="center"/>
            <w:hideMark/>
          </w:tcPr>
          <w:p w14:paraId="19F4D94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61416F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4 407,44</w:t>
            </w:r>
          </w:p>
        </w:tc>
        <w:tc>
          <w:tcPr>
            <w:tcW w:w="1353" w:type="dxa"/>
            <w:tcBorders>
              <w:top w:val="nil"/>
              <w:left w:val="nil"/>
              <w:bottom w:val="single" w:sz="4" w:space="0" w:color="C0C0C0"/>
              <w:right w:val="single" w:sz="4" w:space="0" w:color="C0C0C0"/>
            </w:tcBorders>
            <w:shd w:val="clear" w:color="000000" w:fill="FFFFCC"/>
            <w:vAlign w:val="center"/>
            <w:hideMark/>
          </w:tcPr>
          <w:p w14:paraId="2659F71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4 590,74</w:t>
            </w:r>
          </w:p>
        </w:tc>
        <w:tc>
          <w:tcPr>
            <w:tcW w:w="1597" w:type="dxa"/>
            <w:tcBorders>
              <w:top w:val="nil"/>
              <w:left w:val="nil"/>
              <w:bottom w:val="single" w:sz="4" w:space="0" w:color="C0C0C0"/>
              <w:right w:val="single" w:sz="4" w:space="0" w:color="C0C0C0"/>
            </w:tcBorders>
            <w:shd w:val="clear" w:color="000000" w:fill="FFFFCC"/>
            <w:vAlign w:val="center"/>
            <w:hideMark/>
          </w:tcPr>
          <w:p w14:paraId="6468D89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549EB4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4 590,74</w:t>
            </w:r>
          </w:p>
        </w:tc>
        <w:tc>
          <w:tcPr>
            <w:tcW w:w="1321" w:type="dxa"/>
            <w:tcBorders>
              <w:top w:val="nil"/>
              <w:left w:val="nil"/>
              <w:bottom w:val="single" w:sz="4" w:space="0" w:color="C0C0C0"/>
              <w:right w:val="single" w:sz="4" w:space="0" w:color="C0C0C0"/>
            </w:tcBorders>
            <w:shd w:val="clear" w:color="000000" w:fill="FFFFCC"/>
            <w:vAlign w:val="center"/>
            <w:hideMark/>
          </w:tcPr>
          <w:p w14:paraId="1FD3D52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-57,20</w:t>
            </w:r>
          </w:p>
        </w:tc>
        <w:tc>
          <w:tcPr>
            <w:tcW w:w="1461" w:type="dxa"/>
            <w:tcBorders>
              <w:top w:val="nil"/>
              <w:left w:val="nil"/>
              <w:bottom w:val="single" w:sz="4" w:space="0" w:color="C0C0C0"/>
              <w:right w:val="single" w:sz="4" w:space="0" w:color="C0C0C0"/>
            </w:tcBorders>
            <w:shd w:val="clear" w:color="000000" w:fill="FFFFCC"/>
            <w:vAlign w:val="center"/>
            <w:hideMark/>
          </w:tcPr>
          <w:p w14:paraId="1CA491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4 533,54</w:t>
            </w:r>
          </w:p>
        </w:tc>
        <w:tc>
          <w:tcPr>
            <w:tcW w:w="1257" w:type="dxa"/>
            <w:tcBorders>
              <w:top w:val="nil"/>
              <w:left w:val="nil"/>
              <w:bottom w:val="single" w:sz="4" w:space="0" w:color="C0C0C0"/>
              <w:right w:val="single" w:sz="4" w:space="0" w:color="C0C0C0"/>
            </w:tcBorders>
            <w:shd w:val="clear" w:color="000000" w:fill="D7EAD3"/>
            <w:vAlign w:val="center"/>
            <w:hideMark/>
          </w:tcPr>
          <w:p w14:paraId="706D050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4 533,54</w:t>
            </w:r>
          </w:p>
        </w:tc>
        <w:tc>
          <w:tcPr>
            <w:tcW w:w="1321" w:type="dxa"/>
            <w:tcBorders>
              <w:top w:val="nil"/>
              <w:left w:val="nil"/>
              <w:bottom w:val="single" w:sz="4" w:space="0" w:color="C0C0C0"/>
              <w:right w:val="single" w:sz="4" w:space="0" w:color="C0C0C0"/>
            </w:tcBorders>
            <w:shd w:val="clear" w:color="000000" w:fill="D7EAD3"/>
            <w:vAlign w:val="center"/>
            <w:hideMark/>
          </w:tcPr>
          <w:p w14:paraId="2165C6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4 533,54</w:t>
            </w:r>
          </w:p>
        </w:tc>
        <w:tc>
          <w:tcPr>
            <w:tcW w:w="2583" w:type="dxa"/>
            <w:vMerge/>
            <w:tcBorders>
              <w:top w:val="single" w:sz="4" w:space="0" w:color="C0C0C0"/>
              <w:left w:val="nil"/>
              <w:bottom w:val="nil"/>
              <w:right w:val="single" w:sz="4" w:space="0" w:color="C0C0C0"/>
            </w:tcBorders>
            <w:vAlign w:val="center"/>
            <w:hideMark/>
          </w:tcPr>
          <w:p w14:paraId="587C7C0E" w14:textId="77777777" w:rsidR="00343D12" w:rsidRPr="00343D12" w:rsidRDefault="00343D12" w:rsidP="00343D12">
            <w:pPr>
              <w:rPr>
                <w:rFonts w:ascii="Tahoma" w:hAnsi="Tahoma" w:cs="Tahoma"/>
                <w:sz w:val="11"/>
                <w:szCs w:val="11"/>
              </w:rPr>
            </w:pPr>
          </w:p>
        </w:tc>
      </w:tr>
      <w:tr w:rsidR="00343D12" w:rsidRPr="00DB16AF" w14:paraId="7FA3AEA2" w14:textId="77777777" w:rsidTr="00343D12">
        <w:trPr>
          <w:trHeight w:val="465"/>
          <w:jc w:val="center"/>
        </w:trPr>
        <w:tc>
          <w:tcPr>
            <w:tcW w:w="336" w:type="dxa"/>
            <w:tcBorders>
              <w:top w:val="nil"/>
              <w:left w:val="nil"/>
              <w:bottom w:val="nil"/>
              <w:right w:val="nil"/>
            </w:tcBorders>
            <w:shd w:val="clear" w:color="000000" w:fill="FFFF00"/>
            <w:noWrap/>
            <w:vAlign w:val="center"/>
            <w:hideMark/>
          </w:tcPr>
          <w:p w14:paraId="0ED624A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vMerge w:val="restart"/>
            <w:tcBorders>
              <w:top w:val="nil"/>
              <w:left w:val="nil"/>
              <w:bottom w:val="nil"/>
              <w:right w:val="single" w:sz="4" w:space="0" w:color="C0C0C0"/>
            </w:tcBorders>
            <w:shd w:val="clear" w:color="auto" w:fill="auto"/>
            <w:vAlign w:val="center"/>
            <w:hideMark/>
          </w:tcPr>
          <w:p w14:paraId="4847B862"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nil"/>
              <w:bottom w:val="single" w:sz="4" w:space="0" w:color="C0C0C0"/>
              <w:right w:val="single" w:sz="4" w:space="0" w:color="C0C0C0"/>
            </w:tcBorders>
            <w:shd w:val="clear" w:color="auto" w:fill="auto"/>
            <w:vAlign w:val="center"/>
            <w:hideMark/>
          </w:tcPr>
          <w:p w14:paraId="0279728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3.1.2</w:t>
            </w:r>
          </w:p>
        </w:tc>
        <w:tc>
          <w:tcPr>
            <w:tcW w:w="4022" w:type="dxa"/>
            <w:tcBorders>
              <w:top w:val="nil"/>
              <w:left w:val="nil"/>
              <w:bottom w:val="single" w:sz="4" w:space="0" w:color="C0C0C0"/>
              <w:right w:val="single" w:sz="4" w:space="0" w:color="C0C0C0"/>
            </w:tcBorders>
            <w:shd w:val="clear" w:color="000000" w:fill="E3FAFD"/>
            <w:vAlign w:val="center"/>
            <w:hideMark/>
          </w:tcPr>
          <w:p w14:paraId="082B603D"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Гипохлорит натрия</w:t>
            </w:r>
          </w:p>
        </w:tc>
        <w:tc>
          <w:tcPr>
            <w:tcW w:w="1038" w:type="dxa"/>
            <w:tcBorders>
              <w:top w:val="nil"/>
              <w:left w:val="nil"/>
              <w:bottom w:val="single" w:sz="4" w:space="0" w:color="C0C0C0"/>
              <w:right w:val="single" w:sz="4" w:space="0" w:color="C0C0C0"/>
            </w:tcBorders>
            <w:shd w:val="clear" w:color="auto" w:fill="auto"/>
            <w:vAlign w:val="center"/>
            <w:hideMark/>
          </w:tcPr>
          <w:p w14:paraId="0317CAAD"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2C6F00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237,66</w:t>
            </w:r>
          </w:p>
        </w:tc>
        <w:tc>
          <w:tcPr>
            <w:tcW w:w="1154" w:type="dxa"/>
            <w:tcBorders>
              <w:top w:val="nil"/>
              <w:left w:val="nil"/>
              <w:bottom w:val="single" w:sz="4" w:space="0" w:color="C0C0C0"/>
              <w:right w:val="single" w:sz="4" w:space="0" w:color="C0C0C0"/>
            </w:tcBorders>
            <w:shd w:val="clear" w:color="000000" w:fill="D8E4BC"/>
            <w:vAlign w:val="center"/>
            <w:hideMark/>
          </w:tcPr>
          <w:p w14:paraId="64F33F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192,69</w:t>
            </w:r>
          </w:p>
        </w:tc>
        <w:tc>
          <w:tcPr>
            <w:tcW w:w="1366" w:type="dxa"/>
            <w:tcBorders>
              <w:top w:val="nil"/>
              <w:left w:val="nil"/>
              <w:bottom w:val="single" w:sz="4" w:space="0" w:color="C0C0C0"/>
              <w:right w:val="single" w:sz="4" w:space="0" w:color="C0C0C0"/>
            </w:tcBorders>
            <w:shd w:val="clear" w:color="000000" w:fill="D7EAD3"/>
            <w:vAlign w:val="center"/>
            <w:hideMark/>
          </w:tcPr>
          <w:p w14:paraId="62D4037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244,23</w:t>
            </w:r>
          </w:p>
        </w:tc>
        <w:tc>
          <w:tcPr>
            <w:tcW w:w="1353" w:type="dxa"/>
            <w:tcBorders>
              <w:top w:val="nil"/>
              <w:left w:val="nil"/>
              <w:bottom w:val="single" w:sz="4" w:space="0" w:color="C0C0C0"/>
              <w:right w:val="single" w:sz="4" w:space="0" w:color="C0C0C0"/>
            </w:tcBorders>
            <w:shd w:val="clear" w:color="000000" w:fill="D7EAD3"/>
            <w:vAlign w:val="center"/>
            <w:hideMark/>
          </w:tcPr>
          <w:p w14:paraId="7A96F80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254,38</w:t>
            </w:r>
          </w:p>
        </w:tc>
        <w:tc>
          <w:tcPr>
            <w:tcW w:w="1597" w:type="dxa"/>
            <w:tcBorders>
              <w:top w:val="nil"/>
              <w:left w:val="nil"/>
              <w:bottom w:val="single" w:sz="4" w:space="0" w:color="C0C0C0"/>
              <w:right w:val="single" w:sz="4" w:space="0" w:color="C0C0C0"/>
            </w:tcBorders>
            <w:shd w:val="clear" w:color="000000" w:fill="FFFFCC"/>
            <w:vAlign w:val="center"/>
            <w:hideMark/>
          </w:tcPr>
          <w:p w14:paraId="0CB502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7213AA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254,38</w:t>
            </w:r>
          </w:p>
        </w:tc>
        <w:tc>
          <w:tcPr>
            <w:tcW w:w="1321" w:type="dxa"/>
            <w:tcBorders>
              <w:top w:val="nil"/>
              <w:left w:val="nil"/>
              <w:bottom w:val="single" w:sz="4" w:space="0" w:color="C0C0C0"/>
              <w:right w:val="single" w:sz="4" w:space="0" w:color="C0C0C0"/>
            </w:tcBorders>
            <w:shd w:val="clear" w:color="000000" w:fill="FFFFCC"/>
            <w:vAlign w:val="center"/>
            <w:hideMark/>
          </w:tcPr>
          <w:p w14:paraId="70D435B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-3,16</w:t>
            </w:r>
          </w:p>
        </w:tc>
        <w:tc>
          <w:tcPr>
            <w:tcW w:w="1461" w:type="dxa"/>
            <w:tcBorders>
              <w:top w:val="nil"/>
              <w:left w:val="nil"/>
              <w:bottom w:val="single" w:sz="4" w:space="0" w:color="C0C0C0"/>
              <w:right w:val="single" w:sz="4" w:space="0" w:color="C0C0C0"/>
            </w:tcBorders>
            <w:shd w:val="clear" w:color="000000" w:fill="D7EAD3"/>
            <w:vAlign w:val="center"/>
            <w:hideMark/>
          </w:tcPr>
          <w:p w14:paraId="181DA2E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251,22</w:t>
            </w:r>
          </w:p>
        </w:tc>
        <w:tc>
          <w:tcPr>
            <w:tcW w:w="1257" w:type="dxa"/>
            <w:tcBorders>
              <w:top w:val="nil"/>
              <w:left w:val="nil"/>
              <w:bottom w:val="single" w:sz="4" w:space="0" w:color="C0C0C0"/>
              <w:right w:val="single" w:sz="4" w:space="0" w:color="C0C0C0"/>
            </w:tcBorders>
            <w:shd w:val="clear" w:color="000000" w:fill="D7EAD3"/>
            <w:vAlign w:val="center"/>
            <w:hideMark/>
          </w:tcPr>
          <w:p w14:paraId="43FEF6F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125,61</w:t>
            </w:r>
          </w:p>
        </w:tc>
        <w:tc>
          <w:tcPr>
            <w:tcW w:w="1321" w:type="dxa"/>
            <w:tcBorders>
              <w:top w:val="nil"/>
              <w:left w:val="nil"/>
              <w:bottom w:val="single" w:sz="4" w:space="0" w:color="C0C0C0"/>
              <w:right w:val="single" w:sz="4" w:space="0" w:color="C0C0C0"/>
            </w:tcBorders>
            <w:shd w:val="clear" w:color="000000" w:fill="D7EAD3"/>
            <w:vAlign w:val="center"/>
            <w:hideMark/>
          </w:tcPr>
          <w:p w14:paraId="27546DE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125,61</w:t>
            </w:r>
          </w:p>
        </w:tc>
        <w:tc>
          <w:tcPr>
            <w:tcW w:w="2583" w:type="dxa"/>
            <w:vMerge/>
            <w:tcBorders>
              <w:top w:val="single" w:sz="4" w:space="0" w:color="C0C0C0"/>
              <w:left w:val="nil"/>
              <w:bottom w:val="nil"/>
              <w:right w:val="single" w:sz="4" w:space="0" w:color="C0C0C0"/>
            </w:tcBorders>
            <w:vAlign w:val="center"/>
            <w:hideMark/>
          </w:tcPr>
          <w:p w14:paraId="6D08A4B5" w14:textId="77777777" w:rsidR="00343D12" w:rsidRPr="00343D12" w:rsidRDefault="00343D12" w:rsidP="00343D12">
            <w:pPr>
              <w:rPr>
                <w:rFonts w:ascii="Tahoma" w:hAnsi="Tahoma" w:cs="Tahoma"/>
                <w:sz w:val="11"/>
                <w:szCs w:val="11"/>
              </w:rPr>
            </w:pPr>
          </w:p>
        </w:tc>
      </w:tr>
      <w:tr w:rsidR="00343D12" w:rsidRPr="00DB16AF" w14:paraId="4CA1AC5C" w14:textId="77777777" w:rsidTr="00343D12">
        <w:trPr>
          <w:trHeight w:val="435"/>
          <w:jc w:val="center"/>
        </w:trPr>
        <w:tc>
          <w:tcPr>
            <w:tcW w:w="336" w:type="dxa"/>
            <w:tcBorders>
              <w:top w:val="nil"/>
              <w:left w:val="nil"/>
              <w:bottom w:val="nil"/>
              <w:right w:val="nil"/>
            </w:tcBorders>
            <w:shd w:val="clear" w:color="000000" w:fill="FFFF00"/>
            <w:noWrap/>
            <w:vAlign w:val="center"/>
            <w:hideMark/>
          </w:tcPr>
          <w:p w14:paraId="456F78D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vMerge/>
            <w:tcBorders>
              <w:top w:val="nil"/>
              <w:left w:val="nil"/>
              <w:bottom w:val="nil"/>
              <w:right w:val="single" w:sz="4" w:space="0" w:color="C0C0C0"/>
            </w:tcBorders>
            <w:vAlign w:val="center"/>
            <w:hideMark/>
          </w:tcPr>
          <w:p w14:paraId="607C5B13" w14:textId="77777777" w:rsidR="00343D12" w:rsidRPr="00343D12" w:rsidRDefault="00343D12" w:rsidP="00343D12">
            <w:pPr>
              <w:rPr>
                <w:rFonts w:ascii="Wingdings 2" w:hAnsi="Wingdings 2" w:cs="Tahoma"/>
                <w:color w:val="5A5A5A"/>
                <w:sz w:val="11"/>
                <w:szCs w:val="11"/>
              </w:rPr>
            </w:pPr>
          </w:p>
        </w:tc>
        <w:tc>
          <w:tcPr>
            <w:tcW w:w="902" w:type="dxa"/>
            <w:tcBorders>
              <w:top w:val="nil"/>
              <w:left w:val="nil"/>
              <w:bottom w:val="single" w:sz="4" w:space="0" w:color="C0C0C0"/>
              <w:right w:val="single" w:sz="4" w:space="0" w:color="C0C0C0"/>
            </w:tcBorders>
            <w:shd w:val="clear" w:color="auto" w:fill="auto"/>
            <w:vAlign w:val="center"/>
            <w:hideMark/>
          </w:tcPr>
          <w:p w14:paraId="1DBEC8D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3.1.2.1</w:t>
            </w:r>
          </w:p>
        </w:tc>
        <w:tc>
          <w:tcPr>
            <w:tcW w:w="4022" w:type="dxa"/>
            <w:tcBorders>
              <w:top w:val="nil"/>
              <w:left w:val="nil"/>
              <w:bottom w:val="single" w:sz="4" w:space="0" w:color="C0C0C0"/>
              <w:right w:val="single" w:sz="4" w:space="0" w:color="C0C0C0"/>
            </w:tcBorders>
            <w:shd w:val="clear" w:color="auto" w:fill="auto"/>
            <w:vAlign w:val="center"/>
            <w:hideMark/>
          </w:tcPr>
          <w:p w14:paraId="3B2C7B69"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Количество</w:t>
            </w:r>
          </w:p>
        </w:tc>
        <w:tc>
          <w:tcPr>
            <w:tcW w:w="1038" w:type="dxa"/>
            <w:tcBorders>
              <w:top w:val="nil"/>
              <w:left w:val="nil"/>
              <w:bottom w:val="single" w:sz="4" w:space="0" w:color="C0C0C0"/>
              <w:right w:val="single" w:sz="4" w:space="0" w:color="C0C0C0"/>
            </w:tcBorders>
            <w:shd w:val="clear" w:color="000000" w:fill="FFFFCC"/>
            <w:vAlign w:val="center"/>
            <w:hideMark/>
          </w:tcPr>
          <w:p w14:paraId="34873CA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т</w:t>
            </w:r>
          </w:p>
        </w:tc>
        <w:tc>
          <w:tcPr>
            <w:tcW w:w="1392" w:type="dxa"/>
            <w:tcBorders>
              <w:top w:val="nil"/>
              <w:left w:val="nil"/>
              <w:bottom w:val="single" w:sz="4" w:space="0" w:color="C0C0C0"/>
              <w:right w:val="single" w:sz="4" w:space="0" w:color="C0C0C0"/>
            </w:tcBorders>
            <w:shd w:val="clear" w:color="000000" w:fill="FFFFCC"/>
            <w:vAlign w:val="center"/>
            <w:hideMark/>
          </w:tcPr>
          <w:p w14:paraId="432F37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w:t>
            </w:r>
          </w:p>
        </w:tc>
        <w:tc>
          <w:tcPr>
            <w:tcW w:w="1154" w:type="dxa"/>
            <w:tcBorders>
              <w:top w:val="nil"/>
              <w:left w:val="nil"/>
              <w:bottom w:val="single" w:sz="4" w:space="0" w:color="C0C0C0"/>
              <w:right w:val="single" w:sz="4" w:space="0" w:color="C0C0C0"/>
            </w:tcBorders>
            <w:shd w:val="clear" w:color="000000" w:fill="D8E4BC"/>
            <w:vAlign w:val="center"/>
            <w:hideMark/>
          </w:tcPr>
          <w:p w14:paraId="0573D8E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7,40</w:t>
            </w:r>
          </w:p>
        </w:tc>
        <w:tc>
          <w:tcPr>
            <w:tcW w:w="1366" w:type="dxa"/>
            <w:tcBorders>
              <w:top w:val="nil"/>
              <w:left w:val="nil"/>
              <w:bottom w:val="single" w:sz="4" w:space="0" w:color="C0C0C0"/>
              <w:right w:val="single" w:sz="4" w:space="0" w:color="C0C0C0"/>
            </w:tcBorders>
            <w:shd w:val="clear" w:color="000000" w:fill="FFFFCC"/>
            <w:vAlign w:val="center"/>
            <w:hideMark/>
          </w:tcPr>
          <w:p w14:paraId="4853AE0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w:t>
            </w:r>
          </w:p>
        </w:tc>
        <w:tc>
          <w:tcPr>
            <w:tcW w:w="1353" w:type="dxa"/>
            <w:tcBorders>
              <w:top w:val="nil"/>
              <w:left w:val="nil"/>
              <w:bottom w:val="single" w:sz="4" w:space="0" w:color="C0C0C0"/>
              <w:right w:val="single" w:sz="4" w:space="0" w:color="C0C0C0"/>
            </w:tcBorders>
            <w:shd w:val="clear" w:color="000000" w:fill="FFFFCC"/>
            <w:vAlign w:val="center"/>
            <w:hideMark/>
          </w:tcPr>
          <w:p w14:paraId="4D47A27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w:t>
            </w:r>
          </w:p>
        </w:tc>
        <w:tc>
          <w:tcPr>
            <w:tcW w:w="1597" w:type="dxa"/>
            <w:tcBorders>
              <w:top w:val="nil"/>
              <w:left w:val="nil"/>
              <w:bottom w:val="single" w:sz="4" w:space="0" w:color="C0C0C0"/>
              <w:right w:val="single" w:sz="4" w:space="0" w:color="C0C0C0"/>
            </w:tcBorders>
            <w:shd w:val="clear" w:color="000000" w:fill="FFFFCC"/>
            <w:vAlign w:val="center"/>
            <w:hideMark/>
          </w:tcPr>
          <w:p w14:paraId="5030DFB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E0233B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w:t>
            </w:r>
          </w:p>
        </w:tc>
        <w:tc>
          <w:tcPr>
            <w:tcW w:w="1321" w:type="dxa"/>
            <w:tcBorders>
              <w:top w:val="nil"/>
              <w:left w:val="nil"/>
              <w:bottom w:val="single" w:sz="4" w:space="0" w:color="C0C0C0"/>
              <w:right w:val="single" w:sz="4" w:space="0" w:color="C0C0C0"/>
            </w:tcBorders>
            <w:shd w:val="clear" w:color="000000" w:fill="FFFFCC"/>
            <w:vAlign w:val="center"/>
            <w:hideMark/>
          </w:tcPr>
          <w:p w14:paraId="35869F9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08A6236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w:t>
            </w:r>
          </w:p>
        </w:tc>
        <w:tc>
          <w:tcPr>
            <w:tcW w:w="1257" w:type="dxa"/>
            <w:tcBorders>
              <w:top w:val="nil"/>
              <w:left w:val="nil"/>
              <w:bottom w:val="single" w:sz="4" w:space="0" w:color="C0C0C0"/>
              <w:right w:val="single" w:sz="4" w:space="0" w:color="C0C0C0"/>
            </w:tcBorders>
            <w:shd w:val="clear" w:color="000000" w:fill="D7EAD3"/>
            <w:vAlign w:val="center"/>
            <w:hideMark/>
          </w:tcPr>
          <w:p w14:paraId="68A9DAD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5,09</w:t>
            </w:r>
          </w:p>
        </w:tc>
        <w:tc>
          <w:tcPr>
            <w:tcW w:w="1321" w:type="dxa"/>
            <w:tcBorders>
              <w:top w:val="nil"/>
              <w:left w:val="nil"/>
              <w:bottom w:val="single" w:sz="4" w:space="0" w:color="C0C0C0"/>
              <w:right w:val="single" w:sz="4" w:space="0" w:color="C0C0C0"/>
            </w:tcBorders>
            <w:shd w:val="clear" w:color="000000" w:fill="D7EAD3"/>
            <w:vAlign w:val="center"/>
            <w:hideMark/>
          </w:tcPr>
          <w:p w14:paraId="573C9C6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5,09</w:t>
            </w:r>
          </w:p>
        </w:tc>
        <w:tc>
          <w:tcPr>
            <w:tcW w:w="2583" w:type="dxa"/>
            <w:vMerge/>
            <w:tcBorders>
              <w:top w:val="single" w:sz="4" w:space="0" w:color="C0C0C0"/>
              <w:left w:val="nil"/>
              <w:bottom w:val="nil"/>
              <w:right w:val="single" w:sz="4" w:space="0" w:color="C0C0C0"/>
            </w:tcBorders>
            <w:vAlign w:val="center"/>
            <w:hideMark/>
          </w:tcPr>
          <w:p w14:paraId="4B490DC2" w14:textId="77777777" w:rsidR="00343D12" w:rsidRPr="00343D12" w:rsidRDefault="00343D12" w:rsidP="00343D12">
            <w:pPr>
              <w:rPr>
                <w:rFonts w:ascii="Tahoma" w:hAnsi="Tahoma" w:cs="Tahoma"/>
                <w:sz w:val="11"/>
                <w:szCs w:val="11"/>
              </w:rPr>
            </w:pPr>
          </w:p>
        </w:tc>
      </w:tr>
      <w:tr w:rsidR="00343D12" w:rsidRPr="00DB16AF" w14:paraId="4BA1A544" w14:textId="77777777" w:rsidTr="00343D12">
        <w:trPr>
          <w:trHeight w:val="540"/>
          <w:jc w:val="center"/>
        </w:trPr>
        <w:tc>
          <w:tcPr>
            <w:tcW w:w="336" w:type="dxa"/>
            <w:tcBorders>
              <w:top w:val="nil"/>
              <w:left w:val="nil"/>
              <w:bottom w:val="nil"/>
              <w:right w:val="nil"/>
            </w:tcBorders>
            <w:shd w:val="clear" w:color="000000" w:fill="FFFF00"/>
            <w:noWrap/>
            <w:vAlign w:val="center"/>
            <w:hideMark/>
          </w:tcPr>
          <w:p w14:paraId="715E19F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vMerge/>
            <w:tcBorders>
              <w:top w:val="nil"/>
              <w:left w:val="nil"/>
              <w:bottom w:val="nil"/>
              <w:right w:val="single" w:sz="4" w:space="0" w:color="C0C0C0"/>
            </w:tcBorders>
            <w:vAlign w:val="center"/>
            <w:hideMark/>
          </w:tcPr>
          <w:p w14:paraId="42160832" w14:textId="77777777" w:rsidR="00343D12" w:rsidRPr="00343D12" w:rsidRDefault="00343D12" w:rsidP="00343D12">
            <w:pPr>
              <w:rPr>
                <w:rFonts w:ascii="Wingdings 2" w:hAnsi="Wingdings 2" w:cs="Tahoma"/>
                <w:color w:val="5A5A5A"/>
                <w:sz w:val="11"/>
                <w:szCs w:val="11"/>
              </w:rPr>
            </w:pPr>
          </w:p>
        </w:tc>
        <w:tc>
          <w:tcPr>
            <w:tcW w:w="902" w:type="dxa"/>
            <w:tcBorders>
              <w:top w:val="nil"/>
              <w:left w:val="nil"/>
              <w:bottom w:val="single" w:sz="4" w:space="0" w:color="C0C0C0"/>
              <w:right w:val="single" w:sz="4" w:space="0" w:color="C0C0C0"/>
            </w:tcBorders>
            <w:shd w:val="clear" w:color="auto" w:fill="auto"/>
            <w:vAlign w:val="center"/>
            <w:hideMark/>
          </w:tcPr>
          <w:p w14:paraId="6245315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3.1.2.2</w:t>
            </w:r>
          </w:p>
        </w:tc>
        <w:tc>
          <w:tcPr>
            <w:tcW w:w="4022" w:type="dxa"/>
            <w:tcBorders>
              <w:top w:val="nil"/>
              <w:left w:val="nil"/>
              <w:bottom w:val="single" w:sz="4" w:space="0" w:color="C0C0C0"/>
              <w:right w:val="single" w:sz="4" w:space="0" w:color="C0C0C0"/>
            </w:tcBorders>
            <w:shd w:val="clear" w:color="auto" w:fill="auto"/>
            <w:vAlign w:val="center"/>
            <w:hideMark/>
          </w:tcPr>
          <w:p w14:paraId="1381D163"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Цена</w:t>
            </w:r>
          </w:p>
        </w:tc>
        <w:tc>
          <w:tcPr>
            <w:tcW w:w="1038" w:type="dxa"/>
            <w:tcBorders>
              <w:top w:val="nil"/>
              <w:left w:val="nil"/>
              <w:bottom w:val="single" w:sz="4" w:space="0" w:color="C0C0C0"/>
              <w:right w:val="single" w:sz="4" w:space="0" w:color="C0C0C0"/>
            </w:tcBorders>
            <w:shd w:val="clear" w:color="auto" w:fill="auto"/>
            <w:vAlign w:val="center"/>
            <w:hideMark/>
          </w:tcPr>
          <w:p w14:paraId="764A781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/т</w:t>
            </w:r>
          </w:p>
        </w:tc>
        <w:tc>
          <w:tcPr>
            <w:tcW w:w="1392" w:type="dxa"/>
            <w:tcBorders>
              <w:top w:val="nil"/>
              <w:left w:val="nil"/>
              <w:bottom w:val="single" w:sz="4" w:space="0" w:color="C0C0C0"/>
              <w:right w:val="single" w:sz="4" w:space="0" w:color="C0C0C0"/>
            </w:tcBorders>
            <w:shd w:val="clear" w:color="000000" w:fill="FFFFCC"/>
            <w:vAlign w:val="center"/>
            <w:hideMark/>
          </w:tcPr>
          <w:p w14:paraId="21EDDB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23 332,74</w:t>
            </w:r>
          </w:p>
        </w:tc>
        <w:tc>
          <w:tcPr>
            <w:tcW w:w="1154" w:type="dxa"/>
            <w:tcBorders>
              <w:top w:val="nil"/>
              <w:left w:val="nil"/>
              <w:bottom w:val="single" w:sz="4" w:space="0" w:color="C0C0C0"/>
              <w:right w:val="single" w:sz="4" w:space="0" w:color="C0C0C0"/>
            </w:tcBorders>
            <w:shd w:val="clear" w:color="000000" w:fill="FFFFCC"/>
            <w:vAlign w:val="center"/>
            <w:hideMark/>
          </w:tcPr>
          <w:p w14:paraId="3D19123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26 046,78</w:t>
            </w:r>
          </w:p>
        </w:tc>
        <w:tc>
          <w:tcPr>
            <w:tcW w:w="1366" w:type="dxa"/>
            <w:tcBorders>
              <w:top w:val="nil"/>
              <w:left w:val="nil"/>
              <w:bottom w:val="single" w:sz="4" w:space="0" w:color="C0C0C0"/>
              <w:right w:val="single" w:sz="4" w:space="0" w:color="C0C0C0"/>
            </w:tcBorders>
            <w:shd w:val="clear" w:color="000000" w:fill="FFFFCC"/>
            <w:vAlign w:val="center"/>
            <w:hideMark/>
          </w:tcPr>
          <w:p w14:paraId="05DBB84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23 977,46</w:t>
            </w:r>
          </w:p>
        </w:tc>
        <w:tc>
          <w:tcPr>
            <w:tcW w:w="1353" w:type="dxa"/>
            <w:tcBorders>
              <w:top w:val="nil"/>
              <w:left w:val="nil"/>
              <w:bottom w:val="single" w:sz="4" w:space="0" w:color="C0C0C0"/>
              <w:right w:val="single" w:sz="4" w:space="0" w:color="C0C0C0"/>
            </w:tcBorders>
            <w:shd w:val="clear" w:color="000000" w:fill="FFFFCC"/>
            <w:vAlign w:val="center"/>
            <w:hideMark/>
          </w:tcPr>
          <w:p w14:paraId="5938FA1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24 974,63</w:t>
            </w:r>
          </w:p>
        </w:tc>
        <w:tc>
          <w:tcPr>
            <w:tcW w:w="1597" w:type="dxa"/>
            <w:tcBorders>
              <w:top w:val="nil"/>
              <w:left w:val="nil"/>
              <w:bottom w:val="single" w:sz="4" w:space="0" w:color="C0C0C0"/>
              <w:right w:val="single" w:sz="4" w:space="0" w:color="C0C0C0"/>
            </w:tcBorders>
            <w:shd w:val="clear" w:color="000000" w:fill="FFFFCC"/>
            <w:vAlign w:val="center"/>
            <w:hideMark/>
          </w:tcPr>
          <w:p w14:paraId="79DE578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1D1ECA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24 974,63</w:t>
            </w:r>
          </w:p>
        </w:tc>
        <w:tc>
          <w:tcPr>
            <w:tcW w:w="1321" w:type="dxa"/>
            <w:tcBorders>
              <w:top w:val="nil"/>
              <w:left w:val="nil"/>
              <w:bottom w:val="single" w:sz="4" w:space="0" w:color="C0C0C0"/>
              <w:right w:val="single" w:sz="4" w:space="0" w:color="C0C0C0"/>
            </w:tcBorders>
            <w:shd w:val="clear" w:color="000000" w:fill="FFFFCC"/>
            <w:vAlign w:val="center"/>
            <w:hideMark/>
          </w:tcPr>
          <w:p w14:paraId="4D71A00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-311,17</w:t>
            </w:r>
          </w:p>
        </w:tc>
        <w:tc>
          <w:tcPr>
            <w:tcW w:w="1461" w:type="dxa"/>
            <w:tcBorders>
              <w:top w:val="nil"/>
              <w:left w:val="nil"/>
              <w:bottom w:val="single" w:sz="4" w:space="0" w:color="C0C0C0"/>
              <w:right w:val="single" w:sz="4" w:space="0" w:color="C0C0C0"/>
            </w:tcBorders>
            <w:shd w:val="clear" w:color="000000" w:fill="FFFFCC"/>
            <w:vAlign w:val="center"/>
            <w:hideMark/>
          </w:tcPr>
          <w:p w14:paraId="1B1638E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24 663,46</w:t>
            </w:r>
          </w:p>
        </w:tc>
        <w:tc>
          <w:tcPr>
            <w:tcW w:w="1257" w:type="dxa"/>
            <w:tcBorders>
              <w:top w:val="nil"/>
              <w:left w:val="nil"/>
              <w:bottom w:val="single" w:sz="4" w:space="0" w:color="C0C0C0"/>
              <w:right w:val="single" w:sz="4" w:space="0" w:color="C0C0C0"/>
            </w:tcBorders>
            <w:shd w:val="clear" w:color="000000" w:fill="D7EAD3"/>
            <w:vAlign w:val="center"/>
            <w:hideMark/>
          </w:tcPr>
          <w:p w14:paraId="3E923E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24 663,46</w:t>
            </w:r>
          </w:p>
        </w:tc>
        <w:tc>
          <w:tcPr>
            <w:tcW w:w="1321" w:type="dxa"/>
            <w:tcBorders>
              <w:top w:val="nil"/>
              <w:left w:val="nil"/>
              <w:bottom w:val="single" w:sz="4" w:space="0" w:color="C0C0C0"/>
              <w:right w:val="single" w:sz="4" w:space="0" w:color="C0C0C0"/>
            </w:tcBorders>
            <w:shd w:val="clear" w:color="000000" w:fill="D7EAD3"/>
            <w:vAlign w:val="center"/>
            <w:hideMark/>
          </w:tcPr>
          <w:p w14:paraId="0B69188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24 663,46</w:t>
            </w:r>
          </w:p>
        </w:tc>
        <w:tc>
          <w:tcPr>
            <w:tcW w:w="2583" w:type="dxa"/>
            <w:vMerge/>
            <w:tcBorders>
              <w:top w:val="single" w:sz="4" w:space="0" w:color="C0C0C0"/>
              <w:left w:val="nil"/>
              <w:bottom w:val="nil"/>
              <w:right w:val="single" w:sz="4" w:space="0" w:color="C0C0C0"/>
            </w:tcBorders>
            <w:vAlign w:val="center"/>
            <w:hideMark/>
          </w:tcPr>
          <w:p w14:paraId="59DE9908" w14:textId="77777777" w:rsidR="00343D12" w:rsidRPr="00343D12" w:rsidRDefault="00343D12" w:rsidP="00343D12">
            <w:pPr>
              <w:rPr>
                <w:rFonts w:ascii="Tahoma" w:hAnsi="Tahoma" w:cs="Tahoma"/>
                <w:sz w:val="11"/>
                <w:szCs w:val="11"/>
              </w:rPr>
            </w:pPr>
          </w:p>
        </w:tc>
      </w:tr>
      <w:tr w:rsidR="00343D12" w:rsidRPr="00DB16AF" w14:paraId="1E9A1630" w14:textId="77777777" w:rsidTr="00343D12">
        <w:trPr>
          <w:trHeight w:val="945"/>
          <w:jc w:val="center"/>
        </w:trPr>
        <w:tc>
          <w:tcPr>
            <w:tcW w:w="336" w:type="dxa"/>
            <w:tcBorders>
              <w:top w:val="nil"/>
              <w:left w:val="nil"/>
              <w:bottom w:val="nil"/>
              <w:right w:val="nil"/>
            </w:tcBorders>
            <w:shd w:val="clear" w:color="000000" w:fill="FFFF00"/>
            <w:noWrap/>
            <w:vAlign w:val="center"/>
            <w:hideMark/>
          </w:tcPr>
          <w:p w14:paraId="134E07F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3394FFB3"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62255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w:t>
            </w:r>
          </w:p>
        </w:tc>
        <w:tc>
          <w:tcPr>
            <w:tcW w:w="4022" w:type="dxa"/>
            <w:tcBorders>
              <w:top w:val="nil"/>
              <w:left w:val="nil"/>
              <w:bottom w:val="single" w:sz="4" w:space="0" w:color="C0C0C0"/>
              <w:right w:val="single" w:sz="4" w:space="0" w:color="C0C0C0"/>
            </w:tcBorders>
            <w:shd w:val="clear" w:color="auto" w:fill="auto"/>
            <w:vAlign w:val="center"/>
            <w:hideMark/>
          </w:tcPr>
          <w:p w14:paraId="1E44BEFA"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Материалы и запасные части</w:t>
            </w:r>
          </w:p>
        </w:tc>
        <w:tc>
          <w:tcPr>
            <w:tcW w:w="1038" w:type="dxa"/>
            <w:tcBorders>
              <w:top w:val="nil"/>
              <w:left w:val="nil"/>
              <w:bottom w:val="single" w:sz="4" w:space="0" w:color="C0C0C0"/>
              <w:right w:val="single" w:sz="4" w:space="0" w:color="C0C0C0"/>
            </w:tcBorders>
            <w:shd w:val="clear" w:color="auto" w:fill="auto"/>
            <w:vAlign w:val="center"/>
            <w:hideMark/>
          </w:tcPr>
          <w:p w14:paraId="4E5F3F95"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7170AE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82,90</w:t>
            </w:r>
          </w:p>
        </w:tc>
        <w:tc>
          <w:tcPr>
            <w:tcW w:w="1154" w:type="dxa"/>
            <w:tcBorders>
              <w:top w:val="nil"/>
              <w:left w:val="nil"/>
              <w:bottom w:val="single" w:sz="4" w:space="0" w:color="C0C0C0"/>
              <w:right w:val="single" w:sz="4" w:space="0" w:color="C0C0C0"/>
            </w:tcBorders>
            <w:shd w:val="clear" w:color="000000" w:fill="EBF1DE"/>
            <w:vAlign w:val="center"/>
            <w:hideMark/>
          </w:tcPr>
          <w:p w14:paraId="0A09F63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192,99</w:t>
            </w:r>
          </w:p>
        </w:tc>
        <w:tc>
          <w:tcPr>
            <w:tcW w:w="1366" w:type="dxa"/>
            <w:tcBorders>
              <w:top w:val="nil"/>
              <w:left w:val="nil"/>
              <w:bottom w:val="single" w:sz="4" w:space="0" w:color="C0C0C0"/>
              <w:right w:val="single" w:sz="4" w:space="0" w:color="C0C0C0"/>
            </w:tcBorders>
            <w:shd w:val="clear" w:color="000000" w:fill="FFFFCC"/>
            <w:vAlign w:val="center"/>
            <w:hideMark/>
          </w:tcPr>
          <w:p w14:paraId="3B38767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85,19</w:t>
            </w:r>
          </w:p>
        </w:tc>
        <w:tc>
          <w:tcPr>
            <w:tcW w:w="1353" w:type="dxa"/>
            <w:tcBorders>
              <w:top w:val="nil"/>
              <w:left w:val="nil"/>
              <w:bottom w:val="single" w:sz="4" w:space="0" w:color="C0C0C0"/>
              <w:right w:val="single" w:sz="4" w:space="0" w:color="C0C0C0"/>
            </w:tcBorders>
            <w:shd w:val="clear" w:color="000000" w:fill="FFFFCC"/>
            <w:vAlign w:val="center"/>
            <w:hideMark/>
          </w:tcPr>
          <w:p w14:paraId="0024F00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88,74</w:t>
            </w:r>
          </w:p>
        </w:tc>
        <w:tc>
          <w:tcPr>
            <w:tcW w:w="1597" w:type="dxa"/>
            <w:tcBorders>
              <w:top w:val="nil"/>
              <w:left w:val="nil"/>
              <w:bottom w:val="single" w:sz="4" w:space="0" w:color="C0C0C0"/>
              <w:right w:val="single" w:sz="4" w:space="0" w:color="C0C0C0"/>
            </w:tcBorders>
            <w:shd w:val="clear" w:color="000000" w:fill="FFFFCC"/>
            <w:vAlign w:val="center"/>
            <w:hideMark/>
          </w:tcPr>
          <w:p w14:paraId="2418CC4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6619F2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88,74</w:t>
            </w:r>
          </w:p>
        </w:tc>
        <w:tc>
          <w:tcPr>
            <w:tcW w:w="1321" w:type="dxa"/>
            <w:tcBorders>
              <w:top w:val="nil"/>
              <w:left w:val="nil"/>
              <w:bottom w:val="single" w:sz="4" w:space="0" w:color="C0C0C0"/>
              <w:right w:val="single" w:sz="4" w:space="0" w:color="C0C0C0"/>
            </w:tcBorders>
            <w:shd w:val="clear" w:color="000000" w:fill="FFFFCC"/>
            <w:vAlign w:val="center"/>
            <w:hideMark/>
          </w:tcPr>
          <w:p w14:paraId="4A24725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-1,11</w:t>
            </w:r>
          </w:p>
        </w:tc>
        <w:tc>
          <w:tcPr>
            <w:tcW w:w="1461" w:type="dxa"/>
            <w:tcBorders>
              <w:top w:val="nil"/>
              <w:left w:val="nil"/>
              <w:bottom w:val="single" w:sz="4" w:space="0" w:color="C0C0C0"/>
              <w:right w:val="single" w:sz="4" w:space="0" w:color="C0C0C0"/>
            </w:tcBorders>
            <w:shd w:val="clear" w:color="000000" w:fill="FFFFCC"/>
            <w:vAlign w:val="center"/>
            <w:hideMark/>
          </w:tcPr>
          <w:p w14:paraId="73434A2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87,63</w:t>
            </w:r>
          </w:p>
        </w:tc>
        <w:tc>
          <w:tcPr>
            <w:tcW w:w="1257" w:type="dxa"/>
            <w:tcBorders>
              <w:top w:val="nil"/>
              <w:left w:val="nil"/>
              <w:bottom w:val="single" w:sz="4" w:space="0" w:color="C0C0C0"/>
              <w:right w:val="single" w:sz="4" w:space="0" w:color="C0C0C0"/>
            </w:tcBorders>
            <w:shd w:val="clear" w:color="000000" w:fill="D7EAD3"/>
            <w:vAlign w:val="center"/>
            <w:hideMark/>
          </w:tcPr>
          <w:p w14:paraId="778065C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43,81</w:t>
            </w:r>
          </w:p>
        </w:tc>
        <w:tc>
          <w:tcPr>
            <w:tcW w:w="1321" w:type="dxa"/>
            <w:tcBorders>
              <w:top w:val="nil"/>
              <w:left w:val="nil"/>
              <w:bottom w:val="single" w:sz="4" w:space="0" w:color="C0C0C0"/>
              <w:right w:val="single" w:sz="4" w:space="0" w:color="C0C0C0"/>
            </w:tcBorders>
            <w:shd w:val="clear" w:color="000000" w:fill="D7EAD3"/>
            <w:vAlign w:val="center"/>
            <w:hideMark/>
          </w:tcPr>
          <w:p w14:paraId="13CD525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43,81</w:t>
            </w:r>
          </w:p>
        </w:tc>
        <w:tc>
          <w:tcPr>
            <w:tcW w:w="2583" w:type="dxa"/>
            <w:vMerge/>
            <w:tcBorders>
              <w:top w:val="single" w:sz="4" w:space="0" w:color="C0C0C0"/>
              <w:left w:val="nil"/>
              <w:bottom w:val="nil"/>
              <w:right w:val="single" w:sz="4" w:space="0" w:color="C0C0C0"/>
            </w:tcBorders>
            <w:vAlign w:val="center"/>
            <w:hideMark/>
          </w:tcPr>
          <w:p w14:paraId="46DCC5B9" w14:textId="77777777" w:rsidR="00343D12" w:rsidRPr="00343D12" w:rsidRDefault="00343D12" w:rsidP="00343D12">
            <w:pPr>
              <w:rPr>
                <w:rFonts w:ascii="Tahoma" w:hAnsi="Tahoma" w:cs="Tahoma"/>
                <w:sz w:val="11"/>
                <w:szCs w:val="11"/>
              </w:rPr>
            </w:pPr>
          </w:p>
        </w:tc>
      </w:tr>
      <w:tr w:rsidR="00343D12" w:rsidRPr="00DB16AF" w14:paraId="067B8D01" w14:textId="77777777" w:rsidTr="00343D12">
        <w:trPr>
          <w:trHeight w:val="825"/>
          <w:jc w:val="center"/>
        </w:trPr>
        <w:tc>
          <w:tcPr>
            <w:tcW w:w="336" w:type="dxa"/>
            <w:tcBorders>
              <w:top w:val="nil"/>
              <w:left w:val="nil"/>
              <w:bottom w:val="nil"/>
              <w:right w:val="nil"/>
            </w:tcBorders>
            <w:shd w:val="clear" w:color="000000" w:fill="FABF8F"/>
            <w:noWrap/>
            <w:vAlign w:val="center"/>
            <w:hideMark/>
          </w:tcPr>
          <w:p w14:paraId="1851E9F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19893087"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F175A5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w:t>
            </w:r>
          </w:p>
        </w:tc>
        <w:tc>
          <w:tcPr>
            <w:tcW w:w="4022" w:type="dxa"/>
            <w:tcBorders>
              <w:top w:val="nil"/>
              <w:left w:val="nil"/>
              <w:bottom w:val="single" w:sz="4" w:space="0" w:color="C0C0C0"/>
              <w:right w:val="single" w:sz="4" w:space="0" w:color="C0C0C0"/>
            </w:tcBorders>
            <w:shd w:val="clear" w:color="auto" w:fill="auto"/>
            <w:vAlign w:val="center"/>
            <w:hideMark/>
          </w:tcPr>
          <w:p w14:paraId="7DF0ED3A"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Затраты на покупную электрическую энергию, по уровням напряжения:</w:t>
            </w:r>
          </w:p>
        </w:tc>
        <w:tc>
          <w:tcPr>
            <w:tcW w:w="1038" w:type="dxa"/>
            <w:tcBorders>
              <w:top w:val="nil"/>
              <w:left w:val="nil"/>
              <w:bottom w:val="single" w:sz="4" w:space="0" w:color="C0C0C0"/>
              <w:right w:val="single" w:sz="4" w:space="0" w:color="C0C0C0"/>
            </w:tcBorders>
            <w:shd w:val="clear" w:color="auto" w:fill="auto"/>
            <w:vAlign w:val="center"/>
            <w:hideMark/>
          </w:tcPr>
          <w:p w14:paraId="1EC9CA6D"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E6770E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1 311,72</w:t>
            </w:r>
          </w:p>
        </w:tc>
        <w:tc>
          <w:tcPr>
            <w:tcW w:w="1154" w:type="dxa"/>
            <w:tcBorders>
              <w:top w:val="nil"/>
              <w:left w:val="nil"/>
              <w:bottom w:val="single" w:sz="4" w:space="0" w:color="C0C0C0"/>
              <w:right w:val="single" w:sz="4" w:space="0" w:color="C0C0C0"/>
            </w:tcBorders>
            <w:shd w:val="clear" w:color="000000" w:fill="D7EAD3"/>
            <w:vAlign w:val="center"/>
            <w:hideMark/>
          </w:tcPr>
          <w:p w14:paraId="2163BF7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1 082,93</w:t>
            </w:r>
          </w:p>
        </w:tc>
        <w:tc>
          <w:tcPr>
            <w:tcW w:w="1366" w:type="dxa"/>
            <w:tcBorders>
              <w:top w:val="nil"/>
              <w:left w:val="nil"/>
              <w:bottom w:val="single" w:sz="4" w:space="0" w:color="C0C0C0"/>
              <w:right w:val="single" w:sz="4" w:space="0" w:color="C0C0C0"/>
            </w:tcBorders>
            <w:shd w:val="clear" w:color="000000" w:fill="D7EAD3"/>
            <w:vAlign w:val="center"/>
            <w:hideMark/>
          </w:tcPr>
          <w:p w14:paraId="0AB5E94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1 357,93</w:t>
            </w:r>
          </w:p>
        </w:tc>
        <w:tc>
          <w:tcPr>
            <w:tcW w:w="1353" w:type="dxa"/>
            <w:tcBorders>
              <w:top w:val="nil"/>
              <w:left w:val="nil"/>
              <w:bottom w:val="single" w:sz="4" w:space="0" w:color="C0C0C0"/>
              <w:right w:val="single" w:sz="4" w:space="0" w:color="C0C0C0"/>
            </w:tcBorders>
            <w:shd w:val="clear" w:color="000000" w:fill="D7EAD3"/>
            <w:vAlign w:val="center"/>
            <w:hideMark/>
          </w:tcPr>
          <w:p w14:paraId="7FC29AC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1 395,77</w:t>
            </w:r>
          </w:p>
        </w:tc>
        <w:tc>
          <w:tcPr>
            <w:tcW w:w="1597" w:type="dxa"/>
            <w:tcBorders>
              <w:top w:val="nil"/>
              <w:left w:val="nil"/>
              <w:bottom w:val="single" w:sz="4" w:space="0" w:color="C0C0C0"/>
              <w:right w:val="single" w:sz="4" w:space="0" w:color="C0C0C0"/>
            </w:tcBorders>
            <w:shd w:val="clear" w:color="000000" w:fill="EBF1DE"/>
            <w:vAlign w:val="center"/>
            <w:hideMark/>
          </w:tcPr>
          <w:p w14:paraId="67B8FCF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3ECE6C5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1 395,77</w:t>
            </w:r>
          </w:p>
        </w:tc>
        <w:tc>
          <w:tcPr>
            <w:tcW w:w="1321" w:type="dxa"/>
            <w:tcBorders>
              <w:top w:val="nil"/>
              <w:left w:val="nil"/>
              <w:bottom w:val="single" w:sz="4" w:space="0" w:color="C0C0C0"/>
              <w:right w:val="single" w:sz="4" w:space="0" w:color="C0C0C0"/>
            </w:tcBorders>
            <w:shd w:val="clear" w:color="000000" w:fill="EBF1DE"/>
            <w:vAlign w:val="center"/>
            <w:hideMark/>
          </w:tcPr>
          <w:p w14:paraId="1020590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-31,67</w:t>
            </w:r>
          </w:p>
        </w:tc>
        <w:tc>
          <w:tcPr>
            <w:tcW w:w="1461" w:type="dxa"/>
            <w:tcBorders>
              <w:top w:val="nil"/>
              <w:left w:val="nil"/>
              <w:bottom w:val="single" w:sz="4" w:space="0" w:color="C0C0C0"/>
              <w:right w:val="single" w:sz="4" w:space="0" w:color="C0C0C0"/>
            </w:tcBorders>
            <w:shd w:val="clear" w:color="000000" w:fill="D7EAD3"/>
            <w:vAlign w:val="center"/>
            <w:hideMark/>
          </w:tcPr>
          <w:p w14:paraId="4403ECD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1 364,10</w:t>
            </w:r>
          </w:p>
        </w:tc>
        <w:tc>
          <w:tcPr>
            <w:tcW w:w="1257" w:type="dxa"/>
            <w:tcBorders>
              <w:top w:val="nil"/>
              <w:left w:val="nil"/>
              <w:bottom w:val="single" w:sz="4" w:space="0" w:color="C0C0C0"/>
              <w:right w:val="single" w:sz="4" w:space="0" w:color="C0C0C0"/>
            </w:tcBorders>
            <w:shd w:val="clear" w:color="000000" w:fill="D7EAD3"/>
            <w:vAlign w:val="center"/>
            <w:hideMark/>
          </w:tcPr>
          <w:p w14:paraId="65A277C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682,05</w:t>
            </w:r>
          </w:p>
        </w:tc>
        <w:tc>
          <w:tcPr>
            <w:tcW w:w="1321" w:type="dxa"/>
            <w:tcBorders>
              <w:top w:val="nil"/>
              <w:left w:val="nil"/>
              <w:bottom w:val="single" w:sz="4" w:space="0" w:color="C0C0C0"/>
              <w:right w:val="single" w:sz="4" w:space="0" w:color="C0C0C0"/>
            </w:tcBorders>
            <w:shd w:val="clear" w:color="000000" w:fill="D7EAD3"/>
            <w:vAlign w:val="center"/>
            <w:hideMark/>
          </w:tcPr>
          <w:p w14:paraId="24DB096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682,05</w:t>
            </w:r>
          </w:p>
        </w:tc>
        <w:tc>
          <w:tcPr>
            <w:tcW w:w="2583" w:type="dxa"/>
            <w:tcBorders>
              <w:top w:val="nil"/>
              <w:left w:val="nil"/>
              <w:bottom w:val="single" w:sz="4" w:space="0" w:color="C0C0C0"/>
              <w:right w:val="single" w:sz="4" w:space="0" w:color="C0C0C0"/>
            </w:tcBorders>
            <w:shd w:val="clear" w:color="000000" w:fill="FFFFCC"/>
            <w:vAlign w:val="center"/>
            <w:hideMark/>
          </w:tcPr>
          <w:p w14:paraId="0204A005"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26187F54" w14:textId="77777777" w:rsidTr="00343D12">
        <w:trPr>
          <w:trHeight w:val="375"/>
          <w:jc w:val="center"/>
        </w:trPr>
        <w:tc>
          <w:tcPr>
            <w:tcW w:w="336" w:type="dxa"/>
            <w:tcBorders>
              <w:top w:val="nil"/>
              <w:left w:val="nil"/>
              <w:bottom w:val="nil"/>
              <w:right w:val="nil"/>
            </w:tcBorders>
            <w:shd w:val="clear" w:color="000000" w:fill="FABF8F"/>
            <w:noWrap/>
            <w:vAlign w:val="center"/>
            <w:hideMark/>
          </w:tcPr>
          <w:p w14:paraId="4CDD00C8"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573E9F0"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AE27F5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3.3.0.1</w:t>
            </w:r>
          </w:p>
        </w:tc>
        <w:tc>
          <w:tcPr>
            <w:tcW w:w="4022" w:type="dxa"/>
            <w:tcBorders>
              <w:top w:val="nil"/>
              <w:left w:val="nil"/>
              <w:bottom w:val="single" w:sz="4" w:space="0" w:color="C0C0C0"/>
              <w:right w:val="single" w:sz="4" w:space="0" w:color="C0C0C0"/>
            </w:tcBorders>
            <w:shd w:val="clear" w:color="auto" w:fill="auto"/>
            <w:vAlign w:val="center"/>
            <w:hideMark/>
          </w:tcPr>
          <w:p w14:paraId="3E3B2C2E"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Средний тариф на энергию</w:t>
            </w:r>
          </w:p>
        </w:tc>
        <w:tc>
          <w:tcPr>
            <w:tcW w:w="1038" w:type="dxa"/>
            <w:tcBorders>
              <w:top w:val="nil"/>
              <w:left w:val="nil"/>
              <w:bottom w:val="single" w:sz="4" w:space="0" w:color="C0C0C0"/>
              <w:right w:val="single" w:sz="4" w:space="0" w:color="C0C0C0"/>
            </w:tcBorders>
            <w:shd w:val="clear" w:color="auto" w:fill="auto"/>
            <w:vAlign w:val="center"/>
            <w:hideMark/>
          </w:tcPr>
          <w:p w14:paraId="7F1AADC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w:t>
            </w:r>
            <w:proofErr w:type="spellStart"/>
            <w:r w:rsidRPr="00343D12">
              <w:rPr>
                <w:rFonts w:ascii="Tahoma" w:hAnsi="Tahoma" w:cs="Tahoma"/>
                <w:sz w:val="11"/>
                <w:szCs w:val="11"/>
              </w:rPr>
              <w:t>кВт.ч</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D8ADA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4,16</w:t>
            </w:r>
          </w:p>
        </w:tc>
        <w:tc>
          <w:tcPr>
            <w:tcW w:w="1154" w:type="dxa"/>
            <w:tcBorders>
              <w:top w:val="nil"/>
              <w:left w:val="nil"/>
              <w:bottom w:val="single" w:sz="4" w:space="0" w:color="C0C0C0"/>
              <w:right w:val="single" w:sz="4" w:space="0" w:color="C0C0C0"/>
            </w:tcBorders>
            <w:shd w:val="clear" w:color="000000" w:fill="D7EAD3"/>
            <w:vAlign w:val="center"/>
            <w:hideMark/>
          </w:tcPr>
          <w:p w14:paraId="12FBCD2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4,42</w:t>
            </w:r>
          </w:p>
        </w:tc>
        <w:tc>
          <w:tcPr>
            <w:tcW w:w="1366" w:type="dxa"/>
            <w:tcBorders>
              <w:top w:val="nil"/>
              <w:left w:val="nil"/>
              <w:bottom w:val="single" w:sz="4" w:space="0" w:color="C0C0C0"/>
              <w:right w:val="single" w:sz="4" w:space="0" w:color="C0C0C0"/>
            </w:tcBorders>
            <w:shd w:val="clear" w:color="000000" w:fill="D7EAD3"/>
            <w:vAlign w:val="center"/>
            <w:hideMark/>
          </w:tcPr>
          <w:p w14:paraId="60FAC5E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4,30</w:t>
            </w:r>
          </w:p>
        </w:tc>
        <w:tc>
          <w:tcPr>
            <w:tcW w:w="1353" w:type="dxa"/>
            <w:tcBorders>
              <w:top w:val="nil"/>
              <w:left w:val="nil"/>
              <w:bottom w:val="single" w:sz="4" w:space="0" w:color="C0C0C0"/>
              <w:right w:val="single" w:sz="4" w:space="0" w:color="C0C0C0"/>
            </w:tcBorders>
            <w:shd w:val="clear" w:color="000000" w:fill="D7EAD3"/>
            <w:vAlign w:val="center"/>
            <w:hideMark/>
          </w:tcPr>
          <w:p w14:paraId="0F86521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4,32</w:t>
            </w:r>
          </w:p>
        </w:tc>
        <w:tc>
          <w:tcPr>
            <w:tcW w:w="1597" w:type="dxa"/>
            <w:tcBorders>
              <w:top w:val="nil"/>
              <w:left w:val="nil"/>
              <w:bottom w:val="single" w:sz="4" w:space="0" w:color="C0C0C0"/>
              <w:right w:val="single" w:sz="4" w:space="0" w:color="C0C0C0"/>
            </w:tcBorders>
            <w:shd w:val="clear" w:color="000000" w:fill="EBF1DE"/>
            <w:vAlign w:val="center"/>
            <w:hideMark/>
          </w:tcPr>
          <w:p w14:paraId="2F07C77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587B35C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4,32</w:t>
            </w:r>
          </w:p>
        </w:tc>
        <w:tc>
          <w:tcPr>
            <w:tcW w:w="1321" w:type="dxa"/>
            <w:tcBorders>
              <w:top w:val="nil"/>
              <w:left w:val="nil"/>
              <w:bottom w:val="single" w:sz="4" w:space="0" w:color="C0C0C0"/>
              <w:right w:val="single" w:sz="4" w:space="0" w:color="C0C0C0"/>
            </w:tcBorders>
            <w:shd w:val="clear" w:color="000000" w:fill="EBF1DE"/>
            <w:vAlign w:val="center"/>
            <w:hideMark/>
          </w:tcPr>
          <w:p w14:paraId="09CA290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0,46</w:t>
            </w:r>
          </w:p>
        </w:tc>
        <w:tc>
          <w:tcPr>
            <w:tcW w:w="1461" w:type="dxa"/>
            <w:tcBorders>
              <w:top w:val="nil"/>
              <w:left w:val="nil"/>
              <w:bottom w:val="single" w:sz="4" w:space="0" w:color="C0C0C0"/>
              <w:right w:val="single" w:sz="4" w:space="0" w:color="C0C0C0"/>
            </w:tcBorders>
            <w:shd w:val="clear" w:color="000000" w:fill="D7EAD3"/>
            <w:vAlign w:val="center"/>
            <w:hideMark/>
          </w:tcPr>
          <w:p w14:paraId="2B95757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1257" w:type="dxa"/>
            <w:tcBorders>
              <w:top w:val="nil"/>
              <w:left w:val="nil"/>
              <w:bottom w:val="single" w:sz="4" w:space="0" w:color="C0C0C0"/>
              <w:right w:val="single" w:sz="4" w:space="0" w:color="C0C0C0"/>
            </w:tcBorders>
            <w:shd w:val="clear" w:color="000000" w:fill="D7EAD3"/>
            <w:vAlign w:val="center"/>
            <w:hideMark/>
          </w:tcPr>
          <w:p w14:paraId="1FC85AB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1321" w:type="dxa"/>
            <w:tcBorders>
              <w:top w:val="nil"/>
              <w:left w:val="nil"/>
              <w:bottom w:val="single" w:sz="4" w:space="0" w:color="C0C0C0"/>
              <w:right w:val="single" w:sz="4" w:space="0" w:color="C0C0C0"/>
            </w:tcBorders>
            <w:shd w:val="clear" w:color="000000" w:fill="D7EAD3"/>
            <w:vAlign w:val="center"/>
            <w:hideMark/>
          </w:tcPr>
          <w:p w14:paraId="644C8A9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2583" w:type="dxa"/>
            <w:tcBorders>
              <w:top w:val="nil"/>
              <w:left w:val="nil"/>
              <w:bottom w:val="single" w:sz="4" w:space="0" w:color="C0C0C0"/>
              <w:right w:val="single" w:sz="4" w:space="0" w:color="C0C0C0"/>
            </w:tcBorders>
            <w:shd w:val="clear" w:color="000000" w:fill="FFFFCC"/>
            <w:vAlign w:val="center"/>
            <w:hideMark/>
          </w:tcPr>
          <w:p w14:paraId="676EF0CB"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4B535D04" w14:textId="77777777" w:rsidTr="00343D12">
        <w:trPr>
          <w:trHeight w:val="390"/>
          <w:jc w:val="center"/>
        </w:trPr>
        <w:tc>
          <w:tcPr>
            <w:tcW w:w="336" w:type="dxa"/>
            <w:tcBorders>
              <w:top w:val="nil"/>
              <w:left w:val="nil"/>
              <w:bottom w:val="nil"/>
              <w:right w:val="nil"/>
            </w:tcBorders>
            <w:shd w:val="clear" w:color="000000" w:fill="FABF8F"/>
            <w:noWrap/>
            <w:vAlign w:val="center"/>
            <w:hideMark/>
          </w:tcPr>
          <w:p w14:paraId="14D97C5B"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684636E"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FE771E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3.3.0.2</w:t>
            </w:r>
          </w:p>
        </w:tc>
        <w:tc>
          <w:tcPr>
            <w:tcW w:w="4022" w:type="dxa"/>
            <w:tcBorders>
              <w:top w:val="nil"/>
              <w:left w:val="nil"/>
              <w:bottom w:val="single" w:sz="4" w:space="0" w:color="C0C0C0"/>
              <w:right w:val="single" w:sz="4" w:space="0" w:color="C0C0C0"/>
            </w:tcBorders>
            <w:shd w:val="clear" w:color="auto" w:fill="auto"/>
            <w:vAlign w:val="center"/>
            <w:hideMark/>
          </w:tcPr>
          <w:p w14:paraId="7D090646" w14:textId="77777777" w:rsidR="00343D12" w:rsidRPr="00343D12" w:rsidRDefault="00343D12" w:rsidP="00343D12">
            <w:pPr>
              <w:ind w:firstLineChars="300" w:firstLine="331"/>
              <w:rPr>
                <w:rFonts w:ascii="Tahoma" w:hAnsi="Tahoma" w:cs="Tahoma"/>
                <w:b/>
                <w:bCs/>
                <w:sz w:val="11"/>
                <w:szCs w:val="11"/>
              </w:rPr>
            </w:pPr>
            <w:r w:rsidRPr="00343D12">
              <w:rPr>
                <w:rFonts w:ascii="Tahoma" w:hAnsi="Tahoma" w:cs="Tahoma"/>
                <w:b/>
                <w:bCs/>
                <w:sz w:val="11"/>
                <w:szCs w:val="11"/>
              </w:rPr>
              <w:t>Объем энергии</w:t>
            </w:r>
          </w:p>
        </w:tc>
        <w:tc>
          <w:tcPr>
            <w:tcW w:w="1038" w:type="dxa"/>
            <w:tcBorders>
              <w:top w:val="nil"/>
              <w:left w:val="nil"/>
              <w:bottom w:val="single" w:sz="4" w:space="0" w:color="C0C0C0"/>
              <w:right w:val="single" w:sz="4" w:space="0" w:color="C0C0C0"/>
            </w:tcBorders>
            <w:shd w:val="clear" w:color="auto" w:fill="auto"/>
            <w:vAlign w:val="center"/>
            <w:hideMark/>
          </w:tcPr>
          <w:p w14:paraId="5E42B273"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кВт.ч</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FC4CBE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315,65</w:t>
            </w:r>
          </w:p>
        </w:tc>
        <w:tc>
          <w:tcPr>
            <w:tcW w:w="1154" w:type="dxa"/>
            <w:tcBorders>
              <w:top w:val="nil"/>
              <w:left w:val="nil"/>
              <w:bottom w:val="single" w:sz="4" w:space="0" w:color="C0C0C0"/>
              <w:right w:val="single" w:sz="4" w:space="0" w:color="C0C0C0"/>
            </w:tcBorders>
            <w:shd w:val="clear" w:color="000000" w:fill="D7EAD3"/>
            <w:vAlign w:val="center"/>
            <w:hideMark/>
          </w:tcPr>
          <w:p w14:paraId="7BCF4C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245,05</w:t>
            </w:r>
          </w:p>
        </w:tc>
        <w:tc>
          <w:tcPr>
            <w:tcW w:w="1366" w:type="dxa"/>
            <w:tcBorders>
              <w:top w:val="nil"/>
              <w:left w:val="nil"/>
              <w:bottom w:val="single" w:sz="4" w:space="0" w:color="C0C0C0"/>
              <w:right w:val="single" w:sz="4" w:space="0" w:color="C0C0C0"/>
            </w:tcBorders>
            <w:shd w:val="clear" w:color="000000" w:fill="D7EAD3"/>
            <w:vAlign w:val="center"/>
            <w:hideMark/>
          </w:tcPr>
          <w:p w14:paraId="5AC47BF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315,65</w:t>
            </w:r>
          </w:p>
        </w:tc>
        <w:tc>
          <w:tcPr>
            <w:tcW w:w="1353" w:type="dxa"/>
            <w:tcBorders>
              <w:top w:val="nil"/>
              <w:left w:val="nil"/>
              <w:bottom w:val="single" w:sz="4" w:space="0" w:color="C0C0C0"/>
              <w:right w:val="single" w:sz="4" w:space="0" w:color="C0C0C0"/>
            </w:tcBorders>
            <w:shd w:val="clear" w:color="000000" w:fill="D7EAD3"/>
            <w:vAlign w:val="center"/>
            <w:hideMark/>
          </w:tcPr>
          <w:p w14:paraId="3ED5CB0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322,87</w:t>
            </w:r>
          </w:p>
        </w:tc>
        <w:tc>
          <w:tcPr>
            <w:tcW w:w="1597" w:type="dxa"/>
            <w:tcBorders>
              <w:top w:val="nil"/>
              <w:left w:val="nil"/>
              <w:bottom w:val="single" w:sz="4" w:space="0" w:color="C0C0C0"/>
              <w:right w:val="single" w:sz="4" w:space="0" w:color="C0C0C0"/>
            </w:tcBorders>
            <w:shd w:val="clear" w:color="000000" w:fill="EBF1DE"/>
            <w:vAlign w:val="center"/>
            <w:hideMark/>
          </w:tcPr>
          <w:p w14:paraId="2ADA291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0E66A8D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322,87</w:t>
            </w:r>
          </w:p>
        </w:tc>
        <w:tc>
          <w:tcPr>
            <w:tcW w:w="1321" w:type="dxa"/>
            <w:tcBorders>
              <w:top w:val="nil"/>
              <w:left w:val="nil"/>
              <w:bottom w:val="single" w:sz="4" w:space="0" w:color="C0C0C0"/>
              <w:right w:val="single" w:sz="4" w:space="0" w:color="C0C0C0"/>
            </w:tcBorders>
            <w:shd w:val="clear" w:color="000000" w:fill="EBF1DE"/>
            <w:vAlign w:val="center"/>
            <w:hideMark/>
          </w:tcPr>
          <w:p w14:paraId="1367883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-37,53</w:t>
            </w:r>
          </w:p>
        </w:tc>
        <w:tc>
          <w:tcPr>
            <w:tcW w:w="1461" w:type="dxa"/>
            <w:tcBorders>
              <w:top w:val="nil"/>
              <w:left w:val="nil"/>
              <w:bottom w:val="single" w:sz="4" w:space="0" w:color="C0C0C0"/>
              <w:right w:val="single" w:sz="4" w:space="0" w:color="C0C0C0"/>
            </w:tcBorders>
            <w:shd w:val="clear" w:color="000000" w:fill="D7EAD3"/>
            <w:vAlign w:val="center"/>
            <w:hideMark/>
          </w:tcPr>
          <w:p w14:paraId="05E1462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285,34</w:t>
            </w:r>
          </w:p>
        </w:tc>
        <w:tc>
          <w:tcPr>
            <w:tcW w:w="1257" w:type="dxa"/>
            <w:tcBorders>
              <w:top w:val="nil"/>
              <w:left w:val="nil"/>
              <w:bottom w:val="single" w:sz="4" w:space="0" w:color="C0C0C0"/>
              <w:right w:val="single" w:sz="4" w:space="0" w:color="C0C0C0"/>
            </w:tcBorders>
            <w:shd w:val="clear" w:color="000000" w:fill="D7EAD3"/>
            <w:vAlign w:val="center"/>
            <w:hideMark/>
          </w:tcPr>
          <w:p w14:paraId="2E4C108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142,67</w:t>
            </w:r>
          </w:p>
        </w:tc>
        <w:tc>
          <w:tcPr>
            <w:tcW w:w="1321" w:type="dxa"/>
            <w:tcBorders>
              <w:top w:val="nil"/>
              <w:left w:val="nil"/>
              <w:bottom w:val="single" w:sz="4" w:space="0" w:color="C0C0C0"/>
              <w:right w:val="single" w:sz="4" w:space="0" w:color="C0C0C0"/>
            </w:tcBorders>
            <w:shd w:val="clear" w:color="000000" w:fill="D7EAD3"/>
            <w:vAlign w:val="center"/>
            <w:hideMark/>
          </w:tcPr>
          <w:p w14:paraId="372372F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142,67</w:t>
            </w:r>
          </w:p>
        </w:tc>
        <w:tc>
          <w:tcPr>
            <w:tcW w:w="2583" w:type="dxa"/>
            <w:tcBorders>
              <w:top w:val="nil"/>
              <w:left w:val="nil"/>
              <w:bottom w:val="single" w:sz="4" w:space="0" w:color="C0C0C0"/>
              <w:right w:val="single" w:sz="4" w:space="0" w:color="C0C0C0"/>
            </w:tcBorders>
            <w:shd w:val="clear" w:color="000000" w:fill="FFFFCC"/>
            <w:vAlign w:val="center"/>
            <w:hideMark/>
          </w:tcPr>
          <w:p w14:paraId="65FD8E92"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4F99428B" w14:textId="77777777" w:rsidTr="00343D12">
        <w:trPr>
          <w:trHeight w:val="1140"/>
          <w:jc w:val="center"/>
        </w:trPr>
        <w:tc>
          <w:tcPr>
            <w:tcW w:w="336" w:type="dxa"/>
            <w:tcBorders>
              <w:top w:val="nil"/>
              <w:left w:val="nil"/>
              <w:bottom w:val="nil"/>
              <w:right w:val="nil"/>
            </w:tcBorders>
            <w:shd w:val="clear" w:color="000000" w:fill="FABF8F"/>
            <w:noWrap/>
            <w:vAlign w:val="center"/>
            <w:hideMark/>
          </w:tcPr>
          <w:p w14:paraId="5824447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02632CD3"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000000" w:fill="E4DFEC"/>
            <w:vAlign w:val="center"/>
            <w:hideMark/>
          </w:tcPr>
          <w:p w14:paraId="31BB58D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3.3.0.3</w:t>
            </w:r>
          </w:p>
        </w:tc>
        <w:tc>
          <w:tcPr>
            <w:tcW w:w="4022" w:type="dxa"/>
            <w:tcBorders>
              <w:top w:val="nil"/>
              <w:left w:val="nil"/>
              <w:bottom w:val="single" w:sz="4" w:space="0" w:color="C0C0C0"/>
              <w:right w:val="single" w:sz="4" w:space="0" w:color="C0C0C0"/>
            </w:tcBorders>
            <w:shd w:val="clear" w:color="000000" w:fill="E4DFEC"/>
            <w:vAlign w:val="center"/>
            <w:hideMark/>
          </w:tcPr>
          <w:p w14:paraId="7B4C272A" w14:textId="77777777" w:rsidR="00343D12" w:rsidRPr="00343D12" w:rsidRDefault="00343D12" w:rsidP="00343D12">
            <w:pPr>
              <w:ind w:firstLineChars="300" w:firstLine="331"/>
              <w:rPr>
                <w:rFonts w:ascii="Tahoma" w:hAnsi="Tahoma" w:cs="Tahoma"/>
                <w:b/>
                <w:bCs/>
                <w:sz w:val="11"/>
                <w:szCs w:val="11"/>
              </w:rPr>
            </w:pPr>
            <w:r w:rsidRPr="00343D12">
              <w:rPr>
                <w:rFonts w:ascii="Tahoma" w:hAnsi="Tahoma" w:cs="Tahoma"/>
                <w:b/>
                <w:bCs/>
                <w:sz w:val="11"/>
                <w:szCs w:val="11"/>
              </w:rPr>
              <w:t>Удельный расход энергии</w:t>
            </w:r>
          </w:p>
        </w:tc>
        <w:tc>
          <w:tcPr>
            <w:tcW w:w="1038" w:type="dxa"/>
            <w:tcBorders>
              <w:top w:val="nil"/>
              <w:left w:val="nil"/>
              <w:bottom w:val="single" w:sz="4" w:space="0" w:color="C0C0C0"/>
              <w:right w:val="single" w:sz="4" w:space="0" w:color="C0C0C0"/>
            </w:tcBorders>
            <w:shd w:val="clear" w:color="000000" w:fill="E4DFEC"/>
            <w:vAlign w:val="center"/>
            <w:hideMark/>
          </w:tcPr>
          <w:p w14:paraId="33877F27"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кВт.ч</w:t>
            </w:r>
            <w:proofErr w:type="spellEnd"/>
            <w:r w:rsidRPr="00343D12">
              <w:rPr>
                <w:rFonts w:ascii="Tahoma" w:hAnsi="Tahoma" w:cs="Tahoma"/>
                <w:b/>
                <w:bCs/>
                <w:sz w:val="11"/>
                <w:szCs w:val="11"/>
              </w:rPr>
              <w:t>/м3</w:t>
            </w:r>
          </w:p>
        </w:tc>
        <w:tc>
          <w:tcPr>
            <w:tcW w:w="1392" w:type="dxa"/>
            <w:tcBorders>
              <w:top w:val="nil"/>
              <w:left w:val="nil"/>
              <w:bottom w:val="single" w:sz="4" w:space="0" w:color="C0C0C0"/>
              <w:right w:val="single" w:sz="4" w:space="0" w:color="C0C0C0"/>
            </w:tcBorders>
            <w:shd w:val="clear" w:color="000000" w:fill="E4DFEC"/>
            <w:vAlign w:val="center"/>
            <w:hideMark/>
          </w:tcPr>
          <w:p w14:paraId="7025CF9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0,25</w:t>
            </w:r>
          </w:p>
        </w:tc>
        <w:tc>
          <w:tcPr>
            <w:tcW w:w="1154" w:type="dxa"/>
            <w:tcBorders>
              <w:top w:val="nil"/>
              <w:left w:val="nil"/>
              <w:bottom w:val="single" w:sz="4" w:space="0" w:color="C0C0C0"/>
              <w:right w:val="single" w:sz="4" w:space="0" w:color="C0C0C0"/>
            </w:tcBorders>
            <w:shd w:val="clear" w:color="000000" w:fill="E4DFEC"/>
            <w:vAlign w:val="center"/>
            <w:hideMark/>
          </w:tcPr>
          <w:p w14:paraId="759A88B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0,23</w:t>
            </w:r>
          </w:p>
        </w:tc>
        <w:tc>
          <w:tcPr>
            <w:tcW w:w="1366" w:type="dxa"/>
            <w:tcBorders>
              <w:top w:val="nil"/>
              <w:left w:val="nil"/>
              <w:bottom w:val="single" w:sz="4" w:space="0" w:color="C0C0C0"/>
              <w:right w:val="single" w:sz="4" w:space="0" w:color="C0C0C0"/>
            </w:tcBorders>
            <w:shd w:val="clear" w:color="000000" w:fill="E4DFEC"/>
            <w:vAlign w:val="center"/>
            <w:hideMark/>
          </w:tcPr>
          <w:p w14:paraId="447B7D7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0,25</w:t>
            </w:r>
          </w:p>
        </w:tc>
        <w:tc>
          <w:tcPr>
            <w:tcW w:w="1353" w:type="dxa"/>
            <w:tcBorders>
              <w:top w:val="nil"/>
              <w:left w:val="nil"/>
              <w:bottom w:val="single" w:sz="4" w:space="0" w:color="C0C0C0"/>
              <w:right w:val="single" w:sz="4" w:space="0" w:color="C0C0C0"/>
            </w:tcBorders>
            <w:shd w:val="clear" w:color="000000" w:fill="E4DFEC"/>
            <w:vAlign w:val="center"/>
            <w:hideMark/>
          </w:tcPr>
          <w:p w14:paraId="508925D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0,25</w:t>
            </w:r>
          </w:p>
        </w:tc>
        <w:tc>
          <w:tcPr>
            <w:tcW w:w="1597" w:type="dxa"/>
            <w:tcBorders>
              <w:top w:val="nil"/>
              <w:left w:val="nil"/>
              <w:bottom w:val="single" w:sz="4" w:space="0" w:color="C0C0C0"/>
              <w:right w:val="single" w:sz="4" w:space="0" w:color="C0C0C0"/>
            </w:tcBorders>
            <w:shd w:val="clear" w:color="000000" w:fill="E4DFEC"/>
            <w:vAlign w:val="center"/>
            <w:hideMark/>
          </w:tcPr>
          <w:p w14:paraId="387E246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E4DFEC"/>
            <w:vAlign w:val="center"/>
            <w:hideMark/>
          </w:tcPr>
          <w:p w14:paraId="5A47D8E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0,25</w:t>
            </w:r>
          </w:p>
        </w:tc>
        <w:tc>
          <w:tcPr>
            <w:tcW w:w="1321" w:type="dxa"/>
            <w:tcBorders>
              <w:top w:val="nil"/>
              <w:left w:val="nil"/>
              <w:bottom w:val="single" w:sz="4" w:space="0" w:color="C0C0C0"/>
              <w:right w:val="single" w:sz="4" w:space="0" w:color="C0C0C0"/>
            </w:tcBorders>
            <w:shd w:val="clear" w:color="000000" w:fill="E4DFEC"/>
            <w:vAlign w:val="center"/>
            <w:hideMark/>
          </w:tcPr>
          <w:p w14:paraId="1158694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E4DFEC"/>
            <w:vAlign w:val="center"/>
            <w:hideMark/>
          </w:tcPr>
          <w:p w14:paraId="07CAFF4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0,25</w:t>
            </w:r>
          </w:p>
        </w:tc>
        <w:tc>
          <w:tcPr>
            <w:tcW w:w="1257" w:type="dxa"/>
            <w:tcBorders>
              <w:top w:val="nil"/>
              <w:left w:val="nil"/>
              <w:bottom w:val="single" w:sz="4" w:space="0" w:color="C0C0C0"/>
              <w:right w:val="single" w:sz="4" w:space="0" w:color="C0C0C0"/>
            </w:tcBorders>
            <w:shd w:val="clear" w:color="000000" w:fill="D7EAD3"/>
            <w:vAlign w:val="center"/>
            <w:hideMark/>
          </w:tcPr>
          <w:p w14:paraId="11B08C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0,25</w:t>
            </w:r>
          </w:p>
        </w:tc>
        <w:tc>
          <w:tcPr>
            <w:tcW w:w="1321" w:type="dxa"/>
            <w:tcBorders>
              <w:top w:val="nil"/>
              <w:left w:val="nil"/>
              <w:bottom w:val="single" w:sz="4" w:space="0" w:color="C0C0C0"/>
              <w:right w:val="single" w:sz="4" w:space="0" w:color="C0C0C0"/>
            </w:tcBorders>
            <w:shd w:val="clear" w:color="000000" w:fill="D7EAD3"/>
            <w:vAlign w:val="center"/>
            <w:hideMark/>
          </w:tcPr>
          <w:p w14:paraId="3D091E6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0,25</w:t>
            </w:r>
          </w:p>
        </w:tc>
        <w:tc>
          <w:tcPr>
            <w:tcW w:w="2583" w:type="dxa"/>
            <w:tcBorders>
              <w:top w:val="nil"/>
              <w:left w:val="nil"/>
              <w:bottom w:val="single" w:sz="4" w:space="0" w:color="C0C0C0"/>
              <w:right w:val="single" w:sz="4" w:space="0" w:color="C0C0C0"/>
            </w:tcBorders>
            <w:shd w:val="clear" w:color="000000" w:fill="E4DFEC"/>
            <w:vAlign w:val="center"/>
            <w:hideMark/>
          </w:tcPr>
          <w:p w14:paraId="21E0FEB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В соответствии с утвержденными долгосрочными параметрами регулирования тарифов</w:t>
            </w:r>
          </w:p>
        </w:tc>
      </w:tr>
      <w:tr w:rsidR="00343D12" w:rsidRPr="00DB16AF" w14:paraId="29E8784E" w14:textId="77777777" w:rsidTr="00343D12">
        <w:trPr>
          <w:trHeight w:val="510"/>
          <w:jc w:val="center"/>
        </w:trPr>
        <w:tc>
          <w:tcPr>
            <w:tcW w:w="336" w:type="dxa"/>
            <w:tcBorders>
              <w:top w:val="nil"/>
              <w:left w:val="nil"/>
              <w:bottom w:val="nil"/>
              <w:right w:val="nil"/>
            </w:tcBorders>
            <w:shd w:val="clear" w:color="000000" w:fill="FABF8F"/>
            <w:noWrap/>
            <w:vAlign w:val="center"/>
            <w:hideMark/>
          </w:tcPr>
          <w:p w14:paraId="459ABCF1"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C4F395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657F65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3.3.2.1</w:t>
            </w:r>
          </w:p>
        </w:tc>
        <w:tc>
          <w:tcPr>
            <w:tcW w:w="4022" w:type="dxa"/>
            <w:tcBorders>
              <w:top w:val="nil"/>
              <w:left w:val="nil"/>
              <w:bottom w:val="single" w:sz="4" w:space="0" w:color="C0C0C0"/>
              <w:right w:val="single" w:sz="4" w:space="0" w:color="C0C0C0"/>
            </w:tcBorders>
            <w:shd w:val="clear" w:color="auto" w:fill="auto"/>
            <w:vAlign w:val="center"/>
            <w:hideMark/>
          </w:tcPr>
          <w:p w14:paraId="5791DD0A" w14:textId="77777777" w:rsidR="00343D12" w:rsidRPr="00343D12" w:rsidRDefault="00343D12" w:rsidP="00343D12">
            <w:pPr>
              <w:ind w:firstLineChars="300" w:firstLine="331"/>
              <w:rPr>
                <w:rFonts w:ascii="Tahoma" w:hAnsi="Tahoma" w:cs="Tahoma"/>
                <w:b/>
                <w:bCs/>
                <w:sz w:val="11"/>
                <w:szCs w:val="11"/>
              </w:rPr>
            </w:pPr>
            <w:r w:rsidRPr="00343D12">
              <w:rPr>
                <w:rFonts w:ascii="Tahoma" w:hAnsi="Tahoma" w:cs="Tahoma"/>
                <w:b/>
                <w:bCs/>
                <w:sz w:val="11"/>
                <w:szCs w:val="11"/>
              </w:rPr>
              <w:t xml:space="preserve">Энергия СН 2 (1-20 </w:t>
            </w:r>
            <w:proofErr w:type="spellStart"/>
            <w:r w:rsidRPr="00343D12">
              <w:rPr>
                <w:rFonts w:ascii="Tahoma" w:hAnsi="Tahoma" w:cs="Tahoma"/>
                <w:b/>
                <w:bCs/>
                <w:sz w:val="11"/>
                <w:szCs w:val="11"/>
              </w:rPr>
              <w:t>кВ</w:t>
            </w:r>
            <w:proofErr w:type="spellEnd"/>
            <w:r w:rsidRPr="00343D12">
              <w:rPr>
                <w:rFonts w:ascii="Tahoma" w:hAnsi="Tahoma" w:cs="Tahoma"/>
                <w:b/>
                <w:bCs/>
                <w:sz w:val="11"/>
                <w:szCs w:val="11"/>
              </w:rPr>
              <w:t>)</w:t>
            </w:r>
          </w:p>
        </w:tc>
        <w:tc>
          <w:tcPr>
            <w:tcW w:w="1038" w:type="dxa"/>
            <w:tcBorders>
              <w:top w:val="nil"/>
              <w:left w:val="nil"/>
              <w:bottom w:val="single" w:sz="4" w:space="0" w:color="C0C0C0"/>
              <w:right w:val="single" w:sz="4" w:space="0" w:color="C0C0C0"/>
            </w:tcBorders>
            <w:shd w:val="clear" w:color="auto" w:fill="auto"/>
            <w:vAlign w:val="center"/>
            <w:hideMark/>
          </w:tcPr>
          <w:p w14:paraId="11D9B163"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6776D3E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674,93</w:t>
            </w:r>
          </w:p>
        </w:tc>
        <w:tc>
          <w:tcPr>
            <w:tcW w:w="1154" w:type="dxa"/>
            <w:tcBorders>
              <w:top w:val="nil"/>
              <w:left w:val="nil"/>
              <w:bottom w:val="single" w:sz="4" w:space="0" w:color="C0C0C0"/>
              <w:right w:val="single" w:sz="4" w:space="0" w:color="C0C0C0"/>
            </w:tcBorders>
            <w:shd w:val="clear" w:color="000000" w:fill="D7EAD3"/>
            <w:vAlign w:val="center"/>
            <w:hideMark/>
          </w:tcPr>
          <w:p w14:paraId="54ABC31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5C69485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817,94</w:t>
            </w:r>
          </w:p>
        </w:tc>
        <w:tc>
          <w:tcPr>
            <w:tcW w:w="1353" w:type="dxa"/>
            <w:tcBorders>
              <w:top w:val="nil"/>
              <w:left w:val="nil"/>
              <w:bottom w:val="single" w:sz="4" w:space="0" w:color="C0C0C0"/>
              <w:right w:val="single" w:sz="4" w:space="0" w:color="C0C0C0"/>
            </w:tcBorders>
            <w:shd w:val="clear" w:color="000000" w:fill="D7EAD3"/>
            <w:vAlign w:val="center"/>
            <w:hideMark/>
          </w:tcPr>
          <w:p w14:paraId="4E080CE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737,75</w:t>
            </w:r>
          </w:p>
        </w:tc>
        <w:tc>
          <w:tcPr>
            <w:tcW w:w="1597" w:type="dxa"/>
            <w:tcBorders>
              <w:top w:val="nil"/>
              <w:left w:val="nil"/>
              <w:bottom w:val="single" w:sz="4" w:space="0" w:color="C0C0C0"/>
              <w:right w:val="single" w:sz="4" w:space="0" w:color="C0C0C0"/>
            </w:tcBorders>
            <w:shd w:val="clear" w:color="000000" w:fill="EBF1DE"/>
            <w:vAlign w:val="center"/>
            <w:hideMark/>
          </w:tcPr>
          <w:p w14:paraId="25E43D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401494C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737,75</w:t>
            </w:r>
          </w:p>
        </w:tc>
        <w:tc>
          <w:tcPr>
            <w:tcW w:w="1321" w:type="dxa"/>
            <w:tcBorders>
              <w:top w:val="nil"/>
              <w:left w:val="nil"/>
              <w:bottom w:val="single" w:sz="4" w:space="0" w:color="C0C0C0"/>
              <w:right w:val="single" w:sz="4" w:space="0" w:color="C0C0C0"/>
            </w:tcBorders>
            <w:shd w:val="clear" w:color="000000" w:fill="EBF1DE"/>
            <w:vAlign w:val="center"/>
            <w:hideMark/>
          </w:tcPr>
          <w:p w14:paraId="709D440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626,35</w:t>
            </w:r>
          </w:p>
        </w:tc>
        <w:tc>
          <w:tcPr>
            <w:tcW w:w="1461" w:type="dxa"/>
            <w:tcBorders>
              <w:top w:val="nil"/>
              <w:left w:val="nil"/>
              <w:bottom w:val="single" w:sz="4" w:space="0" w:color="C0C0C0"/>
              <w:right w:val="single" w:sz="4" w:space="0" w:color="C0C0C0"/>
            </w:tcBorders>
            <w:shd w:val="clear" w:color="000000" w:fill="D7EAD3"/>
            <w:vAlign w:val="center"/>
            <w:hideMark/>
          </w:tcPr>
          <w:p w14:paraId="5C47AC4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1 364,10</w:t>
            </w:r>
          </w:p>
        </w:tc>
        <w:tc>
          <w:tcPr>
            <w:tcW w:w="1257" w:type="dxa"/>
            <w:tcBorders>
              <w:top w:val="nil"/>
              <w:left w:val="nil"/>
              <w:bottom w:val="single" w:sz="4" w:space="0" w:color="C0C0C0"/>
              <w:right w:val="single" w:sz="4" w:space="0" w:color="C0C0C0"/>
            </w:tcBorders>
            <w:shd w:val="clear" w:color="000000" w:fill="D7EAD3"/>
            <w:vAlign w:val="center"/>
            <w:hideMark/>
          </w:tcPr>
          <w:p w14:paraId="44A9748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682,05</w:t>
            </w:r>
          </w:p>
        </w:tc>
        <w:tc>
          <w:tcPr>
            <w:tcW w:w="1321" w:type="dxa"/>
            <w:tcBorders>
              <w:top w:val="nil"/>
              <w:left w:val="nil"/>
              <w:bottom w:val="single" w:sz="4" w:space="0" w:color="C0C0C0"/>
              <w:right w:val="single" w:sz="4" w:space="0" w:color="C0C0C0"/>
            </w:tcBorders>
            <w:shd w:val="clear" w:color="000000" w:fill="D7EAD3"/>
            <w:vAlign w:val="center"/>
            <w:hideMark/>
          </w:tcPr>
          <w:p w14:paraId="33E7B96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682,05</w:t>
            </w:r>
          </w:p>
        </w:tc>
        <w:tc>
          <w:tcPr>
            <w:tcW w:w="2583" w:type="dxa"/>
            <w:tcBorders>
              <w:top w:val="nil"/>
              <w:left w:val="nil"/>
              <w:bottom w:val="single" w:sz="4" w:space="0" w:color="C0C0C0"/>
              <w:right w:val="single" w:sz="4" w:space="0" w:color="C0C0C0"/>
            </w:tcBorders>
            <w:shd w:val="clear" w:color="000000" w:fill="FFFFCC"/>
            <w:vAlign w:val="center"/>
            <w:hideMark/>
          </w:tcPr>
          <w:p w14:paraId="5BC183C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66F9CE59" w14:textId="77777777" w:rsidTr="00343D12">
        <w:trPr>
          <w:trHeight w:val="2310"/>
          <w:jc w:val="center"/>
        </w:trPr>
        <w:tc>
          <w:tcPr>
            <w:tcW w:w="336" w:type="dxa"/>
            <w:tcBorders>
              <w:top w:val="nil"/>
              <w:left w:val="nil"/>
              <w:bottom w:val="nil"/>
              <w:right w:val="nil"/>
            </w:tcBorders>
            <w:shd w:val="clear" w:color="000000" w:fill="FABF8F"/>
            <w:noWrap/>
            <w:vAlign w:val="center"/>
            <w:hideMark/>
          </w:tcPr>
          <w:p w14:paraId="565BFF1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2256A68C"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140065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3.3.2.1.1</w:t>
            </w:r>
          </w:p>
        </w:tc>
        <w:tc>
          <w:tcPr>
            <w:tcW w:w="4022" w:type="dxa"/>
            <w:tcBorders>
              <w:top w:val="nil"/>
              <w:left w:val="nil"/>
              <w:bottom w:val="single" w:sz="4" w:space="0" w:color="C0C0C0"/>
              <w:right w:val="single" w:sz="4" w:space="0" w:color="C0C0C0"/>
            </w:tcBorders>
            <w:shd w:val="clear" w:color="auto" w:fill="auto"/>
            <w:vAlign w:val="center"/>
            <w:hideMark/>
          </w:tcPr>
          <w:p w14:paraId="40416F96" w14:textId="77777777" w:rsidR="00343D12" w:rsidRPr="00343D12" w:rsidRDefault="00343D12" w:rsidP="00343D12">
            <w:pPr>
              <w:ind w:firstLineChars="400" w:firstLine="440"/>
              <w:rPr>
                <w:rFonts w:ascii="Tahoma" w:hAnsi="Tahoma" w:cs="Tahoma"/>
                <w:sz w:val="11"/>
                <w:szCs w:val="11"/>
              </w:rPr>
            </w:pPr>
            <w:r w:rsidRPr="00343D12">
              <w:rPr>
                <w:rFonts w:ascii="Tahoma" w:hAnsi="Tahoma" w:cs="Tahoma"/>
                <w:sz w:val="11"/>
                <w:szCs w:val="11"/>
              </w:rPr>
              <w:t>Тариф на энергию</w:t>
            </w:r>
          </w:p>
        </w:tc>
        <w:tc>
          <w:tcPr>
            <w:tcW w:w="1038" w:type="dxa"/>
            <w:tcBorders>
              <w:top w:val="nil"/>
              <w:left w:val="nil"/>
              <w:bottom w:val="single" w:sz="4" w:space="0" w:color="C0C0C0"/>
              <w:right w:val="single" w:sz="4" w:space="0" w:color="C0C0C0"/>
            </w:tcBorders>
            <w:shd w:val="clear" w:color="auto" w:fill="auto"/>
            <w:vAlign w:val="center"/>
            <w:hideMark/>
          </w:tcPr>
          <w:p w14:paraId="296297B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w:t>
            </w:r>
            <w:proofErr w:type="spellStart"/>
            <w:r w:rsidRPr="00343D12">
              <w:rPr>
                <w:rFonts w:ascii="Tahoma" w:hAnsi="Tahoma" w:cs="Tahoma"/>
                <w:sz w:val="11"/>
                <w:szCs w:val="11"/>
              </w:rPr>
              <w:t>кВт.ч</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664547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4,24</w:t>
            </w:r>
          </w:p>
        </w:tc>
        <w:tc>
          <w:tcPr>
            <w:tcW w:w="1154" w:type="dxa"/>
            <w:tcBorders>
              <w:top w:val="nil"/>
              <w:left w:val="nil"/>
              <w:bottom w:val="single" w:sz="4" w:space="0" w:color="C0C0C0"/>
              <w:right w:val="single" w:sz="4" w:space="0" w:color="C0C0C0"/>
            </w:tcBorders>
            <w:shd w:val="clear" w:color="000000" w:fill="FFFFCC"/>
            <w:vAlign w:val="center"/>
            <w:hideMark/>
          </w:tcPr>
          <w:p w14:paraId="1208A65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70E2BE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4,42</w:t>
            </w:r>
          </w:p>
        </w:tc>
        <w:tc>
          <w:tcPr>
            <w:tcW w:w="1353" w:type="dxa"/>
            <w:tcBorders>
              <w:top w:val="nil"/>
              <w:left w:val="nil"/>
              <w:bottom w:val="single" w:sz="4" w:space="0" w:color="C0C0C0"/>
              <w:right w:val="single" w:sz="4" w:space="0" w:color="C0C0C0"/>
            </w:tcBorders>
            <w:shd w:val="clear" w:color="000000" w:fill="FFFFCC"/>
            <w:vAlign w:val="center"/>
            <w:hideMark/>
          </w:tcPr>
          <w:p w14:paraId="45A3215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4,53</w:t>
            </w:r>
          </w:p>
        </w:tc>
        <w:tc>
          <w:tcPr>
            <w:tcW w:w="1597" w:type="dxa"/>
            <w:tcBorders>
              <w:top w:val="nil"/>
              <w:left w:val="nil"/>
              <w:bottom w:val="single" w:sz="4" w:space="0" w:color="C0C0C0"/>
              <w:right w:val="single" w:sz="4" w:space="0" w:color="C0C0C0"/>
            </w:tcBorders>
            <w:shd w:val="clear" w:color="000000" w:fill="FFFFCC"/>
            <w:vAlign w:val="center"/>
            <w:hideMark/>
          </w:tcPr>
          <w:p w14:paraId="1E42EE3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8BA2F4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4,53</w:t>
            </w:r>
          </w:p>
        </w:tc>
        <w:tc>
          <w:tcPr>
            <w:tcW w:w="1321" w:type="dxa"/>
            <w:tcBorders>
              <w:top w:val="nil"/>
              <w:left w:val="nil"/>
              <w:bottom w:val="single" w:sz="4" w:space="0" w:color="C0C0C0"/>
              <w:right w:val="single" w:sz="4" w:space="0" w:color="C0C0C0"/>
            </w:tcBorders>
            <w:shd w:val="clear" w:color="000000" w:fill="FFFFCC"/>
            <w:vAlign w:val="center"/>
            <w:hideMark/>
          </w:tcPr>
          <w:p w14:paraId="69B50C4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0,25</w:t>
            </w:r>
          </w:p>
        </w:tc>
        <w:tc>
          <w:tcPr>
            <w:tcW w:w="1461" w:type="dxa"/>
            <w:tcBorders>
              <w:top w:val="nil"/>
              <w:left w:val="nil"/>
              <w:bottom w:val="single" w:sz="4" w:space="0" w:color="C0C0C0"/>
              <w:right w:val="single" w:sz="4" w:space="0" w:color="C0C0C0"/>
            </w:tcBorders>
            <w:shd w:val="clear" w:color="000000" w:fill="FDE9D9"/>
            <w:vAlign w:val="center"/>
            <w:hideMark/>
          </w:tcPr>
          <w:p w14:paraId="61A4532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1257" w:type="dxa"/>
            <w:tcBorders>
              <w:top w:val="nil"/>
              <w:left w:val="nil"/>
              <w:bottom w:val="single" w:sz="4" w:space="0" w:color="C0C0C0"/>
              <w:right w:val="single" w:sz="4" w:space="0" w:color="C0C0C0"/>
            </w:tcBorders>
            <w:shd w:val="clear" w:color="000000" w:fill="D7EAD3"/>
            <w:vAlign w:val="center"/>
            <w:hideMark/>
          </w:tcPr>
          <w:p w14:paraId="781635A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1321" w:type="dxa"/>
            <w:tcBorders>
              <w:top w:val="nil"/>
              <w:left w:val="nil"/>
              <w:bottom w:val="single" w:sz="4" w:space="0" w:color="C0C0C0"/>
              <w:right w:val="single" w:sz="4" w:space="0" w:color="C0C0C0"/>
            </w:tcBorders>
            <w:shd w:val="clear" w:color="000000" w:fill="D7EAD3"/>
            <w:vAlign w:val="center"/>
            <w:hideMark/>
          </w:tcPr>
          <w:p w14:paraId="07158D5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4,78</w:t>
            </w:r>
          </w:p>
        </w:tc>
        <w:tc>
          <w:tcPr>
            <w:tcW w:w="2583" w:type="dxa"/>
            <w:tcBorders>
              <w:top w:val="nil"/>
              <w:left w:val="nil"/>
              <w:bottom w:val="single" w:sz="4" w:space="0" w:color="C0C0C0"/>
              <w:right w:val="single" w:sz="4" w:space="0" w:color="C0C0C0"/>
            </w:tcBorders>
            <w:shd w:val="clear" w:color="000000" w:fill="FDE9D9"/>
            <w:vAlign w:val="center"/>
            <w:hideMark/>
          </w:tcPr>
          <w:p w14:paraId="60DBAFF2" w14:textId="77777777" w:rsidR="00343D12" w:rsidRPr="00343D12" w:rsidRDefault="00343D12" w:rsidP="00343D12">
            <w:pPr>
              <w:rPr>
                <w:rFonts w:ascii="Tahoma" w:hAnsi="Tahoma" w:cs="Tahoma"/>
                <w:sz w:val="11"/>
                <w:szCs w:val="11"/>
              </w:rPr>
            </w:pPr>
            <w:r w:rsidRPr="00343D12">
              <w:rPr>
                <w:rFonts w:ascii="Tahoma" w:hAnsi="Tahoma" w:cs="Tahoma"/>
                <w:sz w:val="11"/>
                <w:szCs w:val="11"/>
              </w:rPr>
              <w:t>Фактическая средневзвешенная цена 2020 г. с учетом ИЦП (индекса цен производителей) электроэнергии 104,0% на 2021 г. и 104,0% на 2022 г., согласно базовому варианту Прогноза соц.-экон. Развития РФ Минэкономразвития РФ от 26.09.2020</w:t>
            </w:r>
          </w:p>
        </w:tc>
      </w:tr>
      <w:tr w:rsidR="00343D12" w:rsidRPr="00DB16AF" w14:paraId="432F9BAA" w14:textId="77777777" w:rsidTr="00343D12">
        <w:trPr>
          <w:trHeight w:val="1140"/>
          <w:jc w:val="center"/>
        </w:trPr>
        <w:tc>
          <w:tcPr>
            <w:tcW w:w="336" w:type="dxa"/>
            <w:tcBorders>
              <w:top w:val="nil"/>
              <w:left w:val="nil"/>
              <w:bottom w:val="nil"/>
              <w:right w:val="nil"/>
            </w:tcBorders>
            <w:shd w:val="clear" w:color="000000" w:fill="FABF8F"/>
            <w:noWrap/>
            <w:vAlign w:val="center"/>
            <w:hideMark/>
          </w:tcPr>
          <w:p w14:paraId="186E1AB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53033438"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CF7377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3.3.2.1.2</w:t>
            </w:r>
          </w:p>
        </w:tc>
        <w:tc>
          <w:tcPr>
            <w:tcW w:w="4022" w:type="dxa"/>
            <w:tcBorders>
              <w:top w:val="nil"/>
              <w:left w:val="nil"/>
              <w:bottom w:val="single" w:sz="4" w:space="0" w:color="C0C0C0"/>
              <w:right w:val="single" w:sz="4" w:space="0" w:color="C0C0C0"/>
            </w:tcBorders>
            <w:shd w:val="clear" w:color="auto" w:fill="auto"/>
            <w:vAlign w:val="center"/>
            <w:hideMark/>
          </w:tcPr>
          <w:p w14:paraId="73179204" w14:textId="77777777" w:rsidR="00343D12" w:rsidRPr="00343D12" w:rsidRDefault="00343D12" w:rsidP="00343D12">
            <w:pPr>
              <w:ind w:firstLineChars="400" w:firstLine="440"/>
              <w:rPr>
                <w:rFonts w:ascii="Tahoma" w:hAnsi="Tahoma" w:cs="Tahoma"/>
                <w:sz w:val="11"/>
                <w:szCs w:val="11"/>
              </w:rPr>
            </w:pPr>
            <w:r w:rsidRPr="00343D12">
              <w:rPr>
                <w:rFonts w:ascii="Tahoma" w:hAnsi="Tahoma" w:cs="Tahoma"/>
                <w:sz w:val="11"/>
                <w:szCs w:val="11"/>
              </w:rPr>
              <w:t>Объем энергии</w:t>
            </w:r>
          </w:p>
        </w:tc>
        <w:tc>
          <w:tcPr>
            <w:tcW w:w="1038" w:type="dxa"/>
            <w:tcBorders>
              <w:top w:val="nil"/>
              <w:left w:val="nil"/>
              <w:bottom w:val="single" w:sz="4" w:space="0" w:color="C0C0C0"/>
              <w:right w:val="single" w:sz="4" w:space="0" w:color="C0C0C0"/>
            </w:tcBorders>
            <w:shd w:val="clear" w:color="auto" w:fill="auto"/>
            <w:vAlign w:val="center"/>
            <w:hideMark/>
          </w:tcPr>
          <w:p w14:paraId="6A498FB9"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кВт.ч</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231B98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159,16</w:t>
            </w:r>
          </w:p>
        </w:tc>
        <w:tc>
          <w:tcPr>
            <w:tcW w:w="1154" w:type="dxa"/>
            <w:tcBorders>
              <w:top w:val="nil"/>
              <w:left w:val="nil"/>
              <w:bottom w:val="single" w:sz="4" w:space="0" w:color="C0C0C0"/>
              <w:right w:val="single" w:sz="4" w:space="0" w:color="C0C0C0"/>
            </w:tcBorders>
            <w:shd w:val="clear" w:color="000000" w:fill="FFFFCC"/>
            <w:vAlign w:val="center"/>
            <w:hideMark/>
          </w:tcPr>
          <w:p w14:paraId="74A9ECB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35EBC1D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184,97</w:t>
            </w:r>
          </w:p>
        </w:tc>
        <w:tc>
          <w:tcPr>
            <w:tcW w:w="1353" w:type="dxa"/>
            <w:tcBorders>
              <w:top w:val="nil"/>
              <w:left w:val="nil"/>
              <w:bottom w:val="single" w:sz="4" w:space="0" w:color="C0C0C0"/>
              <w:right w:val="single" w:sz="4" w:space="0" w:color="C0C0C0"/>
            </w:tcBorders>
            <w:shd w:val="clear" w:color="000000" w:fill="FFFFCC"/>
            <w:vAlign w:val="center"/>
            <w:hideMark/>
          </w:tcPr>
          <w:p w14:paraId="30780AF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162,80</w:t>
            </w:r>
          </w:p>
        </w:tc>
        <w:tc>
          <w:tcPr>
            <w:tcW w:w="1597" w:type="dxa"/>
            <w:tcBorders>
              <w:top w:val="nil"/>
              <w:left w:val="nil"/>
              <w:bottom w:val="single" w:sz="4" w:space="0" w:color="C0C0C0"/>
              <w:right w:val="single" w:sz="4" w:space="0" w:color="C0C0C0"/>
            </w:tcBorders>
            <w:shd w:val="clear" w:color="000000" w:fill="FFFFCC"/>
            <w:vAlign w:val="center"/>
            <w:hideMark/>
          </w:tcPr>
          <w:p w14:paraId="084A09A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1B61875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162,80</w:t>
            </w:r>
          </w:p>
        </w:tc>
        <w:tc>
          <w:tcPr>
            <w:tcW w:w="1321" w:type="dxa"/>
            <w:tcBorders>
              <w:top w:val="nil"/>
              <w:left w:val="nil"/>
              <w:bottom w:val="single" w:sz="4" w:space="0" w:color="C0C0C0"/>
              <w:right w:val="single" w:sz="4" w:space="0" w:color="C0C0C0"/>
            </w:tcBorders>
            <w:shd w:val="clear" w:color="000000" w:fill="FFFFCC"/>
            <w:vAlign w:val="center"/>
            <w:hideMark/>
          </w:tcPr>
          <w:p w14:paraId="0792D50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122,54</w:t>
            </w:r>
          </w:p>
        </w:tc>
        <w:tc>
          <w:tcPr>
            <w:tcW w:w="1461" w:type="dxa"/>
            <w:tcBorders>
              <w:top w:val="nil"/>
              <w:left w:val="nil"/>
              <w:bottom w:val="single" w:sz="4" w:space="0" w:color="C0C0C0"/>
              <w:right w:val="single" w:sz="4" w:space="0" w:color="C0C0C0"/>
            </w:tcBorders>
            <w:shd w:val="clear" w:color="000000" w:fill="FDE9D9"/>
            <w:vAlign w:val="center"/>
            <w:hideMark/>
          </w:tcPr>
          <w:p w14:paraId="27022F2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285,34</w:t>
            </w:r>
          </w:p>
        </w:tc>
        <w:tc>
          <w:tcPr>
            <w:tcW w:w="1257" w:type="dxa"/>
            <w:tcBorders>
              <w:top w:val="nil"/>
              <w:left w:val="nil"/>
              <w:bottom w:val="single" w:sz="4" w:space="0" w:color="C0C0C0"/>
              <w:right w:val="single" w:sz="4" w:space="0" w:color="C0C0C0"/>
            </w:tcBorders>
            <w:shd w:val="clear" w:color="000000" w:fill="D7EAD3"/>
            <w:vAlign w:val="center"/>
            <w:hideMark/>
          </w:tcPr>
          <w:p w14:paraId="19D7AFF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142,67</w:t>
            </w:r>
          </w:p>
        </w:tc>
        <w:tc>
          <w:tcPr>
            <w:tcW w:w="1321" w:type="dxa"/>
            <w:tcBorders>
              <w:top w:val="nil"/>
              <w:left w:val="nil"/>
              <w:bottom w:val="single" w:sz="4" w:space="0" w:color="C0C0C0"/>
              <w:right w:val="single" w:sz="4" w:space="0" w:color="C0C0C0"/>
            </w:tcBorders>
            <w:shd w:val="clear" w:color="000000" w:fill="D7EAD3"/>
            <w:vAlign w:val="center"/>
            <w:hideMark/>
          </w:tcPr>
          <w:p w14:paraId="0285F3B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142,67</w:t>
            </w:r>
          </w:p>
        </w:tc>
        <w:tc>
          <w:tcPr>
            <w:tcW w:w="2583" w:type="dxa"/>
            <w:tcBorders>
              <w:top w:val="nil"/>
              <w:left w:val="nil"/>
              <w:bottom w:val="single" w:sz="4" w:space="0" w:color="C0C0C0"/>
              <w:right w:val="single" w:sz="4" w:space="0" w:color="C0C0C0"/>
            </w:tcBorders>
            <w:shd w:val="clear" w:color="000000" w:fill="FFFFCC"/>
            <w:vAlign w:val="center"/>
            <w:hideMark/>
          </w:tcPr>
          <w:p w14:paraId="67E47A2A"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На основании утвержденного удельного расхода эл. Энергии и планового </w:t>
            </w:r>
            <w:proofErr w:type="gramStart"/>
            <w:r w:rsidRPr="00343D12">
              <w:rPr>
                <w:rFonts w:ascii="Tahoma" w:hAnsi="Tahoma" w:cs="Tahoma"/>
                <w:sz w:val="11"/>
                <w:szCs w:val="11"/>
              </w:rPr>
              <w:t>объема  пропуска</w:t>
            </w:r>
            <w:proofErr w:type="gramEnd"/>
            <w:r w:rsidRPr="00343D12">
              <w:rPr>
                <w:rFonts w:ascii="Tahoma" w:hAnsi="Tahoma" w:cs="Tahoma"/>
                <w:sz w:val="11"/>
                <w:szCs w:val="11"/>
              </w:rPr>
              <w:t xml:space="preserve"> сточных вод</w:t>
            </w:r>
          </w:p>
        </w:tc>
      </w:tr>
      <w:tr w:rsidR="00343D12" w:rsidRPr="00DB16AF" w14:paraId="73895C7E" w14:textId="77777777" w:rsidTr="00343D12">
        <w:trPr>
          <w:trHeight w:val="495"/>
          <w:jc w:val="center"/>
        </w:trPr>
        <w:tc>
          <w:tcPr>
            <w:tcW w:w="336" w:type="dxa"/>
            <w:tcBorders>
              <w:top w:val="nil"/>
              <w:left w:val="nil"/>
              <w:bottom w:val="nil"/>
              <w:right w:val="nil"/>
            </w:tcBorders>
            <w:shd w:val="clear" w:color="000000" w:fill="FABF8F"/>
            <w:noWrap/>
            <w:vAlign w:val="center"/>
            <w:hideMark/>
          </w:tcPr>
          <w:p w14:paraId="1473A3A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ЭР</w:t>
            </w:r>
          </w:p>
        </w:tc>
        <w:tc>
          <w:tcPr>
            <w:tcW w:w="202" w:type="dxa"/>
            <w:tcBorders>
              <w:top w:val="nil"/>
              <w:left w:val="nil"/>
              <w:bottom w:val="nil"/>
              <w:right w:val="nil"/>
            </w:tcBorders>
            <w:shd w:val="clear" w:color="auto" w:fill="auto"/>
            <w:vAlign w:val="center"/>
            <w:hideMark/>
          </w:tcPr>
          <w:p w14:paraId="3359D772"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8AAF67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3.3.3.1</w:t>
            </w:r>
          </w:p>
        </w:tc>
        <w:tc>
          <w:tcPr>
            <w:tcW w:w="4022" w:type="dxa"/>
            <w:tcBorders>
              <w:top w:val="nil"/>
              <w:left w:val="nil"/>
              <w:bottom w:val="single" w:sz="4" w:space="0" w:color="C0C0C0"/>
              <w:right w:val="single" w:sz="4" w:space="0" w:color="C0C0C0"/>
            </w:tcBorders>
            <w:shd w:val="clear" w:color="auto" w:fill="auto"/>
            <w:vAlign w:val="center"/>
            <w:hideMark/>
          </w:tcPr>
          <w:p w14:paraId="71BE536D" w14:textId="77777777" w:rsidR="00343D12" w:rsidRPr="00343D12" w:rsidRDefault="00343D12" w:rsidP="00343D12">
            <w:pPr>
              <w:ind w:firstLineChars="300" w:firstLine="331"/>
              <w:rPr>
                <w:rFonts w:ascii="Tahoma" w:hAnsi="Tahoma" w:cs="Tahoma"/>
                <w:b/>
                <w:bCs/>
                <w:sz w:val="11"/>
                <w:szCs w:val="11"/>
              </w:rPr>
            </w:pPr>
            <w:r w:rsidRPr="00343D12">
              <w:rPr>
                <w:rFonts w:ascii="Tahoma" w:hAnsi="Tahoma" w:cs="Tahoma"/>
                <w:b/>
                <w:bCs/>
                <w:sz w:val="11"/>
                <w:szCs w:val="11"/>
              </w:rPr>
              <w:t xml:space="preserve">Энергия СН 1 (35 </w:t>
            </w:r>
            <w:proofErr w:type="spellStart"/>
            <w:r w:rsidRPr="00343D12">
              <w:rPr>
                <w:rFonts w:ascii="Tahoma" w:hAnsi="Tahoma" w:cs="Tahoma"/>
                <w:b/>
                <w:bCs/>
                <w:sz w:val="11"/>
                <w:szCs w:val="11"/>
              </w:rPr>
              <w:t>кВ</w:t>
            </w:r>
            <w:proofErr w:type="spellEnd"/>
            <w:r w:rsidRPr="00343D12">
              <w:rPr>
                <w:rFonts w:ascii="Tahoma" w:hAnsi="Tahoma" w:cs="Tahoma"/>
                <w:b/>
                <w:bCs/>
                <w:sz w:val="11"/>
                <w:szCs w:val="11"/>
              </w:rPr>
              <w:t>)</w:t>
            </w:r>
          </w:p>
        </w:tc>
        <w:tc>
          <w:tcPr>
            <w:tcW w:w="1038" w:type="dxa"/>
            <w:tcBorders>
              <w:top w:val="nil"/>
              <w:left w:val="nil"/>
              <w:bottom w:val="single" w:sz="4" w:space="0" w:color="C0C0C0"/>
              <w:right w:val="single" w:sz="4" w:space="0" w:color="C0C0C0"/>
            </w:tcBorders>
            <w:shd w:val="clear" w:color="auto" w:fill="auto"/>
            <w:vAlign w:val="center"/>
            <w:hideMark/>
          </w:tcPr>
          <w:p w14:paraId="2D9363C6"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0A67816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636,79</w:t>
            </w:r>
          </w:p>
        </w:tc>
        <w:tc>
          <w:tcPr>
            <w:tcW w:w="1154" w:type="dxa"/>
            <w:tcBorders>
              <w:top w:val="nil"/>
              <w:left w:val="nil"/>
              <w:bottom w:val="single" w:sz="4" w:space="0" w:color="C0C0C0"/>
              <w:right w:val="single" w:sz="4" w:space="0" w:color="C0C0C0"/>
            </w:tcBorders>
            <w:shd w:val="clear" w:color="000000" w:fill="D7EAD3"/>
            <w:vAlign w:val="center"/>
            <w:hideMark/>
          </w:tcPr>
          <w:p w14:paraId="3FDC9B3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1 082,93</w:t>
            </w:r>
          </w:p>
        </w:tc>
        <w:tc>
          <w:tcPr>
            <w:tcW w:w="1366" w:type="dxa"/>
            <w:tcBorders>
              <w:top w:val="nil"/>
              <w:left w:val="nil"/>
              <w:bottom w:val="single" w:sz="4" w:space="0" w:color="C0C0C0"/>
              <w:right w:val="single" w:sz="4" w:space="0" w:color="C0C0C0"/>
            </w:tcBorders>
            <w:shd w:val="clear" w:color="000000" w:fill="D7EAD3"/>
            <w:vAlign w:val="center"/>
            <w:hideMark/>
          </w:tcPr>
          <w:p w14:paraId="0D3B99C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539,99</w:t>
            </w:r>
          </w:p>
        </w:tc>
        <w:tc>
          <w:tcPr>
            <w:tcW w:w="1353" w:type="dxa"/>
            <w:tcBorders>
              <w:top w:val="nil"/>
              <w:left w:val="nil"/>
              <w:bottom w:val="single" w:sz="4" w:space="0" w:color="C0C0C0"/>
              <w:right w:val="single" w:sz="4" w:space="0" w:color="C0C0C0"/>
            </w:tcBorders>
            <w:shd w:val="clear" w:color="000000" w:fill="D7EAD3"/>
            <w:vAlign w:val="center"/>
            <w:hideMark/>
          </w:tcPr>
          <w:p w14:paraId="4287000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658,02</w:t>
            </w:r>
          </w:p>
        </w:tc>
        <w:tc>
          <w:tcPr>
            <w:tcW w:w="1597" w:type="dxa"/>
            <w:tcBorders>
              <w:top w:val="nil"/>
              <w:left w:val="nil"/>
              <w:bottom w:val="single" w:sz="4" w:space="0" w:color="C0C0C0"/>
              <w:right w:val="single" w:sz="4" w:space="0" w:color="C0C0C0"/>
            </w:tcBorders>
            <w:shd w:val="clear" w:color="000000" w:fill="FFFFCC"/>
            <w:vAlign w:val="center"/>
            <w:hideMark/>
          </w:tcPr>
          <w:p w14:paraId="501897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5A75579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658,02</w:t>
            </w:r>
          </w:p>
        </w:tc>
        <w:tc>
          <w:tcPr>
            <w:tcW w:w="1321" w:type="dxa"/>
            <w:tcBorders>
              <w:top w:val="nil"/>
              <w:left w:val="nil"/>
              <w:bottom w:val="single" w:sz="4" w:space="0" w:color="C0C0C0"/>
              <w:right w:val="single" w:sz="4" w:space="0" w:color="C0C0C0"/>
            </w:tcBorders>
            <w:shd w:val="clear" w:color="000000" w:fill="FFFFCC"/>
            <w:vAlign w:val="center"/>
            <w:hideMark/>
          </w:tcPr>
          <w:p w14:paraId="62ADD10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-658,02</w:t>
            </w:r>
          </w:p>
        </w:tc>
        <w:tc>
          <w:tcPr>
            <w:tcW w:w="1461" w:type="dxa"/>
            <w:tcBorders>
              <w:top w:val="nil"/>
              <w:left w:val="nil"/>
              <w:bottom w:val="single" w:sz="4" w:space="0" w:color="C0C0C0"/>
              <w:right w:val="single" w:sz="4" w:space="0" w:color="C0C0C0"/>
            </w:tcBorders>
            <w:shd w:val="clear" w:color="000000" w:fill="D7EAD3"/>
            <w:vAlign w:val="center"/>
            <w:hideMark/>
          </w:tcPr>
          <w:p w14:paraId="413A15C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257" w:type="dxa"/>
            <w:tcBorders>
              <w:top w:val="nil"/>
              <w:left w:val="nil"/>
              <w:bottom w:val="single" w:sz="4" w:space="0" w:color="C0C0C0"/>
              <w:right w:val="single" w:sz="4" w:space="0" w:color="C0C0C0"/>
            </w:tcBorders>
            <w:shd w:val="clear" w:color="000000" w:fill="D7EAD3"/>
            <w:vAlign w:val="center"/>
            <w:hideMark/>
          </w:tcPr>
          <w:p w14:paraId="6C631BC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12DBE5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2583" w:type="dxa"/>
            <w:vMerge w:val="restart"/>
            <w:tcBorders>
              <w:top w:val="nil"/>
              <w:left w:val="single" w:sz="4" w:space="0" w:color="C0C0C0"/>
              <w:bottom w:val="single" w:sz="4" w:space="0" w:color="C0C0C0"/>
              <w:right w:val="single" w:sz="4" w:space="0" w:color="C0C0C0"/>
            </w:tcBorders>
            <w:shd w:val="clear" w:color="000000" w:fill="EBF1DE"/>
            <w:vAlign w:val="center"/>
            <w:hideMark/>
          </w:tcPr>
          <w:p w14:paraId="42EC0505"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Данные о фактическом потреблении энергии за 2020 г.  ошибочно отражены по уровню                  СН-1 (в отчетном периоде объекты системы водоотведения фактически </w:t>
            </w:r>
            <w:proofErr w:type="gramStart"/>
            <w:r w:rsidRPr="00343D12">
              <w:rPr>
                <w:rFonts w:ascii="Tahoma" w:hAnsi="Tahoma" w:cs="Tahoma"/>
                <w:sz w:val="11"/>
                <w:szCs w:val="11"/>
              </w:rPr>
              <w:t>потребляли  только</w:t>
            </w:r>
            <w:proofErr w:type="gramEnd"/>
            <w:r w:rsidRPr="00343D12">
              <w:rPr>
                <w:rFonts w:ascii="Tahoma" w:hAnsi="Tahoma" w:cs="Tahoma"/>
                <w:sz w:val="11"/>
                <w:szCs w:val="11"/>
              </w:rPr>
              <w:t xml:space="preserve"> энергию СН-2)</w:t>
            </w:r>
          </w:p>
        </w:tc>
      </w:tr>
      <w:tr w:rsidR="00343D12" w:rsidRPr="00DB16AF" w14:paraId="3683790D" w14:textId="77777777" w:rsidTr="00343D12">
        <w:trPr>
          <w:trHeight w:val="375"/>
          <w:jc w:val="center"/>
        </w:trPr>
        <w:tc>
          <w:tcPr>
            <w:tcW w:w="336" w:type="dxa"/>
            <w:tcBorders>
              <w:top w:val="nil"/>
              <w:left w:val="nil"/>
              <w:bottom w:val="nil"/>
              <w:right w:val="nil"/>
            </w:tcBorders>
            <w:shd w:val="clear" w:color="000000" w:fill="FABF8F"/>
            <w:noWrap/>
            <w:vAlign w:val="center"/>
            <w:hideMark/>
          </w:tcPr>
          <w:p w14:paraId="77AE392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71D3258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C533A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3.3.3.1.1</w:t>
            </w:r>
          </w:p>
        </w:tc>
        <w:tc>
          <w:tcPr>
            <w:tcW w:w="4022" w:type="dxa"/>
            <w:tcBorders>
              <w:top w:val="nil"/>
              <w:left w:val="nil"/>
              <w:bottom w:val="single" w:sz="4" w:space="0" w:color="C0C0C0"/>
              <w:right w:val="single" w:sz="4" w:space="0" w:color="C0C0C0"/>
            </w:tcBorders>
            <w:shd w:val="clear" w:color="auto" w:fill="auto"/>
            <w:vAlign w:val="center"/>
            <w:hideMark/>
          </w:tcPr>
          <w:p w14:paraId="2FF842F4" w14:textId="77777777" w:rsidR="00343D12" w:rsidRPr="00343D12" w:rsidRDefault="00343D12" w:rsidP="00343D12">
            <w:pPr>
              <w:ind w:firstLineChars="400" w:firstLine="440"/>
              <w:rPr>
                <w:rFonts w:ascii="Tahoma" w:hAnsi="Tahoma" w:cs="Tahoma"/>
                <w:sz w:val="11"/>
                <w:szCs w:val="11"/>
              </w:rPr>
            </w:pPr>
            <w:r w:rsidRPr="00343D12">
              <w:rPr>
                <w:rFonts w:ascii="Tahoma" w:hAnsi="Tahoma" w:cs="Tahoma"/>
                <w:sz w:val="11"/>
                <w:szCs w:val="11"/>
              </w:rPr>
              <w:t>Тариф на энергию</w:t>
            </w:r>
          </w:p>
        </w:tc>
        <w:tc>
          <w:tcPr>
            <w:tcW w:w="1038" w:type="dxa"/>
            <w:tcBorders>
              <w:top w:val="nil"/>
              <w:left w:val="nil"/>
              <w:bottom w:val="single" w:sz="4" w:space="0" w:color="C0C0C0"/>
              <w:right w:val="single" w:sz="4" w:space="0" w:color="C0C0C0"/>
            </w:tcBorders>
            <w:shd w:val="clear" w:color="auto" w:fill="auto"/>
            <w:vAlign w:val="center"/>
            <w:hideMark/>
          </w:tcPr>
          <w:p w14:paraId="622D472E"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w:t>
            </w:r>
            <w:proofErr w:type="spellStart"/>
            <w:r w:rsidRPr="00343D12">
              <w:rPr>
                <w:rFonts w:ascii="Tahoma" w:hAnsi="Tahoma" w:cs="Tahoma"/>
                <w:sz w:val="11"/>
                <w:szCs w:val="11"/>
              </w:rPr>
              <w:t>кВт.ч</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7E10A6E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4,07</w:t>
            </w:r>
          </w:p>
        </w:tc>
        <w:tc>
          <w:tcPr>
            <w:tcW w:w="1154" w:type="dxa"/>
            <w:tcBorders>
              <w:top w:val="nil"/>
              <w:left w:val="nil"/>
              <w:bottom w:val="single" w:sz="4" w:space="0" w:color="C0C0C0"/>
              <w:right w:val="single" w:sz="4" w:space="0" w:color="C0C0C0"/>
            </w:tcBorders>
            <w:shd w:val="clear" w:color="000000" w:fill="EBF1DE"/>
            <w:vAlign w:val="center"/>
            <w:hideMark/>
          </w:tcPr>
          <w:p w14:paraId="5FE0853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4,42</w:t>
            </w:r>
          </w:p>
        </w:tc>
        <w:tc>
          <w:tcPr>
            <w:tcW w:w="1366" w:type="dxa"/>
            <w:tcBorders>
              <w:top w:val="nil"/>
              <w:left w:val="nil"/>
              <w:bottom w:val="single" w:sz="4" w:space="0" w:color="C0C0C0"/>
              <w:right w:val="single" w:sz="4" w:space="0" w:color="C0C0C0"/>
            </w:tcBorders>
            <w:shd w:val="clear" w:color="000000" w:fill="FFFFCC"/>
            <w:vAlign w:val="center"/>
            <w:hideMark/>
          </w:tcPr>
          <w:p w14:paraId="4362CA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4,13</w:t>
            </w:r>
          </w:p>
        </w:tc>
        <w:tc>
          <w:tcPr>
            <w:tcW w:w="1353" w:type="dxa"/>
            <w:tcBorders>
              <w:top w:val="nil"/>
              <w:left w:val="nil"/>
              <w:bottom w:val="single" w:sz="4" w:space="0" w:color="C0C0C0"/>
              <w:right w:val="single" w:sz="4" w:space="0" w:color="C0C0C0"/>
            </w:tcBorders>
            <w:shd w:val="clear" w:color="000000" w:fill="FFFFCC"/>
            <w:vAlign w:val="center"/>
            <w:hideMark/>
          </w:tcPr>
          <w:p w14:paraId="400DA29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4,11</w:t>
            </w:r>
          </w:p>
        </w:tc>
        <w:tc>
          <w:tcPr>
            <w:tcW w:w="1597" w:type="dxa"/>
            <w:tcBorders>
              <w:top w:val="nil"/>
              <w:left w:val="nil"/>
              <w:bottom w:val="single" w:sz="4" w:space="0" w:color="C0C0C0"/>
              <w:right w:val="single" w:sz="4" w:space="0" w:color="C0C0C0"/>
            </w:tcBorders>
            <w:shd w:val="clear" w:color="000000" w:fill="FFFFCC"/>
            <w:vAlign w:val="center"/>
            <w:hideMark/>
          </w:tcPr>
          <w:p w14:paraId="6622F23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5B3EC4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4,11</w:t>
            </w:r>
          </w:p>
        </w:tc>
        <w:tc>
          <w:tcPr>
            <w:tcW w:w="1321" w:type="dxa"/>
            <w:tcBorders>
              <w:top w:val="nil"/>
              <w:left w:val="nil"/>
              <w:bottom w:val="single" w:sz="4" w:space="0" w:color="C0C0C0"/>
              <w:right w:val="single" w:sz="4" w:space="0" w:color="C0C0C0"/>
            </w:tcBorders>
            <w:shd w:val="clear" w:color="000000" w:fill="FFFFCC"/>
            <w:vAlign w:val="center"/>
            <w:hideMark/>
          </w:tcPr>
          <w:p w14:paraId="427BF24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-4,11</w:t>
            </w:r>
          </w:p>
        </w:tc>
        <w:tc>
          <w:tcPr>
            <w:tcW w:w="1461" w:type="dxa"/>
            <w:tcBorders>
              <w:top w:val="nil"/>
              <w:left w:val="nil"/>
              <w:bottom w:val="single" w:sz="4" w:space="0" w:color="C0C0C0"/>
              <w:right w:val="single" w:sz="4" w:space="0" w:color="C0C0C0"/>
            </w:tcBorders>
            <w:shd w:val="clear" w:color="000000" w:fill="EBF1DE"/>
            <w:vAlign w:val="center"/>
            <w:hideMark/>
          </w:tcPr>
          <w:p w14:paraId="280B48A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257" w:type="dxa"/>
            <w:tcBorders>
              <w:top w:val="nil"/>
              <w:left w:val="nil"/>
              <w:bottom w:val="single" w:sz="4" w:space="0" w:color="C0C0C0"/>
              <w:right w:val="single" w:sz="4" w:space="0" w:color="C0C0C0"/>
            </w:tcBorders>
            <w:shd w:val="clear" w:color="000000" w:fill="D7EAD3"/>
            <w:vAlign w:val="center"/>
            <w:hideMark/>
          </w:tcPr>
          <w:p w14:paraId="53EE9F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045CAAB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vMerge/>
            <w:tcBorders>
              <w:top w:val="nil"/>
              <w:left w:val="single" w:sz="4" w:space="0" w:color="C0C0C0"/>
              <w:bottom w:val="single" w:sz="4" w:space="0" w:color="C0C0C0"/>
              <w:right w:val="single" w:sz="4" w:space="0" w:color="C0C0C0"/>
            </w:tcBorders>
            <w:vAlign w:val="center"/>
            <w:hideMark/>
          </w:tcPr>
          <w:p w14:paraId="720EA2AB" w14:textId="77777777" w:rsidR="00343D12" w:rsidRPr="00343D12" w:rsidRDefault="00343D12" w:rsidP="00343D12">
            <w:pPr>
              <w:rPr>
                <w:rFonts w:ascii="Tahoma" w:hAnsi="Tahoma" w:cs="Tahoma"/>
                <w:sz w:val="11"/>
                <w:szCs w:val="11"/>
              </w:rPr>
            </w:pPr>
          </w:p>
        </w:tc>
      </w:tr>
      <w:tr w:rsidR="00343D12" w:rsidRPr="00DB16AF" w14:paraId="1EBBB7EF" w14:textId="77777777" w:rsidTr="00343D12">
        <w:trPr>
          <w:trHeight w:val="1230"/>
          <w:jc w:val="center"/>
        </w:trPr>
        <w:tc>
          <w:tcPr>
            <w:tcW w:w="336" w:type="dxa"/>
            <w:tcBorders>
              <w:top w:val="nil"/>
              <w:left w:val="nil"/>
              <w:bottom w:val="nil"/>
              <w:right w:val="nil"/>
            </w:tcBorders>
            <w:shd w:val="clear" w:color="000000" w:fill="FABF8F"/>
            <w:noWrap/>
            <w:vAlign w:val="center"/>
            <w:hideMark/>
          </w:tcPr>
          <w:p w14:paraId="6CC7B62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ЭР</w:t>
            </w:r>
          </w:p>
        </w:tc>
        <w:tc>
          <w:tcPr>
            <w:tcW w:w="202" w:type="dxa"/>
            <w:tcBorders>
              <w:top w:val="nil"/>
              <w:left w:val="nil"/>
              <w:bottom w:val="nil"/>
              <w:right w:val="nil"/>
            </w:tcBorders>
            <w:shd w:val="clear" w:color="auto" w:fill="auto"/>
            <w:vAlign w:val="center"/>
            <w:hideMark/>
          </w:tcPr>
          <w:p w14:paraId="44A496A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933F7B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3.3.3.1.2</w:t>
            </w:r>
          </w:p>
        </w:tc>
        <w:tc>
          <w:tcPr>
            <w:tcW w:w="4022" w:type="dxa"/>
            <w:tcBorders>
              <w:top w:val="nil"/>
              <w:left w:val="nil"/>
              <w:bottom w:val="single" w:sz="4" w:space="0" w:color="C0C0C0"/>
              <w:right w:val="single" w:sz="4" w:space="0" w:color="C0C0C0"/>
            </w:tcBorders>
            <w:shd w:val="clear" w:color="auto" w:fill="auto"/>
            <w:vAlign w:val="center"/>
            <w:hideMark/>
          </w:tcPr>
          <w:p w14:paraId="59B2A455" w14:textId="77777777" w:rsidR="00343D12" w:rsidRPr="00343D12" w:rsidRDefault="00343D12" w:rsidP="00343D12">
            <w:pPr>
              <w:ind w:firstLineChars="400" w:firstLine="440"/>
              <w:rPr>
                <w:rFonts w:ascii="Tahoma" w:hAnsi="Tahoma" w:cs="Tahoma"/>
                <w:sz w:val="11"/>
                <w:szCs w:val="11"/>
              </w:rPr>
            </w:pPr>
            <w:r w:rsidRPr="00343D12">
              <w:rPr>
                <w:rFonts w:ascii="Tahoma" w:hAnsi="Tahoma" w:cs="Tahoma"/>
                <w:sz w:val="11"/>
                <w:szCs w:val="11"/>
              </w:rPr>
              <w:t>Объем энергии</w:t>
            </w:r>
          </w:p>
        </w:tc>
        <w:tc>
          <w:tcPr>
            <w:tcW w:w="1038" w:type="dxa"/>
            <w:tcBorders>
              <w:top w:val="nil"/>
              <w:left w:val="nil"/>
              <w:bottom w:val="single" w:sz="4" w:space="0" w:color="C0C0C0"/>
              <w:right w:val="single" w:sz="4" w:space="0" w:color="C0C0C0"/>
            </w:tcBorders>
            <w:shd w:val="clear" w:color="auto" w:fill="auto"/>
            <w:vAlign w:val="center"/>
            <w:hideMark/>
          </w:tcPr>
          <w:p w14:paraId="3557391B"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кВт.ч</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E368DA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156,49</w:t>
            </w:r>
          </w:p>
        </w:tc>
        <w:tc>
          <w:tcPr>
            <w:tcW w:w="1154" w:type="dxa"/>
            <w:tcBorders>
              <w:top w:val="nil"/>
              <w:left w:val="nil"/>
              <w:bottom w:val="single" w:sz="4" w:space="0" w:color="C0C0C0"/>
              <w:right w:val="single" w:sz="4" w:space="0" w:color="C0C0C0"/>
            </w:tcBorders>
            <w:shd w:val="clear" w:color="000000" w:fill="D8E4BC"/>
            <w:vAlign w:val="center"/>
            <w:hideMark/>
          </w:tcPr>
          <w:p w14:paraId="3DE65A5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245,05</w:t>
            </w:r>
          </w:p>
        </w:tc>
        <w:tc>
          <w:tcPr>
            <w:tcW w:w="1366" w:type="dxa"/>
            <w:tcBorders>
              <w:top w:val="nil"/>
              <w:left w:val="nil"/>
              <w:bottom w:val="single" w:sz="4" w:space="0" w:color="C0C0C0"/>
              <w:right w:val="single" w:sz="4" w:space="0" w:color="C0C0C0"/>
            </w:tcBorders>
            <w:shd w:val="clear" w:color="000000" w:fill="FFFFCC"/>
            <w:vAlign w:val="center"/>
            <w:hideMark/>
          </w:tcPr>
          <w:p w14:paraId="4924F83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130,68</w:t>
            </w:r>
          </w:p>
        </w:tc>
        <w:tc>
          <w:tcPr>
            <w:tcW w:w="1353" w:type="dxa"/>
            <w:tcBorders>
              <w:top w:val="nil"/>
              <w:left w:val="nil"/>
              <w:bottom w:val="single" w:sz="4" w:space="0" w:color="C0C0C0"/>
              <w:right w:val="single" w:sz="4" w:space="0" w:color="C0C0C0"/>
            </w:tcBorders>
            <w:shd w:val="clear" w:color="000000" w:fill="FFFFCC"/>
            <w:vAlign w:val="center"/>
            <w:hideMark/>
          </w:tcPr>
          <w:p w14:paraId="2A529D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160,07</w:t>
            </w:r>
          </w:p>
        </w:tc>
        <w:tc>
          <w:tcPr>
            <w:tcW w:w="1597" w:type="dxa"/>
            <w:tcBorders>
              <w:top w:val="nil"/>
              <w:left w:val="nil"/>
              <w:bottom w:val="single" w:sz="4" w:space="0" w:color="C0C0C0"/>
              <w:right w:val="single" w:sz="4" w:space="0" w:color="C0C0C0"/>
            </w:tcBorders>
            <w:shd w:val="clear" w:color="000000" w:fill="FFFFCC"/>
            <w:vAlign w:val="center"/>
            <w:hideMark/>
          </w:tcPr>
          <w:p w14:paraId="3E76394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880221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160,07</w:t>
            </w:r>
          </w:p>
        </w:tc>
        <w:tc>
          <w:tcPr>
            <w:tcW w:w="1321" w:type="dxa"/>
            <w:tcBorders>
              <w:top w:val="nil"/>
              <w:left w:val="nil"/>
              <w:bottom w:val="single" w:sz="4" w:space="0" w:color="C0C0C0"/>
              <w:right w:val="single" w:sz="4" w:space="0" w:color="C0C0C0"/>
            </w:tcBorders>
            <w:shd w:val="clear" w:color="000000" w:fill="FFFFCC"/>
            <w:vAlign w:val="center"/>
            <w:hideMark/>
          </w:tcPr>
          <w:p w14:paraId="46A7FF1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-160,07</w:t>
            </w:r>
          </w:p>
        </w:tc>
        <w:tc>
          <w:tcPr>
            <w:tcW w:w="1461" w:type="dxa"/>
            <w:tcBorders>
              <w:top w:val="nil"/>
              <w:left w:val="nil"/>
              <w:bottom w:val="single" w:sz="4" w:space="0" w:color="C0C0C0"/>
              <w:right w:val="single" w:sz="4" w:space="0" w:color="C0C0C0"/>
            </w:tcBorders>
            <w:shd w:val="clear" w:color="000000" w:fill="EBF1DE"/>
            <w:vAlign w:val="center"/>
            <w:hideMark/>
          </w:tcPr>
          <w:p w14:paraId="35F27E3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257" w:type="dxa"/>
            <w:tcBorders>
              <w:top w:val="nil"/>
              <w:left w:val="nil"/>
              <w:bottom w:val="single" w:sz="4" w:space="0" w:color="C0C0C0"/>
              <w:right w:val="single" w:sz="4" w:space="0" w:color="C0C0C0"/>
            </w:tcBorders>
            <w:shd w:val="clear" w:color="000000" w:fill="D7EAD3"/>
            <w:vAlign w:val="center"/>
            <w:hideMark/>
          </w:tcPr>
          <w:p w14:paraId="32E18BF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1C2E66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vMerge/>
            <w:tcBorders>
              <w:top w:val="nil"/>
              <w:left w:val="single" w:sz="4" w:space="0" w:color="C0C0C0"/>
              <w:bottom w:val="single" w:sz="4" w:space="0" w:color="C0C0C0"/>
              <w:right w:val="single" w:sz="4" w:space="0" w:color="C0C0C0"/>
            </w:tcBorders>
            <w:vAlign w:val="center"/>
            <w:hideMark/>
          </w:tcPr>
          <w:p w14:paraId="7D0E0AA8" w14:textId="77777777" w:rsidR="00343D12" w:rsidRPr="00343D12" w:rsidRDefault="00343D12" w:rsidP="00343D12">
            <w:pPr>
              <w:rPr>
                <w:rFonts w:ascii="Tahoma" w:hAnsi="Tahoma" w:cs="Tahoma"/>
                <w:sz w:val="11"/>
                <w:szCs w:val="11"/>
              </w:rPr>
            </w:pPr>
          </w:p>
        </w:tc>
      </w:tr>
      <w:tr w:rsidR="00343D12" w:rsidRPr="00DB16AF" w14:paraId="43C4F671" w14:textId="77777777" w:rsidTr="00343D12">
        <w:trPr>
          <w:trHeight w:val="1215"/>
          <w:jc w:val="center"/>
        </w:trPr>
        <w:tc>
          <w:tcPr>
            <w:tcW w:w="336" w:type="dxa"/>
            <w:tcBorders>
              <w:top w:val="nil"/>
              <w:left w:val="nil"/>
              <w:bottom w:val="nil"/>
              <w:right w:val="nil"/>
            </w:tcBorders>
            <w:shd w:val="clear" w:color="000000" w:fill="00B050"/>
            <w:noWrap/>
            <w:vAlign w:val="center"/>
            <w:hideMark/>
          </w:tcPr>
          <w:p w14:paraId="228C0AB1"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vAlign w:val="center"/>
            <w:hideMark/>
          </w:tcPr>
          <w:p w14:paraId="7182EAFC"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000000" w:fill="EBF1DE"/>
            <w:vAlign w:val="center"/>
            <w:hideMark/>
          </w:tcPr>
          <w:p w14:paraId="467DB8B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3.4</w:t>
            </w:r>
          </w:p>
        </w:tc>
        <w:tc>
          <w:tcPr>
            <w:tcW w:w="4022" w:type="dxa"/>
            <w:tcBorders>
              <w:top w:val="nil"/>
              <w:left w:val="nil"/>
              <w:bottom w:val="single" w:sz="4" w:space="0" w:color="C0C0C0"/>
              <w:right w:val="single" w:sz="4" w:space="0" w:color="C0C0C0"/>
            </w:tcBorders>
            <w:shd w:val="clear" w:color="000000" w:fill="EBF1DE"/>
            <w:vAlign w:val="center"/>
            <w:hideMark/>
          </w:tcPr>
          <w:p w14:paraId="6023FEFF"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Затраты на покупную тепловую энергию</w:t>
            </w:r>
          </w:p>
        </w:tc>
        <w:tc>
          <w:tcPr>
            <w:tcW w:w="1038" w:type="dxa"/>
            <w:tcBorders>
              <w:top w:val="nil"/>
              <w:left w:val="nil"/>
              <w:bottom w:val="single" w:sz="4" w:space="0" w:color="C0C0C0"/>
              <w:right w:val="single" w:sz="4" w:space="0" w:color="C0C0C0"/>
            </w:tcBorders>
            <w:shd w:val="clear" w:color="000000" w:fill="EBF1DE"/>
            <w:vAlign w:val="center"/>
            <w:hideMark/>
          </w:tcPr>
          <w:p w14:paraId="5FFA7784"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EBF1DE"/>
            <w:vAlign w:val="center"/>
            <w:hideMark/>
          </w:tcPr>
          <w:p w14:paraId="26C7FEF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2 250,00</w:t>
            </w:r>
          </w:p>
        </w:tc>
        <w:tc>
          <w:tcPr>
            <w:tcW w:w="1154" w:type="dxa"/>
            <w:tcBorders>
              <w:top w:val="nil"/>
              <w:left w:val="nil"/>
              <w:bottom w:val="single" w:sz="4" w:space="0" w:color="C0C0C0"/>
              <w:right w:val="single" w:sz="4" w:space="0" w:color="C0C0C0"/>
            </w:tcBorders>
            <w:shd w:val="clear" w:color="000000" w:fill="EBF1DE"/>
            <w:vAlign w:val="center"/>
            <w:hideMark/>
          </w:tcPr>
          <w:p w14:paraId="618CEE7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2 941,79</w:t>
            </w:r>
          </w:p>
        </w:tc>
        <w:tc>
          <w:tcPr>
            <w:tcW w:w="1366" w:type="dxa"/>
            <w:tcBorders>
              <w:top w:val="nil"/>
              <w:left w:val="nil"/>
              <w:bottom w:val="single" w:sz="4" w:space="0" w:color="C0C0C0"/>
              <w:right w:val="single" w:sz="4" w:space="0" w:color="C0C0C0"/>
            </w:tcBorders>
            <w:shd w:val="clear" w:color="000000" w:fill="EBF1DE"/>
            <w:vAlign w:val="center"/>
            <w:hideMark/>
          </w:tcPr>
          <w:p w14:paraId="76A4656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2 299,73</w:t>
            </w:r>
          </w:p>
        </w:tc>
        <w:tc>
          <w:tcPr>
            <w:tcW w:w="1353" w:type="dxa"/>
            <w:tcBorders>
              <w:top w:val="nil"/>
              <w:left w:val="nil"/>
              <w:bottom w:val="single" w:sz="4" w:space="0" w:color="C0C0C0"/>
              <w:right w:val="single" w:sz="4" w:space="0" w:color="C0C0C0"/>
            </w:tcBorders>
            <w:shd w:val="clear" w:color="000000" w:fill="EBF1DE"/>
            <w:vAlign w:val="center"/>
            <w:hideMark/>
          </w:tcPr>
          <w:p w14:paraId="1BD3000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2 400,30</w:t>
            </w:r>
          </w:p>
        </w:tc>
        <w:tc>
          <w:tcPr>
            <w:tcW w:w="1597" w:type="dxa"/>
            <w:tcBorders>
              <w:top w:val="nil"/>
              <w:left w:val="nil"/>
              <w:bottom w:val="single" w:sz="4" w:space="0" w:color="C0C0C0"/>
              <w:right w:val="single" w:sz="4" w:space="0" w:color="C0C0C0"/>
            </w:tcBorders>
            <w:shd w:val="clear" w:color="000000" w:fill="EBF1DE"/>
            <w:vAlign w:val="center"/>
            <w:hideMark/>
          </w:tcPr>
          <w:p w14:paraId="08B4DDB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EBF1DE"/>
            <w:vAlign w:val="center"/>
            <w:hideMark/>
          </w:tcPr>
          <w:p w14:paraId="1DA99E4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2 400,30</w:t>
            </w:r>
          </w:p>
        </w:tc>
        <w:tc>
          <w:tcPr>
            <w:tcW w:w="1321" w:type="dxa"/>
            <w:tcBorders>
              <w:top w:val="nil"/>
              <w:left w:val="nil"/>
              <w:bottom w:val="single" w:sz="4" w:space="0" w:color="C0C0C0"/>
              <w:right w:val="single" w:sz="4" w:space="0" w:color="C0C0C0"/>
            </w:tcBorders>
            <w:shd w:val="clear" w:color="000000" w:fill="EBF1DE"/>
            <w:vAlign w:val="center"/>
            <w:hideMark/>
          </w:tcPr>
          <w:p w14:paraId="0F29CE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EBF1DE"/>
            <w:vAlign w:val="center"/>
            <w:hideMark/>
          </w:tcPr>
          <w:p w14:paraId="51E3F3F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2 400,30</w:t>
            </w:r>
          </w:p>
        </w:tc>
        <w:tc>
          <w:tcPr>
            <w:tcW w:w="1257" w:type="dxa"/>
            <w:tcBorders>
              <w:top w:val="nil"/>
              <w:left w:val="nil"/>
              <w:bottom w:val="single" w:sz="4" w:space="0" w:color="C0C0C0"/>
              <w:right w:val="single" w:sz="4" w:space="0" w:color="C0C0C0"/>
            </w:tcBorders>
            <w:shd w:val="clear" w:color="000000" w:fill="EBF1DE"/>
            <w:vAlign w:val="center"/>
            <w:hideMark/>
          </w:tcPr>
          <w:p w14:paraId="31143BE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1 350,17</w:t>
            </w:r>
          </w:p>
        </w:tc>
        <w:tc>
          <w:tcPr>
            <w:tcW w:w="1321" w:type="dxa"/>
            <w:tcBorders>
              <w:top w:val="nil"/>
              <w:left w:val="nil"/>
              <w:bottom w:val="single" w:sz="4" w:space="0" w:color="C0C0C0"/>
              <w:right w:val="single" w:sz="4" w:space="0" w:color="C0C0C0"/>
            </w:tcBorders>
            <w:shd w:val="clear" w:color="000000" w:fill="EBF1DE"/>
            <w:vAlign w:val="center"/>
            <w:hideMark/>
          </w:tcPr>
          <w:p w14:paraId="704AE49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1 050,13</w:t>
            </w:r>
          </w:p>
        </w:tc>
        <w:tc>
          <w:tcPr>
            <w:tcW w:w="2583" w:type="dxa"/>
            <w:tcBorders>
              <w:top w:val="nil"/>
              <w:left w:val="nil"/>
              <w:bottom w:val="single" w:sz="4" w:space="0" w:color="C0C0C0"/>
              <w:right w:val="single" w:sz="4" w:space="0" w:color="C0C0C0"/>
            </w:tcBorders>
            <w:shd w:val="clear" w:color="000000" w:fill="EBF1DE"/>
            <w:vAlign w:val="center"/>
            <w:hideMark/>
          </w:tcPr>
          <w:p w14:paraId="043015E7"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(В том числе по полугодиям - исходя из количества месяцев в отопительном периоде - 4,5 и 3,5)</w:t>
            </w:r>
          </w:p>
        </w:tc>
      </w:tr>
      <w:tr w:rsidR="00343D12" w:rsidRPr="00DB16AF" w14:paraId="7CDCFD1E" w14:textId="77777777" w:rsidTr="00343D12">
        <w:trPr>
          <w:trHeight w:val="1065"/>
          <w:jc w:val="center"/>
        </w:trPr>
        <w:tc>
          <w:tcPr>
            <w:tcW w:w="336" w:type="dxa"/>
            <w:tcBorders>
              <w:top w:val="nil"/>
              <w:left w:val="nil"/>
              <w:bottom w:val="nil"/>
              <w:right w:val="nil"/>
            </w:tcBorders>
            <w:shd w:val="clear" w:color="000000" w:fill="FFFF00"/>
            <w:noWrap/>
            <w:vAlign w:val="center"/>
            <w:hideMark/>
          </w:tcPr>
          <w:p w14:paraId="762F176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7A0C546"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DBCCA9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3.6</w:t>
            </w:r>
          </w:p>
        </w:tc>
        <w:tc>
          <w:tcPr>
            <w:tcW w:w="4022" w:type="dxa"/>
            <w:tcBorders>
              <w:top w:val="nil"/>
              <w:left w:val="nil"/>
              <w:bottom w:val="single" w:sz="4" w:space="0" w:color="C0C0C0"/>
              <w:right w:val="single" w:sz="4" w:space="0" w:color="C0C0C0"/>
            </w:tcBorders>
            <w:shd w:val="clear" w:color="auto" w:fill="auto"/>
            <w:vAlign w:val="center"/>
            <w:hideMark/>
          </w:tcPr>
          <w:p w14:paraId="0EB523F4"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Расходы на оплату труда основного производственного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56310F59"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3269CA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9 633,50</w:t>
            </w:r>
          </w:p>
        </w:tc>
        <w:tc>
          <w:tcPr>
            <w:tcW w:w="1154" w:type="dxa"/>
            <w:tcBorders>
              <w:top w:val="nil"/>
              <w:left w:val="nil"/>
              <w:bottom w:val="single" w:sz="4" w:space="0" w:color="C0C0C0"/>
              <w:right w:val="single" w:sz="4" w:space="0" w:color="C0C0C0"/>
            </w:tcBorders>
            <w:shd w:val="clear" w:color="000000" w:fill="EBF1DE"/>
            <w:vAlign w:val="center"/>
            <w:hideMark/>
          </w:tcPr>
          <w:p w14:paraId="6B548BE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8 483,46</w:t>
            </w:r>
          </w:p>
        </w:tc>
        <w:tc>
          <w:tcPr>
            <w:tcW w:w="1366" w:type="dxa"/>
            <w:tcBorders>
              <w:top w:val="nil"/>
              <w:left w:val="nil"/>
              <w:bottom w:val="single" w:sz="4" w:space="0" w:color="C0C0C0"/>
              <w:right w:val="single" w:sz="4" w:space="0" w:color="C0C0C0"/>
            </w:tcBorders>
            <w:shd w:val="clear" w:color="000000" w:fill="FFFFCC"/>
            <w:vAlign w:val="center"/>
            <w:hideMark/>
          </w:tcPr>
          <w:p w14:paraId="258829E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9 899,69</w:t>
            </w:r>
          </w:p>
        </w:tc>
        <w:tc>
          <w:tcPr>
            <w:tcW w:w="1353" w:type="dxa"/>
            <w:tcBorders>
              <w:top w:val="nil"/>
              <w:left w:val="nil"/>
              <w:bottom w:val="single" w:sz="4" w:space="0" w:color="C0C0C0"/>
              <w:right w:val="single" w:sz="4" w:space="0" w:color="C0C0C0"/>
            </w:tcBorders>
            <w:shd w:val="clear" w:color="000000" w:fill="FFFFCC"/>
            <w:vAlign w:val="center"/>
            <w:hideMark/>
          </w:tcPr>
          <w:p w14:paraId="73BD89F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10 311,40</w:t>
            </w:r>
          </w:p>
        </w:tc>
        <w:tc>
          <w:tcPr>
            <w:tcW w:w="1597" w:type="dxa"/>
            <w:tcBorders>
              <w:top w:val="nil"/>
              <w:left w:val="nil"/>
              <w:bottom w:val="single" w:sz="4" w:space="0" w:color="C0C0C0"/>
              <w:right w:val="single" w:sz="4" w:space="0" w:color="C0C0C0"/>
            </w:tcBorders>
            <w:shd w:val="clear" w:color="000000" w:fill="FFFFCC"/>
            <w:vAlign w:val="center"/>
            <w:hideMark/>
          </w:tcPr>
          <w:p w14:paraId="4962C84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DA96BC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10 311,40</w:t>
            </w:r>
          </w:p>
        </w:tc>
        <w:tc>
          <w:tcPr>
            <w:tcW w:w="1321" w:type="dxa"/>
            <w:tcBorders>
              <w:top w:val="nil"/>
              <w:left w:val="nil"/>
              <w:bottom w:val="single" w:sz="4" w:space="0" w:color="C0C0C0"/>
              <w:right w:val="single" w:sz="4" w:space="0" w:color="C0C0C0"/>
            </w:tcBorders>
            <w:shd w:val="clear" w:color="000000" w:fill="FFFFCC"/>
            <w:vAlign w:val="center"/>
            <w:hideMark/>
          </w:tcPr>
          <w:p w14:paraId="1799CA4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-128,48</w:t>
            </w:r>
          </w:p>
        </w:tc>
        <w:tc>
          <w:tcPr>
            <w:tcW w:w="1461" w:type="dxa"/>
            <w:tcBorders>
              <w:top w:val="nil"/>
              <w:left w:val="nil"/>
              <w:bottom w:val="single" w:sz="4" w:space="0" w:color="C0C0C0"/>
              <w:right w:val="single" w:sz="4" w:space="0" w:color="C0C0C0"/>
            </w:tcBorders>
            <w:shd w:val="clear" w:color="000000" w:fill="FFFFCC"/>
            <w:vAlign w:val="center"/>
            <w:hideMark/>
          </w:tcPr>
          <w:p w14:paraId="01F0E26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10 182,92</w:t>
            </w:r>
          </w:p>
        </w:tc>
        <w:tc>
          <w:tcPr>
            <w:tcW w:w="1257" w:type="dxa"/>
            <w:tcBorders>
              <w:top w:val="nil"/>
              <w:left w:val="nil"/>
              <w:bottom w:val="single" w:sz="4" w:space="0" w:color="C0C0C0"/>
              <w:right w:val="single" w:sz="4" w:space="0" w:color="C0C0C0"/>
            </w:tcBorders>
            <w:shd w:val="clear" w:color="000000" w:fill="D7EAD3"/>
            <w:vAlign w:val="center"/>
            <w:hideMark/>
          </w:tcPr>
          <w:p w14:paraId="112950A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5 091,46</w:t>
            </w:r>
          </w:p>
        </w:tc>
        <w:tc>
          <w:tcPr>
            <w:tcW w:w="1321" w:type="dxa"/>
            <w:tcBorders>
              <w:top w:val="nil"/>
              <w:left w:val="nil"/>
              <w:bottom w:val="single" w:sz="4" w:space="0" w:color="C0C0C0"/>
              <w:right w:val="single" w:sz="4" w:space="0" w:color="C0C0C0"/>
            </w:tcBorders>
            <w:shd w:val="clear" w:color="000000" w:fill="D7EAD3"/>
            <w:vAlign w:val="center"/>
            <w:hideMark/>
          </w:tcPr>
          <w:p w14:paraId="7907A6A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5 091,46</w:t>
            </w:r>
          </w:p>
        </w:tc>
        <w:tc>
          <w:tcPr>
            <w:tcW w:w="2583" w:type="dxa"/>
            <w:vMerge w:val="restart"/>
            <w:tcBorders>
              <w:top w:val="nil"/>
              <w:left w:val="single" w:sz="4" w:space="0" w:color="C0C0C0"/>
              <w:bottom w:val="nil"/>
              <w:right w:val="single" w:sz="4" w:space="0" w:color="C0C0C0"/>
            </w:tcBorders>
            <w:shd w:val="clear" w:color="000000" w:fill="FFFFCC"/>
            <w:vAlign w:val="center"/>
            <w:hideMark/>
          </w:tcPr>
          <w:p w14:paraId="3590536B"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DB16AF" w14:paraId="68214F94" w14:textId="77777777" w:rsidTr="00343D12">
        <w:trPr>
          <w:trHeight w:val="660"/>
          <w:jc w:val="center"/>
        </w:trPr>
        <w:tc>
          <w:tcPr>
            <w:tcW w:w="336" w:type="dxa"/>
            <w:tcBorders>
              <w:top w:val="nil"/>
              <w:left w:val="nil"/>
              <w:bottom w:val="nil"/>
              <w:right w:val="nil"/>
            </w:tcBorders>
            <w:shd w:val="clear" w:color="000000" w:fill="FFFF00"/>
            <w:noWrap/>
            <w:vAlign w:val="center"/>
            <w:hideMark/>
          </w:tcPr>
          <w:p w14:paraId="44E7728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7E210D4A"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507B9D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3.6.1</w:t>
            </w:r>
          </w:p>
        </w:tc>
        <w:tc>
          <w:tcPr>
            <w:tcW w:w="4022" w:type="dxa"/>
            <w:tcBorders>
              <w:top w:val="nil"/>
              <w:left w:val="nil"/>
              <w:bottom w:val="single" w:sz="4" w:space="0" w:color="C0C0C0"/>
              <w:right w:val="single" w:sz="4" w:space="0" w:color="C0C0C0"/>
            </w:tcBorders>
            <w:shd w:val="clear" w:color="auto" w:fill="auto"/>
            <w:vAlign w:val="center"/>
            <w:hideMark/>
          </w:tcPr>
          <w:p w14:paraId="2470F43A"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Среднемесячная оплата труда</w:t>
            </w:r>
          </w:p>
        </w:tc>
        <w:tc>
          <w:tcPr>
            <w:tcW w:w="1038" w:type="dxa"/>
            <w:tcBorders>
              <w:top w:val="nil"/>
              <w:left w:val="nil"/>
              <w:bottom w:val="single" w:sz="4" w:space="0" w:color="C0C0C0"/>
              <w:right w:val="single" w:sz="4" w:space="0" w:color="C0C0C0"/>
            </w:tcBorders>
            <w:shd w:val="clear" w:color="auto" w:fill="auto"/>
            <w:vAlign w:val="center"/>
            <w:hideMark/>
          </w:tcPr>
          <w:p w14:paraId="1C56125D"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2D0B43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19 580,28</w:t>
            </w:r>
          </w:p>
        </w:tc>
        <w:tc>
          <w:tcPr>
            <w:tcW w:w="1154" w:type="dxa"/>
            <w:tcBorders>
              <w:top w:val="nil"/>
              <w:left w:val="nil"/>
              <w:bottom w:val="single" w:sz="4" w:space="0" w:color="C0C0C0"/>
              <w:right w:val="single" w:sz="4" w:space="0" w:color="C0C0C0"/>
            </w:tcBorders>
            <w:shd w:val="clear" w:color="000000" w:fill="D7EAD3"/>
            <w:vAlign w:val="center"/>
            <w:hideMark/>
          </w:tcPr>
          <w:p w14:paraId="242CCE7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17 673,88</w:t>
            </w:r>
          </w:p>
        </w:tc>
        <w:tc>
          <w:tcPr>
            <w:tcW w:w="1366" w:type="dxa"/>
            <w:tcBorders>
              <w:top w:val="nil"/>
              <w:left w:val="nil"/>
              <w:bottom w:val="single" w:sz="4" w:space="0" w:color="C0C0C0"/>
              <w:right w:val="single" w:sz="4" w:space="0" w:color="C0C0C0"/>
            </w:tcBorders>
            <w:shd w:val="clear" w:color="000000" w:fill="D7EAD3"/>
            <w:vAlign w:val="center"/>
            <w:hideMark/>
          </w:tcPr>
          <w:p w14:paraId="65F9D0E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20 121,32</w:t>
            </w:r>
          </w:p>
        </w:tc>
        <w:tc>
          <w:tcPr>
            <w:tcW w:w="1353" w:type="dxa"/>
            <w:tcBorders>
              <w:top w:val="nil"/>
              <w:left w:val="nil"/>
              <w:bottom w:val="single" w:sz="4" w:space="0" w:color="C0C0C0"/>
              <w:right w:val="single" w:sz="4" w:space="0" w:color="C0C0C0"/>
            </w:tcBorders>
            <w:shd w:val="clear" w:color="000000" w:fill="D7EAD3"/>
            <w:vAlign w:val="center"/>
            <w:hideMark/>
          </w:tcPr>
          <w:p w14:paraId="3BCFD25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20 958,13</w:t>
            </w:r>
          </w:p>
        </w:tc>
        <w:tc>
          <w:tcPr>
            <w:tcW w:w="1597" w:type="dxa"/>
            <w:tcBorders>
              <w:top w:val="nil"/>
              <w:left w:val="nil"/>
              <w:bottom w:val="single" w:sz="4" w:space="0" w:color="C0C0C0"/>
              <w:right w:val="single" w:sz="4" w:space="0" w:color="C0C0C0"/>
            </w:tcBorders>
            <w:shd w:val="clear" w:color="000000" w:fill="FFFFCC"/>
            <w:vAlign w:val="center"/>
            <w:hideMark/>
          </w:tcPr>
          <w:p w14:paraId="2EC4EB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5385F22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20 958,13</w:t>
            </w:r>
          </w:p>
        </w:tc>
        <w:tc>
          <w:tcPr>
            <w:tcW w:w="1321" w:type="dxa"/>
            <w:tcBorders>
              <w:top w:val="nil"/>
              <w:left w:val="nil"/>
              <w:bottom w:val="single" w:sz="4" w:space="0" w:color="C0C0C0"/>
              <w:right w:val="single" w:sz="4" w:space="0" w:color="C0C0C0"/>
            </w:tcBorders>
            <w:shd w:val="clear" w:color="000000" w:fill="FFFFCC"/>
            <w:vAlign w:val="center"/>
            <w:hideMark/>
          </w:tcPr>
          <w:p w14:paraId="54A791D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-261,14</w:t>
            </w:r>
          </w:p>
        </w:tc>
        <w:tc>
          <w:tcPr>
            <w:tcW w:w="1461" w:type="dxa"/>
            <w:tcBorders>
              <w:top w:val="nil"/>
              <w:left w:val="nil"/>
              <w:bottom w:val="single" w:sz="4" w:space="0" w:color="C0C0C0"/>
              <w:right w:val="single" w:sz="4" w:space="0" w:color="C0C0C0"/>
            </w:tcBorders>
            <w:shd w:val="clear" w:color="000000" w:fill="D7EAD3"/>
            <w:vAlign w:val="center"/>
            <w:hideMark/>
          </w:tcPr>
          <w:p w14:paraId="3B91DBF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20 696,99</w:t>
            </w:r>
          </w:p>
        </w:tc>
        <w:tc>
          <w:tcPr>
            <w:tcW w:w="1257" w:type="dxa"/>
            <w:tcBorders>
              <w:top w:val="nil"/>
              <w:left w:val="nil"/>
              <w:bottom w:val="single" w:sz="4" w:space="0" w:color="C0C0C0"/>
              <w:right w:val="single" w:sz="4" w:space="0" w:color="C0C0C0"/>
            </w:tcBorders>
            <w:shd w:val="clear" w:color="000000" w:fill="D7EAD3"/>
            <w:vAlign w:val="center"/>
            <w:hideMark/>
          </w:tcPr>
          <w:p w14:paraId="65B143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20 696,99</w:t>
            </w:r>
          </w:p>
        </w:tc>
        <w:tc>
          <w:tcPr>
            <w:tcW w:w="1321" w:type="dxa"/>
            <w:tcBorders>
              <w:top w:val="nil"/>
              <w:left w:val="nil"/>
              <w:bottom w:val="single" w:sz="4" w:space="0" w:color="C0C0C0"/>
              <w:right w:val="single" w:sz="4" w:space="0" w:color="C0C0C0"/>
            </w:tcBorders>
            <w:shd w:val="clear" w:color="000000" w:fill="D7EAD3"/>
            <w:vAlign w:val="center"/>
            <w:hideMark/>
          </w:tcPr>
          <w:p w14:paraId="5C703C1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20 696,99</w:t>
            </w:r>
          </w:p>
        </w:tc>
        <w:tc>
          <w:tcPr>
            <w:tcW w:w="2583" w:type="dxa"/>
            <w:vMerge/>
            <w:tcBorders>
              <w:top w:val="nil"/>
              <w:left w:val="single" w:sz="4" w:space="0" w:color="C0C0C0"/>
              <w:bottom w:val="nil"/>
              <w:right w:val="single" w:sz="4" w:space="0" w:color="C0C0C0"/>
            </w:tcBorders>
            <w:vAlign w:val="center"/>
            <w:hideMark/>
          </w:tcPr>
          <w:p w14:paraId="58BD1025" w14:textId="77777777" w:rsidR="00343D12" w:rsidRPr="00343D12" w:rsidRDefault="00343D12" w:rsidP="00343D12">
            <w:pPr>
              <w:rPr>
                <w:rFonts w:ascii="Tahoma" w:hAnsi="Tahoma" w:cs="Tahoma"/>
                <w:sz w:val="11"/>
                <w:szCs w:val="11"/>
              </w:rPr>
            </w:pPr>
          </w:p>
        </w:tc>
      </w:tr>
      <w:tr w:rsidR="00343D12" w:rsidRPr="00DB16AF" w14:paraId="4C5B8668" w14:textId="77777777" w:rsidTr="00343D12">
        <w:trPr>
          <w:trHeight w:val="630"/>
          <w:jc w:val="center"/>
        </w:trPr>
        <w:tc>
          <w:tcPr>
            <w:tcW w:w="336" w:type="dxa"/>
            <w:tcBorders>
              <w:top w:val="nil"/>
              <w:left w:val="nil"/>
              <w:bottom w:val="nil"/>
              <w:right w:val="nil"/>
            </w:tcBorders>
            <w:shd w:val="clear" w:color="000000" w:fill="FFFF00"/>
            <w:noWrap/>
            <w:vAlign w:val="center"/>
            <w:hideMark/>
          </w:tcPr>
          <w:p w14:paraId="60F6CF6F"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7780BA06"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06D7D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3.6.2</w:t>
            </w:r>
          </w:p>
        </w:tc>
        <w:tc>
          <w:tcPr>
            <w:tcW w:w="4022" w:type="dxa"/>
            <w:tcBorders>
              <w:top w:val="nil"/>
              <w:left w:val="nil"/>
              <w:bottom w:val="single" w:sz="4" w:space="0" w:color="C0C0C0"/>
              <w:right w:val="single" w:sz="4" w:space="0" w:color="C0C0C0"/>
            </w:tcBorders>
            <w:shd w:val="clear" w:color="auto" w:fill="auto"/>
            <w:vAlign w:val="center"/>
            <w:hideMark/>
          </w:tcPr>
          <w:p w14:paraId="23681113"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Численность производственного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6A63C4B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чел</w:t>
            </w:r>
          </w:p>
        </w:tc>
        <w:tc>
          <w:tcPr>
            <w:tcW w:w="1392" w:type="dxa"/>
            <w:tcBorders>
              <w:top w:val="nil"/>
              <w:left w:val="nil"/>
              <w:bottom w:val="single" w:sz="4" w:space="0" w:color="C0C0C0"/>
              <w:right w:val="single" w:sz="4" w:space="0" w:color="C0C0C0"/>
            </w:tcBorders>
            <w:shd w:val="clear" w:color="000000" w:fill="FFFFCC"/>
            <w:vAlign w:val="center"/>
            <w:hideMark/>
          </w:tcPr>
          <w:p w14:paraId="107D9C6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154" w:type="dxa"/>
            <w:tcBorders>
              <w:top w:val="nil"/>
              <w:left w:val="nil"/>
              <w:bottom w:val="single" w:sz="4" w:space="0" w:color="C0C0C0"/>
              <w:right w:val="single" w:sz="4" w:space="0" w:color="C0C0C0"/>
            </w:tcBorders>
            <w:shd w:val="clear" w:color="000000" w:fill="FFFFCC"/>
            <w:vAlign w:val="center"/>
            <w:hideMark/>
          </w:tcPr>
          <w:p w14:paraId="3DE52C8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40,00</w:t>
            </w:r>
          </w:p>
        </w:tc>
        <w:tc>
          <w:tcPr>
            <w:tcW w:w="1366" w:type="dxa"/>
            <w:tcBorders>
              <w:top w:val="nil"/>
              <w:left w:val="nil"/>
              <w:bottom w:val="single" w:sz="4" w:space="0" w:color="C0C0C0"/>
              <w:right w:val="single" w:sz="4" w:space="0" w:color="C0C0C0"/>
            </w:tcBorders>
            <w:shd w:val="clear" w:color="000000" w:fill="FFFFCC"/>
            <w:vAlign w:val="center"/>
            <w:hideMark/>
          </w:tcPr>
          <w:p w14:paraId="1BE9F11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353" w:type="dxa"/>
            <w:tcBorders>
              <w:top w:val="nil"/>
              <w:left w:val="nil"/>
              <w:bottom w:val="single" w:sz="4" w:space="0" w:color="C0C0C0"/>
              <w:right w:val="single" w:sz="4" w:space="0" w:color="C0C0C0"/>
            </w:tcBorders>
            <w:shd w:val="clear" w:color="000000" w:fill="FFFFCC"/>
            <w:vAlign w:val="center"/>
            <w:hideMark/>
          </w:tcPr>
          <w:p w14:paraId="78D3B6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597" w:type="dxa"/>
            <w:tcBorders>
              <w:top w:val="nil"/>
              <w:left w:val="nil"/>
              <w:bottom w:val="single" w:sz="4" w:space="0" w:color="C0C0C0"/>
              <w:right w:val="single" w:sz="4" w:space="0" w:color="C0C0C0"/>
            </w:tcBorders>
            <w:shd w:val="clear" w:color="000000" w:fill="FFFFCC"/>
            <w:vAlign w:val="center"/>
            <w:hideMark/>
          </w:tcPr>
          <w:p w14:paraId="6D1146A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4AD14A1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321" w:type="dxa"/>
            <w:tcBorders>
              <w:top w:val="nil"/>
              <w:left w:val="nil"/>
              <w:bottom w:val="single" w:sz="4" w:space="0" w:color="C0C0C0"/>
              <w:right w:val="single" w:sz="4" w:space="0" w:color="C0C0C0"/>
            </w:tcBorders>
            <w:shd w:val="clear" w:color="000000" w:fill="FFFFCC"/>
            <w:vAlign w:val="center"/>
            <w:hideMark/>
          </w:tcPr>
          <w:p w14:paraId="5A1530B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79FA07A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257" w:type="dxa"/>
            <w:tcBorders>
              <w:top w:val="nil"/>
              <w:left w:val="nil"/>
              <w:bottom w:val="single" w:sz="4" w:space="0" w:color="C0C0C0"/>
              <w:right w:val="single" w:sz="4" w:space="0" w:color="C0C0C0"/>
            </w:tcBorders>
            <w:shd w:val="clear" w:color="000000" w:fill="D7EAD3"/>
            <w:vAlign w:val="center"/>
            <w:hideMark/>
          </w:tcPr>
          <w:p w14:paraId="0804C6E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1321" w:type="dxa"/>
            <w:tcBorders>
              <w:top w:val="nil"/>
              <w:left w:val="nil"/>
              <w:bottom w:val="single" w:sz="4" w:space="0" w:color="C0C0C0"/>
              <w:right w:val="single" w:sz="4" w:space="0" w:color="C0C0C0"/>
            </w:tcBorders>
            <w:shd w:val="clear" w:color="000000" w:fill="D7EAD3"/>
            <w:vAlign w:val="center"/>
            <w:hideMark/>
          </w:tcPr>
          <w:p w14:paraId="3A500E3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41,00</w:t>
            </w:r>
          </w:p>
        </w:tc>
        <w:tc>
          <w:tcPr>
            <w:tcW w:w="2583" w:type="dxa"/>
            <w:vMerge/>
            <w:tcBorders>
              <w:top w:val="nil"/>
              <w:left w:val="single" w:sz="4" w:space="0" w:color="C0C0C0"/>
              <w:bottom w:val="nil"/>
              <w:right w:val="single" w:sz="4" w:space="0" w:color="C0C0C0"/>
            </w:tcBorders>
            <w:vAlign w:val="center"/>
            <w:hideMark/>
          </w:tcPr>
          <w:p w14:paraId="2C3D726D" w14:textId="77777777" w:rsidR="00343D12" w:rsidRPr="00343D12" w:rsidRDefault="00343D12" w:rsidP="00343D12">
            <w:pPr>
              <w:rPr>
                <w:rFonts w:ascii="Tahoma" w:hAnsi="Tahoma" w:cs="Tahoma"/>
                <w:sz w:val="11"/>
                <w:szCs w:val="11"/>
              </w:rPr>
            </w:pPr>
          </w:p>
        </w:tc>
      </w:tr>
      <w:tr w:rsidR="00343D12" w:rsidRPr="00DB16AF" w14:paraId="69F9C9E9" w14:textId="77777777" w:rsidTr="00343D12">
        <w:trPr>
          <w:trHeight w:val="1575"/>
          <w:jc w:val="center"/>
        </w:trPr>
        <w:tc>
          <w:tcPr>
            <w:tcW w:w="336" w:type="dxa"/>
            <w:tcBorders>
              <w:top w:val="nil"/>
              <w:left w:val="nil"/>
              <w:bottom w:val="nil"/>
              <w:right w:val="nil"/>
            </w:tcBorders>
            <w:shd w:val="clear" w:color="000000" w:fill="FFFF00"/>
            <w:noWrap/>
            <w:vAlign w:val="center"/>
            <w:hideMark/>
          </w:tcPr>
          <w:p w14:paraId="6E40103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ABAA596"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56F275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3.7</w:t>
            </w:r>
          </w:p>
        </w:tc>
        <w:tc>
          <w:tcPr>
            <w:tcW w:w="4022" w:type="dxa"/>
            <w:tcBorders>
              <w:top w:val="nil"/>
              <w:left w:val="nil"/>
              <w:bottom w:val="single" w:sz="4" w:space="0" w:color="C0C0C0"/>
              <w:right w:val="single" w:sz="4" w:space="0" w:color="C0C0C0"/>
            </w:tcBorders>
            <w:shd w:val="clear" w:color="auto" w:fill="auto"/>
            <w:vAlign w:val="center"/>
            <w:hideMark/>
          </w:tcPr>
          <w:p w14:paraId="2445D348"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25C74959"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955AD2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2 909,32</w:t>
            </w:r>
          </w:p>
        </w:tc>
        <w:tc>
          <w:tcPr>
            <w:tcW w:w="1154" w:type="dxa"/>
            <w:tcBorders>
              <w:top w:val="nil"/>
              <w:left w:val="nil"/>
              <w:bottom w:val="single" w:sz="4" w:space="0" w:color="C0C0C0"/>
              <w:right w:val="single" w:sz="4" w:space="0" w:color="C0C0C0"/>
            </w:tcBorders>
            <w:shd w:val="clear" w:color="000000" w:fill="FDE9D9"/>
            <w:vAlign w:val="center"/>
            <w:hideMark/>
          </w:tcPr>
          <w:p w14:paraId="16E098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2 483,15</w:t>
            </w:r>
          </w:p>
        </w:tc>
        <w:tc>
          <w:tcPr>
            <w:tcW w:w="1366" w:type="dxa"/>
            <w:tcBorders>
              <w:top w:val="nil"/>
              <w:left w:val="nil"/>
              <w:bottom w:val="single" w:sz="4" w:space="0" w:color="C0C0C0"/>
              <w:right w:val="single" w:sz="4" w:space="0" w:color="C0C0C0"/>
            </w:tcBorders>
            <w:shd w:val="clear" w:color="000000" w:fill="FFFFCC"/>
            <w:vAlign w:val="center"/>
            <w:hideMark/>
          </w:tcPr>
          <w:p w14:paraId="4147061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2 989,71</w:t>
            </w:r>
          </w:p>
        </w:tc>
        <w:tc>
          <w:tcPr>
            <w:tcW w:w="1353" w:type="dxa"/>
            <w:tcBorders>
              <w:top w:val="nil"/>
              <w:left w:val="nil"/>
              <w:bottom w:val="single" w:sz="4" w:space="0" w:color="C0C0C0"/>
              <w:right w:val="single" w:sz="4" w:space="0" w:color="C0C0C0"/>
            </w:tcBorders>
            <w:shd w:val="clear" w:color="000000" w:fill="FFFFCC"/>
            <w:vAlign w:val="center"/>
            <w:hideMark/>
          </w:tcPr>
          <w:p w14:paraId="5CC29FC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3 114,04</w:t>
            </w:r>
          </w:p>
        </w:tc>
        <w:tc>
          <w:tcPr>
            <w:tcW w:w="1597" w:type="dxa"/>
            <w:tcBorders>
              <w:top w:val="nil"/>
              <w:left w:val="nil"/>
              <w:bottom w:val="single" w:sz="4" w:space="0" w:color="C0C0C0"/>
              <w:right w:val="single" w:sz="4" w:space="0" w:color="C0C0C0"/>
            </w:tcBorders>
            <w:shd w:val="clear" w:color="000000" w:fill="FFFFCC"/>
            <w:vAlign w:val="center"/>
            <w:hideMark/>
          </w:tcPr>
          <w:p w14:paraId="3177E7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FEB07C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3 114,04</w:t>
            </w:r>
          </w:p>
        </w:tc>
        <w:tc>
          <w:tcPr>
            <w:tcW w:w="1321" w:type="dxa"/>
            <w:tcBorders>
              <w:top w:val="nil"/>
              <w:left w:val="nil"/>
              <w:bottom w:val="single" w:sz="4" w:space="0" w:color="C0C0C0"/>
              <w:right w:val="single" w:sz="4" w:space="0" w:color="C0C0C0"/>
            </w:tcBorders>
            <w:shd w:val="clear" w:color="000000" w:fill="FFFFCC"/>
            <w:vAlign w:val="center"/>
            <w:hideMark/>
          </w:tcPr>
          <w:p w14:paraId="5695290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-38,80</w:t>
            </w:r>
          </w:p>
        </w:tc>
        <w:tc>
          <w:tcPr>
            <w:tcW w:w="1461" w:type="dxa"/>
            <w:tcBorders>
              <w:top w:val="nil"/>
              <w:left w:val="nil"/>
              <w:bottom w:val="single" w:sz="4" w:space="0" w:color="C0C0C0"/>
              <w:right w:val="single" w:sz="4" w:space="0" w:color="C0C0C0"/>
            </w:tcBorders>
            <w:shd w:val="clear" w:color="000000" w:fill="FFFFCC"/>
            <w:vAlign w:val="center"/>
            <w:hideMark/>
          </w:tcPr>
          <w:p w14:paraId="3353573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3 075,24</w:t>
            </w:r>
          </w:p>
        </w:tc>
        <w:tc>
          <w:tcPr>
            <w:tcW w:w="1257" w:type="dxa"/>
            <w:tcBorders>
              <w:top w:val="nil"/>
              <w:left w:val="nil"/>
              <w:bottom w:val="single" w:sz="4" w:space="0" w:color="C0C0C0"/>
              <w:right w:val="single" w:sz="4" w:space="0" w:color="C0C0C0"/>
            </w:tcBorders>
            <w:shd w:val="clear" w:color="000000" w:fill="D7EAD3"/>
            <w:vAlign w:val="center"/>
            <w:hideMark/>
          </w:tcPr>
          <w:p w14:paraId="1F46C8B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1 537,62</w:t>
            </w:r>
          </w:p>
        </w:tc>
        <w:tc>
          <w:tcPr>
            <w:tcW w:w="1321" w:type="dxa"/>
            <w:tcBorders>
              <w:top w:val="nil"/>
              <w:left w:val="nil"/>
              <w:bottom w:val="single" w:sz="4" w:space="0" w:color="C0C0C0"/>
              <w:right w:val="single" w:sz="4" w:space="0" w:color="C0C0C0"/>
            </w:tcBorders>
            <w:shd w:val="clear" w:color="000000" w:fill="D7EAD3"/>
            <w:vAlign w:val="center"/>
            <w:hideMark/>
          </w:tcPr>
          <w:p w14:paraId="798F744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1 537,62</w:t>
            </w:r>
          </w:p>
        </w:tc>
        <w:tc>
          <w:tcPr>
            <w:tcW w:w="2583" w:type="dxa"/>
            <w:vMerge/>
            <w:tcBorders>
              <w:top w:val="nil"/>
              <w:left w:val="single" w:sz="4" w:space="0" w:color="C0C0C0"/>
              <w:bottom w:val="nil"/>
              <w:right w:val="single" w:sz="4" w:space="0" w:color="C0C0C0"/>
            </w:tcBorders>
            <w:vAlign w:val="center"/>
            <w:hideMark/>
          </w:tcPr>
          <w:p w14:paraId="0F6D2A3B" w14:textId="77777777" w:rsidR="00343D12" w:rsidRPr="00343D12" w:rsidRDefault="00343D12" w:rsidP="00343D12">
            <w:pPr>
              <w:rPr>
                <w:rFonts w:ascii="Tahoma" w:hAnsi="Tahoma" w:cs="Tahoma"/>
                <w:sz w:val="11"/>
                <w:szCs w:val="11"/>
              </w:rPr>
            </w:pPr>
          </w:p>
        </w:tc>
      </w:tr>
      <w:tr w:rsidR="00343D12" w:rsidRPr="00DB16AF" w14:paraId="5AFC4F09" w14:textId="77777777" w:rsidTr="00343D12">
        <w:trPr>
          <w:trHeight w:val="810"/>
          <w:jc w:val="center"/>
        </w:trPr>
        <w:tc>
          <w:tcPr>
            <w:tcW w:w="336" w:type="dxa"/>
            <w:tcBorders>
              <w:top w:val="nil"/>
              <w:left w:val="nil"/>
              <w:bottom w:val="nil"/>
              <w:right w:val="nil"/>
            </w:tcBorders>
            <w:shd w:val="clear" w:color="000000" w:fill="FFFF00"/>
            <w:noWrap/>
            <w:vAlign w:val="center"/>
            <w:hideMark/>
          </w:tcPr>
          <w:p w14:paraId="2EC3DD7E"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B14E931"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C42BC0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3.9</w:t>
            </w:r>
          </w:p>
        </w:tc>
        <w:tc>
          <w:tcPr>
            <w:tcW w:w="4022" w:type="dxa"/>
            <w:tcBorders>
              <w:top w:val="nil"/>
              <w:left w:val="nil"/>
              <w:bottom w:val="single" w:sz="4" w:space="0" w:color="C0C0C0"/>
              <w:right w:val="single" w:sz="4" w:space="0" w:color="C0C0C0"/>
            </w:tcBorders>
            <w:shd w:val="clear" w:color="auto" w:fill="auto"/>
            <w:vAlign w:val="center"/>
            <w:hideMark/>
          </w:tcPr>
          <w:p w14:paraId="0734B12A"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Цеховые (общехозяйственные) расходы, в том числе:</w:t>
            </w:r>
          </w:p>
        </w:tc>
        <w:tc>
          <w:tcPr>
            <w:tcW w:w="1038" w:type="dxa"/>
            <w:tcBorders>
              <w:top w:val="nil"/>
              <w:left w:val="nil"/>
              <w:bottom w:val="single" w:sz="4" w:space="0" w:color="C0C0C0"/>
              <w:right w:val="single" w:sz="4" w:space="0" w:color="C0C0C0"/>
            </w:tcBorders>
            <w:shd w:val="clear" w:color="auto" w:fill="auto"/>
            <w:vAlign w:val="center"/>
            <w:hideMark/>
          </w:tcPr>
          <w:p w14:paraId="0B7D5075"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618454D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2 990,65</w:t>
            </w:r>
          </w:p>
        </w:tc>
        <w:tc>
          <w:tcPr>
            <w:tcW w:w="1154" w:type="dxa"/>
            <w:tcBorders>
              <w:top w:val="nil"/>
              <w:left w:val="nil"/>
              <w:bottom w:val="single" w:sz="4" w:space="0" w:color="C0C0C0"/>
              <w:right w:val="single" w:sz="4" w:space="0" w:color="C0C0C0"/>
            </w:tcBorders>
            <w:shd w:val="clear" w:color="000000" w:fill="D7EAD3"/>
            <w:vAlign w:val="center"/>
            <w:hideMark/>
          </w:tcPr>
          <w:p w14:paraId="2CB6DE9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3 525,44</w:t>
            </w:r>
          </w:p>
        </w:tc>
        <w:tc>
          <w:tcPr>
            <w:tcW w:w="1366" w:type="dxa"/>
            <w:tcBorders>
              <w:top w:val="nil"/>
              <w:left w:val="nil"/>
              <w:bottom w:val="single" w:sz="4" w:space="0" w:color="C0C0C0"/>
              <w:right w:val="single" w:sz="4" w:space="0" w:color="C0C0C0"/>
            </w:tcBorders>
            <w:shd w:val="clear" w:color="000000" w:fill="D7EAD3"/>
            <w:vAlign w:val="center"/>
            <w:hideMark/>
          </w:tcPr>
          <w:p w14:paraId="7E86530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3 073,28</w:t>
            </w:r>
          </w:p>
        </w:tc>
        <w:tc>
          <w:tcPr>
            <w:tcW w:w="1353" w:type="dxa"/>
            <w:tcBorders>
              <w:top w:val="nil"/>
              <w:left w:val="nil"/>
              <w:bottom w:val="single" w:sz="4" w:space="0" w:color="C0C0C0"/>
              <w:right w:val="single" w:sz="4" w:space="0" w:color="C0C0C0"/>
            </w:tcBorders>
            <w:shd w:val="clear" w:color="000000" w:fill="D7EAD3"/>
            <w:vAlign w:val="center"/>
            <w:hideMark/>
          </w:tcPr>
          <w:p w14:paraId="022CC76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3 201,10</w:t>
            </w:r>
          </w:p>
        </w:tc>
        <w:tc>
          <w:tcPr>
            <w:tcW w:w="1597" w:type="dxa"/>
            <w:tcBorders>
              <w:top w:val="nil"/>
              <w:left w:val="nil"/>
              <w:bottom w:val="single" w:sz="4" w:space="0" w:color="C0C0C0"/>
              <w:right w:val="single" w:sz="4" w:space="0" w:color="C0C0C0"/>
            </w:tcBorders>
            <w:shd w:val="clear" w:color="000000" w:fill="FFFFCC"/>
            <w:vAlign w:val="center"/>
            <w:hideMark/>
          </w:tcPr>
          <w:p w14:paraId="0AEB99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0B65371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3 201,10</w:t>
            </w:r>
          </w:p>
        </w:tc>
        <w:tc>
          <w:tcPr>
            <w:tcW w:w="1321" w:type="dxa"/>
            <w:tcBorders>
              <w:top w:val="nil"/>
              <w:left w:val="nil"/>
              <w:bottom w:val="single" w:sz="4" w:space="0" w:color="C0C0C0"/>
              <w:right w:val="single" w:sz="4" w:space="0" w:color="C0C0C0"/>
            </w:tcBorders>
            <w:shd w:val="clear" w:color="000000" w:fill="FFFFCC"/>
            <w:vAlign w:val="center"/>
            <w:hideMark/>
          </w:tcPr>
          <w:p w14:paraId="44FEE0C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-39,89</w:t>
            </w:r>
          </w:p>
        </w:tc>
        <w:tc>
          <w:tcPr>
            <w:tcW w:w="1461" w:type="dxa"/>
            <w:tcBorders>
              <w:top w:val="nil"/>
              <w:left w:val="nil"/>
              <w:bottom w:val="single" w:sz="4" w:space="0" w:color="C0C0C0"/>
              <w:right w:val="single" w:sz="4" w:space="0" w:color="C0C0C0"/>
            </w:tcBorders>
            <w:shd w:val="clear" w:color="000000" w:fill="D7EAD3"/>
            <w:vAlign w:val="center"/>
            <w:hideMark/>
          </w:tcPr>
          <w:p w14:paraId="01014FA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3 161,21</w:t>
            </w:r>
          </w:p>
        </w:tc>
        <w:tc>
          <w:tcPr>
            <w:tcW w:w="1257" w:type="dxa"/>
            <w:tcBorders>
              <w:top w:val="nil"/>
              <w:left w:val="nil"/>
              <w:bottom w:val="single" w:sz="4" w:space="0" w:color="C0C0C0"/>
              <w:right w:val="single" w:sz="4" w:space="0" w:color="C0C0C0"/>
            </w:tcBorders>
            <w:shd w:val="clear" w:color="000000" w:fill="D7EAD3"/>
            <w:vAlign w:val="center"/>
            <w:hideMark/>
          </w:tcPr>
          <w:p w14:paraId="2A591F5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1 580,61</w:t>
            </w:r>
          </w:p>
        </w:tc>
        <w:tc>
          <w:tcPr>
            <w:tcW w:w="1321" w:type="dxa"/>
            <w:tcBorders>
              <w:top w:val="nil"/>
              <w:left w:val="nil"/>
              <w:bottom w:val="single" w:sz="4" w:space="0" w:color="C0C0C0"/>
              <w:right w:val="single" w:sz="4" w:space="0" w:color="C0C0C0"/>
            </w:tcBorders>
            <w:shd w:val="clear" w:color="000000" w:fill="D7EAD3"/>
            <w:vAlign w:val="center"/>
            <w:hideMark/>
          </w:tcPr>
          <w:p w14:paraId="38153C5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1 580,61</w:t>
            </w:r>
          </w:p>
        </w:tc>
        <w:tc>
          <w:tcPr>
            <w:tcW w:w="2583" w:type="dxa"/>
            <w:vMerge w:val="restart"/>
            <w:tcBorders>
              <w:top w:val="nil"/>
              <w:left w:val="nil"/>
              <w:bottom w:val="nil"/>
              <w:right w:val="single" w:sz="4" w:space="0" w:color="C0C0C0"/>
            </w:tcBorders>
            <w:shd w:val="clear" w:color="000000" w:fill="FFFFCC"/>
            <w:vAlign w:val="center"/>
            <w:hideMark/>
          </w:tcPr>
          <w:p w14:paraId="21B940EC"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w:t>
            </w:r>
            <w:r w:rsidRPr="00343D12">
              <w:rPr>
                <w:rFonts w:ascii="Tahoma" w:hAnsi="Tahoma" w:cs="Tahoma"/>
                <w:sz w:val="11"/>
                <w:szCs w:val="11"/>
              </w:rPr>
              <w:lastRenderedPageBreak/>
              <w:t xml:space="preserve">период 2022 и 2023 гг." от 26.09.2020) </w:t>
            </w:r>
          </w:p>
        </w:tc>
      </w:tr>
      <w:tr w:rsidR="00343D12" w:rsidRPr="00DB16AF" w14:paraId="0C305831" w14:textId="77777777" w:rsidTr="00343D12">
        <w:trPr>
          <w:trHeight w:val="525"/>
          <w:jc w:val="center"/>
        </w:trPr>
        <w:tc>
          <w:tcPr>
            <w:tcW w:w="336" w:type="dxa"/>
            <w:tcBorders>
              <w:top w:val="nil"/>
              <w:left w:val="nil"/>
              <w:bottom w:val="nil"/>
              <w:right w:val="nil"/>
            </w:tcBorders>
            <w:shd w:val="clear" w:color="000000" w:fill="FFFF00"/>
            <w:noWrap/>
            <w:vAlign w:val="center"/>
            <w:hideMark/>
          </w:tcPr>
          <w:p w14:paraId="1C70FA0B"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35352F72"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469EBC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3.9.1</w:t>
            </w:r>
          </w:p>
        </w:tc>
        <w:tc>
          <w:tcPr>
            <w:tcW w:w="4022" w:type="dxa"/>
            <w:tcBorders>
              <w:top w:val="nil"/>
              <w:left w:val="nil"/>
              <w:bottom w:val="single" w:sz="4" w:space="0" w:color="C0C0C0"/>
              <w:right w:val="single" w:sz="4" w:space="0" w:color="C0C0C0"/>
            </w:tcBorders>
            <w:shd w:val="clear" w:color="auto" w:fill="auto"/>
            <w:vAlign w:val="center"/>
            <w:hideMark/>
          </w:tcPr>
          <w:p w14:paraId="7E86F014"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Заработная плата цехового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19B537B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5827121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2 014,12</w:t>
            </w:r>
          </w:p>
        </w:tc>
        <w:tc>
          <w:tcPr>
            <w:tcW w:w="1154" w:type="dxa"/>
            <w:tcBorders>
              <w:top w:val="nil"/>
              <w:left w:val="nil"/>
              <w:bottom w:val="single" w:sz="4" w:space="0" w:color="C0C0C0"/>
              <w:right w:val="single" w:sz="4" w:space="0" w:color="C0C0C0"/>
            </w:tcBorders>
            <w:shd w:val="clear" w:color="000000" w:fill="EBF1DE"/>
            <w:vAlign w:val="center"/>
            <w:hideMark/>
          </w:tcPr>
          <w:p w14:paraId="6DEEC9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2 431,26</w:t>
            </w:r>
          </w:p>
        </w:tc>
        <w:tc>
          <w:tcPr>
            <w:tcW w:w="1366" w:type="dxa"/>
            <w:tcBorders>
              <w:top w:val="nil"/>
              <w:left w:val="nil"/>
              <w:bottom w:val="single" w:sz="4" w:space="0" w:color="C0C0C0"/>
              <w:right w:val="single" w:sz="4" w:space="0" w:color="C0C0C0"/>
            </w:tcBorders>
            <w:shd w:val="clear" w:color="000000" w:fill="FFFFCC"/>
            <w:vAlign w:val="center"/>
            <w:hideMark/>
          </w:tcPr>
          <w:p w14:paraId="7CC5C9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2 069,77</w:t>
            </w:r>
          </w:p>
        </w:tc>
        <w:tc>
          <w:tcPr>
            <w:tcW w:w="1353" w:type="dxa"/>
            <w:tcBorders>
              <w:top w:val="nil"/>
              <w:left w:val="nil"/>
              <w:bottom w:val="single" w:sz="4" w:space="0" w:color="C0C0C0"/>
              <w:right w:val="single" w:sz="4" w:space="0" w:color="C0C0C0"/>
            </w:tcBorders>
            <w:shd w:val="clear" w:color="000000" w:fill="FFFFCC"/>
            <w:vAlign w:val="center"/>
            <w:hideMark/>
          </w:tcPr>
          <w:p w14:paraId="4AC2328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2 155,85</w:t>
            </w:r>
          </w:p>
        </w:tc>
        <w:tc>
          <w:tcPr>
            <w:tcW w:w="1597" w:type="dxa"/>
            <w:tcBorders>
              <w:top w:val="nil"/>
              <w:left w:val="nil"/>
              <w:bottom w:val="single" w:sz="4" w:space="0" w:color="C0C0C0"/>
              <w:right w:val="single" w:sz="4" w:space="0" w:color="C0C0C0"/>
            </w:tcBorders>
            <w:shd w:val="clear" w:color="000000" w:fill="FFFFCC"/>
            <w:vAlign w:val="center"/>
            <w:hideMark/>
          </w:tcPr>
          <w:p w14:paraId="17197E2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4808489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2 155,85</w:t>
            </w:r>
          </w:p>
        </w:tc>
        <w:tc>
          <w:tcPr>
            <w:tcW w:w="1321" w:type="dxa"/>
            <w:tcBorders>
              <w:top w:val="nil"/>
              <w:left w:val="nil"/>
              <w:bottom w:val="single" w:sz="4" w:space="0" w:color="C0C0C0"/>
              <w:right w:val="single" w:sz="4" w:space="0" w:color="C0C0C0"/>
            </w:tcBorders>
            <w:shd w:val="clear" w:color="000000" w:fill="FFFFCC"/>
            <w:vAlign w:val="center"/>
            <w:hideMark/>
          </w:tcPr>
          <w:p w14:paraId="00D6E20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-26,86</w:t>
            </w:r>
          </w:p>
        </w:tc>
        <w:tc>
          <w:tcPr>
            <w:tcW w:w="1461" w:type="dxa"/>
            <w:tcBorders>
              <w:top w:val="nil"/>
              <w:left w:val="nil"/>
              <w:bottom w:val="single" w:sz="4" w:space="0" w:color="C0C0C0"/>
              <w:right w:val="single" w:sz="4" w:space="0" w:color="C0C0C0"/>
            </w:tcBorders>
            <w:shd w:val="clear" w:color="000000" w:fill="FFFFCC"/>
            <w:vAlign w:val="center"/>
            <w:hideMark/>
          </w:tcPr>
          <w:p w14:paraId="4EAA712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2 128,99</w:t>
            </w:r>
          </w:p>
        </w:tc>
        <w:tc>
          <w:tcPr>
            <w:tcW w:w="1257" w:type="dxa"/>
            <w:tcBorders>
              <w:top w:val="nil"/>
              <w:left w:val="nil"/>
              <w:bottom w:val="single" w:sz="4" w:space="0" w:color="C0C0C0"/>
              <w:right w:val="single" w:sz="4" w:space="0" w:color="C0C0C0"/>
            </w:tcBorders>
            <w:shd w:val="clear" w:color="000000" w:fill="D7EAD3"/>
            <w:vAlign w:val="center"/>
            <w:hideMark/>
          </w:tcPr>
          <w:p w14:paraId="7BC39E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1 064,50</w:t>
            </w:r>
          </w:p>
        </w:tc>
        <w:tc>
          <w:tcPr>
            <w:tcW w:w="1321" w:type="dxa"/>
            <w:tcBorders>
              <w:top w:val="nil"/>
              <w:left w:val="nil"/>
              <w:bottom w:val="single" w:sz="4" w:space="0" w:color="C0C0C0"/>
              <w:right w:val="single" w:sz="4" w:space="0" w:color="C0C0C0"/>
            </w:tcBorders>
            <w:shd w:val="clear" w:color="000000" w:fill="D7EAD3"/>
            <w:vAlign w:val="center"/>
            <w:hideMark/>
          </w:tcPr>
          <w:p w14:paraId="1AA9C4B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1 064,50</w:t>
            </w:r>
          </w:p>
        </w:tc>
        <w:tc>
          <w:tcPr>
            <w:tcW w:w="2583" w:type="dxa"/>
            <w:vMerge/>
            <w:tcBorders>
              <w:top w:val="nil"/>
              <w:left w:val="nil"/>
              <w:bottom w:val="nil"/>
              <w:right w:val="single" w:sz="4" w:space="0" w:color="C0C0C0"/>
            </w:tcBorders>
            <w:vAlign w:val="center"/>
            <w:hideMark/>
          </w:tcPr>
          <w:p w14:paraId="7DED1AF6" w14:textId="77777777" w:rsidR="00343D12" w:rsidRPr="00343D12" w:rsidRDefault="00343D12" w:rsidP="00343D12">
            <w:pPr>
              <w:rPr>
                <w:rFonts w:ascii="Tahoma" w:hAnsi="Tahoma" w:cs="Tahoma"/>
                <w:sz w:val="11"/>
                <w:szCs w:val="11"/>
              </w:rPr>
            </w:pPr>
          </w:p>
        </w:tc>
      </w:tr>
      <w:tr w:rsidR="00343D12" w:rsidRPr="00DB16AF" w14:paraId="7D15CCC7" w14:textId="77777777" w:rsidTr="00343D12">
        <w:trPr>
          <w:trHeight w:val="360"/>
          <w:jc w:val="center"/>
        </w:trPr>
        <w:tc>
          <w:tcPr>
            <w:tcW w:w="336" w:type="dxa"/>
            <w:tcBorders>
              <w:top w:val="nil"/>
              <w:left w:val="nil"/>
              <w:bottom w:val="nil"/>
              <w:right w:val="nil"/>
            </w:tcBorders>
            <w:shd w:val="clear" w:color="000000" w:fill="FFFF00"/>
            <w:noWrap/>
            <w:vAlign w:val="center"/>
            <w:hideMark/>
          </w:tcPr>
          <w:p w14:paraId="35B3F6FD"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541721AC"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673B48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3.9.1.1</w:t>
            </w:r>
          </w:p>
        </w:tc>
        <w:tc>
          <w:tcPr>
            <w:tcW w:w="4022" w:type="dxa"/>
            <w:tcBorders>
              <w:top w:val="nil"/>
              <w:left w:val="nil"/>
              <w:bottom w:val="single" w:sz="4" w:space="0" w:color="C0C0C0"/>
              <w:right w:val="single" w:sz="4" w:space="0" w:color="C0C0C0"/>
            </w:tcBorders>
            <w:shd w:val="clear" w:color="auto" w:fill="auto"/>
            <w:vAlign w:val="center"/>
            <w:hideMark/>
          </w:tcPr>
          <w:p w14:paraId="6FE262BB"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Среднемесячная оплата труда</w:t>
            </w:r>
          </w:p>
        </w:tc>
        <w:tc>
          <w:tcPr>
            <w:tcW w:w="1038" w:type="dxa"/>
            <w:tcBorders>
              <w:top w:val="nil"/>
              <w:left w:val="nil"/>
              <w:bottom w:val="single" w:sz="4" w:space="0" w:color="C0C0C0"/>
              <w:right w:val="single" w:sz="4" w:space="0" w:color="C0C0C0"/>
            </w:tcBorders>
            <w:shd w:val="clear" w:color="auto" w:fill="auto"/>
            <w:vAlign w:val="center"/>
            <w:hideMark/>
          </w:tcPr>
          <w:p w14:paraId="5AF29425"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272A45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23 977,62</w:t>
            </w:r>
          </w:p>
        </w:tc>
        <w:tc>
          <w:tcPr>
            <w:tcW w:w="1154" w:type="dxa"/>
            <w:tcBorders>
              <w:top w:val="nil"/>
              <w:left w:val="nil"/>
              <w:bottom w:val="single" w:sz="4" w:space="0" w:color="C0C0C0"/>
              <w:right w:val="single" w:sz="4" w:space="0" w:color="C0C0C0"/>
            </w:tcBorders>
            <w:shd w:val="clear" w:color="000000" w:fill="D7EAD3"/>
            <w:vAlign w:val="center"/>
            <w:hideMark/>
          </w:tcPr>
          <w:p w14:paraId="1BABD0B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28 943,57</w:t>
            </w:r>
          </w:p>
        </w:tc>
        <w:tc>
          <w:tcPr>
            <w:tcW w:w="1366" w:type="dxa"/>
            <w:tcBorders>
              <w:top w:val="nil"/>
              <w:left w:val="nil"/>
              <w:bottom w:val="single" w:sz="4" w:space="0" w:color="C0C0C0"/>
              <w:right w:val="single" w:sz="4" w:space="0" w:color="C0C0C0"/>
            </w:tcBorders>
            <w:shd w:val="clear" w:color="000000" w:fill="D7EAD3"/>
            <w:vAlign w:val="center"/>
            <w:hideMark/>
          </w:tcPr>
          <w:p w14:paraId="2972FDB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24 640,12</w:t>
            </w:r>
          </w:p>
        </w:tc>
        <w:tc>
          <w:tcPr>
            <w:tcW w:w="1353" w:type="dxa"/>
            <w:tcBorders>
              <w:top w:val="nil"/>
              <w:left w:val="nil"/>
              <w:bottom w:val="single" w:sz="4" w:space="0" w:color="C0C0C0"/>
              <w:right w:val="single" w:sz="4" w:space="0" w:color="C0C0C0"/>
            </w:tcBorders>
            <w:shd w:val="clear" w:color="000000" w:fill="D7EAD3"/>
            <w:vAlign w:val="center"/>
            <w:hideMark/>
          </w:tcPr>
          <w:p w14:paraId="3B7CD57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25 664,88</w:t>
            </w:r>
          </w:p>
        </w:tc>
        <w:tc>
          <w:tcPr>
            <w:tcW w:w="1597" w:type="dxa"/>
            <w:tcBorders>
              <w:top w:val="nil"/>
              <w:left w:val="nil"/>
              <w:bottom w:val="single" w:sz="4" w:space="0" w:color="C0C0C0"/>
              <w:right w:val="single" w:sz="4" w:space="0" w:color="C0C0C0"/>
            </w:tcBorders>
            <w:shd w:val="clear" w:color="000000" w:fill="FFFFCC"/>
            <w:vAlign w:val="center"/>
            <w:hideMark/>
          </w:tcPr>
          <w:p w14:paraId="3F14EFB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213E45D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25 664,88</w:t>
            </w:r>
          </w:p>
        </w:tc>
        <w:tc>
          <w:tcPr>
            <w:tcW w:w="1321" w:type="dxa"/>
            <w:tcBorders>
              <w:top w:val="nil"/>
              <w:left w:val="nil"/>
              <w:bottom w:val="single" w:sz="4" w:space="0" w:color="C0C0C0"/>
              <w:right w:val="single" w:sz="4" w:space="0" w:color="C0C0C0"/>
            </w:tcBorders>
            <w:shd w:val="clear" w:color="000000" w:fill="FFFFCC"/>
            <w:vAlign w:val="center"/>
            <w:hideMark/>
          </w:tcPr>
          <w:p w14:paraId="6D0AC9B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-319,81</w:t>
            </w:r>
          </w:p>
        </w:tc>
        <w:tc>
          <w:tcPr>
            <w:tcW w:w="1461" w:type="dxa"/>
            <w:tcBorders>
              <w:top w:val="nil"/>
              <w:left w:val="nil"/>
              <w:bottom w:val="single" w:sz="4" w:space="0" w:color="C0C0C0"/>
              <w:right w:val="single" w:sz="4" w:space="0" w:color="C0C0C0"/>
            </w:tcBorders>
            <w:shd w:val="clear" w:color="000000" w:fill="D7EAD3"/>
            <w:vAlign w:val="center"/>
            <w:hideMark/>
          </w:tcPr>
          <w:p w14:paraId="51EA0FB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25 345,07</w:t>
            </w:r>
          </w:p>
        </w:tc>
        <w:tc>
          <w:tcPr>
            <w:tcW w:w="1257" w:type="dxa"/>
            <w:tcBorders>
              <w:top w:val="nil"/>
              <w:left w:val="nil"/>
              <w:bottom w:val="single" w:sz="4" w:space="0" w:color="C0C0C0"/>
              <w:right w:val="single" w:sz="4" w:space="0" w:color="C0C0C0"/>
            </w:tcBorders>
            <w:shd w:val="clear" w:color="000000" w:fill="D7EAD3"/>
            <w:vAlign w:val="center"/>
            <w:hideMark/>
          </w:tcPr>
          <w:p w14:paraId="1B69678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25 345,07</w:t>
            </w:r>
          </w:p>
        </w:tc>
        <w:tc>
          <w:tcPr>
            <w:tcW w:w="1321" w:type="dxa"/>
            <w:tcBorders>
              <w:top w:val="nil"/>
              <w:left w:val="nil"/>
              <w:bottom w:val="single" w:sz="4" w:space="0" w:color="C0C0C0"/>
              <w:right w:val="single" w:sz="4" w:space="0" w:color="C0C0C0"/>
            </w:tcBorders>
            <w:shd w:val="clear" w:color="000000" w:fill="D7EAD3"/>
            <w:vAlign w:val="center"/>
            <w:hideMark/>
          </w:tcPr>
          <w:p w14:paraId="35B45DB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25 345,07</w:t>
            </w:r>
          </w:p>
        </w:tc>
        <w:tc>
          <w:tcPr>
            <w:tcW w:w="2583" w:type="dxa"/>
            <w:vMerge/>
            <w:tcBorders>
              <w:top w:val="nil"/>
              <w:left w:val="nil"/>
              <w:bottom w:val="nil"/>
              <w:right w:val="single" w:sz="4" w:space="0" w:color="C0C0C0"/>
            </w:tcBorders>
            <w:vAlign w:val="center"/>
            <w:hideMark/>
          </w:tcPr>
          <w:p w14:paraId="637AE7A7" w14:textId="77777777" w:rsidR="00343D12" w:rsidRPr="00343D12" w:rsidRDefault="00343D12" w:rsidP="00343D12">
            <w:pPr>
              <w:rPr>
                <w:rFonts w:ascii="Tahoma" w:hAnsi="Tahoma" w:cs="Tahoma"/>
                <w:sz w:val="11"/>
                <w:szCs w:val="11"/>
              </w:rPr>
            </w:pPr>
          </w:p>
        </w:tc>
      </w:tr>
      <w:tr w:rsidR="00343D12" w:rsidRPr="00DB16AF" w14:paraId="4AC869C6" w14:textId="77777777" w:rsidTr="00343D12">
        <w:trPr>
          <w:trHeight w:val="360"/>
          <w:jc w:val="center"/>
        </w:trPr>
        <w:tc>
          <w:tcPr>
            <w:tcW w:w="336" w:type="dxa"/>
            <w:tcBorders>
              <w:top w:val="nil"/>
              <w:left w:val="nil"/>
              <w:bottom w:val="nil"/>
              <w:right w:val="nil"/>
            </w:tcBorders>
            <w:shd w:val="clear" w:color="000000" w:fill="FFFF00"/>
            <w:noWrap/>
            <w:vAlign w:val="center"/>
            <w:hideMark/>
          </w:tcPr>
          <w:p w14:paraId="485DE9B3"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55DB582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AD1F8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3.9.1.2</w:t>
            </w:r>
          </w:p>
        </w:tc>
        <w:tc>
          <w:tcPr>
            <w:tcW w:w="4022" w:type="dxa"/>
            <w:tcBorders>
              <w:top w:val="nil"/>
              <w:left w:val="nil"/>
              <w:bottom w:val="single" w:sz="4" w:space="0" w:color="C0C0C0"/>
              <w:right w:val="single" w:sz="4" w:space="0" w:color="C0C0C0"/>
            </w:tcBorders>
            <w:shd w:val="clear" w:color="auto" w:fill="auto"/>
            <w:vAlign w:val="center"/>
            <w:hideMark/>
          </w:tcPr>
          <w:p w14:paraId="443578FF"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Численность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526F95F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чел</w:t>
            </w:r>
          </w:p>
        </w:tc>
        <w:tc>
          <w:tcPr>
            <w:tcW w:w="1392" w:type="dxa"/>
            <w:tcBorders>
              <w:top w:val="nil"/>
              <w:left w:val="nil"/>
              <w:bottom w:val="single" w:sz="4" w:space="0" w:color="C0C0C0"/>
              <w:right w:val="single" w:sz="4" w:space="0" w:color="C0C0C0"/>
            </w:tcBorders>
            <w:shd w:val="clear" w:color="000000" w:fill="FFFFCC"/>
            <w:vAlign w:val="center"/>
            <w:hideMark/>
          </w:tcPr>
          <w:p w14:paraId="1DD921F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154" w:type="dxa"/>
            <w:tcBorders>
              <w:top w:val="nil"/>
              <w:left w:val="nil"/>
              <w:bottom w:val="single" w:sz="4" w:space="0" w:color="C0C0C0"/>
              <w:right w:val="single" w:sz="4" w:space="0" w:color="C0C0C0"/>
            </w:tcBorders>
            <w:shd w:val="clear" w:color="000000" w:fill="FFFFCC"/>
            <w:vAlign w:val="center"/>
            <w:hideMark/>
          </w:tcPr>
          <w:p w14:paraId="2DF7BBA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366" w:type="dxa"/>
            <w:tcBorders>
              <w:top w:val="nil"/>
              <w:left w:val="nil"/>
              <w:bottom w:val="single" w:sz="4" w:space="0" w:color="C0C0C0"/>
              <w:right w:val="single" w:sz="4" w:space="0" w:color="C0C0C0"/>
            </w:tcBorders>
            <w:shd w:val="clear" w:color="000000" w:fill="FFFFCC"/>
            <w:vAlign w:val="center"/>
            <w:hideMark/>
          </w:tcPr>
          <w:p w14:paraId="13E773E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353" w:type="dxa"/>
            <w:tcBorders>
              <w:top w:val="nil"/>
              <w:left w:val="nil"/>
              <w:bottom w:val="single" w:sz="4" w:space="0" w:color="C0C0C0"/>
              <w:right w:val="single" w:sz="4" w:space="0" w:color="C0C0C0"/>
            </w:tcBorders>
            <w:shd w:val="clear" w:color="000000" w:fill="FFFFCC"/>
            <w:vAlign w:val="center"/>
            <w:hideMark/>
          </w:tcPr>
          <w:p w14:paraId="315624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597" w:type="dxa"/>
            <w:tcBorders>
              <w:top w:val="nil"/>
              <w:left w:val="nil"/>
              <w:bottom w:val="single" w:sz="4" w:space="0" w:color="C0C0C0"/>
              <w:right w:val="single" w:sz="4" w:space="0" w:color="C0C0C0"/>
            </w:tcBorders>
            <w:shd w:val="clear" w:color="000000" w:fill="FFFFCC"/>
            <w:vAlign w:val="center"/>
            <w:hideMark/>
          </w:tcPr>
          <w:p w14:paraId="50B5F80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FFA360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321" w:type="dxa"/>
            <w:tcBorders>
              <w:top w:val="nil"/>
              <w:left w:val="nil"/>
              <w:bottom w:val="single" w:sz="4" w:space="0" w:color="C0C0C0"/>
              <w:right w:val="single" w:sz="4" w:space="0" w:color="C0C0C0"/>
            </w:tcBorders>
            <w:shd w:val="clear" w:color="000000" w:fill="FFFFCC"/>
            <w:vAlign w:val="center"/>
            <w:hideMark/>
          </w:tcPr>
          <w:p w14:paraId="6CF6CD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5332F1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257" w:type="dxa"/>
            <w:tcBorders>
              <w:top w:val="nil"/>
              <w:left w:val="nil"/>
              <w:bottom w:val="single" w:sz="4" w:space="0" w:color="C0C0C0"/>
              <w:right w:val="single" w:sz="4" w:space="0" w:color="C0C0C0"/>
            </w:tcBorders>
            <w:shd w:val="clear" w:color="000000" w:fill="D7EAD3"/>
            <w:vAlign w:val="center"/>
            <w:hideMark/>
          </w:tcPr>
          <w:p w14:paraId="645A9E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1321" w:type="dxa"/>
            <w:tcBorders>
              <w:top w:val="nil"/>
              <w:left w:val="nil"/>
              <w:bottom w:val="single" w:sz="4" w:space="0" w:color="C0C0C0"/>
              <w:right w:val="single" w:sz="4" w:space="0" w:color="C0C0C0"/>
            </w:tcBorders>
            <w:shd w:val="clear" w:color="000000" w:fill="D7EAD3"/>
            <w:vAlign w:val="center"/>
            <w:hideMark/>
          </w:tcPr>
          <w:p w14:paraId="03899C2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7,00</w:t>
            </w:r>
          </w:p>
        </w:tc>
        <w:tc>
          <w:tcPr>
            <w:tcW w:w="2583" w:type="dxa"/>
            <w:vMerge/>
            <w:tcBorders>
              <w:top w:val="nil"/>
              <w:left w:val="nil"/>
              <w:bottom w:val="nil"/>
              <w:right w:val="single" w:sz="4" w:space="0" w:color="C0C0C0"/>
            </w:tcBorders>
            <w:vAlign w:val="center"/>
            <w:hideMark/>
          </w:tcPr>
          <w:p w14:paraId="51371FB6" w14:textId="77777777" w:rsidR="00343D12" w:rsidRPr="00343D12" w:rsidRDefault="00343D12" w:rsidP="00343D12">
            <w:pPr>
              <w:rPr>
                <w:rFonts w:ascii="Tahoma" w:hAnsi="Tahoma" w:cs="Tahoma"/>
                <w:sz w:val="11"/>
                <w:szCs w:val="11"/>
              </w:rPr>
            </w:pPr>
          </w:p>
        </w:tc>
      </w:tr>
      <w:tr w:rsidR="00343D12" w:rsidRPr="00DB16AF" w14:paraId="2D795A06" w14:textId="77777777" w:rsidTr="00343D12">
        <w:trPr>
          <w:trHeight w:val="765"/>
          <w:jc w:val="center"/>
        </w:trPr>
        <w:tc>
          <w:tcPr>
            <w:tcW w:w="336" w:type="dxa"/>
            <w:tcBorders>
              <w:top w:val="nil"/>
              <w:left w:val="nil"/>
              <w:bottom w:val="nil"/>
              <w:right w:val="nil"/>
            </w:tcBorders>
            <w:shd w:val="clear" w:color="000000" w:fill="FFFF00"/>
            <w:noWrap/>
            <w:vAlign w:val="center"/>
            <w:hideMark/>
          </w:tcPr>
          <w:p w14:paraId="058EB6E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ОР</w:t>
            </w:r>
          </w:p>
        </w:tc>
        <w:tc>
          <w:tcPr>
            <w:tcW w:w="202" w:type="dxa"/>
            <w:tcBorders>
              <w:top w:val="nil"/>
              <w:left w:val="nil"/>
              <w:bottom w:val="nil"/>
              <w:right w:val="nil"/>
            </w:tcBorders>
            <w:shd w:val="clear" w:color="auto" w:fill="auto"/>
            <w:noWrap/>
            <w:vAlign w:val="bottom"/>
            <w:hideMark/>
          </w:tcPr>
          <w:p w14:paraId="4F0BC44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nil"/>
              <w:right w:val="single" w:sz="4" w:space="0" w:color="C0C0C0"/>
            </w:tcBorders>
            <w:shd w:val="clear" w:color="auto" w:fill="auto"/>
            <w:vAlign w:val="center"/>
            <w:hideMark/>
          </w:tcPr>
          <w:p w14:paraId="117614D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3.9.2</w:t>
            </w:r>
          </w:p>
        </w:tc>
        <w:tc>
          <w:tcPr>
            <w:tcW w:w="4022" w:type="dxa"/>
            <w:tcBorders>
              <w:top w:val="nil"/>
              <w:left w:val="nil"/>
              <w:bottom w:val="nil"/>
              <w:right w:val="single" w:sz="4" w:space="0" w:color="C0C0C0"/>
            </w:tcBorders>
            <w:shd w:val="clear" w:color="auto" w:fill="auto"/>
            <w:vAlign w:val="center"/>
            <w:hideMark/>
          </w:tcPr>
          <w:p w14:paraId="7A0A3A4B"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 xml:space="preserve">Отчисления на </w:t>
            </w:r>
            <w:proofErr w:type="spellStart"/>
            <w:proofErr w:type="gramStart"/>
            <w:r w:rsidRPr="00343D12">
              <w:rPr>
                <w:rFonts w:ascii="Tahoma" w:hAnsi="Tahoma" w:cs="Tahoma"/>
                <w:sz w:val="11"/>
                <w:szCs w:val="11"/>
              </w:rPr>
              <w:t>соц.нужды</w:t>
            </w:r>
            <w:proofErr w:type="spellEnd"/>
            <w:proofErr w:type="gramEnd"/>
            <w:r w:rsidRPr="00343D12">
              <w:rPr>
                <w:rFonts w:ascii="Tahoma" w:hAnsi="Tahoma" w:cs="Tahoma"/>
                <w:sz w:val="11"/>
                <w:szCs w:val="11"/>
              </w:rPr>
              <w:t xml:space="preserve"> от заработной платы цехового персонала</w:t>
            </w:r>
          </w:p>
        </w:tc>
        <w:tc>
          <w:tcPr>
            <w:tcW w:w="1038" w:type="dxa"/>
            <w:tcBorders>
              <w:top w:val="nil"/>
              <w:left w:val="nil"/>
              <w:bottom w:val="nil"/>
              <w:right w:val="single" w:sz="4" w:space="0" w:color="C0C0C0"/>
            </w:tcBorders>
            <w:shd w:val="clear" w:color="auto" w:fill="auto"/>
            <w:vAlign w:val="center"/>
            <w:hideMark/>
          </w:tcPr>
          <w:p w14:paraId="756B464E"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nil"/>
              <w:right w:val="single" w:sz="4" w:space="0" w:color="C0C0C0"/>
            </w:tcBorders>
            <w:shd w:val="clear" w:color="000000" w:fill="FFFFCC"/>
            <w:vAlign w:val="center"/>
            <w:hideMark/>
          </w:tcPr>
          <w:p w14:paraId="2F75104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608,26</w:t>
            </w:r>
          </w:p>
        </w:tc>
        <w:tc>
          <w:tcPr>
            <w:tcW w:w="1154" w:type="dxa"/>
            <w:tcBorders>
              <w:top w:val="nil"/>
              <w:left w:val="nil"/>
              <w:bottom w:val="nil"/>
              <w:right w:val="single" w:sz="4" w:space="0" w:color="C0C0C0"/>
            </w:tcBorders>
            <w:shd w:val="clear" w:color="000000" w:fill="FDE9D9"/>
            <w:vAlign w:val="center"/>
            <w:hideMark/>
          </w:tcPr>
          <w:p w14:paraId="38FF3E7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805,06</w:t>
            </w:r>
          </w:p>
        </w:tc>
        <w:tc>
          <w:tcPr>
            <w:tcW w:w="1366" w:type="dxa"/>
            <w:tcBorders>
              <w:top w:val="nil"/>
              <w:left w:val="nil"/>
              <w:bottom w:val="nil"/>
              <w:right w:val="single" w:sz="4" w:space="0" w:color="C0C0C0"/>
            </w:tcBorders>
            <w:shd w:val="clear" w:color="000000" w:fill="FFFFCC"/>
            <w:vAlign w:val="center"/>
            <w:hideMark/>
          </w:tcPr>
          <w:p w14:paraId="330BB1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625,07</w:t>
            </w:r>
          </w:p>
        </w:tc>
        <w:tc>
          <w:tcPr>
            <w:tcW w:w="1353" w:type="dxa"/>
            <w:tcBorders>
              <w:top w:val="nil"/>
              <w:left w:val="nil"/>
              <w:bottom w:val="nil"/>
              <w:right w:val="single" w:sz="4" w:space="0" w:color="C0C0C0"/>
            </w:tcBorders>
            <w:shd w:val="clear" w:color="000000" w:fill="FFFFCC"/>
            <w:vAlign w:val="center"/>
            <w:hideMark/>
          </w:tcPr>
          <w:p w14:paraId="62B387A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651,07</w:t>
            </w:r>
          </w:p>
        </w:tc>
        <w:tc>
          <w:tcPr>
            <w:tcW w:w="1597" w:type="dxa"/>
            <w:tcBorders>
              <w:top w:val="nil"/>
              <w:left w:val="nil"/>
              <w:bottom w:val="single" w:sz="4" w:space="0" w:color="C0C0C0"/>
              <w:right w:val="single" w:sz="4" w:space="0" w:color="C0C0C0"/>
            </w:tcBorders>
            <w:shd w:val="clear" w:color="000000" w:fill="FFFFCC"/>
            <w:vAlign w:val="center"/>
            <w:hideMark/>
          </w:tcPr>
          <w:p w14:paraId="1C683B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nil"/>
              <w:right w:val="single" w:sz="4" w:space="0" w:color="C0C0C0"/>
            </w:tcBorders>
            <w:shd w:val="clear" w:color="000000" w:fill="FFFFCC"/>
            <w:vAlign w:val="center"/>
            <w:hideMark/>
          </w:tcPr>
          <w:p w14:paraId="65BDC1E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651,07</w:t>
            </w:r>
          </w:p>
        </w:tc>
        <w:tc>
          <w:tcPr>
            <w:tcW w:w="1321" w:type="dxa"/>
            <w:tcBorders>
              <w:top w:val="nil"/>
              <w:left w:val="nil"/>
              <w:bottom w:val="single" w:sz="4" w:space="0" w:color="C0C0C0"/>
              <w:right w:val="single" w:sz="4" w:space="0" w:color="C0C0C0"/>
            </w:tcBorders>
            <w:shd w:val="clear" w:color="000000" w:fill="FFFFCC"/>
            <w:vAlign w:val="center"/>
            <w:hideMark/>
          </w:tcPr>
          <w:p w14:paraId="3BC4C94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-8,12</w:t>
            </w:r>
          </w:p>
        </w:tc>
        <w:tc>
          <w:tcPr>
            <w:tcW w:w="1461" w:type="dxa"/>
            <w:tcBorders>
              <w:top w:val="nil"/>
              <w:left w:val="nil"/>
              <w:bottom w:val="single" w:sz="4" w:space="0" w:color="C0C0C0"/>
              <w:right w:val="single" w:sz="4" w:space="0" w:color="C0C0C0"/>
            </w:tcBorders>
            <w:shd w:val="clear" w:color="000000" w:fill="FFFFCC"/>
            <w:vAlign w:val="center"/>
            <w:hideMark/>
          </w:tcPr>
          <w:p w14:paraId="076AAD7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642,95</w:t>
            </w:r>
          </w:p>
        </w:tc>
        <w:tc>
          <w:tcPr>
            <w:tcW w:w="1257" w:type="dxa"/>
            <w:tcBorders>
              <w:top w:val="nil"/>
              <w:left w:val="nil"/>
              <w:bottom w:val="nil"/>
              <w:right w:val="single" w:sz="4" w:space="0" w:color="C0C0C0"/>
            </w:tcBorders>
            <w:shd w:val="clear" w:color="000000" w:fill="D7EAD3"/>
            <w:vAlign w:val="center"/>
            <w:hideMark/>
          </w:tcPr>
          <w:p w14:paraId="228E888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321,48</w:t>
            </w:r>
          </w:p>
        </w:tc>
        <w:tc>
          <w:tcPr>
            <w:tcW w:w="1321" w:type="dxa"/>
            <w:tcBorders>
              <w:top w:val="nil"/>
              <w:left w:val="nil"/>
              <w:bottom w:val="nil"/>
              <w:right w:val="single" w:sz="4" w:space="0" w:color="C0C0C0"/>
            </w:tcBorders>
            <w:shd w:val="clear" w:color="000000" w:fill="D7EAD3"/>
            <w:vAlign w:val="center"/>
            <w:hideMark/>
          </w:tcPr>
          <w:p w14:paraId="5119518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321,48</w:t>
            </w:r>
          </w:p>
        </w:tc>
        <w:tc>
          <w:tcPr>
            <w:tcW w:w="2583" w:type="dxa"/>
            <w:vMerge/>
            <w:tcBorders>
              <w:top w:val="nil"/>
              <w:left w:val="nil"/>
              <w:bottom w:val="nil"/>
              <w:right w:val="single" w:sz="4" w:space="0" w:color="C0C0C0"/>
            </w:tcBorders>
            <w:vAlign w:val="center"/>
            <w:hideMark/>
          </w:tcPr>
          <w:p w14:paraId="53598CBF" w14:textId="77777777" w:rsidR="00343D12" w:rsidRPr="00343D12" w:rsidRDefault="00343D12" w:rsidP="00343D12">
            <w:pPr>
              <w:rPr>
                <w:rFonts w:ascii="Tahoma" w:hAnsi="Tahoma" w:cs="Tahoma"/>
                <w:sz w:val="11"/>
                <w:szCs w:val="11"/>
              </w:rPr>
            </w:pPr>
          </w:p>
        </w:tc>
      </w:tr>
      <w:tr w:rsidR="00343D12" w:rsidRPr="00DB16AF" w14:paraId="29E69590"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237F5B78"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7E4C26A" w14:textId="77777777" w:rsidR="00343D12" w:rsidRPr="00343D12" w:rsidRDefault="00343D12" w:rsidP="00343D12">
            <w:pPr>
              <w:rPr>
                <w:rFonts w:ascii="Tahoma" w:hAnsi="Tahoma" w:cs="Tahoma"/>
                <w:b/>
                <w:bCs/>
                <w:color w:val="000000"/>
                <w:sz w:val="11"/>
                <w:szCs w:val="11"/>
              </w:rPr>
            </w:pPr>
          </w:p>
        </w:tc>
        <w:tc>
          <w:tcPr>
            <w:tcW w:w="9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0342B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6E2310AA"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Прочие расходы, в том числе:</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52432DB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D7EAD3"/>
            <w:vAlign w:val="center"/>
            <w:hideMark/>
          </w:tcPr>
          <w:p w14:paraId="763D84F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368,27</w:t>
            </w:r>
          </w:p>
        </w:tc>
        <w:tc>
          <w:tcPr>
            <w:tcW w:w="1154" w:type="dxa"/>
            <w:tcBorders>
              <w:top w:val="single" w:sz="4" w:space="0" w:color="C0C0C0"/>
              <w:left w:val="nil"/>
              <w:bottom w:val="single" w:sz="4" w:space="0" w:color="C0C0C0"/>
              <w:right w:val="single" w:sz="4" w:space="0" w:color="C0C0C0"/>
            </w:tcBorders>
            <w:shd w:val="clear" w:color="000000" w:fill="D7EAD3"/>
            <w:vAlign w:val="center"/>
            <w:hideMark/>
          </w:tcPr>
          <w:p w14:paraId="31220BF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289,12</w:t>
            </w:r>
          </w:p>
        </w:tc>
        <w:tc>
          <w:tcPr>
            <w:tcW w:w="1366" w:type="dxa"/>
            <w:tcBorders>
              <w:top w:val="single" w:sz="4" w:space="0" w:color="C0C0C0"/>
              <w:left w:val="nil"/>
              <w:bottom w:val="single" w:sz="4" w:space="0" w:color="C0C0C0"/>
              <w:right w:val="single" w:sz="4" w:space="0" w:color="C0C0C0"/>
            </w:tcBorders>
            <w:shd w:val="clear" w:color="000000" w:fill="D7EAD3"/>
            <w:vAlign w:val="center"/>
            <w:hideMark/>
          </w:tcPr>
          <w:p w14:paraId="023294E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378,44</w:t>
            </w:r>
          </w:p>
        </w:tc>
        <w:tc>
          <w:tcPr>
            <w:tcW w:w="1353" w:type="dxa"/>
            <w:tcBorders>
              <w:top w:val="single" w:sz="4" w:space="0" w:color="C0C0C0"/>
              <w:left w:val="nil"/>
              <w:bottom w:val="single" w:sz="4" w:space="0" w:color="C0C0C0"/>
              <w:right w:val="single" w:sz="4" w:space="0" w:color="C0C0C0"/>
            </w:tcBorders>
            <w:shd w:val="clear" w:color="000000" w:fill="D7EAD3"/>
            <w:vAlign w:val="center"/>
            <w:hideMark/>
          </w:tcPr>
          <w:p w14:paraId="6986E09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394,18</w:t>
            </w:r>
          </w:p>
        </w:tc>
        <w:tc>
          <w:tcPr>
            <w:tcW w:w="1597" w:type="dxa"/>
            <w:tcBorders>
              <w:top w:val="nil"/>
              <w:left w:val="nil"/>
              <w:bottom w:val="single" w:sz="4" w:space="0" w:color="C0C0C0"/>
              <w:right w:val="single" w:sz="4" w:space="0" w:color="C0C0C0"/>
            </w:tcBorders>
            <w:shd w:val="clear" w:color="000000" w:fill="FFFFCC"/>
            <w:vAlign w:val="center"/>
            <w:hideMark/>
          </w:tcPr>
          <w:p w14:paraId="7662108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D7EAD3"/>
            <w:vAlign w:val="center"/>
            <w:hideMark/>
          </w:tcPr>
          <w:p w14:paraId="2B21644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394,18</w:t>
            </w:r>
          </w:p>
        </w:tc>
        <w:tc>
          <w:tcPr>
            <w:tcW w:w="1321" w:type="dxa"/>
            <w:tcBorders>
              <w:top w:val="nil"/>
              <w:left w:val="nil"/>
              <w:bottom w:val="single" w:sz="4" w:space="0" w:color="C0C0C0"/>
              <w:right w:val="single" w:sz="4" w:space="0" w:color="C0C0C0"/>
            </w:tcBorders>
            <w:shd w:val="clear" w:color="000000" w:fill="FFFFCC"/>
            <w:vAlign w:val="center"/>
            <w:hideMark/>
          </w:tcPr>
          <w:p w14:paraId="3B1027F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-4,91</w:t>
            </w:r>
          </w:p>
        </w:tc>
        <w:tc>
          <w:tcPr>
            <w:tcW w:w="1461" w:type="dxa"/>
            <w:tcBorders>
              <w:top w:val="nil"/>
              <w:left w:val="nil"/>
              <w:bottom w:val="single" w:sz="4" w:space="0" w:color="C0C0C0"/>
              <w:right w:val="single" w:sz="4" w:space="0" w:color="C0C0C0"/>
            </w:tcBorders>
            <w:shd w:val="clear" w:color="000000" w:fill="D7EAD3"/>
            <w:vAlign w:val="center"/>
            <w:hideMark/>
          </w:tcPr>
          <w:p w14:paraId="75DB2A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389,27</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73F346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194,63</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56E898C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194,63</w:t>
            </w:r>
          </w:p>
        </w:tc>
        <w:tc>
          <w:tcPr>
            <w:tcW w:w="2583" w:type="dxa"/>
            <w:vMerge/>
            <w:tcBorders>
              <w:top w:val="nil"/>
              <w:left w:val="nil"/>
              <w:bottom w:val="nil"/>
              <w:right w:val="single" w:sz="4" w:space="0" w:color="C0C0C0"/>
            </w:tcBorders>
            <w:vAlign w:val="center"/>
            <w:hideMark/>
          </w:tcPr>
          <w:p w14:paraId="3439D67F" w14:textId="77777777" w:rsidR="00343D12" w:rsidRPr="00343D12" w:rsidRDefault="00343D12" w:rsidP="00343D12">
            <w:pPr>
              <w:rPr>
                <w:rFonts w:ascii="Tahoma" w:hAnsi="Tahoma" w:cs="Tahoma"/>
                <w:sz w:val="11"/>
                <w:szCs w:val="11"/>
              </w:rPr>
            </w:pPr>
          </w:p>
        </w:tc>
      </w:tr>
      <w:tr w:rsidR="00343D12" w:rsidRPr="00DB16AF" w14:paraId="7A0D9ED0"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0E047D7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5D4E3B5C"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D481F4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72E58F82"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Услуги связи</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6BBF5374"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FFFFCC"/>
            <w:vAlign w:val="center"/>
            <w:hideMark/>
          </w:tcPr>
          <w:p w14:paraId="25F1724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11,75</w:t>
            </w:r>
          </w:p>
        </w:tc>
        <w:tc>
          <w:tcPr>
            <w:tcW w:w="1154" w:type="dxa"/>
            <w:tcBorders>
              <w:top w:val="single" w:sz="4" w:space="0" w:color="C0C0C0"/>
              <w:left w:val="nil"/>
              <w:bottom w:val="single" w:sz="4" w:space="0" w:color="C0C0C0"/>
              <w:right w:val="single" w:sz="4" w:space="0" w:color="C0C0C0"/>
            </w:tcBorders>
            <w:shd w:val="clear" w:color="000000" w:fill="EBF1DE"/>
            <w:vAlign w:val="center"/>
            <w:hideMark/>
          </w:tcPr>
          <w:p w14:paraId="3AB96E8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10,98</w:t>
            </w:r>
          </w:p>
        </w:tc>
        <w:tc>
          <w:tcPr>
            <w:tcW w:w="1366" w:type="dxa"/>
            <w:tcBorders>
              <w:top w:val="single" w:sz="4" w:space="0" w:color="C0C0C0"/>
              <w:left w:val="nil"/>
              <w:bottom w:val="single" w:sz="4" w:space="0" w:color="C0C0C0"/>
              <w:right w:val="single" w:sz="4" w:space="0" w:color="C0C0C0"/>
            </w:tcBorders>
            <w:shd w:val="clear" w:color="000000" w:fill="FFFFCC"/>
            <w:vAlign w:val="center"/>
            <w:hideMark/>
          </w:tcPr>
          <w:p w14:paraId="76D2D48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12,07</w:t>
            </w:r>
          </w:p>
        </w:tc>
        <w:tc>
          <w:tcPr>
            <w:tcW w:w="1353" w:type="dxa"/>
            <w:tcBorders>
              <w:top w:val="single" w:sz="4" w:space="0" w:color="C0C0C0"/>
              <w:left w:val="nil"/>
              <w:bottom w:val="single" w:sz="4" w:space="0" w:color="C0C0C0"/>
              <w:right w:val="single" w:sz="4" w:space="0" w:color="C0C0C0"/>
            </w:tcBorders>
            <w:shd w:val="clear" w:color="000000" w:fill="FFFFCC"/>
            <w:vAlign w:val="center"/>
            <w:hideMark/>
          </w:tcPr>
          <w:p w14:paraId="112F95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12,57</w:t>
            </w:r>
          </w:p>
        </w:tc>
        <w:tc>
          <w:tcPr>
            <w:tcW w:w="1597" w:type="dxa"/>
            <w:tcBorders>
              <w:top w:val="nil"/>
              <w:left w:val="nil"/>
              <w:bottom w:val="single" w:sz="4" w:space="0" w:color="C0C0C0"/>
              <w:right w:val="single" w:sz="4" w:space="0" w:color="C0C0C0"/>
            </w:tcBorders>
            <w:shd w:val="clear" w:color="000000" w:fill="FFFFCC"/>
            <w:vAlign w:val="center"/>
            <w:hideMark/>
          </w:tcPr>
          <w:p w14:paraId="69910A2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FFFFCC"/>
            <w:vAlign w:val="center"/>
            <w:hideMark/>
          </w:tcPr>
          <w:p w14:paraId="7C3FF38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12,57</w:t>
            </w:r>
          </w:p>
        </w:tc>
        <w:tc>
          <w:tcPr>
            <w:tcW w:w="1321" w:type="dxa"/>
            <w:tcBorders>
              <w:top w:val="nil"/>
              <w:left w:val="nil"/>
              <w:bottom w:val="single" w:sz="4" w:space="0" w:color="C0C0C0"/>
              <w:right w:val="single" w:sz="4" w:space="0" w:color="C0C0C0"/>
            </w:tcBorders>
            <w:shd w:val="clear" w:color="000000" w:fill="FFFFCC"/>
            <w:vAlign w:val="center"/>
            <w:hideMark/>
          </w:tcPr>
          <w:p w14:paraId="3C6E6F1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-0,15</w:t>
            </w:r>
          </w:p>
        </w:tc>
        <w:tc>
          <w:tcPr>
            <w:tcW w:w="1461" w:type="dxa"/>
            <w:tcBorders>
              <w:top w:val="single" w:sz="4" w:space="0" w:color="C0C0C0"/>
              <w:left w:val="nil"/>
              <w:bottom w:val="single" w:sz="4" w:space="0" w:color="C0C0C0"/>
              <w:right w:val="single" w:sz="4" w:space="0" w:color="C0C0C0"/>
            </w:tcBorders>
            <w:shd w:val="clear" w:color="000000" w:fill="FFFFCC"/>
            <w:vAlign w:val="center"/>
            <w:hideMark/>
          </w:tcPr>
          <w:p w14:paraId="73A79DB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12,42</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005B4F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6,21</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49FA34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6,21</w:t>
            </w:r>
          </w:p>
        </w:tc>
        <w:tc>
          <w:tcPr>
            <w:tcW w:w="2583" w:type="dxa"/>
            <w:vMerge/>
            <w:tcBorders>
              <w:top w:val="nil"/>
              <w:left w:val="nil"/>
              <w:bottom w:val="nil"/>
              <w:right w:val="single" w:sz="4" w:space="0" w:color="C0C0C0"/>
            </w:tcBorders>
            <w:vAlign w:val="center"/>
            <w:hideMark/>
          </w:tcPr>
          <w:p w14:paraId="1ECEAE9E" w14:textId="77777777" w:rsidR="00343D12" w:rsidRPr="00343D12" w:rsidRDefault="00343D12" w:rsidP="00343D12">
            <w:pPr>
              <w:rPr>
                <w:rFonts w:ascii="Tahoma" w:hAnsi="Tahoma" w:cs="Tahoma"/>
                <w:sz w:val="11"/>
                <w:szCs w:val="11"/>
              </w:rPr>
            </w:pPr>
          </w:p>
        </w:tc>
      </w:tr>
      <w:tr w:rsidR="00343D12" w:rsidRPr="00DB16AF" w14:paraId="136A45AB"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7792935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4D2B3B29"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E89638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3.9.3.2</w:t>
            </w:r>
          </w:p>
        </w:tc>
        <w:tc>
          <w:tcPr>
            <w:tcW w:w="4022" w:type="dxa"/>
            <w:tcBorders>
              <w:top w:val="nil"/>
              <w:left w:val="nil"/>
              <w:bottom w:val="single" w:sz="4" w:space="0" w:color="C0C0C0"/>
              <w:right w:val="single" w:sz="4" w:space="0" w:color="C0C0C0"/>
            </w:tcBorders>
            <w:shd w:val="clear" w:color="000000" w:fill="E3FAFD"/>
            <w:vAlign w:val="center"/>
            <w:hideMark/>
          </w:tcPr>
          <w:p w14:paraId="47BCA88F"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Зарядка огнетушителей</w:t>
            </w:r>
          </w:p>
        </w:tc>
        <w:tc>
          <w:tcPr>
            <w:tcW w:w="1038" w:type="dxa"/>
            <w:tcBorders>
              <w:top w:val="nil"/>
              <w:left w:val="nil"/>
              <w:bottom w:val="single" w:sz="4" w:space="0" w:color="C0C0C0"/>
              <w:right w:val="single" w:sz="4" w:space="0" w:color="C0C0C0"/>
            </w:tcBorders>
            <w:shd w:val="clear" w:color="auto" w:fill="auto"/>
            <w:vAlign w:val="center"/>
            <w:hideMark/>
          </w:tcPr>
          <w:p w14:paraId="2B9B405B"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7E00A4B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2,60</w:t>
            </w:r>
          </w:p>
        </w:tc>
        <w:tc>
          <w:tcPr>
            <w:tcW w:w="1154" w:type="dxa"/>
            <w:tcBorders>
              <w:top w:val="nil"/>
              <w:left w:val="nil"/>
              <w:bottom w:val="single" w:sz="4" w:space="0" w:color="C0C0C0"/>
              <w:right w:val="single" w:sz="4" w:space="0" w:color="C0C0C0"/>
            </w:tcBorders>
            <w:shd w:val="clear" w:color="000000" w:fill="EBF1DE"/>
            <w:vAlign w:val="center"/>
            <w:hideMark/>
          </w:tcPr>
          <w:p w14:paraId="79BB1EF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6,43</w:t>
            </w:r>
          </w:p>
        </w:tc>
        <w:tc>
          <w:tcPr>
            <w:tcW w:w="1366" w:type="dxa"/>
            <w:tcBorders>
              <w:top w:val="nil"/>
              <w:left w:val="nil"/>
              <w:bottom w:val="single" w:sz="4" w:space="0" w:color="C0C0C0"/>
              <w:right w:val="single" w:sz="4" w:space="0" w:color="C0C0C0"/>
            </w:tcBorders>
            <w:shd w:val="clear" w:color="000000" w:fill="FFFFCC"/>
            <w:vAlign w:val="center"/>
            <w:hideMark/>
          </w:tcPr>
          <w:p w14:paraId="1AA110D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2,67</w:t>
            </w:r>
          </w:p>
        </w:tc>
        <w:tc>
          <w:tcPr>
            <w:tcW w:w="1353" w:type="dxa"/>
            <w:tcBorders>
              <w:top w:val="nil"/>
              <w:left w:val="nil"/>
              <w:bottom w:val="single" w:sz="4" w:space="0" w:color="C0C0C0"/>
              <w:right w:val="single" w:sz="4" w:space="0" w:color="C0C0C0"/>
            </w:tcBorders>
            <w:shd w:val="clear" w:color="000000" w:fill="FFFFCC"/>
            <w:vAlign w:val="center"/>
            <w:hideMark/>
          </w:tcPr>
          <w:p w14:paraId="30104A8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2,78</w:t>
            </w:r>
          </w:p>
        </w:tc>
        <w:tc>
          <w:tcPr>
            <w:tcW w:w="1597" w:type="dxa"/>
            <w:tcBorders>
              <w:top w:val="nil"/>
              <w:left w:val="nil"/>
              <w:bottom w:val="single" w:sz="4" w:space="0" w:color="C0C0C0"/>
              <w:right w:val="single" w:sz="4" w:space="0" w:color="C0C0C0"/>
            </w:tcBorders>
            <w:shd w:val="clear" w:color="000000" w:fill="FFFFCC"/>
            <w:vAlign w:val="center"/>
            <w:hideMark/>
          </w:tcPr>
          <w:p w14:paraId="7C089E0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1A40D3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2,78</w:t>
            </w:r>
          </w:p>
        </w:tc>
        <w:tc>
          <w:tcPr>
            <w:tcW w:w="1321" w:type="dxa"/>
            <w:tcBorders>
              <w:top w:val="nil"/>
              <w:left w:val="nil"/>
              <w:bottom w:val="single" w:sz="4" w:space="0" w:color="C0C0C0"/>
              <w:right w:val="single" w:sz="4" w:space="0" w:color="C0C0C0"/>
            </w:tcBorders>
            <w:shd w:val="clear" w:color="000000" w:fill="FFFFCC"/>
            <w:vAlign w:val="center"/>
            <w:hideMark/>
          </w:tcPr>
          <w:p w14:paraId="3D9D107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-0,03</w:t>
            </w:r>
          </w:p>
        </w:tc>
        <w:tc>
          <w:tcPr>
            <w:tcW w:w="1461" w:type="dxa"/>
            <w:tcBorders>
              <w:top w:val="nil"/>
              <w:left w:val="nil"/>
              <w:bottom w:val="single" w:sz="4" w:space="0" w:color="C0C0C0"/>
              <w:right w:val="single" w:sz="4" w:space="0" w:color="C0C0C0"/>
            </w:tcBorders>
            <w:shd w:val="clear" w:color="000000" w:fill="FFFFCC"/>
            <w:vAlign w:val="center"/>
            <w:hideMark/>
          </w:tcPr>
          <w:p w14:paraId="4D8D725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2,75</w:t>
            </w:r>
          </w:p>
        </w:tc>
        <w:tc>
          <w:tcPr>
            <w:tcW w:w="1257" w:type="dxa"/>
            <w:tcBorders>
              <w:top w:val="nil"/>
              <w:left w:val="nil"/>
              <w:bottom w:val="single" w:sz="4" w:space="0" w:color="C0C0C0"/>
              <w:right w:val="single" w:sz="4" w:space="0" w:color="C0C0C0"/>
            </w:tcBorders>
            <w:shd w:val="clear" w:color="000000" w:fill="D7EAD3"/>
            <w:vAlign w:val="center"/>
            <w:hideMark/>
          </w:tcPr>
          <w:p w14:paraId="4667FD3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1,37</w:t>
            </w:r>
          </w:p>
        </w:tc>
        <w:tc>
          <w:tcPr>
            <w:tcW w:w="1321" w:type="dxa"/>
            <w:tcBorders>
              <w:top w:val="nil"/>
              <w:left w:val="nil"/>
              <w:bottom w:val="single" w:sz="4" w:space="0" w:color="C0C0C0"/>
              <w:right w:val="single" w:sz="4" w:space="0" w:color="C0C0C0"/>
            </w:tcBorders>
            <w:shd w:val="clear" w:color="000000" w:fill="D7EAD3"/>
            <w:vAlign w:val="center"/>
            <w:hideMark/>
          </w:tcPr>
          <w:p w14:paraId="1E694A9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1,37</w:t>
            </w:r>
          </w:p>
        </w:tc>
        <w:tc>
          <w:tcPr>
            <w:tcW w:w="2583" w:type="dxa"/>
            <w:vMerge/>
            <w:tcBorders>
              <w:top w:val="nil"/>
              <w:left w:val="nil"/>
              <w:bottom w:val="nil"/>
              <w:right w:val="single" w:sz="4" w:space="0" w:color="C0C0C0"/>
            </w:tcBorders>
            <w:vAlign w:val="center"/>
            <w:hideMark/>
          </w:tcPr>
          <w:p w14:paraId="485F847B" w14:textId="77777777" w:rsidR="00343D12" w:rsidRPr="00343D12" w:rsidRDefault="00343D12" w:rsidP="00343D12">
            <w:pPr>
              <w:rPr>
                <w:rFonts w:ascii="Tahoma" w:hAnsi="Tahoma" w:cs="Tahoma"/>
                <w:sz w:val="11"/>
                <w:szCs w:val="11"/>
              </w:rPr>
            </w:pPr>
          </w:p>
        </w:tc>
      </w:tr>
      <w:tr w:rsidR="00343D12" w:rsidRPr="00DB16AF" w14:paraId="2AD3AA0D"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6EFF6292"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567576BF"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359530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3.9.3.3</w:t>
            </w:r>
          </w:p>
        </w:tc>
        <w:tc>
          <w:tcPr>
            <w:tcW w:w="4022" w:type="dxa"/>
            <w:tcBorders>
              <w:top w:val="nil"/>
              <w:left w:val="nil"/>
              <w:bottom w:val="single" w:sz="4" w:space="0" w:color="C0C0C0"/>
              <w:right w:val="single" w:sz="4" w:space="0" w:color="C0C0C0"/>
            </w:tcBorders>
            <w:shd w:val="clear" w:color="000000" w:fill="E3FAFD"/>
            <w:vAlign w:val="center"/>
            <w:hideMark/>
          </w:tcPr>
          <w:p w14:paraId="44D324FC"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Охрана труда</w:t>
            </w:r>
          </w:p>
        </w:tc>
        <w:tc>
          <w:tcPr>
            <w:tcW w:w="1038" w:type="dxa"/>
            <w:tcBorders>
              <w:top w:val="nil"/>
              <w:left w:val="nil"/>
              <w:bottom w:val="single" w:sz="4" w:space="0" w:color="C0C0C0"/>
              <w:right w:val="single" w:sz="4" w:space="0" w:color="C0C0C0"/>
            </w:tcBorders>
            <w:shd w:val="clear" w:color="auto" w:fill="auto"/>
            <w:vAlign w:val="center"/>
            <w:hideMark/>
          </w:tcPr>
          <w:p w14:paraId="733EB1A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733741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277,46</w:t>
            </w:r>
          </w:p>
        </w:tc>
        <w:tc>
          <w:tcPr>
            <w:tcW w:w="1154" w:type="dxa"/>
            <w:tcBorders>
              <w:top w:val="nil"/>
              <w:left w:val="nil"/>
              <w:bottom w:val="single" w:sz="4" w:space="0" w:color="C0C0C0"/>
              <w:right w:val="single" w:sz="4" w:space="0" w:color="C0C0C0"/>
            </w:tcBorders>
            <w:shd w:val="clear" w:color="000000" w:fill="EBF1DE"/>
            <w:vAlign w:val="center"/>
            <w:hideMark/>
          </w:tcPr>
          <w:p w14:paraId="1BFA925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251,26</w:t>
            </w:r>
          </w:p>
        </w:tc>
        <w:tc>
          <w:tcPr>
            <w:tcW w:w="1366" w:type="dxa"/>
            <w:tcBorders>
              <w:top w:val="nil"/>
              <w:left w:val="nil"/>
              <w:bottom w:val="single" w:sz="4" w:space="0" w:color="C0C0C0"/>
              <w:right w:val="single" w:sz="4" w:space="0" w:color="C0C0C0"/>
            </w:tcBorders>
            <w:shd w:val="clear" w:color="000000" w:fill="FFFFCC"/>
            <w:vAlign w:val="center"/>
            <w:hideMark/>
          </w:tcPr>
          <w:p w14:paraId="76CC0B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285,13</w:t>
            </w:r>
          </w:p>
        </w:tc>
        <w:tc>
          <w:tcPr>
            <w:tcW w:w="1353" w:type="dxa"/>
            <w:tcBorders>
              <w:top w:val="nil"/>
              <w:left w:val="nil"/>
              <w:bottom w:val="single" w:sz="4" w:space="0" w:color="C0C0C0"/>
              <w:right w:val="single" w:sz="4" w:space="0" w:color="C0C0C0"/>
            </w:tcBorders>
            <w:shd w:val="clear" w:color="000000" w:fill="FFFFCC"/>
            <w:vAlign w:val="center"/>
            <w:hideMark/>
          </w:tcPr>
          <w:p w14:paraId="0CD226C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296,99</w:t>
            </w:r>
          </w:p>
        </w:tc>
        <w:tc>
          <w:tcPr>
            <w:tcW w:w="1597" w:type="dxa"/>
            <w:tcBorders>
              <w:top w:val="nil"/>
              <w:left w:val="nil"/>
              <w:bottom w:val="single" w:sz="4" w:space="0" w:color="C0C0C0"/>
              <w:right w:val="single" w:sz="4" w:space="0" w:color="C0C0C0"/>
            </w:tcBorders>
            <w:shd w:val="clear" w:color="000000" w:fill="FFFFCC"/>
            <w:vAlign w:val="center"/>
            <w:hideMark/>
          </w:tcPr>
          <w:p w14:paraId="75268D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3195A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296,99</w:t>
            </w:r>
          </w:p>
        </w:tc>
        <w:tc>
          <w:tcPr>
            <w:tcW w:w="1321" w:type="dxa"/>
            <w:tcBorders>
              <w:top w:val="nil"/>
              <w:left w:val="nil"/>
              <w:bottom w:val="single" w:sz="4" w:space="0" w:color="C0C0C0"/>
              <w:right w:val="single" w:sz="4" w:space="0" w:color="C0C0C0"/>
            </w:tcBorders>
            <w:shd w:val="clear" w:color="000000" w:fill="FFFFCC"/>
            <w:vAlign w:val="center"/>
            <w:hideMark/>
          </w:tcPr>
          <w:p w14:paraId="5EA3EAE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-3,71</w:t>
            </w:r>
          </w:p>
        </w:tc>
        <w:tc>
          <w:tcPr>
            <w:tcW w:w="1461" w:type="dxa"/>
            <w:tcBorders>
              <w:top w:val="nil"/>
              <w:left w:val="nil"/>
              <w:bottom w:val="single" w:sz="4" w:space="0" w:color="C0C0C0"/>
              <w:right w:val="single" w:sz="4" w:space="0" w:color="C0C0C0"/>
            </w:tcBorders>
            <w:shd w:val="clear" w:color="000000" w:fill="FFFFCC"/>
            <w:vAlign w:val="center"/>
            <w:hideMark/>
          </w:tcPr>
          <w:p w14:paraId="5178436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293,28</w:t>
            </w:r>
          </w:p>
        </w:tc>
        <w:tc>
          <w:tcPr>
            <w:tcW w:w="1257" w:type="dxa"/>
            <w:tcBorders>
              <w:top w:val="nil"/>
              <w:left w:val="nil"/>
              <w:bottom w:val="single" w:sz="4" w:space="0" w:color="C0C0C0"/>
              <w:right w:val="single" w:sz="4" w:space="0" w:color="C0C0C0"/>
            </w:tcBorders>
            <w:shd w:val="clear" w:color="000000" w:fill="D7EAD3"/>
            <w:vAlign w:val="center"/>
            <w:hideMark/>
          </w:tcPr>
          <w:p w14:paraId="0DBE1D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146,64</w:t>
            </w:r>
          </w:p>
        </w:tc>
        <w:tc>
          <w:tcPr>
            <w:tcW w:w="1321" w:type="dxa"/>
            <w:tcBorders>
              <w:top w:val="nil"/>
              <w:left w:val="nil"/>
              <w:bottom w:val="single" w:sz="4" w:space="0" w:color="C0C0C0"/>
              <w:right w:val="single" w:sz="4" w:space="0" w:color="C0C0C0"/>
            </w:tcBorders>
            <w:shd w:val="clear" w:color="000000" w:fill="D7EAD3"/>
            <w:vAlign w:val="center"/>
            <w:hideMark/>
          </w:tcPr>
          <w:p w14:paraId="517077F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146,64</w:t>
            </w:r>
          </w:p>
        </w:tc>
        <w:tc>
          <w:tcPr>
            <w:tcW w:w="2583" w:type="dxa"/>
            <w:vMerge/>
            <w:tcBorders>
              <w:top w:val="nil"/>
              <w:left w:val="nil"/>
              <w:bottom w:val="nil"/>
              <w:right w:val="single" w:sz="4" w:space="0" w:color="C0C0C0"/>
            </w:tcBorders>
            <w:vAlign w:val="center"/>
            <w:hideMark/>
          </w:tcPr>
          <w:p w14:paraId="62B73E08" w14:textId="77777777" w:rsidR="00343D12" w:rsidRPr="00343D12" w:rsidRDefault="00343D12" w:rsidP="00343D12">
            <w:pPr>
              <w:rPr>
                <w:rFonts w:ascii="Tahoma" w:hAnsi="Tahoma" w:cs="Tahoma"/>
                <w:sz w:val="11"/>
                <w:szCs w:val="11"/>
              </w:rPr>
            </w:pPr>
          </w:p>
        </w:tc>
      </w:tr>
      <w:tr w:rsidR="00343D12" w:rsidRPr="00DB16AF" w14:paraId="334CF0EF"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152F72D7"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58556BD5"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016C06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3.9.3.4</w:t>
            </w:r>
          </w:p>
        </w:tc>
        <w:tc>
          <w:tcPr>
            <w:tcW w:w="4022" w:type="dxa"/>
            <w:tcBorders>
              <w:top w:val="nil"/>
              <w:left w:val="nil"/>
              <w:bottom w:val="single" w:sz="4" w:space="0" w:color="C0C0C0"/>
              <w:right w:val="single" w:sz="4" w:space="0" w:color="C0C0C0"/>
            </w:tcBorders>
            <w:shd w:val="clear" w:color="000000" w:fill="E3FAFD"/>
            <w:vAlign w:val="center"/>
            <w:hideMark/>
          </w:tcPr>
          <w:p w14:paraId="63DF9963"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Дезинсекция</w:t>
            </w:r>
          </w:p>
        </w:tc>
        <w:tc>
          <w:tcPr>
            <w:tcW w:w="1038" w:type="dxa"/>
            <w:tcBorders>
              <w:top w:val="nil"/>
              <w:left w:val="nil"/>
              <w:bottom w:val="single" w:sz="4" w:space="0" w:color="C0C0C0"/>
              <w:right w:val="single" w:sz="4" w:space="0" w:color="C0C0C0"/>
            </w:tcBorders>
            <w:shd w:val="clear" w:color="auto" w:fill="auto"/>
            <w:vAlign w:val="center"/>
            <w:hideMark/>
          </w:tcPr>
          <w:p w14:paraId="140C5BBC"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927FC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14,30</w:t>
            </w:r>
          </w:p>
        </w:tc>
        <w:tc>
          <w:tcPr>
            <w:tcW w:w="1154" w:type="dxa"/>
            <w:tcBorders>
              <w:top w:val="nil"/>
              <w:left w:val="nil"/>
              <w:bottom w:val="single" w:sz="4" w:space="0" w:color="C0C0C0"/>
              <w:right w:val="single" w:sz="4" w:space="0" w:color="C0C0C0"/>
            </w:tcBorders>
            <w:shd w:val="clear" w:color="000000" w:fill="EBF1DE"/>
            <w:vAlign w:val="center"/>
            <w:hideMark/>
          </w:tcPr>
          <w:p w14:paraId="4E1F3B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13,79</w:t>
            </w:r>
          </w:p>
        </w:tc>
        <w:tc>
          <w:tcPr>
            <w:tcW w:w="1366" w:type="dxa"/>
            <w:tcBorders>
              <w:top w:val="nil"/>
              <w:left w:val="nil"/>
              <w:bottom w:val="single" w:sz="4" w:space="0" w:color="C0C0C0"/>
              <w:right w:val="single" w:sz="4" w:space="0" w:color="C0C0C0"/>
            </w:tcBorders>
            <w:shd w:val="clear" w:color="000000" w:fill="FFFFCC"/>
            <w:vAlign w:val="center"/>
            <w:hideMark/>
          </w:tcPr>
          <w:p w14:paraId="1F2D61A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14,69</w:t>
            </w:r>
          </w:p>
        </w:tc>
        <w:tc>
          <w:tcPr>
            <w:tcW w:w="1353" w:type="dxa"/>
            <w:tcBorders>
              <w:top w:val="nil"/>
              <w:left w:val="nil"/>
              <w:bottom w:val="single" w:sz="4" w:space="0" w:color="C0C0C0"/>
              <w:right w:val="single" w:sz="4" w:space="0" w:color="C0C0C0"/>
            </w:tcBorders>
            <w:shd w:val="clear" w:color="000000" w:fill="FFFFCC"/>
            <w:vAlign w:val="center"/>
            <w:hideMark/>
          </w:tcPr>
          <w:p w14:paraId="2B08CBC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15,30</w:t>
            </w:r>
          </w:p>
        </w:tc>
        <w:tc>
          <w:tcPr>
            <w:tcW w:w="1597" w:type="dxa"/>
            <w:tcBorders>
              <w:top w:val="nil"/>
              <w:left w:val="nil"/>
              <w:bottom w:val="single" w:sz="4" w:space="0" w:color="C0C0C0"/>
              <w:right w:val="single" w:sz="4" w:space="0" w:color="C0C0C0"/>
            </w:tcBorders>
            <w:shd w:val="clear" w:color="000000" w:fill="FFFFCC"/>
            <w:vAlign w:val="center"/>
            <w:hideMark/>
          </w:tcPr>
          <w:p w14:paraId="0B7EE91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1EC0CFA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15,30</w:t>
            </w:r>
          </w:p>
        </w:tc>
        <w:tc>
          <w:tcPr>
            <w:tcW w:w="1321" w:type="dxa"/>
            <w:tcBorders>
              <w:top w:val="nil"/>
              <w:left w:val="nil"/>
              <w:bottom w:val="single" w:sz="4" w:space="0" w:color="C0C0C0"/>
              <w:right w:val="single" w:sz="4" w:space="0" w:color="C0C0C0"/>
            </w:tcBorders>
            <w:shd w:val="clear" w:color="000000" w:fill="FFFFCC"/>
            <w:vAlign w:val="center"/>
            <w:hideMark/>
          </w:tcPr>
          <w:p w14:paraId="65EA16C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-0,19</w:t>
            </w:r>
          </w:p>
        </w:tc>
        <w:tc>
          <w:tcPr>
            <w:tcW w:w="1461" w:type="dxa"/>
            <w:tcBorders>
              <w:top w:val="nil"/>
              <w:left w:val="nil"/>
              <w:bottom w:val="single" w:sz="4" w:space="0" w:color="C0C0C0"/>
              <w:right w:val="single" w:sz="4" w:space="0" w:color="C0C0C0"/>
            </w:tcBorders>
            <w:shd w:val="clear" w:color="000000" w:fill="FFFFCC"/>
            <w:vAlign w:val="center"/>
            <w:hideMark/>
          </w:tcPr>
          <w:p w14:paraId="6078881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15,11</w:t>
            </w:r>
          </w:p>
        </w:tc>
        <w:tc>
          <w:tcPr>
            <w:tcW w:w="1257" w:type="dxa"/>
            <w:tcBorders>
              <w:top w:val="nil"/>
              <w:left w:val="nil"/>
              <w:bottom w:val="single" w:sz="4" w:space="0" w:color="C0C0C0"/>
              <w:right w:val="single" w:sz="4" w:space="0" w:color="C0C0C0"/>
            </w:tcBorders>
            <w:shd w:val="clear" w:color="000000" w:fill="D7EAD3"/>
            <w:vAlign w:val="center"/>
            <w:hideMark/>
          </w:tcPr>
          <w:p w14:paraId="0B0AA6B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7,56</w:t>
            </w:r>
          </w:p>
        </w:tc>
        <w:tc>
          <w:tcPr>
            <w:tcW w:w="1321" w:type="dxa"/>
            <w:tcBorders>
              <w:top w:val="nil"/>
              <w:left w:val="nil"/>
              <w:bottom w:val="single" w:sz="4" w:space="0" w:color="C0C0C0"/>
              <w:right w:val="single" w:sz="4" w:space="0" w:color="C0C0C0"/>
            </w:tcBorders>
            <w:shd w:val="clear" w:color="000000" w:fill="D7EAD3"/>
            <w:vAlign w:val="center"/>
            <w:hideMark/>
          </w:tcPr>
          <w:p w14:paraId="32AB713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7,56</w:t>
            </w:r>
          </w:p>
        </w:tc>
        <w:tc>
          <w:tcPr>
            <w:tcW w:w="2583" w:type="dxa"/>
            <w:vMerge/>
            <w:tcBorders>
              <w:top w:val="nil"/>
              <w:left w:val="nil"/>
              <w:bottom w:val="nil"/>
              <w:right w:val="single" w:sz="4" w:space="0" w:color="C0C0C0"/>
            </w:tcBorders>
            <w:vAlign w:val="center"/>
            <w:hideMark/>
          </w:tcPr>
          <w:p w14:paraId="7622E235" w14:textId="77777777" w:rsidR="00343D12" w:rsidRPr="00343D12" w:rsidRDefault="00343D12" w:rsidP="00343D12">
            <w:pPr>
              <w:rPr>
                <w:rFonts w:ascii="Tahoma" w:hAnsi="Tahoma" w:cs="Tahoma"/>
                <w:sz w:val="11"/>
                <w:szCs w:val="11"/>
              </w:rPr>
            </w:pPr>
          </w:p>
        </w:tc>
      </w:tr>
      <w:tr w:rsidR="00343D12" w:rsidRPr="00DB16AF" w14:paraId="0DBFD984"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29C3C70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56B75F50"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3D05EF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3.9.3.5</w:t>
            </w:r>
          </w:p>
        </w:tc>
        <w:tc>
          <w:tcPr>
            <w:tcW w:w="4022" w:type="dxa"/>
            <w:tcBorders>
              <w:top w:val="nil"/>
              <w:left w:val="nil"/>
              <w:bottom w:val="single" w:sz="4" w:space="0" w:color="C0C0C0"/>
              <w:right w:val="single" w:sz="4" w:space="0" w:color="C0C0C0"/>
            </w:tcBorders>
            <w:shd w:val="clear" w:color="000000" w:fill="E3FAFD"/>
            <w:vAlign w:val="center"/>
            <w:hideMark/>
          </w:tcPr>
          <w:p w14:paraId="7BD93BCB"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Подготовка кадров</w:t>
            </w:r>
          </w:p>
        </w:tc>
        <w:tc>
          <w:tcPr>
            <w:tcW w:w="1038" w:type="dxa"/>
            <w:tcBorders>
              <w:top w:val="nil"/>
              <w:left w:val="nil"/>
              <w:bottom w:val="single" w:sz="4" w:space="0" w:color="C0C0C0"/>
              <w:right w:val="single" w:sz="4" w:space="0" w:color="C0C0C0"/>
            </w:tcBorders>
            <w:shd w:val="clear" w:color="auto" w:fill="auto"/>
            <w:vAlign w:val="center"/>
            <w:hideMark/>
          </w:tcPr>
          <w:p w14:paraId="57D7CEC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D25C2F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9,54</w:t>
            </w:r>
          </w:p>
        </w:tc>
        <w:tc>
          <w:tcPr>
            <w:tcW w:w="1154" w:type="dxa"/>
            <w:tcBorders>
              <w:top w:val="nil"/>
              <w:left w:val="nil"/>
              <w:bottom w:val="single" w:sz="4" w:space="0" w:color="C0C0C0"/>
              <w:right w:val="single" w:sz="4" w:space="0" w:color="C0C0C0"/>
            </w:tcBorders>
            <w:shd w:val="clear" w:color="000000" w:fill="EBF1DE"/>
            <w:vAlign w:val="center"/>
            <w:hideMark/>
          </w:tcPr>
          <w:p w14:paraId="7CB5BA3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3,30</w:t>
            </w:r>
          </w:p>
        </w:tc>
        <w:tc>
          <w:tcPr>
            <w:tcW w:w="1366" w:type="dxa"/>
            <w:tcBorders>
              <w:top w:val="nil"/>
              <w:left w:val="nil"/>
              <w:bottom w:val="single" w:sz="4" w:space="0" w:color="C0C0C0"/>
              <w:right w:val="single" w:sz="4" w:space="0" w:color="C0C0C0"/>
            </w:tcBorders>
            <w:shd w:val="clear" w:color="000000" w:fill="FFFFCC"/>
            <w:vAlign w:val="center"/>
            <w:hideMark/>
          </w:tcPr>
          <w:p w14:paraId="62B7036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9,81</w:t>
            </w:r>
          </w:p>
        </w:tc>
        <w:tc>
          <w:tcPr>
            <w:tcW w:w="1353" w:type="dxa"/>
            <w:tcBorders>
              <w:top w:val="nil"/>
              <w:left w:val="nil"/>
              <w:bottom w:val="single" w:sz="4" w:space="0" w:color="C0C0C0"/>
              <w:right w:val="single" w:sz="4" w:space="0" w:color="C0C0C0"/>
            </w:tcBorders>
            <w:shd w:val="clear" w:color="000000" w:fill="FFFFCC"/>
            <w:vAlign w:val="center"/>
            <w:hideMark/>
          </w:tcPr>
          <w:p w14:paraId="2209DA9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10,22</w:t>
            </w:r>
          </w:p>
        </w:tc>
        <w:tc>
          <w:tcPr>
            <w:tcW w:w="1597" w:type="dxa"/>
            <w:tcBorders>
              <w:top w:val="nil"/>
              <w:left w:val="nil"/>
              <w:bottom w:val="single" w:sz="4" w:space="0" w:color="C0C0C0"/>
              <w:right w:val="single" w:sz="4" w:space="0" w:color="C0C0C0"/>
            </w:tcBorders>
            <w:shd w:val="clear" w:color="000000" w:fill="FFFFCC"/>
            <w:vAlign w:val="center"/>
            <w:hideMark/>
          </w:tcPr>
          <w:p w14:paraId="6F137C5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996EDC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10,22</w:t>
            </w:r>
          </w:p>
        </w:tc>
        <w:tc>
          <w:tcPr>
            <w:tcW w:w="1321" w:type="dxa"/>
            <w:tcBorders>
              <w:top w:val="nil"/>
              <w:left w:val="nil"/>
              <w:bottom w:val="single" w:sz="4" w:space="0" w:color="C0C0C0"/>
              <w:right w:val="single" w:sz="4" w:space="0" w:color="C0C0C0"/>
            </w:tcBorders>
            <w:shd w:val="clear" w:color="000000" w:fill="FFFFCC"/>
            <w:vAlign w:val="center"/>
            <w:hideMark/>
          </w:tcPr>
          <w:p w14:paraId="0E2BC33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-0,13</w:t>
            </w:r>
          </w:p>
        </w:tc>
        <w:tc>
          <w:tcPr>
            <w:tcW w:w="1461" w:type="dxa"/>
            <w:tcBorders>
              <w:top w:val="nil"/>
              <w:left w:val="nil"/>
              <w:bottom w:val="single" w:sz="4" w:space="0" w:color="C0C0C0"/>
              <w:right w:val="single" w:sz="4" w:space="0" w:color="C0C0C0"/>
            </w:tcBorders>
            <w:shd w:val="clear" w:color="000000" w:fill="FFFFCC"/>
            <w:vAlign w:val="center"/>
            <w:hideMark/>
          </w:tcPr>
          <w:p w14:paraId="3FED78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10,09</w:t>
            </w:r>
          </w:p>
        </w:tc>
        <w:tc>
          <w:tcPr>
            <w:tcW w:w="1257" w:type="dxa"/>
            <w:tcBorders>
              <w:top w:val="nil"/>
              <w:left w:val="nil"/>
              <w:bottom w:val="single" w:sz="4" w:space="0" w:color="C0C0C0"/>
              <w:right w:val="single" w:sz="4" w:space="0" w:color="C0C0C0"/>
            </w:tcBorders>
            <w:shd w:val="clear" w:color="000000" w:fill="D7EAD3"/>
            <w:vAlign w:val="center"/>
            <w:hideMark/>
          </w:tcPr>
          <w:p w14:paraId="1427B2E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5,04</w:t>
            </w:r>
          </w:p>
        </w:tc>
        <w:tc>
          <w:tcPr>
            <w:tcW w:w="1321" w:type="dxa"/>
            <w:tcBorders>
              <w:top w:val="nil"/>
              <w:left w:val="nil"/>
              <w:bottom w:val="single" w:sz="4" w:space="0" w:color="C0C0C0"/>
              <w:right w:val="single" w:sz="4" w:space="0" w:color="C0C0C0"/>
            </w:tcBorders>
            <w:shd w:val="clear" w:color="000000" w:fill="D7EAD3"/>
            <w:vAlign w:val="center"/>
            <w:hideMark/>
          </w:tcPr>
          <w:p w14:paraId="52074B5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5,04</w:t>
            </w:r>
          </w:p>
        </w:tc>
        <w:tc>
          <w:tcPr>
            <w:tcW w:w="2583" w:type="dxa"/>
            <w:vMerge/>
            <w:tcBorders>
              <w:top w:val="nil"/>
              <w:left w:val="nil"/>
              <w:bottom w:val="nil"/>
              <w:right w:val="single" w:sz="4" w:space="0" w:color="C0C0C0"/>
            </w:tcBorders>
            <w:vAlign w:val="center"/>
            <w:hideMark/>
          </w:tcPr>
          <w:p w14:paraId="7CE2395F" w14:textId="77777777" w:rsidR="00343D12" w:rsidRPr="00343D12" w:rsidRDefault="00343D12" w:rsidP="00343D12">
            <w:pPr>
              <w:rPr>
                <w:rFonts w:ascii="Tahoma" w:hAnsi="Tahoma" w:cs="Tahoma"/>
                <w:sz w:val="11"/>
                <w:szCs w:val="11"/>
              </w:rPr>
            </w:pPr>
          </w:p>
        </w:tc>
      </w:tr>
      <w:tr w:rsidR="00343D12" w:rsidRPr="00DB16AF" w14:paraId="60A5093B"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140854ED"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1EAED5E0"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44FBAA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3.9.3.6</w:t>
            </w:r>
          </w:p>
        </w:tc>
        <w:tc>
          <w:tcPr>
            <w:tcW w:w="4022" w:type="dxa"/>
            <w:tcBorders>
              <w:top w:val="nil"/>
              <w:left w:val="nil"/>
              <w:bottom w:val="single" w:sz="4" w:space="0" w:color="C0C0C0"/>
              <w:right w:val="single" w:sz="4" w:space="0" w:color="C0C0C0"/>
            </w:tcBorders>
            <w:shd w:val="clear" w:color="000000" w:fill="E3FAFD"/>
            <w:vAlign w:val="center"/>
            <w:hideMark/>
          </w:tcPr>
          <w:p w14:paraId="71B989E9"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прочие</w:t>
            </w:r>
          </w:p>
        </w:tc>
        <w:tc>
          <w:tcPr>
            <w:tcW w:w="1038" w:type="dxa"/>
            <w:tcBorders>
              <w:top w:val="nil"/>
              <w:left w:val="nil"/>
              <w:bottom w:val="single" w:sz="4" w:space="0" w:color="C0C0C0"/>
              <w:right w:val="single" w:sz="4" w:space="0" w:color="C0C0C0"/>
            </w:tcBorders>
            <w:shd w:val="clear" w:color="auto" w:fill="auto"/>
            <w:vAlign w:val="center"/>
            <w:hideMark/>
          </w:tcPr>
          <w:p w14:paraId="75ECB4A4"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4DAE14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52,62</w:t>
            </w:r>
          </w:p>
        </w:tc>
        <w:tc>
          <w:tcPr>
            <w:tcW w:w="1154" w:type="dxa"/>
            <w:tcBorders>
              <w:top w:val="nil"/>
              <w:left w:val="nil"/>
              <w:bottom w:val="single" w:sz="4" w:space="0" w:color="C0C0C0"/>
              <w:right w:val="single" w:sz="4" w:space="0" w:color="C0C0C0"/>
            </w:tcBorders>
            <w:shd w:val="clear" w:color="000000" w:fill="EBF1DE"/>
            <w:vAlign w:val="center"/>
            <w:hideMark/>
          </w:tcPr>
          <w:p w14:paraId="2C022C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3,36</w:t>
            </w:r>
          </w:p>
        </w:tc>
        <w:tc>
          <w:tcPr>
            <w:tcW w:w="1366" w:type="dxa"/>
            <w:tcBorders>
              <w:top w:val="nil"/>
              <w:left w:val="nil"/>
              <w:bottom w:val="single" w:sz="4" w:space="0" w:color="C0C0C0"/>
              <w:right w:val="single" w:sz="4" w:space="0" w:color="C0C0C0"/>
            </w:tcBorders>
            <w:shd w:val="clear" w:color="000000" w:fill="FFFFCC"/>
            <w:vAlign w:val="center"/>
            <w:hideMark/>
          </w:tcPr>
          <w:p w14:paraId="6A6689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54,07</w:t>
            </w:r>
          </w:p>
        </w:tc>
        <w:tc>
          <w:tcPr>
            <w:tcW w:w="1353" w:type="dxa"/>
            <w:tcBorders>
              <w:top w:val="nil"/>
              <w:left w:val="nil"/>
              <w:bottom w:val="single" w:sz="4" w:space="0" w:color="C0C0C0"/>
              <w:right w:val="single" w:sz="4" w:space="0" w:color="C0C0C0"/>
            </w:tcBorders>
            <w:shd w:val="clear" w:color="000000" w:fill="FFFFCC"/>
            <w:vAlign w:val="center"/>
            <w:hideMark/>
          </w:tcPr>
          <w:p w14:paraId="7AB8BF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56,32</w:t>
            </w:r>
          </w:p>
        </w:tc>
        <w:tc>
          <w:tcPr>
            <w:tcW w:w="1597" w:type="dxa"/>
            <w:tcBorders>
              <w:top w:val="nil"/>
              <w:left w:val="nil"/>
              <w:bottom w:val="single" w:sz="4" w:space="0" w:color="C0C0C0"/>
              <w:right w:val="single" w:sz="4" w:space="0" w:color="C0C0C0"/>
            </w:tcBorders>
            <w:shd w:val="clear" w:color="000000" w:fill="FFFFCC"/>
            <w:vAlign w:val="center"/>
            <w:hideMark/>
          </w:tcPr>
          <w:p w14:paraId="1C99FE7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AC4A89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56,32</w:t>
            </w:r>
          </w:p>
        </w:tc>
        <w:tc>
          <w:tcPr>
            <w:tcW w:w="1321" w:type="dxa"/>
            <w:tcBorders>
              <w:top w:val="nil"/>
              <w:left w:val="nil"/>
              <w:bottom w:val="single" w:sz="4" w:space="0" w:color="C0C0C0"/>
              <w:right w:val="single" w:sz="4" w:space="0" w:color="C0C0C0"/>
            </w:tcBorders>
            <w:shd w:val="clear" w:color="000000" w:fill="FFFFCC"/>
            <w:vAlign w:val="center"/>
            <w:hideMark/>
          </w:tcPr>
          <w:p w14:paraId="4584CF5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-0,70</w:t>
            </w:r>
          </w:p>
        </w:tc>
        <w:tc>
          <w:tcPr>
            <w:tcW w:w="1461" w:type="dxa"/>
            <w:tcBorders>
              <w:top w:val="nil"/>
              <w:left w:val="nil"/>
              <w:bottom w:val="single" w:sz="4" w:space="0" w:color="C0C0C0"/>
              <w:right w:val="single" w:sz="4" w:space="0" w:color="C0C0C0"/>
            </w:tcBorders>
            <w:shd w:val="clear" w:color="000000" w:fill="FFFFCC"/>
            <w:vAlign w:val="center"/>
            <w:hideMark/>
          </w:tcPr>
          <w:p w14:paraId="1313540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55,62</w:t>
            </w:r>
          </w:p>
        </w:tc>
        <w:tc>
          <w:tcPr>
            <w:tcW w:w="1257" w:type="dxa"/>
            <w:tcBorders>
              <w:top w:val="nil"/>
              <w:left w:val="nil"/>
              <w:bottom w:val="single" w:sz="4" w:space="0" w:color="C0C0C0"/>
              <w:right w:val="single" w:sz="4" w:space="0" w:color="C0C0C0"/>
            </w:tcBorders>
            <w:shd w:val="clear" w:color="000000" w:fill="D7EAD3"/>
            <w:vAlign w:val="center"/>
            <w:hideMark/>
          </w:tcPr>
          <w:p w14:paraId="678BBAC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27,81</w:t>
            </w:r>
          </w:p>
        </w:tc>
        <w:tc>
          <w:tcPr>
            <w:tcW w:w="1321" w:type="dxa"/>
            <w:tcBorders>
              <w:top w:val="nil"/>
              <w:left w:val="nil"/>
              <w:bottom w:val="single" w:sz="4" w:space="0" w:color="C0C0C0"/>
              <w:right w:val="single" w:sz="4" w:space="0" w:color="C0C0C0"/>
            </w:tcBorders>
            <w:shd w:val="clear" w:color="000000" w:fill="D7EAD3"/>
            <w:vAlign w:val="center"/>
            <w:hideMark/>
          </w:tcPr>
          <w:p w14:paraId="768958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27,81</w:t>
            </w:r>
          </w:p>
        </w:tc>
        <w:tc>
          <w:tcPr>
            <w:tcW w:w="2583" w:type="dxa"/>
            <w:vMerge/>
            <w:tcBorders>
              <w:top w:val="nil"/>
              <w:left w:val="nil"/>
              <w:bottom w:val="nil"/>
              <w:right w:val="single" w:sz="4" w:space="0" w:color="C0C0C0"/>
            </w:tcBorders>
            <w:vAlign w:val="center"/>
            <w:hideMark/>
          </w:tcPr>
          <w:p w14:paraId="0E154281" w14:textId="77777777" w:rsidR="00343D12" w:rsidRPr="00343D12" w:rsidRDefault="00343D12" w:rsidP="00343D12">
            <w:pPr>
              <w:rPr>
                <w:rFonts w:ascii="Tahoma" w:hAnsi="Tahoma" w:cs="Tahoma"/>
                <w:sz w:val="11"/>
                <w:szCs w:val="11"/>
              </w:rPr>
            </w:pPr>
          </w:p>
        </w:tc>
      </w:tr>
      <w:tr w:rsidR="00343D12" w:rsidRPr="00DB16AF" w14:paraId="3F632FE1" w14:textId="77777777" w:rsidTr="00343D12">
        <w:trPr>
          <w:trHeight w:val="570"/>
          <w:jc w:val="center"/>
        </w:trPr>
        <w:tc>
          <w:tcPr>
            <w:tcW w:w="336" w:type="dxa"/>
            <w:tcBorders>
              <w:top w:val="nil"/>
              <w:left w:val="nil"/>
              <w:bottom w:val="nil"/>
              <w:right w:val="nil"/>
            </w:tcBorders>
            <w:shd w:val="clear" w:color="000000" w:fill="FFFF00"/>
            <w:noWrap/>
            <w:vAlign w:val="center"/>
            <w:hideMark/>
          </w:tcPr>
          <w:p w14:paraId="36600961"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D54AC20"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45C11F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3.10</w:t>
            </w:r>
          </w:p>
        </w:tc>
        <w:tc>
          <w:tcPr>
            <w:tcW w:w="4022" w:type="dxa"/>
            <w:tcBorders>
              <w:top w:val="nil"/>
              <w:left w:val="nil"/>
              <w:bottom w:val="single" w:sz="4" w:space="0" w:color="C0C0C0"/>
              <w:right w:val="single" w:sz="4" w:space="0" w:color="C0C0C0"/>
            </w:tcBorders>
            <w:shd w:val="clear" w:color="auto" w:fill="auto"/>
            <w:vAlign w:val="center"/>
            <w:hideMark/>
          </w:tcPr>
          <w:p w14:paraId="6B299EAC" w14:textId="77777777" w:rsidR="00343D12" w:rsidRPr="00343D12" w:rsidRDefault="00343D12" w:rsidP="00343D12">
            <w:pPr>
              <w:ind w:firstLineChars="100" w:firstLine="110"/>
              <w:rPr>
                <w:rFonts w:ascii="Tahoma" w:hAnsi="Tahoma" w:cs="Tahoma"/>
                <w:b/>
                <w:bCs/>
                <w:sz w:val="11"/>
                <w:szCs w:val="11"/>
              </w:rPr>
            </w:pPr>
            <w:r w:rsidRPr="00343D12">
              <w:rPr>
                <w:rFonts w:ascii="Tahoma" w:hAnsi="Tahoma" w:cs="Tahoma"/>
                <w:b/>
                <w:bCs/>
                <w:sz w:val="11"/>
                <w:szCs w:val="11"/>
              </w:rPr>
              <w:t>Прочие производственные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36B90EF1"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747F011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1 867,07</w:t>
            </w:r>
          </w:p>
        </w:tc>
        <w:tc>
          <w:tcPr>
            <w:tcW w:w="1154" w:type="dxa"/>
            <w:tcBorders>
              <w:top w:val="nil"/>
              <w:left w:val="nil"/>
              <w:bottom w:val="single" w:sz="4" w:space="0" w:color="C0C0C0"/>
              <w:right w:val="single" w:sz="4" w:space="0" w:color="C0C0C0"/>
            </w:tcBorders>
            <w:shd w:val="clear" w:color="000000" w:fill="D7EAD3"/>
            <w:vAlign w:val="center"/>
            <w:hideMark/>
          </w:tcPr>
          <w:p w14:paraId="475A1C3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3 981,22</w:t>
            </w:r>
          </w:p>
        </w:tc>
        <w:tc>
          <w:tcPr>
            <w:tcW w:w="1366" w:type="dxa"/>
            <w:tcBorders>
              <w:top w:val="nil"/>
              <w:left w:val="nil"/>
              <w:bottom w:val="single" w:sz="4" w:space="0" w:color="C0C0C0"/>
              <w:right w:val="single" w:sz="4" w:space="0" w:color="C0C0C0"/>
            </w:tcBorders>
            <w:shd w:val="clear" w:color="000000" w:fill="D7EAD3"/>
            <w:vAlign w:val="center"/>
            <w:hideMark/>
          </w:tcPr>
          <w:p w14:paraId="66F90E7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1 918,67</w:t>
            </w:r>
          </w:p>
        </w:tc>
        <w:tc>
          <w:tcPr>
            <w:tcW w:w="1353" w:type="dxa"/>
            <w:tcBorders>
              <w:top w:val="nil"/>
              <w:left w:val="nil"/>
              <w:bottom w:val="single" w:sz="4" w:space="0" w:color="C0C0C0"/>
              <w:right w:val="single" w:sz="4" w:space="0" w:color="C0C0C0"/>
            </w:tcBorders>
            <w:shd w:val="clear" w:color="000000" w:fill="D7EAD3"/>
            <w:vAlign w:val="center"/>
            <w:hideMark/>
          </w:tcPr>
          <w:p w14:paraId="7BACFD0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1 998,46</w:t>
            </w:r>
          </w:p>
        </w:tc>
        <w:tc>
          <w:tcPr>
            <w:tcW w:w="1597" w:type="dxa"/>
            <w:tcBorders>
              <w:top w:val="nil"/>
              <w:left w:val="nil"/>
              <w:bottom w:val="single" w:sz="4" w:space="0" w:color="C0C0C0"/>
              <w:right w:val="single" w:sz="4" w:space="0" w:color="C0C0C0"/>
            </w:tcBorders>
            <w:shd w:val="clear" w:color="000000" w:fill="FFFFCC"/>
            <w:vAlign w:val="center"/>
            <w:hideMark/>
          </w:tcPr>
          <w:p w14:paraId="367454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27DE8E6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1 998,46</w:t>
            </w:r>
          </w:p>
        </w:tc>
        <w:tc>
          <w:tcPr>
            <w:tcW w:w="1321" w:type="dxa"/>
            <w:tcBorders>
              <w:top w:val="nil"/>
              <w:left w:val="nil"/>
              <w:bottom w:val="single" w:sz="4" w:space="0" w:color="C0C0C0"/>
              <w:right w:val="single" w:sz="4" w:space="0" w:color="C0C0C0"/>
            </w:tcBorders>
            <w:shd w:val="clear" w:color="000000" w:fill="FFFFCC"/>
            <w:vAlign w:val="center"/>
            <w:hideMark/>
          </w:tcPr>
          <w:p w14:paraId="200A0C4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-24,91</w:t>
            </w:r>
          </w:p>
        </w:tc>
        <w:tc>
          <w:tcPr>
            <w:tcW w:w="1461" w:type="dxa"/>
            <w:tcBorders>
              <w:top w:val="nil"/>
              <w:left w:val="nil"/>
              <w:bottom w:val="single" w:sz="4" w:space="0" w:color="C0C0C0"/>
              <w:right w:val="single" w:sz="4" w:space="0" w:color="C0C0C0"/>
            </w:tcBorders>
            <w:shd w:val="clear" w:color="000000" w:fill="D7EAD3"/>
            <w:vAlign w:val="center"/>
            <w:hideMark/>
          </w:tcPr>
          <w:p w14:paraId="3C864AE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1 973,55</w:t>
            </w:r>
          </w:p>
        </w:tc>
        <w:tc>
          <w:tcPr>
            <w:tcW w:w="1257" w:type="dxa"/>
            <w:tcBorders>
              <w:top w:val="nil"/>
              <w:left w:val="nil"/>
              <w:bottom w:val="single" w:sz="4" w:space="0" w:color="C0C0C0"/>
              <w:right w:val="single" w:sz="4" w:space="0" w:color="C0C0C0"/>
            </w:tcBorders>
            <w:shd w:val="clear" w:color="000000" w:fill="D7EAD3"/>
            <w:vAlign w:val="center"/>
            <w:hideMark/>
          </w:tcPr>
          <w:p w14:paraId="06F529F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986,78</w:t>
            </w:r>
          </w:p>
        </w:tc>
        <w:tc>
          <w:tcPr>
            <w:tcW w:w="1321" w:type="dxa"/>
            <w:tcBorders>
              <w:top w:val="nil"/>
              <w:left w:val="nil"/>
              <w:bottom w:val="single" w:sz="4" w:space="0" w:color="C0C0C0"/>
              <w:right w:val="single" w:sz="4" w:space="0" w:color="C0C0C0"/>
            </w:tcBorders>
            <w:shd w:val="clear" w:color="000000" w:fill="D7EAD3"/>
            <w:vAlign w:val="center"/>
            <w:hideMark/>
          </w:tcPr>
          <w:p w14:paraId="065871C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986,78</w:t>
            </w:r>
          </w:p>
        </w:tc>
        <w:tc>
          <w:tcPr>
            <w:tcW w:w="2583" w:type="dxa"/>
            <w:vMerge w:val="restart"/>
            <w:tcBorders>
              <w:top w:val="nil"/>
              <w:left w:val="nil"/>
              <w:bottom w:val="nil"/>
              <w:right w:val="single" w:sz="4" w:space="0" w:color="C0C0C0"/>
            </w:tcBorders>
            <w:shd w:val="clear" w:color="000000" w:fill="FFFFCC"/>
            <w:vAlign w:val="center"/>
            <w:hideMark/>
          </w:tcPr>
          <w:p w14:paraId="0A10BE5A"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DB16AF" w14:paraId="649EB22D" w14:textId="77777777" w:rsidTr="00343D12">
        <w:trPr>
          <w:trHeight w:val="360"/>
          <w:jc w:val="center"/>
        </w:trPr>
        <w:tc>
          <w:tcPr>
            <w:tcW w:w="336" w:type="dxa"/>
            <w:tcBorders>
              <w:top w:val="nil"/>
              <w:left w:val="nil"/>
              <w:bottom w:val="nil"/>
              <w:right w:val="nil"/>
            </w:tcBorders>
            <w:shd w:val="clear" w:color="000000" w:fill="FFFF00"/>
            <w:noWrap/>
            <w:vAlign w:val="center"/>
            <w:hideMark/>
          </w:tcPr>
          <w:p w14:paraId="5B30928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7171D29A"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6A9596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3.10.1</w:t>
            </w:r>
          </w:p>
        </w:tc>
        <w:tc>
          <w:tcPr>
            <w:tcW w:w="4022" w:type="dxa"/>
            <w:tcBorders>
              <w:top w:val="nil"/>
              <w:left w:val="nil"/>
              <w:bottom w:val="single" w:sz="4" w:space="0" w:color="C0C0C0"/>
              <w:right w:val="single" w:sz="4" w:space="0" w:color="C0C0C0"/>
            </w:tcBorders>
            <w:shd w:val="clear" w:color="auto" w:fill="auto"/>
            <w:vAlign w:val="center"/>
            <w:hideMark/>
          </w:tcPr>
          <w:p w14:paraId="19D891A0"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Лабораторные анализы</w:t>
            </w:r>
          </w:p>
        </w:tc>
        <w:tc>
          <w:tcPr>
            <w:tcW w:w="1038" w:type="dxa"/>
            <w:tcBorders>
              <w:top w:val="nil"/>
              <w:left w:val="nil"/>
              <w:bottom w:val="single" w:sz="4" w:space="0" w:color="C0C0C0"/>
              <w:right w:val="single" w:sz="4" w:space="0" w:color="C0C0C0"/>
            </w:tcBorders>
            <w:shd w:val="clear" w:color="auto" w:fill="auto"/>
            <w:vAlign w:val="center"/>
            <w:hideMark/>
          </w:tcPr>
          <w:p w14:paraId="2457779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A94059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63,14</w:t>
            </w:r>
          </w:p>
        </w:tc>
        <w:tc>
          <w:tcPr>
            <w:tcW w:w="1154" w:type="dxa"/>
            <w:tcBorders>
              <w:top w:val="nil"/>
              <w:left w:val="nil"/>
              <w:bottom w:val="single" w:sz="4" w:space="0" w:color="C0C0C0"/>
              <w:right w:val="single" w:sz="4" w:space="0" w:color="C0C0C0"/>
            </w:tcBorders>
            <w:shd w:val="clear" w:color="000000" w:fill="EBF1DE"/>
            <w:vAlign w:val="center"/>
            <w:hideMark/>
          </w:tcPr>
          <w:p w14:paraId="2BA6757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228,94</w:t>
            </w:r>
          </w:p>
        </w:tc>
        <w:tc>
          <w:tcPr>
            <w:tcW w:w="1366" w:type="dxa"/>
            <w:tcBorders>
              <w:top w:val="nil"/>
              <w:left w:val="nil"/>
              <w:bottom w:val="single" w:sz="4" w:space="0" w:color="C0C0C0"/>
              <w:right w:val="single" w:sz="4" w:space="0" w:color="C0C0C0"/>
            </w:tcBorders>
            <w:shd w:val="clear" w:color="000000" w:fill="FFFFCC"/>
            <w:vAlign w:val="center"/>
            <w:hideMark/>
          </w:tcPr>
          <w:p w14:paraId="2BF58F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64,88</w:t>
            </w:r>
          </w:p>
        </w:tc>
        <w:tc>
          <w:tcPr>
            <w:tcW w:w="1353" w:type="dxa"/>
            <w:tcBorders>
              <w:top w:val="nil"/>
              <w:left w:val="nil"/>
              <w:bottom w:val="single" w:sz="4" w:space="0" w:color="C0C0C0"/>
              <w:right w:val="single" w:sz="4" w:space="0" w:color="C0C0C0"/>
            </w:tcBorders>
            <w:shd w:val="clear" w:color="000000" w:fill="FFFFCC"/>
            <w:vAlign w:val="center"/>
            <w:hideMark/>
          </w:tcPr>
          <w:p w14:paraId="067ED03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67,58</w:t>
            </w:r>
          </w:p>
        </w:tc>
        <w:tc>
          <w:tcPr>
            <w:tcW w:w="1597" w:type="dxa"/>
            <w:tcBorders>
              <w:top w:val="nil"/>
              <w:left w:val="nil"/>
              <w:bottom w:val="single" w:sz="4" w:space="0" w:color="C0C0C0"/>
              <w:right w:val="single" w:sz="4" w:space="0" w:color="C0C0C0"/>
            </w:tcBorders>
            <w:shd w:val="clear" w:color="000000" w:fill="FFFFCC"/>
            <w:vAlign w:val="center"/>
            <w:hideMark/>
          </w:tcPr>
          <w:p w14:paraId="4A07125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C587D1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67,58</w:t>
            </w:r>
          </w:p>
        </w:tc>
        <w:tc>
          <w:tcPr>
            <w:tcW w:w="1321" w:type="dxa"/>
            <w:tcBorders>
              <w:top w:val="nil"/>
              <w:left w:val="nil"/>
              <w:bottom w:val="single" w:sz="4" w:space="0" w:color="C0C0C0"/>
              <w:right w:val="single" w:sz="4" w:space="0" w:color="C0C0C0"/>
            </w:tcBorders>
            <w:shd w:val="clear" w:color="000000" w:fill="FFFFCC"/>
            <w:vAlign w:val="center"/>
            <w:hideMark/>
          </w:tcPr>
          <w:p w14:paraId="39C28B4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-0,84</w:t>
            </w:r>
          </w:p>
        </w:tc>
        <w:tc>
          <w:tcPr>
            <w:tcW w:w="1461" w:type="dxa"/>
            <w:tcBorders>
              <w:top w:val="nil"/>
              <w:left w:val="nil"/>
              <w:bottom w:val="single" w:sz="4" w:space="0" w:color="C0C0C0"/>
              <w:right w:val="single" w:sz="4" w:space="0" w:color="C0C0C0"/>
            </w:tcBorders>
            <w:shd w:val="clear" w:color="000000" w:fill="FFFFCC"/>
            <w:vAlign w:val="center"/>
            <w:hideMark/>
          </w:tcPr>
          <w:p w14:paraId="7766130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66,74</w:t>
            </w:r>
          </w:p>
        </w:tc>
        <w:tc>
          <w:tcPr>
            <w:tcW w:w="1257" w:type="dxa"/>
            <w:tcBorders>
              <w:top w:val="nil"/>
              <w:left w:val="nil"/>
              <w:bottom w:val="single" w:sz="4" w:space="0" w:color="C0C0C0"/>
              <w:right w:val="single" w:sz="4" w:space="0" w:color="C0C0C0"/>
            </w:tcBorders>
            <w:shd w:val="clear" w:color="000000" w:fill="D7EAD3"/>
            <w:vAlign w:val="center"/>
            <w:hideMark/>
          </w:tcPr>
          <w:p w14:paraId="21F51DD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33,37</w:t>
            </w:r>
          </w:p>
        </w:tc>
        <w:tc>
          <w:tcPr>
            <w:tcW w:w="1321" w:type="dxa"/>
            <w:tcBorders>
              <w:top w:val="nil"/>
              <w:left w:val="nil"/>
              <w:bottom w:val="single" w:sz="4" w:space="0" w:color="C0C0C0"/>
              <w:right w:val="single" w:sz="4" w:space="0" w:color="C0C0C0"/>
            </w:tcBorders>
            <w:shd w:val="clear" w:color="000000" w:fill="D7EAD3"/>
            <w:vAlign w:val="center"/>
            <w:hideMark/>
          </w:tcPr>
          <w:p w14:paraId="53872F7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33,37</w:t>
            </w:r>
          </w:p>
        </w:tc>
        <w:tc>
          <w:tcPr>
            <w:tcW w:w="2583" w:type="dxa"/>
            <w:vMerge/>
            <w:tcBorders>
              <w:top w:val="nil"/>
              <w:left w:val="nil"/>
              <w:bottom w:val="nil"/>
              <w:right w:val="single" w:sz="4" w:space="0" w:color="C0C0C0"/>
            </w:tcBorders>
            <w:vAlign w:val="center"/>
            <w:hideMark/>
          </w:tcPr>
          <w:p w14:paraId="04344744" w14:textId="77777777" w:rsidR="00343D12" w:rsidRPr="00343D12" w:rsidRDefault="00343D12" w:rsidP="00343D12">
            <w:pPr>
              <w:rPr>
                <w:rFonts w:ascii="Tahoma" w:hAnsi="Tahoma" w:cs="Tahoma"/>
                <w:sz w:val="11"/>
                <w:szCs w:val="11"/>
              </w:rPr>
            </w:pPr>
          </w:p>
        </w:tc>
      </w:tr>
      <w:tr w:rsidR="00343D12" w:rsidRPr="00DB16AF" w14:paraId="645BE30D" w14:textId="77777777" w:rsidTr="00343D12">
        <w:trPr>
          <w:trHeight w:val="765"/>
          <w:jc w:val="center"/>
        </w:trPr>
        <w:tc>
          <w:tcPr>
            <w:tcW w:w="336" w:type="dxa"/>
            <w:tcBorders>
              <w:top w:val="nil"/>
              <w:left w:val="nil"/>
              <w:bottom w:val="nil"/>
              <w:right w:val="nil"/>
            </w:tcBorders>
            <w:shd w:val="clear" w:color="000000" w:fill="FFFF00"/>
            <w:noWrap/>
            <w:vAlign w:val="center"/>
            <w:hideMark/>
          </w:tcPr>
          <w:p w14:paraId="3726443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213999E"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4F91F9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3.10.2</w:t>
            </w:r>
          </w:p>
        </w:tc>
        <w:tc>
          <w:tcPr>
            <w:tcW w:w="4022" w:type="dxa"/>
            <w:tcBorders>
              <w:top w:val="nil"/>
              <w:left w:val="nil"/>
              <w:bottom w:val="single" w:sz="4" w:space="0" w:color="C0C0C0"/>
              <w:right w:val="single" w:sz="4" w:space="0" w:color="C0C0C0"/>
            </w:tcBorders>
            <w:shd w:val="clear" w:color="auto" w:fill="auto"/>
            <w:vAlign w:val="center"/>
            <w:hideMark/>
          </w:tcPr>
          <w:p w14:paraId="743E7C02"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 xml:space="preserve">Расходы на ГСМ (и/ или расходы на аренду </w:t>
            </w:r>
            <w:proofErr w:type="spellStart"/>
            <w:proofErr w:type="gramStart"/>
            <w:r w:rsidRPr="00343D12">
              <w:rPr>
                <w:rFonts w:ascii="Tahoma" w:hAnsi="Tahoma" w:cs="Tahoma"/>
                <w:sz w:val="11"/>
                <w:szCs w:val="11"/>
              </w:rPr>
              <w:t>спец.техники</w:t>
            </w:r>
            <w:proofErr w:type="spellEnd"/>
            <w:proofErr w:type="gramEnd"/>
            <w:r w:rsidRPr="00343D12">
              <w:rPr>
                <w:rFonts w:ascii="Tahoma" w:hAnsi="Tahoma" w:cs="Tahoma"/>
                <w:sz w:val="11"/>
                <w:szCs w:val="11"/>
              </w:rPr>
              <w:t>)</w:t>
            </w:r>
          </w:p>
        </w:tc>
        <w:tc>
          <w:tcPr>
            <w:tcW w:w="1038" w:type="dxa"/>
            <w:tcBorders>
              <w:top w:val="nil"/>
              <w:left w:val="nil"/>
              <w:bottom w:val="single" w:sz="4" w:space="0" w:color="C0C0C0"/>
              <w:right w:val="single" w:sz="4" w:space="0" w:color="C0C0C0"/>
            </w:tcBorders>
            <w:shd w:val="clear" w:color="auto" w:fill="auto"/>
            <w:vAlign w:val="center"/>
            <w:hideMark/>
          </w:tcPr>
          <w:p w14:paraId="1C285ED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53CB8A1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36,96</w:t>
            </w:r>
          </w:p>
        </w:tc>
        <w:tc>
          <w:tcPr>
            <w:tcW w:w="1154" w:type="dxa"/>
            <w:tcBorders>
              <w:top w:val="nil"/>
              <w:left w:val="nil"/>
              <w:bottom w:val="single" w:sz="4" w:space="0" w:color="C0C0C0"/>
              <w:right w:val="single" w:sz="4" w:space="0" w:color="C0C0C0"/>
            </w:tcBorders>
            <w:shd w:val="clear" w:color="000000" w:fill="EBF1DE"/>
            <w:vAlign w:val="center"/>
            <w:hideMark/>
          </w:tcPr>
          <w:p w14:paraId="427C82D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63,36</w:t>
            </w:r>
          </w:p>
        </w:tc>
        <w:tc>
          <w:tcPr>
            <w:tcW w:w="1366" w:type="dxa"/>
            <w:tcBorders>
              <w:top w:val="nil"/>
              <w:left w:val="nil"/>
              <w:bottom w:val="single" w:sz="4" w:space="0" w:color="C0C0C0"/>
              <w:right w:val="single" w:sz="4" w:space="0" w:color="C0C0C0"/>
            </w:tcBorders>
            <w:shd w:val="clear" w:color="000000" w:fill="FFFFCC"/>
            <w:vAlign w:val="center"/>
            <w:hideMark/>
          </w:tcPr>
          <w:p w14:paraId="3DB47C0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37,99</w:t>
            </w:r>
          </w:p>
        </w:tc>
        <w:tc>
          <w:tcPr>
            <w:tcW w:w="1353" w:type="dxa"/>
            <w:tcBorders>
              <w:top w:val="nil"/>
              <w:left w:val="nil"/>
              <w:bottom w:val="single" w:sz="4" w:space="0" w:color="C0C0C0"/>
              <w:right w:val="single" w:sz="4" w:space="0" w:color="C0C0C0"/>
            </w:tcBorders>
            <w:shd w:val="clear" w:color="000000" w:fill="FFFFCC"/>
            <w:vAlign w:val="center"/>
            <w:hideMark/>
          </w:tcPr>
          <w:p w14:paraId="5007C18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39,56</w:t>
            </w:r>
          </w:p>
        </w:tc>
        <w:tc>
          <w:tcPr>
            <w:tcW w:w="1597" w:type="dxa"/>
            <w:tcBorders>
              <w:top w:val="nil"/>
              <w:left w:val="nil"/>
              <w:bottom w:val="single" w:sz="4" w:space="0" w:color="C0C0C0"/>
              <w:right w:val="single" w:sz="4" w:space="0" w:color="C0C0C0"/>
            </w:tcBorders>
            <w:shd w:val="clear" w:color="000000" w:fill="FFFFCC"/>
            <w:vAlign w:val="center"/>
            <w:hideMark/>
          </w:tcPr>
          <w:p w14:paraId="549965B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1BDEE9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39,56</w:t>
            </w:r>
          </w:p>
        </w:tc>
        <w:tc>
          <w:tcPr>
            <w:tcW w:w="1321" w:type="dxa"/>
            <w:tcBorders>
              <w:top w:val="nil"/>
              <w:left w:val="nil"/>
              <w:bottom w:val="single" w:sz="4" w:space="0" w:color="C0C0C0"/>
              <w:right w:val="single" w:sz="4" w:space="0" w:color="C0C0C0"/>
            </w:tcBorders>
            <w:shd w:val="clear" w:color="000000" w:fill="FFFFCC"/>
            <w:vAlign w:val="center"/>
            <w:hideMark/>
          </w:tcPr>
          <w:p w14:paraId="51B0C8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-0,49</w:t>
            </w:r>
          </w:p>
        </w:tc>
        <w:tc>
          <w:tcPr>
            <w:tcW w:w="1461" w:type="dxa"/>
            <w:tcBorders>
              <w:top w:val="nil"/>
              <w:left w:val="nil"/>
              <w:bottom w:val="single" w:sz="4" w:space="0" w:color="C0C0C0"/>
              <w:right w:val="single" w:sz="4" w:space="0" w:color="C0C0C0"/>
            </w:tcBorders>
            <w:shd w:val="clear" w:color="000000" w:fill="FFFFCC"/>
            <w:vAlign w:val="center"/>
            <w:hideMark/>
          </w:tcPr>
          <w:p w14:paraId="05FBC5F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39,07</w:t>
            </w:r>
          </w:p>
        </w:tc>
        <w:tc>
          <w:tcPr>
            <w:tcW w:w="1257" w:type="dxa"/>
            <w:tcBorders>
              <w:top w:val="nil"/>
              <w:left w:val="nil"/>
              <w:bottom w:val="single" w:sz="4" w:space="0" w:color="C0C0C0"/>
              <w:right w:val="single" w:sz="4" w:space="0" w:color="C0C0C0"/>
            </w:tcBorders>
            <w:shd w:val="clear" w:color="000000" w:fill="D7EAD3"/>
            <w:vAlign w:val="center"/>
            <w:hideMark/>
          </w:tcPr>
          <w:p w14:paraId="26E6F60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19,54</w:t>
            </w:r>
          </w:p>
        </w:tc>
        <w:tc>
          <w:tcPr>
            <w:tcW w:w="1321" w:type="dxa"/>
            <w:tcBorders>
              <w:top w:val="nil"/>
              <w:left w:val="nil"/>
              <w:bottom w:val="single" w:sz="4" w:space="0" w:color="C0C0C0"/>
              <w:right w:val="single" w:sz="4" w:space="0" w:color="C0C0C0"/>
            </w:tcBorders>
            <w:shd w:val="clear" w:color="000000" w:fill="D7EAD3"/>
            <w:vAlign w:val="center"/>
            <w:hideMark/>
          </w:tcPr>
          <w:p w14:paraId="0579BEE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19,54</w:t>
            </w:r>
          </w:p>
        </w:tc>
        <w:tc>
          <w:tcPr>
            <w:tcW w:w="2583" w:type="dxa"/>
            <w:vMerge/>
            <w:tcBorders>
              <w:top w:val="nil"/>
              <w:left w:val="nil"/>
              <w:bottom w:val="nil"/>
              <w:right w:val="single" w:sz="4" w:space="0" w:color="C0C0C0"/>
            </w:tcBorders>
            <w:vAlign w:val="center"/>
            <w:hideMark/>
          </w:tcPr>
          <w:p w14:paraId="2A9D01D4" w14:textId="77777777" w:rsidR="00343D12" w:rsidRPr="00343D12" w:rsidRDefault="00343D12" w:rsidP="00343D12">
            <w:pPr>
              <w:rPr>
                <w:rFonts w:ascii="Tahoma" w:hAnsi="Tahoma" w:cs="Tahoma"/>
                <w:sz w:val="11"/>
                <w:szCs w:val="11"/>
              </w:rPr>
            </w:pPr>
          </w:p>
        </w:tc>
      </w:tr>
      <w:tr w:rsidR="00343D12" w:rsidRPr="00DB16AF" w14:paraId="43F43CC6" w14:textId="77777777" w:rsidTr="00343D12">
        <w:trPr>
          <w:trHeight w:val="345"/>
          <w:jc w:val="center"/>
        </w:trPr>
        <w:tc>
          <w:tcPr>
            <w:tcW w:w="336" w:type="dxa"/>
            <w:tcBorders>
              <w:top w:val="nil"/>
              <w:left w:val="nil"/>
              <w:bottom w:val="nil"/>
              <w:right w:val="nil"/>
            </w:tcBorders>
            <w:shd w:val="clear" w:color="000000" w:fill="FFFF00"/>
            <w:noWrap/>
            <w:vAlign w:val="center"/>
            <w:hideMark/>
          </w:tcPr>
          <w:p w14:paraId="34225D0A"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558110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E918B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w:t>
            </w:r>
          </w:p>
        </w:tc>
        <w:tc>
          <w:tcPr>
            <w:tcW w:w="4022" w:type="dxa"/>
            <w:tcBorders>
              <w:top w:val="nil"/>
              <w:left w:val="nil"/>
              <w:bottom w:val="single" w:sz="4" w:space="0" w:color="C0C0C0"/>
              <w:right w:val="single" w:sz="4" w:space="0" w:color="C0C0C0"/>
            </w:tcBorders>
            <w:shd w:val="clear" w:color="auto" w:fill="auto"/>
            <w:vAlign w:val="center"/>
            <w:hideMark/>
          </w:tcPr>
          <w:p w14:paraId="70AB925A"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Прочие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011A70B9"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6E631D9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1 766,97</w:t>
            </w:r>
          </w:p>
        </w:tc>
        <w:tc>
          <w:tcPr>
            <w:tcW w:w="1154" w:type="dxa"/>
            <w:tcBorders>
              <w:top w:val="nil"/>
              <w:left w:val="nil"/>
              <w:bottom w:val="single" w:sz="4" w:space="0" w:color="C0C0C0"/>
              <w:right w:val="single" w:sz="4" w:space="0" w:color="C0C0C0"/>
            </w:tcBorders>
            <w:shd w:val="clear" w:color="000000" w:fill="D7EAD3"/>
            <w:vAlign w:val="center"/>
            <w:hideMark/>
          </w:tcPr>
          <w:p w14:paraId="6B72B5B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3 688,92</w:t>
            </w:r>
          </w:p>
        </w:tc>
        <w:tc>
          <w:tcPr>
            <w:tcW w:w="1366" w:type="dxa"/>
            <w:tcBorders>
              <w:top w:val="nil"/>
              <w:left w:val="nil"/>
              <w:bottom w:val="single" w:sz="4" w:space="0" w:color="C0C0C0"/>
              <w:right w:val="single" w:sz="4" w:space="0" w:color="C0C0C0"/>
            </w:tcBorders>
            <w:shd w:val="clear" w:color="000000" w:fill="D7EAD3"/>
            <w:vAlign w:val="center"/>
            <w:hideMark/>
          </w:tcPr>
          <w:p w14:paraId="2AB147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1 815,80</w:t>
            </w:r>
          </w:p>
        </w:tc>
        <w:tc>
          <w:tcPr>
            <w:tcW w:w="1353" w:type="dxa"/>
            <w:tcBorders>
              <w:top w:val="nil"/>
              <w:left w:val="nil"/>
              <w:bottom w:val="single" w:sz="4" w:space="0" w:color="C0C0C0"/>
              <w:right w:val="single" w:sz="4" w:space="0" w:color="C0C0C0"/>
            </w:tcBorders>
            <w:shd w:val="clear" w:color="000000" w:fill="D7EAD3"/>
            <w:vAlign w:val="center"/>
            <w:hideMark/>
          </w:tcPr>
          <w:p w14:paraId="6E10F19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1 891,32</w:t>
            </w:r>
          </w:p>
        </w:tc>
        <w:tc>
          <w:tcPr>
            <w:tcW w:w="1597" w:type="dxa"/>
            <w:tcBorders>
              <w:top w:val="nil"/>
              <w:left w:val="nil"/>
              <w:bottom w:val="single" w:sz="4" w:space="0" w:color="C0C0C0"/>
              <w:right w:val="single" w:sz="4" w:space="0" w:color="C0C0C0"/>
            </w:tcBorders>
            <w:shd w:val="clear" w:color="000000" w:fill="FFFFCC"/>
            <w:vAlign w:val="center"/>
            <w:hideMark/>
          </w:tcPr>
          <w:p w14:paraId="1B11CE0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519D3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1 891,32</w:t>
            </w:r>
          </w:p>
        </w:tc>
        <w:tc>
          <w:tcPr>
            <w:tcW w:w="1321" w:type="dxa"/>
            <w:tcBorders>
              <w:top w:val="nil"/>
              <w:left w:val="nil"/>
              <w:bottom w:val="single" w:sz="4" w:space="0" w:color="C0C0C0"/>
              <w:right w:val="single" w:sz="4" w:space="0" w:color="C0C0C0"/>
            </w:tcBorders>
            <w:shd w:val="clear" w:color="000000" w:fill="FFFFCC"/>
            <w:vAlign w:val="center"/>
            <w:hideMark/>
          </w:tcPr>
          <w:p w14:paraId="1AC6A5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-23,58</w:t>
            </w:r>
          </w:p>
        </w:tc>
        <w:tc>
          <w:tcPr>
            <w:tcW w:w="1461" w:type="dxa"/>
            <w:tcBorders>
              <w:top w:val="nil"/>
              <w:left w:val="nil"/>
              <w:bottom w:val="single" w:sz="4" w:space="0" w:color="C0C0C0"/>
              <w:right w:val="single" w:sz="4" w:space="0" w:color="C0C0C0"/>
            </w:tcBorders>
            <w:shd w:val="clear" w:color="000000" w:fill="D7EAD3"/>
            <w:vAlign w:val="center"/>
            <w:hideMark/>
          </w:tcPr>
          <w:p w14:paraId="51D98E9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1 867,74</w:t>
            </w:r>
          </w:p>
        </w:tc>
        <w:tc>
          <w:tcPr>
            <w:tcW w:w="1257" w:type="dxa"/>
            <w:tcBorders>
              <w:top w:val="nil"/>
              <w:left w:val="nil"/>
              <w:bottom w:val="single" w:sz="4" w:space="0" w:color="C0C0C0"/>
              <w:right w:val="single" w:sz="4" w:space="0" w:color="C0C0C0"/>
            </w:tcBorders>
            <w:shd w:val="clear" w:color="000000" w:fill="D7EAD3"/>
            <w:vAlign w:val="center"/>
            <w:hideMark/>
          </w:tcPr>
          <w:p w14:paraId="223FB7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933,87</w:t>
            </w:r>
          </w:p>
        </w:tc>
        <w:tc>
          <w:tcPr>
            <w:tcW w:w="1321" w:type="dxa"/>
            <w:tcBorders>
              <w:top w:val="nil"/>
              <w:left w:val="nil"/>
              <w:bottom w:val="single" w:sz="4" w:space="0" w:color="C0C0C0"/>
              <w:right w:val="single" w:sz="4" w:space="0" w:color="C0C0C0"/>
            </w:tcBorders>
            <w:shd w:val="clear" w:color="000000" w:fill="D7EAD3"/>
            <w:vAlign w:val="center"/>
            <w:hideMark/>
          </w:tcPr>
          <w:p w14:paraId="016248E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933,87</w:t>
            </w:r>
          </w:p>
        </w:tc>
        <w:tc>
          <w:tcPr>
            <w:tcW w:w="2583" w:type="dxa"/>
            <w:vMerge/>
            <w:tcBorders>
              <w:top w:val="nil"/>
              <w:left w:val="nil"/>
              <w:bottom w:val="nil"/>
              <w:right w:val="single" w:sz="4" w:space="0" w:color="C0C0C0"/>
            </w:tcBorders>
            <w:vAlign w:val="center"/>
            <w:hideMark/>
          </w:tcPr>
          <w:p w14:paraId="3292C74A" w14:textId="77777777" w:rsidR="00343D12" w:rsidRPr="00343D12" w:rsidRDefault="00343D12" w:rsidP="00343D12">
            <w:pPr>
              <w:rPr>
                <w:rFonts w:ascii="Tahoma" w:hAnsi="Tahoma" w:cs="Tahoma"/>
                <w:sz w:val="11"/>
                <w:szCs w:val="11"/>
              </w:rPr>
            </w:pPr>
          </w:p>
        </w:tc>
      </w:tr>
      <w:tr w:rsidR="00343D12" w:rsidRPr="00DB16AF" w14:paraId="70C5FF57"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0BCC4393"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36490CB5"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795F5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6A4B2913" w14:textId="77777777" w:rsidR="00343D12" w:rsidRPr="00343D12" w:rsidRDefault="00343D12" w:rsidP="00343D12">
            <w:pPr>
              <w:ind w:firstLineChars="300" w:firstLine="330"/>
              <w:rPr>
                <w:rFonts w:ascii="Tahoma" w:hAnsi="Tahoma" w:cs="Tahoma"/>
                <w:sz w:val="11"/>
                <w:szCs w:val="11"/>
              </w:rPr>
            </w:pPr>
            <w:proofErr w:type="spellStart"/>
            <w:r w:rsidRPr="00343D12">
              <w:rPr>
                <w:rFonts w:ascii="Tahoma" w:hAnsi="Tahoma" w:cs="Tahoma"/>
                <w:sz w:val="11"/>
                <w:szCs w:val="11"/>
              </w:rPr>
              <w:t>атестация</w:t>
            </w:r>
            <w:proofErr w:type="spellEnd"/>
            <w:r w:rsidRPr="00343D12">
              <w:rPr>
                <w:rFonts w:ascii="Tahoma" w:hAnsi="Tahoma" w:cs="Tahoma"/>
                <w:sz w:val="11"/>
                <w:szCs w:val="11"/>
              </w:rPr>
              <w:t xml:space="preserve"> лаборатории</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6073BF01"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FFFFCC"/>
            <w:vAlign w:val="center"/>
            <w:hideMark/>
          </w:tcPr>
          <w:p w14:paraId="537361E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65,33</w:t>
            </w:r>
          </w:p>
        </w:tc>
        <w:tc>
          <w:tcPr>
            <w:tcW w:w="1154" w:type="dxa"/>
            <w:tcBorders>
              <w:top w:val="single" w:sz="4" w:space="0" w:color="C0C0C0"/>
              <w:left w:val="nil"/>
              <w:bottom w:val="single" w:sz="4" w:space="0" w:color="C0C0C0"/>
              <w:right w:val="single" w:sz="4" w:space="0" w:color="C0C0C0"/>
            </w:tcBorders>
            <w:shd w:val="clear" w:color="000000" w:fill="EBF1DE"/>
            <w:vAlign w:val="center"/>
            <w:hideMark/>
          </w:tcPr>
          <w:p w14:paraId="0C80B5C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76,97</w:t>
            </w:r>
          </w:p>
        </w:tc>
        <w:tc>
          <w:tcPr>
            <w:tcW w:w="1366" w:type="dxa"/>
            <w:tcBorders>
              <w:top w:val="single" w:sz="4" w:space="0" w:color="C0C0C0"/>
              <w:left w:val="nil"/>
              <w:bottom w:val="single" w:sz="4" w:space="0" w:color="C0C0C0"/>
              <w:right w:val="single" w:sz="4" w:space="0" w:color="C0C0C0"/>
            </w:tcBorders>
            <w:shd w:val="clear" w:color="000000" w:fill="FFFFCC"/>
            <w:vAlign w:val="center"/>
            <w:hideMark/>
          </w:tcPr>
          <w:p w14:paraId="40C9CC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67,14</w:t>
            </w:r>
          </w:p>
        </w:tc>
        <w:tc>
          <w:tcPr>
            <w:tcW w:w="1353" w:type="dxa"/>
            <w:tcBorders>
              <w:top w:val="single" w:sz="4" w:space="0" w:color="C0C0C0"/>
              <w:left w:val="nil"/>
              <w:bottom w:val="single" w:sz="4" w:space="0" w:color="C0C0C0"/>
              <w:right w:val="single" w:sz="4" w:space="0" w:color="C0C0C0"/>
            </w:tcBorders>
            <w:shd w:val="clear" w:color="000000" w:fill="FFFFCC"/>
            <w:vAlign w:val="center"/>
            <w:hideMark/>
          </w:tcPr>
          <w:p w14:paraId="18B9782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69,93</w:t>
            </w:r>
          </w:p>
        </w:tc>
        <w:tc>
          <w:tcPr>
            <w:tcW w:w="1597" w:type="dxa"/>
            <w:tcBorders>
              <w:top w:val="nil"/>
              <w:left w:val="nil"/>
              <w:bottom w:val="single" w:sz="4" w:space="0" w:color="C0C0C0"/>
              <w:right w:val="single" w:sz="4" w:space="0" w:color="C0C0C0"/>
            </w:tcBorders>
            <w:shd w:val="clear" w:color="000000" w:fill="FFFFCC"/>
            <w:vAlign w:val="center"/>
            <w:hideMark/>
          </w:tcPr>
          <w:p w14:paraId="1E43EA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FFFFCC"/>
            <w:vAlign w:val="center"/>
            <w:hideMark/>
          </w:tcPr>
          <w:p w14:paraId="2E968AB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69,93</w:t>
            </w:r>
          </w:p>
        </w:tc>
        <w:tc>
          <w:tcPr>
            <w:tcW w:w="1321" w:type="dxa"/>
            <w:tcBorders>
              <w:top w:val="nil"/>
              <w:left w:val="nil"/>
              <w:bottom w:val="single" w:sz="4" w:space="0" w:color="C0C0C0"/>
              <w:right w:val="single" w:sz="4" w:space="0" w:color="C0C0C0"/>
            </w:tcBorders>
            <w:shd w:val="clear" w:color="000000" w:fill="FFFFCC"/>
            <w:vAlign w:val="center"/>
            <w:hideMark/>
          </w:tcPr>
          <w:p w14:paraId="605535B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-0,87</w:t>
            </w:r>
          </w:p>
        </w:tc>
        <w:tc>
          <w:tcPr>
            <w:tcW w:w="1461" w:type="dxa"/>
            <w:tcBorders>
              <w:top w:val="single" w:sz="4" w:space="0" w:color="C0C0C0"/>
              <w:left w:val="nil"/>
              <w:bottom w:val="single" w:sz="4" w:space="0" w:color="C0C0C0"/>
              <w:right w:val="single" w:sz="4" w:space="0" w:color="C0C0C0"/>
            </w:tcBorders>
            <w:shd w:val="clear" w:color="000000" w:fill="FFFFCC"/>
            <w:vAlign w:val="center"/>
            <w:hideMark/>
          </w:tcPr>
          <w:p w14:paraId="3FF9E0F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69,06</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7038C5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34,53</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4D0010F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34,53</w:t>
            </w:r>
          </w:p>
        </w:tc>
        <w:tc>
          <w:tcPr>
            <w:tcW w:w="2583" w:type="dxa"/>
            <w:vMerge/>
            <w:tcBorders>
              <w:top w:val="nil"/>
              <w:left w:val="nil"/>
              <w:bottom w:val="nil"/>
              <w:right w:val="single" w:sz="4" w:space="0" w:color="C0C0C0"/>
            </w:tcBorders>
            <w:vAlign w:val="center"/>
            <w:hideMark/>
          </w:tcPr>
          <w:p w14:paraId="16986E23" w14:textId="77777777" w:rsidR="00343D12" w:rsidRPr="00343D12" w:rsidRDefault="00343D12" w:rsidP="00343D12">
            <w:pPr>
              <w:rPr>
                <w:rFonts w:ascii="Tahoma" w:hAnsi="Tahoma" w:cs="Tahoma"/>
                <w:sz w:val="11"/>
                <w:szCs w:val="11"/>
              </w:rPr>
            </w:pPr>
          </w:p>
        </w:tc>
      </w:tr>
      <w:tr w:rsidR="00343D12" w:rsidRPr="00DB16AF" w14:paraId="7EED2FD4"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76E1A982"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4A30D8A3"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EF3BB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3.10.3.2</w:t>
            </w:r>
          </w:p>
        </w:tc>
        <w:tc>
          <w:tcPr>
            <w:tcW w:w="4022" w:type="dxa"/>
            <w:tcBorders>
              <w:top w:val="nil"/>
              <w:left w:val="nil"/>
              <w:bottom w:val="single" w:sz="4" w:space="0" w:color="C0C0C0"/>
              <w:right w:val="single" w:sz="4" w:space="0" w:color="C0C0C0"/>
            </w:tcBorders>
            <w:shd w:val="clear" w:color="000000" w:fill="E3FAFD"/>
            <w:vAlign w:val="center"/>
            <w:hideMark/>
          </w:tcPr>
          <w:p w14:paraId="775FD47B" w14:textId="77777777" w:rsidR="00343D12" w:rsidRPr="00343D12" w:rsidRDefault="00343D12" w:rsidP="00343D12">
            <w:pPr>
              <w:ind w:firstLineChars="300" w:firstLine="330"/>
              <w:rPr>
                <w:rFonts w:ascii="Tahoma" w:hAnsi="Tahoma" w:cs="Tahoma"/>
                <w:sz w:val="11"/>
                <w:szCs w:val="11"/>
              </w:rPr>
            </w:pPr>
            <w:proofErr w:type="spellStart"/>
            <w:r w:rsidRPr="00343D12">
              <w:rPr>
                <w:rFonts w:ascii="Tahoma" w:hAnsi="Tahoma" w:cs="Tahoma"/>
                <w:sz w:val="11"/>
                <w:szCs w:val="11"/>
              </w:rPr>
              <w:t>гидрометеорологич</w:t>
            </w:r>
            <w:proofErr w:type="spellEnd"/>
          </w:p>
        </w:tc>
        <w:tc>
          <w:tcPr>
            <w:tcW w:w="1038" w:type="dxa"/>
            <w:tcBorders>
              <w:top w:val="nil"/>
              <w:left w:val="nil"/>
              <w:bottom w:val="single" w:sz="4" w:space="0" w:color="C0C0C0"/>
              <w:right w:val="single" w:sz="4" w:space="0" w:color="C0C0C0"/>
            </w:tcBorders>
            <w:shd w:val="clear" w:color="auto" w:fill="auto"/>
            <w:vAlign w:val="center"/>
            <w:hideMark/>
          </w:tcPr>
          <w:p w14:paraId="3267628D"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33C9C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57,76</w:t>
            </w:r>
          </w:p>
        </w:tc>
        <w:tc>
          <w:tcPr>
            <w:tcW w:w="1154" w:type="dxa"/>
            <w:tcBorders>
              <w:top w:val="nil"/>
              <w:left w:val="nil"/>
              <w:bottom w:val="single" w:sz="4" w:space="0" w:color="C0C0C0"/>
              <w:right w:val="single" w:sz="4" w:space="0" w:color="C0C0C0"/>
            </w:tcBorders>
            <w:shd w:val="clear" w:color="000000" w:fill="FDE9D9"/>
            <w:vAlign w:val="center"/>
            <w:hideMark/>
          </w:tcPr>
          <w:p w14:paraId="07490BD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242,26</w:t>
            </w:r>
          </w:p>
        </w:tc>
        <w:tc>
          <w:tcPr>
            <w:tcW w:w="1366" w:type="dxa"/>
            <w:tcBorders>
              <w:top w:val="nil"/>
              <w:left w:val="nil"/>
              <w:bottom w:val="single" w:sz="4" w:space="0" w:color="C0C0C0"/>
              <w:right w:val="single" w:sz="4" w:space="0" w:color="C0C0C0"/>
            </w:tcBorders>
            <w:shd w:val="clear" w:color="000000" w:fill="FFFFCC"/>
            <w:vAlign w:val="center"/>
            <w:hideMark/>
          </w:tcPr>
          <w:p w14:paraId="1856EFB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59,35</w:t>
            </w:r>
          </w:p>
        </w:tc>
        <w:tc>
          <w:tcPr>
            <w:tcW w:w="1353" w:type="dxa"/>
            <w:tcBorders>
              <w:top w:val="nil"/>
              <w:left w:val="nil"/>
              <w:bottom w:val="single" w:sz="4" w:space="0" w:color="C0C0C0"/>
              <w:right w:val="single" w:sz="4" w:space="0" w:color="C0C0C0"/>
            </w:tcBorders>
            <w:shd w:val="clear" w:color="000000" w:fill="FFFFCC"/>
            <w:vAlign w:val="center"/>
            <w:hideMark/>
          </w:tcPr>
          <w:p w14:paraId="5A3758C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61,82</w:t>
            </w:r>
          </w:p>
        </w:tc>
        <w:tc>
          <w:tcPr>
            <w:tcW w:w="1597" w:type="dxa"/>
            <w:tcBorders>
              <w:top w:val="nil"/>
              <w:left w:val="nil"/>
              <w:bottom w:val="single" w:sz="4" w:space="0" w:color="C0C0C0"/>
              <w:right w:val="single" w:sz="4" w:space="0" w:color="C0C0C0"/>
            </w:tcBorders>
            <w:shd w:val="clear" w:color="000000" w:fill="FFFFCC"/>
            <w:vAlign w:val="center"/>
            <w:hideMark/>
          </w:tcPr>
          <w:p w14:paraId="1855E2E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1EF51A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61,82</w:t>
            </w:r>
          </w:p>
        </w:tc>
        <w:tc>
          <w:tcPr>
            <w:tcW w:w="1321" w:type="dxa"/>
            <w:tcBorders>
              <w:top w:val="nil"/>
              <w:left w:val="nil"/>
              <w:bottom w:val="single" w:sz="4" w:space="0" w:color="C0C0C0"/>
              <w:right w:val="single" w:sz="4" w:space="0" w:color="C0C0C0"/>
            </w:tcBorders>
            <w:shd w:val="clear" w:color="000000" w:fill="FFFFCC"/>
            <w:vAlign w:val="center"/>
            <w:hideMark/>
          </w:tcPr>
          <w:p w14:paraId="451C25F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-0,77</w:t>
            </w:r>
          </w:p>
        </w:tc>
        <w:tc>
          <w:tcPr>
            <w:tcW w:w="1461" w:type="dxa"/>
            <w:tcBorders>
              <w:top w:val="nil"/>
              <w:left w:val="nil"/>
              <w:bottom w:val="single" w:sz="4" w:space="0" w:color="C0C0C0"/>
              <w:right w:val="single" w:sz="4" w:space="0" w:color="C0C0C0"/>
            </w:tcBorders>
            <w:shd w:val="clear" w:color="000000" w:fill="FFFFCC"/>
            <w:vAlign w:val="center"/>
            <w:hideMark/>
          </w:tcPr>
          <w:p w14:paraId="63E88A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61,05</w:t>
            </w:r>
          </w:p>
        </w:tc>
        <w:tc>
          <w:tcPr>
            <w:tcW w:w="1257" w:type="dxa"/>
            <w:tcBorders>
              <w:top w:val="nil"/>
              <w:left w:val="nil"/>
              <w:bottom w:val="single" w:sz="4" w:space="0" w:color="C0C0C0"/>
              <w:right w:val="single" w:sz="4" w:space="0" w:color="C0C0C0"/>
            </w:tcBorders>
            <w:shd w:val="clear" w:color="000000" w:fill="D7EAD3"/>
            <w:vAlign w:val="center"/>
            <w:hideMark/>
          </w:tcPr>
          <w:p w14:paraId="6B09FBA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30,52</w:t>
            </w:r>
          </w:p>
        </w:tc>
        <w:tc>
          <w:tcPr>
            <w:tcW w:w="1321" w:type="dxa"/>
            <w:tcBorders>
              <w:top w:val="nil"/>
              <w:left w:val="nil"/>
              <w:bottom w:val="single" w:sz="4" w:space="0" w:color="C0C0C0"/>
              <w:right w:val="single" w:sz="4" w:space="0" w:color="C0C0C0"/>
            </w:tcBorders>
            <w:shd w:val="clear" w:color="000000" w:fill="D7EAD3"/>
            <w:vAlign w:val="center"/>
            <w:hideMark/>
          </w:tcPr>
          <w:p w14:paraId="7908E41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30,52</w:t>
            </w:r>
          </w:p>
        </w:tc>
        <w:tc>
          <w:tcPr>
            <w:tcW w:w="2583" w:type="dxa"/>
            <w:vMerge/>
            <w:tcBorders>
              <w:top w:val="nil"/>
              <w:left w:val="nil"/>
              <w:bottom w:val="nil"/>
              <w:right w:val="single" w:sz="4" w:space="0" w:color="C0C0C0"/>
            </w:tcBorders>
            <w:vAlign w:val="center"/>
            <w:hideMark/>
          </w:tcPr>
          <w:p w14:paraId="6522B100" w14:textId="77777777" w:rsidR="00343D12" w:rsidRPr="00343D12" w:rsidRDefault="00343D12" w:rsidP="00343D12">
            <w:pPr>
              <w:rPr>
                <w:rFonts w:ascii="Tahoma" w:hAnsi="Tahoma" w:cs="Tahoma"/>
                <w:sz w:val="11"/>
                <w:szCs w:val="11"/>
              </w:rPr>
            </w:pPr>
          </w:p>
        </w:tc>
      </w:tr>
      <w:tr w:rsidR="00343D12" w:rsidRPr="00DB16AF" w14:paraId="2398C8C4"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6C50C841"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721F69B6"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A274DF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3.10.3.3</w:t>
            </w:r>
          </w:p>
        </w:tc>
        <w:tc>
          <w:tcPr>
            <w:tcW w:w="4022" w:type="dxa"/>
            <w:tcBorders>
              <w:top w:val="nil"/>
              <w:left w:val="nil"/>
              <w:bottom w:val="single" w:sz="4" w:space="0" w:color="C0C0C0"/>
              <w:right w:val="single" w:sz="4" w:space="0" w:color="C0C0C0"/>
            </w:tcBorders>
            <w:shd w:val="clear" w:color="000000" w:fill="E3FAFD"/>
            <w:vAlign w:val="center"/>
            <w:hideMark/>
          </w:tcPr>
          <w:p w14:paraId="10E62D3C"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 xml:space="preserve">услуги </w:t>
            </w:r>
            <w:proofErr w:type="spellStart"/>
            <w:r w:rsidRPr="00343D12">
              <w:rPr>
                <w:rFonts w:ascii="Tahoma" w:hAnsi="Tahoma" w:cs="Tahoma"/>
                <w:sz w:val="11"/>
                <w:szCs w:val="11"/>
              </w:rPr>
              <w:t>автотраспорта</w:t>
            </w:r>
            <w:proofErr w:type="spellEnd"/>
          </w:p>
        </w:tc>
        <w:tc>
          <w:tcPr>
            <w:tcW w:w="1038" w:type="dxa"/>
            <w:tcBorders>
              <w:top w:val="nil"/>
              <w:left w:val="nil"/>
              <w:bottom w:val="single" w:sz="4" w:space="0" w:color="C0C0C0"/>
              <w:right w:val="single" w:sz="4" w:space="0" w:color="C0C0C0"/>
            </w:tcBorders>
            <w:shd w:val="clear" w:color="auto" w:fill="auto"/>
            <w:vAlign w:val="center"/>
            <w:hideMark/>
          </w:tcPr>
          <w:p w14:paraId="696214FC"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72CBFE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1 265,29</w:t>
            </w:r>
          </w:p>
        </w:tc>
        <w:tc>
          <w:tcPr>
            <w:tcW w:w="1154" w:type="dxa"/>
            <w:tcBorders>
              <w:top w:val="nil"/>
              <w:left w:val="nil"/>
              <w:bottom w:val="single" w:sz="4" w:space="0" w:color="C0C0C0"/>
              <w:right w:val="single" w:sz="4" w:space="0" w:color="C0C0C0"/>
            </w:tcBorders>
            <w:shd w:val="clear" w:color="000000" w:fill="EBF1DE"/>
            <w:vAlign w:val="center"/>
            <w:hideMark/>
          </w:tcPr>
          <w:p w14:paraId="16F372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1 571,69</w:t>
            </w:r>
          </w:p>
        </w:tc>
        <w:tc>
          <w:tcPr>
            <w:tcW w:w="1366" w:type="dxa"/>
            <w:tcBorders>
              <w:top w:val="nil"/>
              <w:left w:val="nil"/>
              <w:bottom w:val="single" w:sz="4" w:space="0" w:color="C0C0C0"/>
              <w:right w:val="single" w:sz="4" w:space="0" w:color="C0C0C0"/>
            </w:tcBorders>
            <w:shd w:val="clear" w:color="000000" w:fill="FFFFCC"/>
            <w:vAlign w:val="center"/>
            <w:hideMark/>
          </w:tcPr>
          <w:p w14:paraId="1470EBF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1 300,26</w:t>
            </w:r>
          </w:p>
        </w:tc>
        <w:tc>
          <w:tcPr>
            <w:tcW w:w="1353" w:type="dxa"/>
            <w:tcBorders>
              <w:top w:val="nil"/>
              <w:left w:val="nil"/>
              <w:bottom w:val="single" w:sz="4" w:space="0" w:color="C0C0C0"/>
              <w:right w:val="single" w:sz="4" w:space="0" w:color="C0C0C0"/>
            </w:tcBorders>
            <w:shd w:val="clear" w:color="000000" w:fill="FFFFCC"/>
            <w:vAlign w:val="center"/>
            <w:hideMark/>
          </w:tcPr>
          <w:p w14:paraId="4B19299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1 354,33</w:t>
            </w:r>
          </w:p>
        </w:tc>
        <w:tc>
          <w:tcPr>
            <w:tcW w:w="1597" w:type="dxa"/>
            <w:tcBorders>
              <w:top w:val="nil"/>
              <w:left w:val="nil"/>
              <w:bottom w:val="single" w:sz="4" w:space="0" w:color="C0C0C0"/>
              <w:right w:val="single" w:sz="4" w:space="0" w:color="C0C0C0"/>
            </w:tcBorders>
            <w:shd w:val="clear" w:color="000000" w:fill="FFFFCC"/>
            <w:vAlign w:val="center"/>
            <w:hideMark/>
          </w:tcPr>
          <w:p w14:paraId="1F5E3F6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DB43F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1 354,33</w:t>
            </w:r>
          </w:p>
        </w:tc>
        <w:tc>
          <w:tcPr>
            <w:tcW w:w="1321" w:type="dxa"/>
            <w:tcBorders>
              <w:top w:val="nil"/>
              <w:left w:val="nil"/>
              <w:bottom w:val="single" w:sz="4" w:space="0" w:color="C0C0C0"/>
              <w:right w:val="single" w:sz="4" w:space="0" w:color="C0C0C0"/>
            </w:tcBorders>
            <w:shd w:val="clear" w:color="000000" w:fill="FFFFCC"/>
            <w:vAlign w:val="center"/>
            <w:hideMark/>
          </w:tcPr>
          <w:p w14:paraId="06E837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-16,87</w:t>
            </w:r>
          </w:p>
        </w:tc>
        <w:tc>
          <w:tcPr>
            <w:tcW w:w="1461" w:type="dxa"/>
            <w:tcBorders>
              <w:top w:val="nil"/>
              <w:left w:val="nil"/>
              <w:bottom w:val="single" w:sz="4" w:space="0" w:color="C0C0C0"/>
              <w:right w:val="single" w:sz="4" w:space="0" w:color="C0C0C0"/>
            </w:tcBorders>
            <w:shd w:val="clear" w:color="000000" w:fill="FFFFCC"/>
            <w:vAlign w:val="center"/>
            <w:hideMark/>
          </w:tcPr>
          <w:p w14:paraId="1598A79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1 337,46</w:t>
            </w:r>
          </w:p>
        </w:tc>
        <w:tc>
          <w:tcPr>
            <w:tcW w:w="1257" w:type="dxa"/>
            <w:tcBorders>
              <w:top w:val="nil"/>
              <w:left w:val="nil"/>
              <w:bottom w:val="single" w:sz="4" w:space="0" w:color="C0C0C0"/>
              <w:right w:val="single" w:sz="4" w:space="0" w:color="C0C0C0"/>
            </w:tcBorders>
            <w:shd w:val="clear" w:color="000000" w:fill="D7EAD3"/>
            <w:vAlign w:val="center"/>
            <w:hideMark/>
          </w:tcPr>
          <w:p w14:paraId="1C6300B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668,73</w:t>
            </w:r>
          </w:p>
        </w:tc>
        <w:tc>
          <w:tcPr>
            <w:tcW w:w="1321" w:type="dxa"/>
            <w:tcBorders>
              <w:top w:val="nil"/>
              <w:left w:val="nil"/>
              <w:bottom w:val="single" w:sz="4" w:space="0" w:color="C0C0C0"/>
              <w:right w:val="single" w:sz="4" w:space="0" w:color="C0C0C0"/>
            </w:tcBorders>
            <w:shd w:val="clear" w:color="000000" w:fill="D7EAD3"/>
            <w:vAlign w:val="center"/>
            <w:hideMark/>
          </w:tcPr>
          <w:p w14:paraId="1D1F155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668,73</w:t>
            </w:r>
          </w:p>
        </w:tc>
        <w:tc>
          <w:tcPr>
            <w:tcW w:w="2583" w:type="dxa"/>
            <w:vMerge/>
            <w:tcBorders>
              <w:top w:val="nil"/>
              <w:left w:val="nil"/>
              <w:bottom w:val="nil"/>
              <w:right w:val="single" w:sz="4" w:space="0" w:color="C0C0C0"/>
            </w:tcBorders>
            <w:vAlign w:val="center"/>
            <w:hideMark/>
          </w:tcPr>
          <w:p w14:paraId="4C819E0A" w14:textId="77777777" w:rsidR="00343D12" w:rsidRPr="00343D12" w:rsidRDefault="00343D12" w:rsidP="00343D12">
            <w:pPr>
              <w:rPr>
                <w:rFonts w:ascii="Tahoma" w:hAnsi="Tahoma" w:cs="Tahoma"/>
                <w:sz w:val="11"/>
                <w:szCs w:val="11"/>
              </w:rPr>
            </w:pPr>
          </w:p>
        </w:tc>
      </w:tr>
      <w:tr w:rsidR="00343D12" w:rsidRPr="00DB16AF" w14:paraId="60C9269D" w14:textId="77777777" w:rsidTr="00343D12">
        <w:trPr>
          <w:trHeight w:val="480"/>
          <w:jc w:val="center"/>
        </w:trPr>
        <w:tc>
          <w:tcPr>
            <w:tcW w:w="336" w:type="dxa"/>
            <w:tcBorders>
              <w:top w:val="nil"/>
              <w:left w:val="nil"/>
              <w:bottom w:val="nil"/>
              <w:right w:val="nil"/>
            </w:tcBorders>
            <w:shd w:val="clear" w:color="000000" w:fill="FFFF00"/>
            <w:noWrap/>
            <w:vAlign w:val="center"/>
            <w:hideMark/>
          </w:tcPr>
          <w:p w14:paraId="375AC698"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30818252"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3715A1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3.10.3.4</w:t>
            </w:r>
          </w:p>
        </w:tc>
        <w:tc>
          <w:tcPr>
            <w:tcW w:w="4022" w:type="dxa"/>
            <w:tcBorders>
              <w:top w:val="nil"/>
              <w:left w:val="nil"/>
              <w:bottom w:val="single" w:sz="4" w:space="0" w:color="C0C0C0"/>
              <w:right w:val="single" w:sz="4" w:space="0" w:color="C0C0C0"/>
            </w:tcBorders>
            <w:shd w:val="clear" w:color="000000" w:fill="E3FAFD"/>
            <w:vAlign w:val="center"/>
            <w:hideMark/>
          </w:tcPr>
          <w:p w14:paraId="5E9AA13D"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услуги вспомогательной техники</w:t>
            </w:r>
          </w:p>
        </w:tc>
        <w:tc>
          <w:tcPr>
            <w:tcW w:w="1038" w:type="dxa"/>
            <w:tcBorders>
              <w:top w:val="nil"/>
              <w:left w:val="nil"/>
              <w:bottom w:val="single" w:sz="4" w:space="0" w:color="C0C0C0"/>
              <w:right w:val="single" w:sz="4" w:space="0" w:color="C0C0C0"/>
            </w:tcBorders>
            <w:shd w:val="clear" w:color="auto" w:fill="auto"/>
            <w:vAlign w:val="center"/>
            <w:hideMark/>
          </w:tcPr>
          <w:p w14:paraId="6D287C7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53CFE1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266,90</w:t>
            </w:r>
          </w:p>
        </w:tc>
        <w:tc>
          <w:tcPr>
            <w:tcW w:w="1154" w:type="dxa"/>
            <w:tcBorders>
              <w:top w:val="nil"/>
              <w:left w:val="nil"/>
              <w:bottom w:val="single" w:sz="4" w:space="0" w:color="C0C0C0"/>
              <w:right w:val="single" w:sz="4" w:space="0" w:color="C0C0C0"/>
            </w:tcBorders>
            <w:shd w:val="clear" w:color="000000" w:fill="EBF1DE"/>
            <w:vAlign w:val="center"/>
            <w:hideMark/>
          </w:tcPr>
          <w:p w14:paraId="4FEC65D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248,97</w:t>
            </w:r>
          </w:p>
        </w:tc>
        <w:tc>
          <w:tcPr>
            <w:tcW w:w="1366" w:type="dxa"/>
            <w:tcBorders>
              <w:top w:val="nil"/>
              <w:left w:val="nil"/>
              <w:bottom w:val="single" w:sz="4" w:space="0" w:color="C0C0C0"/>
              <w:right w:val="single" w:sz="4" w:space="0" w:color="C0C0C0"/>
            </w:tcBorders>
            <w:shd w:val="clear" w:color="000000" w:fill="FFFFCC"/>
            <w:vAlign w:val="center"/>
            <w:hideMark/>
          </w:tcPr>
          <w:p w14:paraId="3B0BA66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274,26</w:t>
            </w:r>
          </w:p>
        </w:tc>
        <w:tc>
          <w:tcPr>
            <w:tcW w:w="1353" w:type="dxa"/>
            <w:tcBorders>
              <w:top w:val="nil"/>
              <w:left w:val="nil"/>
              <w:bottom w:val="single" w:sz="4" w:space="0" w:color="C0C0C0"/>
              <w:right w:val="single" w:sz="4" w:space="0" w:color="C0C0C0"/>
            </w:tcBorders>
            <w:shd w:val="clear" w:color="000000" w:fill="FFFFCC"/>
            <w:vAlign w:val="center"/>
            <w:hideMark/>
          </w:tcPr>
          <w:p w14:paraId="48FB60D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285,68</w:t>
            </w:r>
          </w:p>
        </w:tc>
        <w:tc>
          <w:tcPr>
            <w:tcW w:w="1597" w:type="dxa"/>
            <w:tcBorders>
              <w:top w:val="nil"/>
              <w:left w:val="nil"/>
              <w:bottom w:val="single" w:sz="4" w:space="0" w:color="C0C0C0"/>
              <w:right w:val="single" w:sz="4" w:space="0" w:color="C0C0C0"/>
            </w:tcBorders>
            <w:shd w:val="clear" w:color="000000" w:fill="FFFFCC"/>
            <w:vAlign w:val="center"/>
            <w:hideMark/>
          </w:tcPr>
          <w:p w14:paraId="6EBFAE8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4A97BD1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285,68</w:t>
            </w:r>
          </w:p>
        </w:tc>
        <w:tc>
          <w:tcPr>
            <w:tcW w:w="1321" w:type="dxa"/>
            <w:tcBorders>
              <w:top w:val="nil"/>
              <w:left w:val="nil"/>
              <w:bottom w:val="single" w:sz="4" w:space="0" w:color="C0C0C0"/>
              <w:right w:val="single" w:sz="4" w:space="0" w:color="C0C0C0"/>
            </w:tcBorders>
            <w:shd w:val="clear" w:color="000000" w:fill="FFFFCC"/>
            <w:vAlign w:val="center"/>
            <w:hideMark/>
          </w:tcPr>
          <w:p w14:paraId="3A3D4CC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-3,57</w:t>
            </w:r>
          </w:p>
        </w:tc>
        <w:tc>
          <w:tcPr>
            <w:tcW w:w="1461" w:type="dxa"/>
            <w:tcBorders>
              <w:top w:val="nil"/>
              <w:left w:val="nil"/>
              <w:bottom w:val="single" w:sz="4" w:space="0" w:color="C0C0C0"/>
              <w:right w:val="single" w:sz="4" w:space="0" w:color="C0C0C0"/>
            </w:tcBorders>
            <w:shd w:val="clear" w:color="000000" w:fill="FFFFCC"/>
            <w:vAlign w:val="center"/>
            <w:hideMark/>
          </w:tcPr>
          <w:p w14:paraId="5CB6738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282,11</w:t>
            </w:r>
          </w:p>
        </w:tc>
        <w:tc>
          <w:tcPr>
            <w:tcW w:w="1257" w:type="dxa"/>
            <w:tcBorders>
              <w:top w:val="nil"/>
              <w:left w:val="nil"/>
              <w:bottom w:val="single" w:sz="4" w:space="0" w:color="C0C0C0"/>
              <w:right w:val="single" w:sz="4" w:space="0" w:color="C0C0C0"/>
            </w:tcBorders>
            <w:shd w:val="clear" w:color="000000" w:fill="D7EAD3"/>
            <w:vAlign w:val="center"/>
            <w:hideMark/>
          </w:tcPr>
          <w:p w14:paraId="5E7C20E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141,05</w:t>
            </w:r>
          </w:p>
        </w:tc>
        <w:tc>
          <w:tcPr>
            <w:tcW w:w="1321" w:type="dxa"/>
            <w:tcBorders>
              <w:top w:val="nil"/>
              <w:left w:val="nil"/>
              <w:bottom w:val="single" w:sz="4" w:space="0" w:color="C0C0C0"/>
              <w:right w:val="single" w:sz="4" w:space="0" w:color="C0C0C0"/>
            </w:tcBorders>
            <w:shd w:val="clear" w:color="000000" w:fill="D7EAD3"/>
            <w:vAlign w:val="center"/>
            <w:hideMark/>
          </w:tcPr>
          <w:p w14:paraId="5B07CDC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141,05</w:t>
            </w:r>
          </w:p>
        </w:tc>
        <w:tc>
          <w:tcPr>
            <w:tcW w:w="2583" w:type="dxa"/>
            <w:vMerge/>
            <w:tcBorders>
              <w:top w:val="nil"/>
              <w:left w:val="nil"/>
              <w:bottom w:val="nil"/>
              <w:right w:val="single" w:sz="4" w:space="0" w:color="C0C0C0"/>
            </w:tcBorders>
            <w:vAlign w:val="center"/>
            <w:hideMark/>
          </w:tcPr>
          <w:p w14:paraId="556D6504" w14:textId="77777777" w:rsidR="00343D12" w:rsidRPr="00343D12" w:rsidRDefault="00343D12" w:rsidP="00343D12">
            <w:pPr>
              <w:rPr>
                <w:rFonts w:ascii="Tahoma" w:hAnsi="Tahoma" w:cs="Tahoma"/>
                <w:sz w:val="11"/>
                <w:szCs w:val="11"/>
              </w:rPr>
            </w:pPr>
          </w:p>
        </w:tc>
      </w:tr>
      <w:tr w:rsidR="00343D12" w:rsidRPr="00DB16AF" w14:paraId="79F66529"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1FDB3EE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39093D5F"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2843F5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3.10.3.5</w:t>
            </w:r>
          </w:p>
        </w:tc>
        <w:tc>
          <w:tcPr>
            <w:tcW w:w="4022" w:type="dxa"/>
            <w:tcBorders>
              <w:top w:val="nil"/>
              <w:left w:val="nil"/>
              <w:bottom w:val="single" w:sz="4" w:space="0" w:color="C0C0C0"/>
              <w:right w:val="single" w:sz="4" w:space="0" w:color="C0C0C0"/>
            </w:tcBorders>
            <w:shd w:val="clear" w:color="000000" w:fill="E3FAFD"/>
            <w:vAlign w:val="center"/>
            <w:hideMark/>
          </w:tcPr>
          <w:p w14:paraId="167F315F"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услуги водоснабжения</w:t>
            </w:r>
          </w:p>
        </w:tc>
        <w:tc>
          <w:tcPr>
            <w:tcW w:w="1038" w:type="dxa"/>
            <w:tcBorders>
              <w:top w:val="nil"/>
              <w:left w:val="nil"/>
              <w:bottom w:val="single" w:sz="4" w:space="0" w:color="C0C0C0"/>
              <w:right w:val="single" w:sz="4" w:space="0" w:color="C0C0C0"/>
            </w:tcBorders>
            <w:shd w:val="clear" w:color="auto" w:fill="auto"/>
            <w:vAlign w:val="center"/>
            <w:hideMark/>
          </w:tcPr>
          <w:p w14:paraId="2895BC8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36EC8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23,82</w:t>
            </w:r>
          </w:p>
        </w:tc>
        <w:tc>
          <w:tcPr>
            <w:tcW w:w="1154" w:type="dxa"/>
            <w:tcBorders>
              <w:top w:val="nil"/>
              <w:left w:val="nil"/>
              <w:bottom w:val="single" w:sz="4" w:space="0" w:color="C0C0C0"/>
              <w:right w:val="single" w:sz="4" w:space="0" w:color="C0C0C0"/>
            </w:tcBorders>
            <w:shd w:val="clear" w:color="000000" w:fill="C4D79B"/>
            <w:vAlign w:val="center"/>
            <w:hideMark/>
          </w:tcPr>
          <w:p w14:paraId="1C093D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24,30</w:t>
            </w:r>
          </w:p>
        </w:tc>
        <w:tc>
          <w:tcPr>
            <w:tcW w:w="1366" w:type="dxa"/>
            <w:tcBorders>
              <w:top w:val="nil"/>
              <w:left w:val="nil"/>
              <w:bottom w:val="single" w:sz="4" w:space="0" w:color="C0C0C0"/>
              <w:right w:val="single" w:sz="4" w:space="0" w:color="C0C0C0"/>
            </w:tcBorders>
            <w:shd w:val="clear" w:color="000000" w:fill="FFFFCC"/>
            <w:vAlign w:val="center"/>
            <w:hideMark/>
          </w:tcPr>
          <w:p w14:paraId="297CB35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24,48</w:t>
            </w:r>
          </w:p>
        </w:tc>
        <w:tc>
          <w:tcPr>
            <w:tcW w:w="1353" w:type="dxa"/>
            <w:tcBorders>
              <w:top w:val="nil"/>
              <w:left w:val="nil"/>
              <w:bottom w:val="single" w:sz="4" w:space="0" w:color="C0C0C0"/>
              <w:right w:val="single" w:sz="4" w:space="0" w:color="C0C0C0"/>
            </w:tcBorders>
            <w:shd w:val="clear" w:color="000000" w:fill="FFFFCC"/>
            <w:vAlign w:val="center"/>
            <w:hideMark/>
          </w:tcPr>
          <w:p w14:paraId="2FF8580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25,50</w:t>
            </w:r>
          </w:p>
        </w:tc>
        <w:tc>
          <w:tcPr>
            <w:tcW w:w="1597" w:type="dxa"/>
            <w:tcBorders>
              <w:top w:val="nil"/>
              <w:left w:val="nil"/>
              <w:bottom w:val="single" w:sz="4" w:space="0" w:color="C0C0C0"/>
              <w:right w:val="single" w:sz="4" w:space="0" w:color="C0C0C0"/>
            </w:tcBorders>
            <w:shd w:val="clear" w:color="000000" w:fill="FFFFCC"/>
            <w:vAlign w:val="center"/>
            <w:hideMark/>
          </w:tcPr>
          <w:p w14:paraId="655625C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4F48C0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25,50</w:t>
            </w:r>
          </w:p>
        </w:tc>
        <w:tc>
          <w:tcPr>
            <w:tcW w:w="1321" w:type="dxa"/>
            <w:tcBorders>
              <w:top w:val="nil"/>
              <w:left w:val="nil"/>
              <w:bottom w:val="single" w:sz="4" w:space="0" w:color="C0C0C0"/>
              <w:right w:val="single" w:sz="4" w:space="0" w:color="C0C0C0"/>
            </w:tcBorders>
            <w:shd w:val="clear" w:color="000000" w:fill="FFFFCC"/>
            <w:vAlign w:val="center"/>
            <w:hideMark/>
          </w:tcPr>
          <w:p w14:paraId="24ACB3A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-0,32</w:t>
            </w:r>
          </w:p>
        </w:tc>
        <w:tc>
          <w:tcPr>
            <w:tcW w:w="1461" w:type="dxa"/>
            <w:tcBorders>
              <w:top w:val="nil"/>
              <w:left w:val="nil"/>
              <w:bottom w:val="single" w:sz="4" w:space="0" w:color="C0C0C0"/>
              <w:right w:val="single" w:sz="4" w:space="0" w:color="C0C0C0"/>
            </w:tcBorders>
            <w:shd w:val="clear" w:color="000000" w:fill="FFFFCC"/>
            <w:vAlign w:val="center"/>
            <w:hideMark/>
          </w:tcPr>
          <w:p w14:paraId="1073B4C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25,18</w:t>
            </w:r>
          </w:p>
        </w:tc>
        <w:tc>
          <w:tcPr>
            <w:tcW w:w="1257" w:type="dxa"/>
            <w:tcBorders>
              <w:top w:val="nil"/>
              <w:left w:val="nil"/>
              <w:bottom w:val="single" w:sz="4" w:space="0" w:color="C0C0C0"/>
              <w:right w:val="single" w:sz="4" w:space="0" w:color="C0C0C0"/>
            </w:tcBorders>
            <w:shd w:val="clear" w:color="000000" w:fill="D7EAD3"/>
            <w:vAlign w:val="center"/>
            <w:hideMark/>
          </w:tcPr>
          <w:p w14:paraId="41EA095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12,59</w:t>
            </w:r>
          </w:p>
        </w:tc>
        <w:tc>
          <w:tcPr>
            <w:tcW w:w="1321" w:type="dxa"/>
            <w:tcBorders>
              <w:top w:val="nil"/>
              <w:left w:val="nil"/>
              <w:bottom w:val="single" w:sz="4" w:space="0" w:color="C0C0C0"/>
              <w:right w:val="single" w:sz="4" w:space="0" w:color="C0C0C0"/>
            </w:tcBorders>
            <w:shd w:val="clear" w:color="000000" w:fill="D7EAD3"/>
            <w:vAlign w:val="center"/>
            <w:hideMark/>
          </w:tcPr>
          <w:p w14:paraId="4A75DF9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12,59</w:t>
            </w:r>
          </w:p>
        </w:tc>
        <w:tc>
          <w:tcPr>
            <w:tcW w:w="2583" w:type="dxa"/>
            <w:vMerge/>
            <w:tcBorders>
              <w:top w:val="nil"/>
              <w:left w:val="nil"/>
              <w:bottom w:val="nil"/>
              <w:right w:val="single" w:sz="4" w:space="0" w:color="C0C0C0"/>
            </w:tcBorders>
            <w:vAlign w:val="center"/>
            <w:hideMark/>
          </w:tcPr>
          <w:p w14:paraId="270EB304" w14:textId="77777777" w:rsidR="00343D12" w:rsidRPr="00343D12" w:rsidRDefault="00343D12" w:rsidP="00343D12">
            <w:pPr>
              <w:rPr>
                <w:rFonts w:ascii="Tahoma" w:hAnsi="Tahoma" w:cs="Tahoma"/>
                <w:sz w:val="11"/>
                <w:szCs w:val="11"/>
              </w:rPr>
            </w:pPr>
          </w:p>
        </w:tc>
      </w:tr>
      <w:tr w:rsidR="00343D12" w:rsidRPr="00DB16AF" w14:paraId="7DBDC664"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7C93C562"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4C084B98"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548DDF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3.10.3.6</w:t>
            </w:r>
          </w:p>
        </w:tc>
        <w:tc>
          <w:tcPr>
            <w:tcW w:w="4022" w:type="dxa"/>
            <w:tcBorders>
              <w:top w:val="nil"/>
              <w:left w:val="nil"/>
              <w:bottom w:val="single" w:sz="4" w:space="0" w:color="C0C0C0"/>
              <w:right w:val="single" w:sz="4" w:space="0" w:color="C0C0C0"/>
            </w:tcBorders>
            <w:shd w:val="clear" w:color="000000" w:fill="E3FAFD"/>
            <w:vAlign w:val="center"/>
            <w:hideMark/>
          </w:tcPr>
          <w:p w14:paraId="0777F4BF"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услуги водоотведения</w:t>
            </w:r>
          </w:p>
        </w:tc>
        <w:tc>
          <w:tcPr>
            <w:tcW w:w="1038" w:type="dxa"/>
            <w:tcBorders>
              <w:top w:val="nil"/>
              <w:left w:val="nil"/>
              <w:bottom w:val="single" w:sz="4" w:space="0" w:color="C0C0C0"/>
              <w:right w:val="single" w:sz="4" w:space="0" w:color="C0C0C0"/>
            </w:tcBorders>
            <w:shd w:val="clear" w:color="auto" w:fill="auto"/>
            <w:vAlign w:val="center"/>
            <w:hideMark/>
          </w:tcPr>
          <w:p w14:paraId="1FF4F6DD"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3AF4D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36,38</w:t>
            </w:r>
          </w:p>
        </w:tc>
        <w:tc>
          <w:tcPr>
            <w:tcW w:w="1154" w:type="dxa"/>
            <w:tcBorders>
              <w:top w:val="nil"/>
              <w:left w:val="nil"/>
              <w:bottom w:val="single" w:sz="4" w:space="0" w:color="C0C0C0"/>
              <w:right w:val="single" w:sz="4" w:space="0" w:color="C0C0C0"/>
            </w:tcBorders>
            <w:shd w:val="clear" w:color="000000" w:fill="C4D79B"/>
            <w:vAlign w:val="center"/>
            <w:hideMark/>
          </w:tcPr>
          <w:p w14:paraId="474E89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37,35</w:t>
            </w:r>
          </w:p>
        </w:tc>
        <w:tc>
          <w:tcPr>
            <w:tcW w:w="1366" w:type="dxa"/>
            <w:tcBorders>
              <w:top w:val="nil"/>
              <w:left w:val="nil"/>
              <w:bottom w:val="single" w:sz="4" w:space="0" w:color="C0C0C0"/>
              <w:right w:val="single" w:sz="4" w:space="0" w:color="C0C0C0"/>
            </w:tcBorders>
            <w:shd w:val="clear" w:color="000000" w:fill="FFFFCC"/>
            <w:vAlign w:val="center"/>
            <w:hideMark/>
          </w:tcPr>
          <w:p w14:paraId="2AF9B5E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37,39</w:t>
            </w:r>
          </w:p>
        </w:tc>
        <w:tc>
          <w:tcPr>
            <w:tcW w:w="1353" w:type="dxa"/>
            <w:tcBorders>
              <w:top w:val="nil"/>
              <w:left w:val="nil"/>
              <w:bottom w:val="single" w:sz="4" w:space="0" w:color="C0C0C0"/>
              <w:right w:val="single" w:sz="4" w:space="0" w:color="C0C0C0"/>
            </w:tcBorders>
            <w:shd w:val="clear" w:color="000000" w:fill="FFFFCC"/>
            <w:vAlign w:val="center"/>
            <w:hideMark/>
          </w:tcPr>
          <w:p w14:paraId="48C4C42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38,94</w:t>
            </w:r>
          </w:p>
        </w:tc>
        <w:tc>
          <w:tcPr>
            <w:tcW w:w="1597" w:type="dxa"/>
            <w:tcBorders>
              <w:top w:val="nil"/>
              <w:left w:val="nil"/>
              <w:bottom w:val="single" w:sz="4" w:space="0" w:color="C0C0C0"/>
              <w:right w:val="single" w:sz="4" w:space="0" w:color="C0C0C0"/>
            </w:tcBorders>
            <w:shd w:val="clear" w:color="000000" w:fill="FFFFCC"/>
            <w:vAlign w:val="center"/>
            <w:hideMark/>
          </w:tcPr>
          <w:p w14:paraId="3FA4CB9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023B3D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38,94</w:t>
            </w:r>
          </w:p>
        </w:tc>
        <w:tc>
          <w:tcPr>
            <w:tcW w:w="1321" w:type="dxa"/>
            <w:tcBorders>
              <w:top w:val="nil"/>
              <w:left w:val="nil"/>
              <w:bottom w:val="single" w:sz="4" w:space="0" w:color="C0C0C0"/>
              <w:right w:val="single" w:sz="4" w:space="0" w:color="C0C0C0"/>
            </w:tcBorders>
            <w:shd w:val="clear" w:color="000000" w:fill="FFFFCC"/>
            <w:vAlign w:val="center"/>
            <w:hideMark/>
          </w:tcPr>
          <w:p w14:paraId="64B6A08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-0,48</w:t>
            </w:r>
          </w:p>
        </w:tc>
        <w:tc>
          <w:tcPr>
            <w:tcW w:w="1461" w:type="dxa"/>
            <w:tcBorders>
              <w:top w:val="nil"/>
              <w:left w:val="nil"/>
              <w:bottom w:val="single" w:sz="4" w:space="0" w:color="C0C0C0"/>
              <w:right w:val="single" w:sz="4" w:space="0" w:color="C0C0C0"/>
            </w:tcBorders>
            <w:shd w:val="clear" w:color="000000" w:fill="FFFFCC"/>
            <w:vAlign w:val="center"/>
            <w:hideMark/>
          </w:tcPr>
          <w:p w14:paraId="4D397D6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38,46</w:t>
            </w:r>
          </w:p>
        </w:tc>
        <w:tc>
          <w:tcPr>
            <w:tcW w:w="1257" w:type="dxa"/>
            <w:tcBorders>
              <w:top w:val="nil"/>
              <w:left w:val="nil"/>
              <w:bottom w:val="single" w:sz="4" w:space="0" w:color="C0C0C0"/>
              <w:right w:val="single" w:sz="4" w:space="0" w:color="C0C0C0"/>
            </w:tcBorders>
            <w:shd w:val="clear" w:color="000000" w:fill="D7EAD3"/>
            <w:vAlign w:val="center"/>
            <w:hideMark/>
          </w:tcPr>
          <w:p w14:paraId="318D169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19,23</w:t>
            </w:r>
          </w:p>
        </w:tc>
        <w:tc>
          <w:tcPr>
            <w:tcW w:w="1321" w:type="dxa"/>
            <w:tcBorders>
              <w:top w:val="nil"/>
              <w:left w:val="nil"/>
              <w:bottom w:val="single" w:sz="4" w:space="0" w:color="C0C0C0"/>
              <w:right w:val="single" w:sz="4" w:space="0" w:color="C0C0C0"/>
            </w:tcBorders>
            <w:shd w:val="clear" w:color="000000" w:fill="D7EAD3"/>
            <w:vAlign w:val="center"/>
            <w:hideMark/>
          </w:tcPr>
          <w:p w14:paraId="0CA8527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19,23</w:t>
            </w:r>
          </w:p>
        </w:tc>
        <w:tc>
          <w:tcPr>
            <w:tcW w:w="2583" w:type="dxa"/>
            <w:vMerge/>
            <w:tcBorders>
              <w:top w:val="nil"/>
              <w:left w:val="nil"/>
              <w:bottom w:val="nil"/>
              <w:right w:val="single" w:sz="4" w:space="0" w:color="C0C0C0"/>
            </w:tcBorders>
            <w:vAlign w:val="center"/>
            <w:hideMark/>
          </w:tcPr>
          <w:p w14:paraId="3071184B" w14:textId="77777777" w:rsidR="00343D12" w:rsidRPr="00343D12" w:rsidRDefault="00343D12" w:rsidP="00343D12">
            <w:pPr>
              <w:rPr>
                <w:rFonts w:ascii="Tahoma" w:hAnsi="Tahoma" w:cs="Tahoma"/>
                <w:sz w:val="11"/>
                <w:szCs w:val="11"/>
              </w:rPr>
            </w:pPr>
          </w:p>
        </w:tc>
      </w:tr>
      <w:tr w:rsidR="00343D12" w:rsidRPr="00DB16AF" w14:paraId="7A603667"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7470DFAA"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294167FB"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D3EDF5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3.10.3.7</w:t>
            </w:r>
          </w:p>
        </w:tc>
        <w:tc>
          <w:tcPr>
            <w:tcW w:w="4022" w:type="dxa"/>
            <w:tcBorders>
              <w:top w:val="nil"/>
              <w:left w:val="nil"/>
              <w:bottom w:val="single" w:sz="4" w:space="0" w:color="C0C0C0"/>
              <w:right w:val="single" w:sz="4" w:space="0" w:color="C0C0C0"/>
            </w:tcBorders>
            <w:shd w:val="clear" w:color="000000" w:fill="E3FAFD"/>
            <w:vAlign w:val="center"/>
            <w:hideMark/>
          </w:tcPr>
          <w:p w14:paraId="000A5683"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вывоз и утилизация ТБО</w:t>
            </w:r>
          </w:p>
        </w:tc>
        <w:tc>
          <w:tcPr>
            <w:tcW w:w="1038" w:type="dxa"/>
            <w:tcBorders>
              <w:top w:val="nil"/>
              <w:left w:val="nil"/>
              <w:bottom w:val="single" w:sz="4" w:space="0" w:color="C0C0C0"/>
              <w:right w:val="single" w:sz="4" w:space="0" w:color="C0C0C0"/>
            </w:tcBorders>
            <w:shd w:val="clear" w:color="auto" w:fill="auto"/>
            <w:vAlign w:val="center"/>
            <w:hideMark/>
          </w:tcPr>
          <w:p w14:paraId="27A58D8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5330E6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35,52</w:t>
            </w:r>
          </w:p>
        </w:tc>
        <w:tc>
          <w:tcPr>
            <w:tcW w:w="1154" w:type="dxa"/>
            <w:tcBorders>
              <w:top w:val="nil"/>
              <w:left w:val="nil"/>
              <w:bottom w:val="single" w:sz="4" w:space="0" w:color="C0C0C0"/>
              <w:right w:val="single" w:sz="4" w:space="0" w:color="C0C0C0"/>
            </w:tcBorders>
            <w:shd w:val="clear" w:color="000000" w:fill="EBF1DE"/>
            <w:vAlign w:val="center"/>
            <w:hideMark/>
          </w:tcPr>
          <w:p w14:paraId="62BD03F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81,65</w:t>
            </w:r>
          </w:p>
        </w:tc>
        <w:tc>
          <w:tcPr>
            <w:tcW w:w="1366" w:type="dxa"/>
            <w:tcBorders>
              <w:top w:val="nil"/>
              <w:left w:val="nil"/>
              <w:bottom w:val="single" w:sz="4" w:space="0" w:color="C0C0C0"/>
              <w:right w:val="single" w:sz="4" w:space="0" w:color="C0C0C0"/>
            </w:tcBorders>
            <w:shd w:val="clear" w:color="000000" w:fill="FFFFCC"/>
            <w:vAlign w:val="center"/>
            <w:hideMark/>
          </w:tcPr>
          <w:p w14:paraId="084D5C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36,50</w:t>
            </w:r>
          </w:p>
        </w:tc>
        <w:tc>
          <w:tcPr>
            <w:tcW w:w="1353" w:type="dxa"/>
            <w:tcBorders>
              <w:top w:val="nil"/>
              <w:left w:val="nil"/>
              <w:bottom w:val="single" w:sz="4" w:space="0" w:color="C0C0C0"/>
              <w:right w:val="single" w:sz="4" w:space="0" w:color="C0C0C0"/>
            </w:tcBorders>
            <w:shd w:val="clear" w:color="000000" w:fill="FFFFCC"/>
            <w:vAlign w:val="center"/>
            <w:hideMark/>
          </w:tcPr>
          <w:p w14:paraId="1ADE3D6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38,01</w:t>
            </w:r>
          </w:p>
        </w:tc>
        <w:tc>
          <w:tcPr>
            <w:tcW w:w="1597" w:type="dxa"/>
            <w:tcBorders>
              <w:top w:val="nil"/>
              <w:left w:val="nil"/>
              <w:bottom w:val="single" w:sz="4" w:space="0" w:color="C0C0C0"/>
              <w:right w:val="single" w:sz="4" w:space="0" w:color="C0C0C0"/>
            </w:tcBorders>
            <w:shd w:val="clear" w:color="000000" w:fill="FFFFCC"/>
            <w:vAlign w:val="center"/>
            <w:hideMark/>
          </w:tcPr>
          <w:p w14:paraId="5AE5459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8AAC6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38,01</w:t>
            </w:r>
          </w:p>
        </w:tc>
        <w:tc>
          <w:tcPr>
            <w:tcW w:w="1321" w:type="dxa"/>
            <w:tcBorders>
              <w:top w:val="nil"/>
              <w:left w:val="nil"/>
              <w:bottom w:val="single" w:sz="4" w:space="0" w:color="C0C0C0"/>
              <w:right w:val="single" w:sz="4" w:space="0" w:color="C0C0C0"/>
            </w:tcBorders>
            <w:shd w:val="clear" w:color="000000" w:fill="FFFFCC"/>
            <w:vAlign w:val="center"/>
            <w:hideMark/>
          </w:tcPr>
          <w:p w14:paraId="3A93117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-0,47</w:t>
            </w:r>
          </w:p>
        </w:tc>
        <w:tc>
          <w:tcPr>
            <w:tcW w:w="1461" w:type="dxa"/>
            <w:tcBorders>
              <w:top w:val="nil"/>
              <w:left w:val="nil"/>
              <w:bottom w:val="single" w:sz="4" w:space="0" w:color="C0C0C0"/>
              <w:right w:val="single" w:sz="4" w:space="0" w:color="C0C0C0"/>
            </w:tcBorders>
            <w:shd w:val="clear" w:color="000000" w:fill="FFFFCC"/>
            <w:vAlign w:val="center"/>
            <w:hideMark/>
          </w:tcPr>
          <w:p w14:paraId="3711C93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37,54</w:t>
            </w:r>
          </w:p>
        </w:tc>
        <w:tc>
          <w:tcPr>
            <w:tcW w:w="1257" w:type="dxa"/>
            <w:tcBorders>
              <w:top w:val="nil"/>
              <w:left w:val="nil"/>
              <w:bottom w:val="single" w:sz="4" w:space="0" w:color="C0C0C0"/>
              <w:right w:val="single" w:sz="4" w:space="0" w:color="C0C0C0"/>
            </w:tcBorders>
            <w:shd w:val="clear" w:color="000000" w:fill="D7EAD3"/>
            <w:vAlign w:val="center"/>
            <w:hideMark/>
          </w:tcPr>
          <w:p w14:paraId="406010C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18,77</w:t>
            </w:r>
          </w:p>
        </w:tc>
        <w:tc>
          <w:tcPr>
            <w:tcW w:w="1321" w:type="dxa"/>
            <w:tcBorders>
              <w:top w:val="nil"/>
              <w:left w:val="nil"/>
              <w:bottom w:val="single" w:sz="4" w:space="0" w:color="C0C0C0"/>
              <w:right w:val="single" w:sz="4" w:space="0" w:color="C0C0C0"/>
            </w:tcBorders>
            <w:shd w:val="clear" w:color="000000" w:fill="D7EAD3"/>
            <w:vAlign w:val="center"/>
            <w:hideMark/>
          </w:tcPr>
          <w:p w14:paraId="4071648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18,77</w:t>
            </w:r>
          </w:p>
        </w:tc>
        <w:tc>
          <w:tcPr>
            <w:tcW w:w="2583" w:type="dxa"/>
            <w:vMerge/>
            <w:tcBorders>
              <w:top w:val="nil"/>
              <w:left w:val="nil"/>
              <w:bottom w:val="nil"/>
              <w:right w:val="single" w:sz="4" w:space="0" w:color="C0C0C0"/>
            </w:tcBorders>
            <w:vAlign w:val="center"/>
            <w:hideMark/>
          </w:tcPr>
          <w:p w14:paraId="592BA4DA" w14:textId="77777777" w:rsidR="00343D12" w:rsidRPr="00343D12" w:rsidRDefault="00343D12" w:rsidP="00343D12">
            <w:pPr>
              <w:rPr>
                <w:rFonts w:ascii="Tahoma" w:hAnsi="Tahoma" w:cs="Tahoma"/>
                <w:sz w:val="11"/>
                <w:szCs w:val="11"/>
              </w:rPr>
            </w:pPr>
          </w:p>
        </w:tc>
      </w:tr>
      <w:tr w:rsidR="00343D12" w:rsidRPr="00DB16AF" w14:paraId="6898297F" w14:textId="77777777" w:rsidTr="00343D12">
        <w:trPr>
          <w:trHeight w:val="570"/>
          <w:jc w:val="center"/>
        </w:trPr>
        <w:tc>
          <w:tcPr>
            <w:tcW w:w="336" w:type="dxa"/>
            <w:tcBorders>
              <w:top w:val="nil"/>
              <w:left w:val="nil"/>
              <w:bottom w:val="nil"/>
              <w:right w:val="nil"/>
            </w:tcBorders>
            <w:shd w:val="clear" w:color="000000" w:fill="FFFF00"/>
            <w:noWrap/>
            <w:vAlign w:val="center"/>
            <w:hideMark/>
          </w:tcPr>
          <w:p w14:paraId="58140D3F"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144CFF3C"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8E8500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3.10.3.8</w:t>
            </w:r>
          </w:p>
        </w:tc>
        <w:tc>
          <w:tcPr>
            <w:tcW w:w="4022" w:type="dxa"/>
            <w:tcBorders>
              <w:top w:val="nil"/>
              <w:left w:val="nil"/>
              <w:bottom w:val="single" w:sz="4" w:space="0" w:color="C0C0C0"/>
              <w:right w:val="single" w:sz="4" w:space="0" w:color="C0C0C0"/>
            </w:tcBorders>
            <w:shd w:val="clear" w:color="000000" w:fill="E3FAFD"/>
            <w:vAlign w:val="center"/>
            <w:hideMark/>
          </w:tcPr>
          <w:p w14:paraId="3351FA79"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страхование опасных производственных объектов</w:t>
            </w:r>
          </w:p>
        </w:tc>
        <w:tc>
          <w:tcPr>
            <w:tcW w:w="1038" w:type="dxa"/>
            <w:tcBorders>
              <w:top w:val="nil"/>
              <w:left w:val="nil"/>
              <w:bottom w:val="single" w:sz="4" w:space="0" w:color="C0C0C0"/>
              <w:right w:val="single" w:sz="4" w:space="0" w:color="C0C0C0"/>
            </w:tcBorders>
            <w:shd w:val="clear" w:color="auto" w:fill="auto"/>
            <w:vAlign w:val="center"/>
            <w:hideMark/>
          </w:tcPr>
          <w:p w14:paraId="6B02D211"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641B5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3,30</w:t>
            </w:r>
          </w:p>
        </w:tc>
        <w:tc>
          <w:tcPr>
            <w:tcW w:w="1154" w:type="dxa"/>
            <w:tcBorders>
              <w:top w:val="nil"/>
              <w:left w:val="nil"/>
              <w:bottom w:val="single" w:sz="4" w:space="0" w:color="C0C0C0"/>
              <w:right w:val="single" w:sz="4" w:space="0" w:color="C0C0C0"/>
            </w:tcBorders>
            <w:shd w:val="clear" w:color="000000" w:fill="EBF1DE"/>
            <w:vAlign w:val="center"/>
            <w:hideMark/>
          </w:tcPr>
          <w:p w14:paraId="01D951E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3,00</w:t>
            </w:r>
          </w:p>
        </w:tc>
        <w:tc>
          <w:tcPr>
            <w:tcW w:w="1366" w:type="dxa"/>
            <w:tcBorders>
              <w:top w:val="nil"/>
              <w:left w:val="nil"/>
              <w:bottom w:val="single" w:sz="4" w:space="0" w:color="C0C0C0"/>
              <w:right w:val="single" w:sz="4" w:space="0" w:color="C0C0C0"/>
            </w:tcBorders>
            <w:shd w:val="clear" w:color="000000" w:fill="FFFFCC"/>
            <w:vAlign w:val="center"/>
            <w:hideMark/>
          </w:tcPr>
          <w:p w14:paraId="09275C0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3,38</w:t>
            </w:r>
          </w:p>
        </w:tc>
        <w:tc>
          <w:tcPr>
            <w:tcW w:w="1353" w:type="dxa"/>
            <w:tcBorders>
              <w:top w:val="nil"/>
              <w:left w:val="nil"/>
              <w:bottom w:val="single" w:sz="4" w:space="0" w:color="C0C0C0"/>
              <w:right w:val="single" w:sz="4" w:space="0" w:color="C0C0C0"/>
            </w:tcBorders>
            <w:shd w:val="clear" w:color="000000" w:fill="FFFFCC"/>
            <w:vAlign w:val="center"/>
            <w:hideMark/>
          </w:tcPr>
          <w:p w14:paraId="4601C42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3,53</w:t>
            </w:r>
          </w:p>
        </w:tc>
        <w:tc>
          <w:tcPr>
            <w:tcW w:w="1597" w:type="dxa"/>
            <w:tcBorders>
              <w:top w:val="nil"/>
              <w:left w:val="nil"/>
              <w:bottom w:val="single" w:sz="4" w:space="0" w:color="C0C0C0"/>
              <w:right w:val="single" w:sz="4" w:space="0" w:color="C0C0C0"/>
            </w:tcBorders>
            <w:shd w:val="clear" w:color="000000" w:fill="FFFFCC"/>
            <w:vAlign w:val="center"/>
            <w:hideMark/>
          </w:tcPr>
          <w:p w14:paraId="4CCF97B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2FC9DA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3,53</w:t>
            </w:r>
          </w:p>
        </w:tc>
        <w:tc>
          <w:tcPr>
            <w:tcW w:w="1321" w:type="dxa"/>
            <w:tcBorders>
              <w:top w:val="nil"/>
              <w:left w:val="nil"/>
              <w:bottom w:val="single" w:sz="4" w:space="0" w:color="C0C0C0"/>
              <w:right w:val="single" w:sz="4" w:space="0" w:color="C0C0C0"/>
            </w:tcBorders>
            <w:shd w:val="clear" w:color="000000" w:fill="FFFFCC"/>
            <w:vAlign w:val="center"/>
            <w:hideMark/>
          </w:tcPr>
          <w:p w14:paraId="4037E1E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-0,05</w:t>
            </w:r>
          </w:p>
        </w:tc>
        <w:tc>
          <w:tcPr>
            <w:tcW w:w="1461" w:type="dxa"/>
            <w:tcBorders>
              <w:top w:val="nil"/>
              <w:left w:val="nil"/>
              <w:bottom w:val="single" w:sz="4" w:space="0" w:color="C0C0C0"/>
              <w:right w:val="single" w:sz="4" w:space="0" w:color="C0C0C0"/>
            </w:tcBorders>
            <w:shd w:val="clear" w:color="000000" w:fill="FFFFCC"/>
            <w:vAlign w:val="center"/>
            <w:hideMark/>
          </w:tcPr>
          <w:p w14:paraId="3AE278D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3,48</w:t>
            </w:r>
          </w:p>
        </w:tc>
        <w:tc>
          <w:tcPr>
            <w:tcW w:w="1257" w:type="dxa"/>
            <w:tcBorders>
              <w:top w:val="nil"/>
              <w:left w:val="nil"/>
              <w:bottom w:val="single" w:sz="4" w:space="0" w:color="C0C0C0"/>
              <w:right w:val="single" w:sz="4" w:space="0" w:color="C0C0C0"/>
            </w:tcBorders>
            <w:shd w:val="clear" w:color="000000" w:fill="D7EAD3"/>
            <w:vAlign w:val="center"/>
            <w:hideMark/>
          </w:tcPr>
          <w:p w14:paraId="1D43B29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1,74</w:t>
            </w:r>
          </w:p>
        </w:tc>
        <w:tc>
          <w:tcPr>
            <w:tcW w:w="1321" w:type="dxa"/>
            <w:tcBorders>
              <w:top w:val="nil"/>
              <w:left w:val="nil"/>
              <w:bottom w:val="single" w:sz="4" w:space="0" w:color="C0C0C0"/>
              <w:right w:val="single" w:sz="4" w:space="0" w:color="C0C0C0"/>
            </w:tcBorders>
            <w:shd w:val="clear" w:color="000000" w:fill="D7EAD3"/>
            <w:vAlign w:val="center"/>
            <w:hideMark/>
          </w:tcPr>
          <w:p w14:paraId="492731C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1,74</w:t>
            </w:r>
          </w:p>
        </w:tc>
        <w:tc>
          <w:tcPr>
            <w:tcW w:w="2583" w:type="dxa"/>
            <w:vMerge/>
            <w:tcBorders>
              <w:top w:val="nil"/>
              <w:left w:val="nil"/>
              <w:bottom w:val="nil"/>
              <w:right w:val="single" w:sz="4" w:space="0" w:color="C0C0C0"/>
            </w:tcBorders>
            <w:vAlign w:val="center"/>
            <w:hideMark/>
          </w:tcPr>
          <w:p w14:paraId="7FAE9BB3" w14:textId="77777777" w:rsidR="00343D12" w:rsidRPr="00343D12" w:rsidRDefault="00343D12" w:rsidP="00343D12">
            <w:pPr>
              <w:rPr>
                <w:rFonts w:ascii="Tahoma" w:hAnsi="Tahoma" w:cs="Tahoma"/>
                <w:sz w:val="11"/>
                <w:szCs w:val="11"/>
              </w:rPr>
            </w:pPr>
          </w:p>
        </w:tc>
      </w:tr>
      <w:tr w:rsidR="00343D12" w:rsidRPr="00DB16AF" w14:paraId="032A7932"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307CD69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40401B98"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66F626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3.10.3.9</w:t>
            </w:r>
          </w:p>
        </w:tc>
        <w:tc>
          <w:tcPr>
            <w:tcW w:w="4022" w:type="dxa"/>
            <w:tcBorders>
              <w:top w:val="nil"/>
              <w:left w:val="nil"/>
              <w:bottom w:val="single" w:sz="4" w:space="0" w:color="C0C0C0"/>
              <w:right w:val="single" w:sz="4" w:space="0" w:color="C0C0C0"/>
            </w:tcBorders>
            <w:shd w:val="clear" w:color="000000" w:fill="E3FAFD"/>
            <w:vAlign w:val="center"/>
            <w:hideMark/>
          </w:tcPr>
          <w:p w14:paraId="2A1F98A9"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поверка приборов</w:t>
            </w:r>
          </w:p>
        </w:tc>
        <w:tc>
          <w:tcPr>
            <w:tcW w:w="1038" w:type="dxa"/>
            <w:tcBorders>
              <w:top w:val="nil"/>
              <w:left w:val="nil"/>
              <w:bottom w:val="single" w:sz="4" w:space="0" w:color="C0C0C0"/>
              <w:right w:val="single" w:sz="4" w:space="0" w:color="C0C0C0"/>
            </w:tcBorders>
            <w:shd w:val="clear" w:color="auto" w:fill="auto"/>
            <w:vAlign w:val="center"/>
            <w:hideMark/>
          </w:tcPr>
          <w:p w14:paraId="1930538E"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E021EF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12,67</w:t>
            </w:r>
          </w:p>
        </w:tc>
        <w:tc>
          <w:tcPr>
            <w:tcW w:w="1154" w:type="dxa"/>
            <w:tcBorders>
              <w:top w:val="nil"/>
              <w:left w:val="nil"/>
              <w:bottom w:val="single" w:sz="4" w:space="0" w:color="C0C0C0"/>
              <w:right w:val="single" w:sz="4" w:space="0" w:color="C0C0C0"/>
            </w:tcBorders>
            <w:shd w:val="clear" w:color="000000" w:fill="EBF1DE"/>
            <w:vAlign w:val="center"/>
            <w:hideMark/>
          </w:tcPr>
          <w:p w14:paraId="626BB6C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34,39</w:t>
            </w:r>
          </w:p>
        </w:tc>
        <w:tc>
          <w:tcPr>
            <w:tcW w:w="1366" w:type="dxa"/>
            <w:tcBorders>
              <w:top w:val="nil"/>
              <w:left w:val="nil"/>
              <w:bottom w:val="single" w:sz="4" w:space="0" w:color="C0C0C0"/>
              <w:right w:val="single" w:sz="4" w:space="0" w:color="C0C0C0"/>
            </w:tcBorders>
            <w:shd w:val="clear" w:color="000000" w:fill="FFFFCC"/>
            <w:vAlign w:val="center"/>
            <w:hideMark/>
          </w:tcPr>
          <w:p w14:paraId="595025F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13,04</w:t>
            </w:r>
          </w:p>
        </w:tc>
        <w:tc>
          <w:tcPr>
            <w:tcW w:w="1353" w:type="dxa"/>
            <w:tcBorders>
              <w:top w:val="nil"/>
              <w:left w:val="nil"/>
              <w:bottom w:val="single" w:sz="4" w:space="0" w:color="C0C0C0"/>
              <w:right w:val="single" w:sz="4" w:space="0" w:color="C0C0C0"/>
            </w:tcBorders>
            <w:shd w:val="clear" w:color="000000" w:fill="FFFFCC"/>
            <w:vAlign w:val="center"/>
            <w:hideMark/>
          </w:tcPr>
          <w:p w14:paraId="72CE6D7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13,58</w:t>
            </w:r>
          </w:p>
        </w:tc>
        <w:tc>
          <w:tcPr>
            <w:tcW w:w="1597" w:type="dxa"/>
            <w:tcBorders>
              <w:top w:val="nil"/>
              <w:left w:val="nil"/>
              <w:bottom w:val="single" w:sz="4" w:space="0" w:color="C0C0C0"/>
              <w:right w:val="single" w:sz="4" w:space="0" w:color="C0C0C0"/>
            </w:tcBorders>
            <w:shd w:val="clear" w:color="000000" w:fill="FFFFCC"/>
            <w:vAlign w:val="center"/>
            <w:hideMark/>
          </w:tcPr>
          <w:p w14:paraId="744A79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824D6E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13,58</w:t>
            </w:r>
          </w:p>
        </w:tc>
        <w:tc>
          <w:tcPr>
            <w:tcW w:w="1321" w:type="dxa"/>
            <w:tcBorders>
              <w:top w:val="nil"/>
              <w:left w:val="nil"/>
              <w:bottom w:val="single" w:sz="4" w:space="0" w:color="C0C0C0"/>
              <w:right w:val="single" w:sz="4" w:space="0" w:color="C0C0C0"/>
            </w:tcBorders>
            <w:shd w:val="clear" w:color="000000" w:fill="FFFFCC"/>
            <w:vAlign w:val="center"/>
            <w:hideMark/>
          </w:tcPr>
          <w:p w14:paraId="68564CC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-0,17</w:t>
            </w:r>
          </w:p>
        </w:tc>
        <w:tc>
          <w:tcPr>
            <w:tcW w:w="1461" w:type="dxa"/>
            <w:tcBorders>
              <w:top w:val="nil"/>
              <w:left w:val="nil"/>
              <w:bottom w:val="single" w:sz="4" w:space="0" w:color="C0C0C0"/>
              <w:right w:val="single" w:sz="4" w:space="0" w:color="C0C0C0"/>
            </w:tcBorders>
            <w:shd w:val="clear" w:color="000000" w:fill="FFFFCC"/>
            <w:vAlign w:val="center"/>
            <w:hideMark/>
          </w:tcPr>
          <w:p w14:paraId="51CCC38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13,41</w:t>
            </w:r>
          </w:p>
        </w:tc>
        <w:tc>
          <w:tcPr>
            <w:tcW w:w="1257" w:type="dxa"/>
            <w:tcBorders>
              <w:top w:val="nil"/>
              <w:left w:val="nil"/>
              <w:bottom w:val="single" w:sz="4" w:space="0" w:color="C0C0C0"/>
              <w:right w:val="single" w:sz="4" w:space="0" w:color="C0C0C0"/>
            </w:tcBorders>
            <w:shd w:val="clear" w:color="000000" w:fill="D7EAD3"/>
            <w:vAlign w:val="center"/>
            <w:hideMark/>
          </w:tcPr>
          <w:p w14:paraId="37765D0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6,70</w:t>
            </w:r>
          </w:p>
        </w:tc>
        <w:tc>
          <w:tcPr>
            <w:tcW w:w="1321" w:type="dxa"/>
            <w:tcBorders>
              <w:top w:val="nil"/>
              <w:left w:val="nil"/>
              <w:bottom w:val="single" w:sz="4" w:space="0" w:color="C0C0C0"/>
              <w:right w:val="single" w:sz="4" w:space="0" w:color="C0C0C0"/>
            </w:tcBorders>
            <w:shd w:val="clear" w:color="000000" w:fill="D7EAD3"/>
            <w:vAlign w:val="center"/>
            <w:hideMark/>
          </w:tcPr>
          <w:p w14:paraId="52DB8B7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6,70</w:t>
            </w:r>
          </w:p>
        </w:tc>
        <w:tc>
          <w:tcPr>
            <w:tcW w:w="2583" w:type="dxa"/>
            <w:vMerge/>
            <w:tcBorders>
              <w:top w:val="nil"/>
              <w:left w:val="nil"/>
              <w:bottom w:val="nil"/>
              <w:right w:val="single" w:sz="4" w:space="0" w:color="C0C0C0"/>
            </w:tcBorders>
            <w:vAlign w:val="center"/>
            <w:hideMark/>
          </w:tcPr>
          <w:p w14:paraId="4B833238" w14:textId="77777777" w:rsidR="00343D12" w:rsidRPr="00343D12" w:rsidRDefault="00343D12" w:rsidP="00343D12">
            <w:pPr>
              <w:rPr>
                <w:rFonts w:ascii="Tahoma" w:hAnsi="Tahoma" w:cs="Tahoma"/>
                <w:sz w:val="11"/>
                <w:szCs w:val="11"/>
              </w:rPr>
            </w:pPr>
          </w:p>
        </w:tc>
      </w:tr>
      <w:tr w:rsidR="00343D12" w:rsidRPr="00DB16AF" w14:paraId="6669FFE8"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0F78276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0F8BF1F6"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6CE318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3.10.3.10</w:t>
            </w:r>
          </w:p>
        </w:tc>
        <w:tc>
          <w:tcPr>
            <w:tcW w:w="4022" w:type="dxa"/>
            <w:tcBorders>
              <w:top w:val="nil"/>
              <w:left w:val="nil"/>
              <w:bottom w:val="single" w:sz="4" w:space="0" w:color="C0C0C0"/>
              <w:right w:val="single" w:sz="4" w:space="0" w:color="C0C0C0"/>
            </w:tcBorders>
            <w:shd w:val="clear" w:color="000000" w:fill="E3FAFD"/>
            <w:vAlign w:val="center"/>
            <w:hideMark/>
          </w:tcPr>
          <w:p w14:paraId="2F4FB721"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резерв на оплату отпусков</w:t>
            </w:r>
          </w:p>
        </w:tc>
        <w:tc>
          <w:tcPr>
            <w:tcW w:w="1038" w:type="dxa"/>
            <w:tcBorders>
              <w:top w:val="nil"/>
              <w:left w:val="nil"/>
              <w:bottom w:val="single" w:sz="4" w:space="0" w:color="C0C0C0"/>
              <w:right w:val="single" w:sz="4" w:space="0" w:color="C0C0C0"/>
            </w:tcBorders>
            <w:shd w:val="clear" w:color="auto" w:fill="auto"/>
            <w:vAlign w:val="center"/>
            <w:hideMark/>
          </w:tcPr>
          <w:p w14:paraId="20313CB7"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BF2F62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154" w:type="dxa"/>
            <w:tcBorders>
              <w:top w:val="nil"/>
              <w:left w:val="nil"/>
              <w:bottom w:val="single" w:sz="4" w:space="0" w:color="C0C0C0"/>
              <w:right w:val="single" w:sz="4" w:space="0" w:color="C0C0C0"/>
            </w:tcBorders>
            <w:shd w:val="clear" w:color="000000" w:fill="FDE9D9"/>
            <w:vAlign w:val="center"/>
            <w:hideMark/>
          </w:tcPr>
          <w:p w14:paraId="52D9D61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1 367,07</w:t>
            </w:r>
          </w:p>
        </w:tc>
        <w:tc>
          <w:tcPr>
            <w:tcW w:w="1366" w:type="dxa"/>
            <w:tcBorders>
              <w:top w:val="nil"/>
              <w:left w:val="nil"/>
              <w:bottom w:val="single" w:sz="4" w:space="0" w:color="C0C0C0"/>
              <w:right w:val="single" w:sz="4" w:space="0" w:color="C0C0C0"/>
            </w:tcBorders>
            <w:shd w:val="clear" w:color="000000" w:fill="FFFFCC"/>
            <w:vAlign w:val="center"/>
            <w:hideMark/>
          </w:tcPr>
          <w:p w14:paraId="09F6F25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53" w:type="dxa"/>
            <w:tcBorders>
              <w:top w:val="nil"/>
              <w:left w:val="nil"/>
              <w:bottom w:val="single" w:sz="4" w:space="0" w:color="C0C0C0"/>
              <w:right w:val="single" w:sz="4" w:space="0" w:color="C0C0C0"/>
            </w:tcBorders>
            <w:shd w:val="clear" w:color="000000" w:fill="FFFFCC"/>
            <w:vAlign w:val="center"/>
            <w:hideMark/>
          </w:tcPr>
          <w:p w14:paraId="61BCDA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528EEE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E61DE1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7B9238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3382010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257" w:type="dxa"/>
            <w:tcBorders>
              <w:top w:val="nil"/>
              <w:left w:val="nil"/>
              <w:bottom w:val="single" w:sz="4" w:space="0" w:color="C0C0C0"/>
              <w:right w:val="single" w:sz="4" w:space="0" w:color="C0C0C0"/>
            </w:tcBorders>
            <w:shd w:val="clear" w:color="000000" w:fill="D7EAD3"/>
            <w:vAlign w:val="center"/>
            <w:hideMark/>
          </w:tcPr>
          <w:p w14:paraId="1D6EF60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4E0A3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vMerge/>
            <w:tcBorders>
              <w:top w:val="nil"/>
              <w:left w:val="nil"/>
              <w:bottom w:val="nil"/>
              <w:right w:val="single" w:sz="4" w:space="0" w:color="C0C0C0"/>
            </w:tcBorders>
            <w:vAlign w:val="center"/>
            <w:hideMark/>
          </w:tcPr>
          <w:p w14:paraId="78FEEA28" w14:textId="77777777" w:rsidR="00343D12" w:rsidRPr="00343D12" w:rsidRDefault="00343D12" w:rsidP="00343D12">
            <w:pPr>
              <w:rPr>
                <w:rFonts w:ascii="Tahoma" w:hAnsi="Tahoma" w:cs="Tahoma"/>
                <w:sz w:val="11"/>
                <w:szCs w:val="11"/>
              </w:rPr>
            </w:pPr>
          </w:p>
        </w:tc>
      </w:tr>
      <w:tr w:rsidR="00343D12" w:rsidRPr="00DB16AF" w14:paraId="47B5FC04" w14:textId="77777777" w:rsidTr="00343D12">
        <w:trPr>
          <w:trHeight w:val="300"/>
          <w:jc w:val="center"/>
        </w:trPr>
        <w:tc>
          <w:tcPr>
            <w:tcW w:w="336" w:type="dxa"/>
            <w:tcBorders>
              <w:top w:val="nil"/>
              <w:left w:val="nil"/>
              <w:bottom w:val="nil"/>
              <w:right w:val="nil"/>
            </w:tcBorders>
            <w:shd w:val="clear" w:color="000000" w:fill="FFFF00"/>
            <w:noWrap/>
            <w:vAlign w:val="center"/>
            <w:hideMark/>
          </w:tcPr>
          <w:p w14:paraId="0B8B5F6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7CD75FAF"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D7EAD0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3.10.3.11</w:t>
            </w:r>
          </w:p>
        </w:tc>
        <w:tc>
          <w:tcPr>
            <w:tcW w:w="4022" w:type="dxa"/>
            <w:tcBorders>
              <w:top w:val="nil"/>
              <w:left w:val="nil"/>
              <w:bottom w:val="single" w:sz="4" w:space="0" w:color="C0C0C0"/>
              <w:right w:val="single" w:sz="4" w:space="0" w:color="C0C0C0"/>
            </w:tcBorders>
            <w:shd w:val="clear" w:color="000000" w:fill="E3FAFD"/>
            <w:vAlign w:val="center"/>
            <w:hideMark/>
          </w:tcPr>
          <w:p w14:paraId="2FC14B33"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прочие</w:t>
            </w:r>
          </w:p>
        </w:tc>
        <w:tc>
          <w:tcPr>
            <w:tcW w:w="1038" w:type="dxa"/>
            <w:tcBorders>
              <w:top w:val="nil"/>
              <w:left w:val="nil"/>
              <w:bottom w:val="single" w:sz="4" w:space="0" w:color="C0C0C0"/>
              <w:right w:val="single" w:sz="4" w:space="0" w:color="C0C0C0"/>
            </w:tcBorders>
            <w:shd w:val="clear" w:color="auto" w:fill="auto"/>
            <w:vAlign w:val="center"/>
            <w:hideMark/>
          </w:tcPr>
          <w:p w14:paraId="256EB307"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22D6E2A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154" w:type="dxa"/>
            <w:tcBorders>
              <w:top w:val="nil"/>
              <w:left w:val="nil"/>
              <w:bottom w:val="single" w:sz="4" w:space="0" w:color="C0C0C0"/>
              <w:right w:val="single" w:sz="4" w:space="0" w:color="C0C0C0"/>
            </w:tcBorders>
            <w:shd w:val="clear" w:color="000000" w:fill="EBF1DE"/>
            <w:vAlign w:val="center"/>
            <w:hideMark/>
          </w:tcPr>
          <w:p w14:paraId="28C28CC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1,27</w:t>
            </w:r>
          </w:p>
        </w:tc>
        <w:tc>
          <w:tcPr>
            <w:tcW w:w="1366" w:type="dxa"/>
            <w:tcBorders>
              <w:top w:val="nil"/>
              <w:left w:val="nil"/>
              <w:bottom w:val="single" w:sz="4" w:space="0" w:color="C0C0C0"/>
              <w:right w:val="single" w:sz="4" w:space="0" w:color="C0C0C0"/>
            </w:tcBorders>
            <w:shd w:val="clear" w:color="000000" w:fill="FFFFCC"/>
            <w:vAlign w:val="center"/>
            <w:hideMark/>
          </w:tcPr>
          <w:p w14:paraId="4A9F227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53" w:type="dxa"/>
            <w:tcBorders>
              <w:top w:val="nil"/>
              <w:left w:val="nil"/>
              <w:bottom w:val="single" w:sz="4" w:space="0" w:color="C0C0C0"/>
              <w:right w:val="single" w:sz="4" w:space="0" w:color="C0C0C0"/>
            </w:tcBorders>
            <w:shd w:val="clear" w:color="000000" w:fill="FFFFCC"/>
            <w:vAlign w:val="center"/>
            <w:hideMark/>
          </w:tcPr>
          <w:p w14:paraId="55F9A1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4B63BF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3E26511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5F0280B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7E114C7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257" w:type="dxa"/>
            <w:tcBorders>
              <w:top w:val="nil"/>
              <w:left w:val="nil"/>
              <w:bottom w:val="single" w:sz="4" w:space="0" w:color="C0C0C0"/>
              <w:right w:val="single" w:sz="4" w:space="0" w:color="C0C0C0"/>
            </w:tcBorders>
            <w:shd w:val="clear" w:color="000000" w:fill="D7EAD3"/>
            <w:vAlign w:val="center"/>
            <w:hideMark/>
          </w:tcPr>
          <w:p w14:paraId="78AE61F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4F1358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vMerge/>
            <w:tcBorders>
              <w:top w:val="nil"/>
              <w:left w:val="nil"/>
              <w:bottom w:val="nil"/>
              <w:right w:val="single" w:sz="4" w:space="0" w:color="C0C0C0"/>
            </w:tcBorders>
            <w:vAlign w:val="center"/>
            <w:hideMark/>
          </w:tcPr>
          <w:p w14:paraId="449FF63B" w14:textId="77777777" w:rsidR="00343D12" w:rsidRPr="00343D12" w:rsidRDefault="00343D12" w:rsidP="00343D12">
            <w:pPr>
              <w:rPr>
                <w:rFonts w:ascii="Tahoma" w:hAnsi="Tahoma" w:cs="Tahoma"/>
                <w:sz w:val="11"/>
                <w:szCs w:val="11"/>
              </w:rPr>
            </w:pPr>
          </w:p>
        </w:tc>
      </w:tr>
      <w:tr w:rsidR="00343D12" w:rsidRPr="00DB16AF" w14:paraId="2CA796D8"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2B920357"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1B96EAF0"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7BFB3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w:t>
            </w:r>
          </w:p>
        </w:tc>
        <w:tc>
          <w:tcPr>
            <w:tcW w:w="4022" w:type="dxa"/>
            <w:tcBorders>
              <w:top w:val="nil"/>
              <w:left w:val="nil"/>
              <w:bottom w:val="single" w:sz="4" w:space="0" w:color="C0C0C0"/>
              <w:right w:val="single" w:sz="4" w:space="0" w:color="C0C0C0"/>
            </w:tcBorders>
            <w:shd w:val="clear" w:color="auto" w:fill="auto"/>
            <w:vAlign w:val="center"/>
            <w:hideMark/>
          </w:tcPr>
          <w:p w14:paraId="6063BB03"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Ремонтные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6D0A55DA"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08C7E6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2 801,57</w:t>
            </w:r>
          </w:p>
        </w:tc>
        <w:tc>
          <w:tcPr>
            <w:tcW w:w="1154" w:type="dxa"/>
            <w:tcBorders>
              <w:top w:val="nil"/>
              <w:left w:val="nil"/>
              <w:bottom w:val="single" w:sz="4" w:space="0" w:color="C0C0C0"/>
              <w:right w:val="single" w:sz="4" w:space="0" w:color="C0C0C0"/>
            </w:tcBorders>
            <w:shd w:val="clear" w:color="000000" w:fill="D7EAD3"/>
            <w:vAlign w:val="center"/>
            <w:hideMark/>
          </w:tcPr>
          <w:p w14:paraId="68D96EE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2 289,98</w:t>
            </w:r>
          </w:p>
        </w:tc>
        <w:tc>
          <w:tcPr>
            <w:tcW w:w="1366" w:type="dxa"/>
            <w:tcBorders>
              <w:top w:val="nil"/>
              <w:left w:val="nil"/>
              <w:bottom w:val="single" w:sz="4" w:space="0" w:color="C0C0C0"/>
              <w:right w:val="single" w:sz="4" w:space="0" w:color="C0C0C0"/>
            </w:tcBorders>
            <w:shd w:val="clear" w:color="000000" w:fill="D7EAD3"/>
            <w:vAlign w:val="center"/>
            <w:hideMark/>
          </w:tcPr>
          <w:p w14:paraId="7880BD6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2 878,98</w:t>
            </w:r>
          </w:p>
        </w:tc>
        <w:tc>
          <w:tcPr>
            <w:tcW w:w="1353" w:type="dxa"/>
            <w:tcBorders>
              <w:top w:val="nil"/>
              <w:left w:val="nil"/>
              <w:bottom w:val="single" w:sz="4" w:space="0" w:color="C0C0C0"/>
              <w:right w:val="single" w:sz="4" w:space="0" w:color="C0C0C0"/>
            </w:tcBorders>
            <w:shd w:val="clear" w:color="000000" w:fill="D7EAD3"/>
            <w:vAlign w:val="center"/>
            <w:hideMark/>
          </w:tcPr>
          <w:p w14:paraId="7DEF13A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2 998,71</w:t>
            </w:r>
          </w:p>
        </w:tc>
        <w:tc>
          <w:tcPr>
            <w:tcW w:w="1597" w:type="dxa"/>
            <w:tcBorders>
              <w:top w:val="nil"/>
              <w:left w:val="nil"/>
              <w:bottom w:val="single" w:sz="4" w:space="0" w:color="C0C0C0"/>
              <w:right w:val="single" w:sz="4" w:space="0" w:color="C0C0C0"/>
            </w:tcBorders>
            <w:shd w:val="clear" w:color="000000" w:fill="FFFFCC"/>
            <w:vAlign w:val="center"/>
            <w:hideMark/>
          </w:tcPr>
          <w:p w14:paraId="57D2A60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4738D7E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2 998,71</w:t>
            </w:r>
          </w:p>
        </w:tc>
        <w:tc>
          <w:tcPr>
            <w:tcW w:w="1321" w:type="dxa"/>
            <w:tcBorders>
              <w:top w:val="nil"/>
              <w:left w:val="nil"/>
              <w:bottom w:val="single" w:sz="4" w:space="0" w:color="C0C0C0"/>
              <w:right w:val="single" w:sz="4" w:space="0" w:color="C0C0C0"/>
            </w:tcBorders>
            <w:shd w:val="clear" w:color="000000" w:fill="FFFFCC"/>
            <w:vAlign w:val="center"/>
            <w:hideMark/>
          </w:tcPr>
          <w:p w14:paraId="6ABE8B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-37,36</w:t>
            </w:r>
          </w:p>
        </w:tc>
        <w:tc>
          <w:tcPr>
            <w:tcW w:w="1461" w:type="dxa"/>
            <w:tcBorders>
              <w:top w:val="nil"/>
              <w:left w:val="nil"/>
              <w:bottom w:val="single" w:sz="4" w:space="0" w:color="C0C0C0"/>
              <w:right w:val="single" w:sz="4" w:space="0" w:color="C0C0C0"/>
            </w:tcBorders>
            <w:shd w:val="clear" w:color="000000" w:fill="D7EAD3"/>
            <w:vAlign w:val="center"/>
            <w:hideMark/>
          </w:tcPr>
          <w:p w14:paraId="2AEA953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2 961,35</w:t>
            </w:r>
          </w:p>
        </w:tc>
        <w:tc>
          <w:tcPr>
            <w:tcW w:w="1257" w:type="dxa"/>
            <w:tcBorders>
              <w:top w:val="nil"/>
              <w:left w:val="nil"/>
              <w:bottom w:val="single" w:sz="4" w:space="0" w:color="C0C0C0"/>
              <w:right w:val="single" w:sz="4" w:space="0" w:color="C0C0C0"/>
            </w:tcBorders>
            <w:shd w:val="clear" w:color="000000" w:fill="D7EAD3"/>
            <w:vAlign w:val="center"/>
            <w:hideMark/>
          </w:tcPr>
          <w:p w14:paraId="046C6BF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E762FD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2 961,35</w:t>
            </w:r>
          </w:p>
        </w:tc>
        <w:tc>
          <w:tcPr>
            <w:tcW w:w="2583" w:type="dxa"/>
            <w:vMerge w:val="restart"/>
            <w:tcBorders>
              <w:top w:val="nil"/>
              <w:left w:val="nil"/>
              <w:bottom w:val="nil"/>
              <w:right w:val="single" w:sz="4" w:space="0" w:color="C0C0C0"/>
            </w:tcBorders>
            <w:shd w:val="clear" w:color="000000" w:fill="FFFFCC"/>
            <w:vAlign w:val="center"/>
            <w:hideMark/>
          </w:tcPr>
          <w:p w14:paraId="2716B196"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Рассчитано исходя из базового уровня операционных расходов </w:t>
            </w:r>
            <w:r w:rsidRPr="00343D12">
              <w:rPr>
                <w:rFonts w:ascii="Tahoma" w:hAnsi="Tahoma" w:cs="Tahoma"/>
                <w:sz w:val="11"/>
                <w:szCs w:val="11"/>
              </w:rPr>
              <w:lastRenderedPageBreak/>
              <w:t xml:space="preserve">2019 г. с применением коэффициента индексации 1,077856, рассчитанного в соответствии с Методическими указаниями (с учетом индексов эффективности операционных расходов на 2020, на 2021 и на 2022 гг. в размере 1% и с учетом ИПЦ на 2020 г. 103,2%, на 2021 г. 103,6% и на 2022 г. 103,9%,  согласно "Прогнозу соц.-экономического развития РФ на 2021 г. и на плановый период 2022 и 2023 гг." от 26.09.2020) </w:t>
            </w:r>
          </w:p>
        </w:tc>
      </w:tr>
      <w:tr w:rsidR="00343D12" w:rsidRPr="00DB16AF" w14:paraId="0B907E35" w14:textId="77777777" w:rsidTr="00343D12">
        <w:trPr>
          <w:trHeight w:val="645"/>
          <w:jc w:val="center"/>
        </w:trPr>
        <w:tc>
          <w:tcPr>
            <w:tcW w:w="336" w:type="dxa"/>
            <w:tcBorders>
              <w:top w:val="nil"/>
              <w:left w:val="nil"/>
              <w:bottom w:val="nil"/>
              <w:right w:val="nil"/>
            </w:tcBorders>
            <w:shd w:val="clear" w:color="000000" w:fill="FFFF00"/>
            <w:noWrap/>
            <w:vAlign w:val="center"/>
            <w:hideMark/>
          </w:tcPr>
          <w:p w14:paraId="34529DA8"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ОР</w:t>
            </w:r>
          </w:p>
        </w:tc>
        <w:tc>
          <w:tcPr>
            <w:tcW w:w="202" w:type="dxa"/>
            <w:tcBorders>
              <w:top w:val="nil"/>
              <w:left w:val="nil"/>
              <w:bottom w:val="nil"/>
              <w:right w:val="nil"/>
            </w:tcBorders>
            <w:shd w:val="clear" w:color="auto" w:fill="auto"/>
            <w:noWrap/>
            <w:vAlign w:val="bottom"/>
            <w:hideMark/>
          </w:tcPr>
          <w:p w14:paraId="607710EB"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2D0EDD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4.2</w:t>
            </w:r>
          </w:p>
        </w:tc>
        <w:tc>
          <w:tcPr>
            <w:tcW w:w="4022" w:type="dxa"/>
            <w:tcBorders>
              <w:top w:val="nil"/>
              <w:left w:val="nil"/>
              <w:bottom w:val="single" w:sz="4" w:space="0" w:color="C0C0C0"/>
              <w:right w:val="single" w:sz="4" w:space="0" w:color="C0C0C0"/>
            </w:tcBorders>
            <w:shd w:val="clear" w:color="auto" w:fill="auto"/>
            <w:vAlign w:val="center"/>
            <w:hideMark/>
          </w:tcPr>
          <w:p w14:paraId="3442706F"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Капитальный ремонт основных средств</w:t>
            </w:r>
          </w:p>
        </w:tc>
        <w:tc>
          <w:tcPr>
            <w:tcW w:w="1038" w:type="dxa"/>
            <w:tcBorders>
              <w:top w:val="nil"/>
              <w:left w:val="nil"/>
              <w:bottom w:val="single" w:sz="4" w:space="0" w:color="C0C0C0"/>
              <w:right w:val="single" w:sz="4" w:space="0" w:color="C0C0C0"/>
            </w:tcBorders>
            <w:shd w:val="clear" w:color="auto" w:fill="auto"/>
            <w:vAlign w:val="center"/>
            <w:hideMark/>
          </w:tcPr>
          <w:p w14:paraId="73E025CB"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7916C3E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2 199,76</w:t>
            </w:r>
          </w:p>
        </w:tc>
        <w:tc>
          <w:tcPr>
            <w:tcW w:w="1154" w:type="dxa"/>
            <w:tcBorders>
              <w:top w:val="nil"/>
              <w:left w:val="nil"/>
              <w:bottom w:val="single" w:sz="4" w:space="0" w:color="C0C0C0"/>
              <w:right w:val="single" w:sz="4" w:space="0" w:color="C0C0C0"/>
            </w:tcBorders>
            <w:shd w:val="clear" w:color="000000" w:fill="FDE9D9"/>
            <w:vAlign w:val="center"/>
            <w:hideMark/>
          </w:tcPr>
          <w:p w14:paraId="7967133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2 098,25</w:t>
            </w:r>
          </w:p>
        </w:tc>
        <w:tc>
          <w:tcPr>
            <w:tcW w:w="1366" w:type="dxa"/>
            <w:tcBorders>
              <w:top w:val="nil"/>
              <w:left w:val="nil"/>
              <w:bottom w:val="single" w:sz="4" w:space="0" w:color="C0C0C0"/>
              <w:right w:val="single" w:sz="4" w:space="0" w:color="C0C0C0"/>
            </w:tcBorders>
            <w:shd w:val="clear" w:color="000000" w:fill="FFFFCC"/>
            <w:vAlign w:val="center"/>
            <w:hideMark/>
          </w:tcPr>
          <w:p w14:paraId="0259272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2 260,54</w:t>
            </w:r>
          </w:p>
        </w:tc>
        <w:tc>
          <w:tcPr>
            <w:tcW w:w="1353" w:type="dxa"/>
            <w:tcBorders>
              <w:top w:val="nil"/>
              <w:left w:val="nil"/>
              <w:bottom w:val="single" w:sz="4" w:space="0" w:color="C0C0C0"/>
              <w:right w:val="single" w:sz="4" w:space="0" w:color="C0C0C0"/>
            </w:tcBorders>
            <w:shd w:val="clear" w:color="000000" w:fill="FFFFCC"/>
            <w:vAlign w:val="center"/>
            <w:hideMark/>
          </w:tcPr>
          <w:p w14:paraId="313F0A7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2 354,55</w:t>
            </w:r>
          </w:p>
        </w:tc>
        <w:tc>
          <w:tcPr>
            <w:tcW w:w="1597" w:type="dxa"/>
            <w:tcBorders>
              <w:top w:val="nil"/>
              <w:left w:val="nil"/>
              <w:bottom w:val="single" w:sz="4" w:space="0" w:color="C0C0C0"/>
              <w:right w:val="single" w:sz="4" w:space="0" w:color="C0C0C0"/>
            </w:tcBorders>
            <w:shd w:val="clear" w:color="000000" w:fill="FFFFCC"/>
            <w:vAlign w:val="center"/>
            <w:hideMark/>
          </w:tcPr>
          <w:p w14:paraId="5A8112C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4BB53B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2 354,55</w:t>
            </w:r>
          </w:p>
        </w:tc>
        <w:tc>
          <w:tcPr>
            <w:tcW w:w="1321" w:type="dxa"/>
            <w:tcBorders>
              <w:top w:val="nil"/>
              <w:left w:val="nil"/>
              <w:bottom w:val="single" w:sz="4" w:space="0" w:color="C0C0C0"/>
              <w:right w:val="single" w:sz="4" w:space="0" w:color="C0C0C0"/>
            </w:tcBorders>
            <w:shd w:val="clear" w:color="000000" w:fill="FFFFCC"/>
            <w:vAlign w:val="center"/>
            <w:hideMark/>
          </w:tcPr>
          <w:p w14:paraId="41863B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-29,34</w:t>
            </w:r>
          </w:p>
        </w:tc>
        <w:tc>
          <w:tcPr>
            <w:tcW w:w="1461" w:type="dxa"/>
            <w:tcBorders>
              <w:top w:val="nil"/>
              <w:left w:val="nil"/>
              <w:bottom w:val="single" w:sz="4" w:space="0" w:color="C0C0C0"/>
              <w:right w:val="single" w:sz="4" w:space="0" w:color="C0C0C0"/>
            </w:tcBorders>
            <w:shd w:val="clear" w:color="000000" w:fill="FFFFCC"/>
            <w:vAlign w:val="center"/>
            <w:hideMark/>
          </w:tcPr>
          <w:p w14:paraId="559884E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2 325,21</w:t>
            </w:r>
          </w:p>
        </w:tc>
        <w:tc>
          <w:tcPr>
            <w:tcW w:w="1257" w:type="dxa"/>
            <w:tcBorders>
              <w:top w:val="nil"/>
              <w:left w:val="nil"/>
              <w:bottom w:val="single" w:sz="4" w:space="0" w:color="C0C0C0"/>
              <w:right w:val="single" w:sz="4" w:space="0" w:color="C0C0C0"/>
            </w:tcBorders>
            <w:shd w:val="clear" w:color="000000" w:fill="EBF1DE"/>
            <w:vAlign w:val="center"/>
            <w:hideMark/>
          </w:tcPr>
          <w:p w14:paraId="572ECF0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EBF1DE"/>
            <w:vAlign w:val="center"/>
            <w:hideMark/>
          </w:tcPr>
          <w:p w14:paraId="39C851B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2 325,21</w:t>
            </w:r>
          </w:p>
        </w:tc>
        <w:tc>
          <w:tcPr>
            <w:tcW w:w="2583" w:type="dxa"/>
            <w:vMerge/>
            <w:tcBorders>
              <w:top w:val="nil"/>
              <w:left w:val="nil"/>
              <w:bottom w:val="nil"/>
              <w:right w:val="single" w:sz="4" w:space="0" w:color="C0C0C0"/>
            </w:tcBorders>
            <w:vAlign w:val="center"/>
            <w:hideMark/>
          </w:tcPr>
          <w:p w14:paraId="54F30EED" w14:textId="77777777" w:rsidR="00343D12" w:rsidRPr="00343D12" w:rsidRDefault="00343D12" w:rsidP="00343D12">
            <w:pPr>
              <w:rPr>
                <w:rFonts w:ascii="Tahoma" w:hAnsi="Tahoma" w:cs="Tahoma"/>
                <w:sz w:val="11"/>
                <w:szCs w:val="11"/>
              </w:rPr>
            </w:pPr>
          </w:p>
        </w:tc>
      </w:tr>
      <w:tr w:rsidR="00343D12" w:rsidRPr="00DB16AF" w14:paraId="42485E1A" w14:textId="77777777" w:rsidTr="00343D12">
        <w:trPr>
          <w:trHeight w:val="570"/>
          <w:jc w:val="center"/>
        </w:trPr>
        <w:tc>
          <w:tcPr>
            <w:tcW w:w="336" w:type="dxa"/>
            <w:tcBorders>
              <w:top w:val="nil"/>
              <w:left w:val="nil"/>
              <w:bottom w:val="nil"/>
              <w:right w:val="nil"/>
            </w:tcBorders>
            <w:shd w:val="clear" w:color="000000" w:fill="FFFF00"/>
            <w:noWrap/>
            <w:vAlign w:val="center"/>
            <w:hideMark/>
          </w:tcPr>
          <w:p w14:paraId="41465E2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43966F55"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D39EB1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4.3</w:t>
            </w:r>
          </w:p>
        </w:tc>
        <w:tc>
          <w:tcPr>
            <w:tcW w:w="4022" w:type="dxa"/>
            <w:tcBorders>
              <w:top w:val="nil"/>
              <w:left w:val="nil"/>
              <w:bottom w:val="single" w:sz="4" w:space="0" w:color="C0C0C0"/>
              <w:right w:val="single" w:sz="4" w:space="0" w:color="C0C0C0"/>
            </w:tcBorders>
            <w:shd w:val="clear" w:color="auto" w:fill="auto"/>
            <w:vAlign w:val="center"/>
            <w:hideMark/>
          </w:tcPr>
          <w:p w14:paraId="31FBC730"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Текущий ремонт основных средств</w:t>
            </w:r>
          </w:p>
        </w:tc>
        <w:tc>
          <w:tcPr>
            <w:tcW w:w="1038" w:type="dxa"/>
            <w:tcBorders>
              <w:top w:val="nil"/>
              <w:left w:val="nil"/>
              <w:bottom w:val="single" w:sz="4" w:space="0" w:color="C0C0C0"/>
              <w:right w:val="single" w:sz="4" w:space="0" w:color="C0C0C0"/>
            </w:tcBorders>
            <w:shd w:val="clear" w:color="auto" w:fill="auto"/>
            <w:vAlign w:val="center"/>
            <w:hideMark/>
          </w:tcPr>
          <w:p w14:paraId="23155860"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04EC2FD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601,81</w:t>
            </w:r>
          </w:p>
        </w:tc>
        <w:tc>
          <w:tcPr>
            <w:tcW w:w="1154" w:type="dxa"/>
            <w:tcBorders>
              <w:top w:val="nil"/>
              <w:left w:val="nil"/>
              <w:bottom w:val="single" w:sz="4" w:space="0" w:color="C0C0C0"/>
              <w:right w:val="single" w:sz="4" w:space="0" w:color="C0C0C0"/>
            </w:tcBorders>
            <w:shd w:val="clear" w:color="000000" w:fill="D7EAD3"/>
            <w:vAlign w:val="center"/>
            <w:hideMark/>
          </w:tcPr>
          <w:p w14:paraId="73F44A8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191,73</w:t>
            </w:r>
          </w:p>
        </w:tc>
        <w:tc>
          <w:tcPr>
            <w:tcW w:w="1366" w:type="dxa"/>
            <w:tcBorders>
              <w:top w:val="nil"/>
              <w:left w:val="nil"/>
              <w:bottom w:val="single" w:sz="4" w:space="0" w:color="C0C0C0"/>
              <w:right w:val="single" w:sz="4" w:space="0" w:color="C0C0C0"/>
            </w:tcBorders>
            <w:shd w:val="clear" w:color="000000" w:fill="D7EAD3"/>
            <w:vAlign w:val="center"/>
            <w:hideMark/>
          </w:tcPr>
          <w:p w14:paraId="7DDD28A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618,44</w:t>
            </w:r>
          </w:p>
        </w:tc>
        <w:tc>
          <w:tcPr>
            <w:tcW w:w="1353" w:type="dxa"/>
            <w:tcBorders>
              <w:top w:val="nil"/>
              <w:left w:val="nil"/>
              <w:bottom w:val="single" w:sz="4" w:space="0" w:color="C0C0C0"/>
              <w:right w:val="single" w:sz="4" w:space="0" w:color="C0C0C0"/>
            </w:tcBorders>
            <w:shd w:val="clear" w:color="000000" w:fill="D7EAD3"/>
            <w:vAlign w:val="center"/>
            <w:hideMark/>
          </w:tcPr>
          <w:p w14:paraId="286DDDF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644,16</w:t>
            </w:r>
          </w:p>
        </w:tc>
        <w:tc>
          <w:tcPr>
            <w:tcW w:w="1597" w:type="dxa"/>
            <w:tcBorders>
              <w:top w:val="nil"/>
              <w:left w:val="nil"/>
              <w:bottom w:val="single" w:sz="4" w:space="0" w:color="C0C0C0"/>
              <w:right w:val="single" w:sz="4" w:space="0" w:color="C0C0C0"/>
            </w:tcBorders>
            <w:shd w:val="clear" w:color="000000" w:fill="FFFFCC"/>
            <w:vAlign w:val="center"/>
            <w:hideMark/>
          </w:tcPr>
          <w:p w14:paraId="19EA4A3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4C2D096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644,16</w:t>
            </w:r>
          </w:p>
        </w:tc>
        <w:tc>
          <w:tcPr>
            <w:tcW w:w="1321" w:type="dxa"/>
            <w:tcBorders>
              <w:top w:val="nil"/>
              <w:left w:val="nil"/>
              <w:bottom w:val="single" w:sz="4" w:space="0" w:color="C0C0C0"/>
              <w:right w:val="single" w:sz="4" w:space="0" w:color="C0C0C0"/>
            </w:tcBorders>
            <w:shd w:val="clear" w:color="000000" w:fill="FFFFCC"/>
            <w:vAlign w:val="center"/>
            <w:hideMark/>
          </w:tcPr>
          <w:p w14:paraId="76CD7DF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-8,02</w:t>
            </w:r>
          </w:p>
        </w:tc>
        <w:tc>
          <w:tcPr>
            <w:tcW w:w="1461" w:type="dxa"/>
            <w:tcBorders>
              <w:top w:val="nil"/>
              <w:left w:val="nil"/>
              <w:bottom w:val="single" w:sz="4" w:space="0" w:color="C0C0C0"/>
              <w:right w:val="single" w:sz="4" w:space="0" w:color="C0C0C0"/>
            </w:tcBorders>
            <w:shd w:val="clear" w:color="000000" w:fill="D7EAD3"/>
            <w:vAlign w:val="center"/>
            <w:hideMark/>
          </w:tcPr>
          <w:p w14:paraId="4466619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636,14</w:t>
            </w:r>
          </w:p>
        </w:tc>
        <w:tc>
          <w:tcPr>
            <w:tcW w:w="1257" w:type="dxa"/>
            <w:tcBorders>
              <w:top w:val="nil"/>
              <w:left w:val="nil"/>
              <w:bottom w:val="single" w:sz="4" w:space="0" w:color="C0C0C0"/>
              <w:right w:val="single" w:sz="4" w:space="0" w:color="C0C0C0"/>
            </w:tcBorders>
            <w:shd w:val="clear" w:color="000000" w:fill="D7EAD3"/>
            <w:vAlign w:val="center"/>
            <w:hideMark/>
          </w:tcPr>
          <w:p w14:paraId="26BBD20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0E75120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636,14</w:t>
            </w:r>
          </w:p>
        </w:tc>
        <w:tc>
          <w:tcPr>
            <w:tcW w:w="2583" w:type="dxa"/>
            <w:vMerge/>
            <w:tcBorders>
              <w:top w:val="nil"/>
              <w:left w:val="nil"/>
              <w:bottom w:val="nil"/>
              <w:right w:val="single" w:sz="4" w:space="0" w:color="C0C0C0"/>
            </w:tcBorders>
            <w:vAlign w:val="center"/>
            <w:hideMark/>
          </w:tcPr>
          <w:p w14:paraId="3C41C5A7" w14:textId="77777777" w:rsidR="00343D12" w:rsidRPr="00343D12" w:rsidRDefault="00343D12" w:rsidP="00343D12">
            <w:pPr>
              <w:rPr>
                <w:rFonts w:ascii="Tahoma" w:hAnsi="Tahoma" w:cs="Tahoma"/>
                <w:sz w:val="11"/>
                <w:szCs w:val="11"/>
              </w:rPr>
            </w:pPr>
          </w:p>
        </w:tc>
      </w:tr>
      <w:tr w:rsidR="00343D12" w:rsidRPr="00DB16AF" w14:paraId="0F821658" w14:textId="77777777" w:rsidTr="00343D12">
        <w:trPr>
          <w:trHeight w:val="435"/>
          <w:jc w:val="center"/>
        </w:trPr>
        <w:tc>
          <w:tcPr>
            <w:tcW w:w="336" w:type="dxa"/>
            <w:tcBorders>
              <w:top w:val="nil"/>
              <w:left w:val="nil"/>
              <w:bottom w:val="nil"/>
              <w:right w:val="nil"/>
            </w:tcBorders>
            <w:shd w:val="clear" w:color="000000" w:fill="FFFF00"/>
            <w:noWrap/>
            <w:vAlign w:val="center"/>
            <w:hideMark/>
          </w:tcPr>
          <w:p w14:paraId="6D4EDB6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543844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A35DEC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4.3.1</w:t>
            </w:r>
          </w:p>
        </w:tc>
        <w:tc>
          <w:tcPr>
            <w:tcW w:w="4022" w:type="dxa"/>
            <w:tcBorders>
              <w:top w:val="nil"/>
              <w:left w:val="nil"/>
              <w:bottom w:val="single" w:sz="4" w:space="0" w:color="C0C0C0"/>
              <w:right w:val="single" w:sz="4" w:space="0" w:color="C0C0C0"/>
            </w:tcBorders>
            <w:shd w:val="clear" w:color="auto" w:fill="auto"/>
            <w:vAlign w:val="center"/>
            <w:hideMark/>
          </w:tcPr>
          <w:p w14:paraId="4FB02300"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Материалы на ремонт</w:t>
            </w:r>
          </w:p>
        </w:tc>
        <w:tc>
          <w:tcPr>
            <w:tcW w:w="1038" w:type="dxa"/>
            <w:tcBorders>
              <w:top w:val="nil"/>
              <w:left w:val="nil"/>
              <w:bottom w:val="single" w:sz="4" w:space="0" w:color="C0C0C0"/>
              <w:right w:val="single" w:sz="4" w:space="0" w:color="C0C0C0"/>
            </w:tcBorders>
            <w:shd w:val="clear" w:color="auto" w:fill="auto"/>
            <w:vAlign w:val="center"/>
            <w:hideMark/>
          </w:tcPr>
          <w:p w14:paraId="333BA55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243F65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194,13</w:t>
            </w:r>
          </w:p>
        </w:tc>
        <w:tc>
          <w:tcPr>
            <w:tcW w:w="1154" w:type="dxa"/>
            <w:tcBorders>
              <w:top w:val="nil"/>
              <w:left w:val="nil"/>
              <w:bottom w:val="single" w:sz="4" w:space="0" w:color="C0C0C0"/>
              <w:right w:val="single" w:sz="4" w:space="0" w:color="C0C0C0"/>
            </w:tcBorders>
            <w:shd w:val="clear" w:color="000000" w:fill="EBF1DE"/>
            <w:vAlign w:val="center"/>
            <w:hideMark/>
          </w:tcPr>
          <w:p w14:paraId="544E56B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191,73</w:t>
            </w:r>
          </w:p>
        </w:tc>
        <w:tc>
          <w:tcPr>
            <w:tcW w:w="1366" w:type="dxa"/>
            <w:tcBorders>
              <w:top w:val="nil"/>
              <w:left w:val="nil"/>
              <w:bottom w:val="single" w:sz="4" w:space="0" w:color="C0C0C0"/>
              <w:right w:val="single" w:sz="4" w:space="0" w:color="C0C0C0"/>
            </w:tcBorders>
            <w:shd w:val="clear" w:color="000000" w:fill="FFFFCC"/>
            <w:vAlign w:val="center"/>
            <w:hideMark/>
          </w:tcPr>
          <w:p w14:paraId="5C61DF5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199,49</w:t>
            </w:r>
          </w:p>
        </w:tc>
        <w:tc>
          <w:tcPr>
            <w:tcW w:w="1353" w:type="dxa"/>
            <w:tcBorders>
              <w:top w:val="nil"/>
              <w:left w:val="nil"/>
              <w:bottom w:val="single" w:sz="4" w:space="0" w:color="C0C0C0"/>
              <w:right w:val="single" w:sz="4" w:space="0" w:color="C0C0C0"/>
            </w:tcBorders>
            <w:shd w:val="clear" w:color="000000" w:fill="FFFFCC"/>
            <w:vAlign w:val="center"/>
            <w:hideMark/>
          </w:tcPr>
          <w:p w14:paraId="31C2925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207,79</w:t>
            </w:r>
          </w:p>
        </w:tc>
        <w:tc>
          <w:tcPr>
            <w:tcW w:w="1597" w:type="dxa"/>
            <w:tcBorders>
              <w:top w:val="nil"/>
              <w:left w:val="nil"/>
              <w:bottom w:val="single" w:sz="4" w:space="0" w:color="C0C0C0"/>
              <w:right w:val="single" w:sz="4" w:space="0" w:color="C0C0C0"/>
            </w:tcBorders>
            <w:shd w:val="clear" w:color="000000" w:fill="FFFFCC"/>
            <w:vAlign w:val="center"/>
            <w:hideMark/>
          </w:tcPr>
          <w:p w14:paraId="10748C6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23B87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207,79</w:t>
            </w:r>
          </w:p>
        </w:tc>
        <w:tc>
          <w:tcPr>
            <w:tcW w:w="1321" w:type="dxa"/>
            <w:tcBorders>
              <w:top w:val="nil"/>
              <w:left w:val="nil"/>
              <w:bottom w:val="single" w:sz="4" w:space="0" w:color="C0C0C0"/>
              <w:right w:val="single" w:sz="4" w:space="0" w:color="C0C0C0"/>
            </w:tcBorders>
            <w:shd w:val="clear" w:color="000000" w:fill="FFFFCC"/>
            <w:vAlign w:val="center"/>
            <w:hideMark/>
          </w:tcPr>
          <w:p w14:paraId="20CC7CF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-2,59</w:t>
            </w:r>
          </w:p>
        </w:tc>
        <w:tc>
          <w:tcPr>
            <w:tcW w:w="1461" w:type="dxa"/>
            <w:tcBorders>
              <w:top w:val="nil"/>
              <w:left w:val="nil"/>
              <w:bottom w:val="single" w:sz="4" w:space="0" w:color="C0C0C0"/>
              <w:right w:val="single" w:sz="4" w:space="0" w:color="C0C0C0"/>
            </w:tcBorders>
            <w:shd w:val="clear" w:color="000000" w:fill="FFFFCC"/>
            <w:vAlign w:val="center"/>
            <w:hideMark/>
          </w:tcPr>
          <w:p w14:paraId="5FE3383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205,20</w:t>
            </w:r>
          </w:p>
        </w:tc>
        <w:tc>
          <w:tcPr>
            <w:tcW w:w="1257" w:type="dxa"/>
            <w:tcBorders>
              <w:top w:val="nil"/>
              <w:left w:val="nil"/>
              <w:bottom w:val="single" w:sz="4" w:space="0" w:color="C0C0C0"/>
              <w:right w:val="single" w:sz="4" w:space="0" w:color="C0C0C0"/>
            </w:tcBorders>
            <w:shd w:val="clear" w:color="000000" w:fill="EBF1DE"/>
            <w:vAlign w:val="center"/>
            <w:hideMark/>
          </w:tcPr>
          <w:p w14:paraId="2AF18FE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21" w:type="dxa"/>
            <w:tcBorders>
              <w:top w:val="nil"/>
              <w:left w:val="nil"/>
              <w:bottom w:val="single" w:sz="4" w:space="0" w:color="C0C0C0"/>
              <w:right w:val="single" w:sz="4" w:space="0" w:color="C0C0C0"/>
            </w:tcBorders>
            <w:shd w:val="clear" w:color="000000" w:fill="EBF1DE"/>
            <w:vAlign w:val="center"/>
            <w:hideMark/>
          </w:tcPr>
          <w:p w14:paraId="102B0BB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205,20</w:t>
            </w:r>
          </w:p>
        </w:tc>
        <w:tc>
          <w:tcPr>
            <w:tcW w:w="2583" w:type="dxa"/>
            <w:vMerge/>
            <w:tcBorders>
              <w:top w:val="nil"/>
              <w:left w:val="nil"/>
              <w:bottom w:val="nil"/>
              <w:right w:val="single" w:sz="4" w:space="0" w:color="C0C0C0"/>
            </w:tcBorders>
            <w:vAlign w:val="center"/>
            <w:hideMark/>
          </w:tcPr>
          <w:p w14:paraId="5E6CD05B" w14:textId="77777777" w:rsidR="00343D12" w:rsidRPr="00343D12" w:rsidRDefault="00343D12" w:rsidP="00343D12">
            <w:pPr>
              <w:rPr>
                <w:rFonts w:ascii="Tahoma" w:hAnsi="Tahoma" w:cs="Tahoma"/>
                <w:sz w:val="11"/>
                <w:szCs w:val="11"/>
              </w:rPr>
            </w:pPr>
          </w:p>
        </w:tc>
      </w:tr>
      <w:tr w:rsidR="00343D12" w:rsidRPr="00DB16AF" w14:paraId="4DA00160" w14:textId="77777777" w:rsidTr="00343D12">
        <w:trPr>
          <w:trHeight w:val="390"/>
          <w:jc w:val="center"/>
        </w:trPr>
        <w:tc>
          <w:tcPr>
            <w:tcW w:w="336" w:type="dxa"/>
            <w:tcBorders>
              <w:top w:val="nil"/>
              <w:left w:val="nil"/>
              <w:bottom w:val="nil"/>
              <w:right w:val="nil"/>
            </w:tcBorders>
            <w:shd w:val="clear" w:color="000000" w:fill="FFFF00"/>
            <w:noWrap/>
            <w:vAlign w:val="center"/>
            <w:hideMark/>
          </w:tcPr>
          <w:p w14:paraId="0C9FD4EF"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6AB899AE"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6ECA5A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4.3.2</w:t>
            </w:r>
          </w:p>
        </w:tc>
        <w:tc>
          <w:tcPr>
            <w:tcW w:w="4022" w:type="dxa"/>
            <w:tcBorders>
              <w:top w:val="nil"/>
              <w:left w:val="nil"/>
              <w:bottom w:val="single" w:sz="4" w:space="0" w:color="C0C0C0"/>
              <w:right w:val="single" w:sz="4" w:space="0" w:color="C0C0C0"/>
            </w:tcBorders>
            <w:shd w:val="clear" w:color="auto" w:fill="auto"/>
            <w:vAlign w:val="center"/>
            <w:hideMark/>
          </w:tcPr>
          <w:p w14:paraId="7F9B60F6"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Прочие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06E3BC2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9B5BE2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407,68</w:t>
            </w:r>
          </w:p>
        </w:tc>
        <w:tc>
          <w:tcPr>
            <w:tcW w:w="1154" w:type="dxa"/>
            <w:tcBorders>
              <w:top w:val="nil"/>
              <w:left w:val="nil"/>
              <w:bottom w:val="single" w:sz="4" w:space="0" w:color="C0C0C0"/>
              <w:right w:val="single" w:sz="4" w:space="0" w:color="C0C0C0"/>
            </w:tcBorders>
            <w:shd w:val="clear" w:color="000000" w:fill="FDE9D9"/>
            <w:vAlign w:val="center"/>
            <w:hideMark/>
          </w:tcPr>
          <w:p w14:paraId="7C4D529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3D660B9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418,95</w:t>
            </w:r>
          </w:p>
        </w:tc>
        <w:tc>
          <w:tcPr>
            <w:tcW w:w="1353" w:type="dxa"/>
            <w:tcBorders>
              <w:top w:val="nil"/>
              <w:left w:val="nil"/>
              <w:bottom w:val="single" w:sz="4" w:space="0" w:color="C0C0C0"/>
              <w:right w:val="single" w:sz="4" w:space="0" w:color="C0C0C0"/>
            </w:tcBorders>
            <w:shd w:val="clear" w:color="000000" w:fill="FFFFCC"/>
            <w:vAlign w:val="center"/>
            <w:hideMark/>
          </w:tcPr>
          <w:p w14:paraId="0ED7D4F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436,37</w:t>
            </w:r>
          </w:p>
        </w:tc>
        <w:tc>
          <w:tcPr>
            <w:tcW w:w="1597" w:type="dxa"/>
            <w:tcBorders>
              <w:top w:val="nil"/>
              <w:left w:val="nil"/>
              <w:bottom w:val="single" w:sz="4" w:space="0" w:color="C0C0C0"/>
              <w:right w:val="single" w:sz="4" w:space="0" w:color="C0C0C0"/>
            </w:tcBorders>
            <w:shd w:val="clear" w:color="000000" w:fill="FFFFCC"/>
            <w:vAlign w:val="center"/>
            <w:hideMark/>
          </w:tcPr>
          <w:p w14:paraId="091195D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2AD527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436,37</w:t>
            </w:r>
          </w:p>
        </w:tc>
        <w:tc>
          <w:tcPr>
            <w:tcW w:w="1321" w:type="dxa"/>
            <w:tcBorders>
              <w:top w:val="nil"/>
              <w:left w:val="nil"/>
              <w:bottom w:val="single" w:sz="4" w:space="0" w:color="C0C0C0"/>
              <w:right w:val="single" w:sz="4" w:space="0" w:color="C0C0C0"/>
            </w:tcBorders>
            <w:shd w:val="clear" w:color="000000" w:fill="FFFFCC"/>
            <w:vAlign w:val="center"/>
            <w:hideMark/>
          </w:tcPr>
          <w:p w14:paraId="4E41430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-5,43</w:t>
            </w:r>
          </w:p>
        </w:tc>
        <w:tc>
          <w:tcPr>
            <w:tcW w:w="1461" w:type="dxa"/>
            <w:tcBorders>
              <w:top w:val="nil"/>
              <w:left w:val="nil"/>
              <w:bottom w:val="single" w:sz="4" w:space="0" w:color="C0C0C0"/>
              <w:right w:val="single" w:sz="4" w:space="0" w:color="C0C0C0"/>
            </w:tcBorders>
            <w:shd w:val="clear" w:color="000000" w:fill="FFFFCC"/>
            <w:vAlign w:val="center"/>
            <w:hideMark/>
          </w:tcPr>
          <w:p w14:paraId="38B5F6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430,94</w:t>
            </w:r>
          </w:p>
        </w:tc>
        <w:tc>
          <w:tcPr>
            <w:tcW w:w="1257" w:type="dxa"/>
            <w:tcBorders>
              <w:top w:val="nil"/>
              <w:left w:val="nil"/>
              <w:bottom w:val="single" w:sz="4" w:space="0" w:color="C0C0C0"/>
              <w:right w:val="single" w:sz="4" w:space="0" w:color="C0C0C0"/>
            </w:tcBorders>
            <w:shd w:val="clear" w:color="000000" w:fill="EBF1DE"/>
            <w:vAlign w:val="center"/>
            <w:hideMark/>
          </w:tcPr>
          <w:p w14:paraId="37BCC1D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21" w:type="dxa"/>
            <w:tcBorders>
              <w:top w:val="nil"/>
              <w:left w:val="nil"/>
              <w:bottom w:val="single" w:sz="4" w:space="0" w:color="C0C0C0"/>
              <w:right w:val="single" w:sz="4" w:space="0" w:color="C0C0C0"/>
            </w:tcBorders>
            <w:shd w:val="clear" w:color="000000" w:fill="EBF1DE"/>
            <w:vAlign w:val="center"/>
            <w:hideMark/>
          </w:tcPr>
          <w:p w14:paraId="5F653F0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430,94</w:t>
            </w:r>
          </w:p>
        </w:tc>
        <w:tc>
          <w:tcPr>
            <w:tcW w:w="2583" w:type="dxa"/>
            <w:vMerge/>
            <w:tcBorders>
              <w:top w:val="nil"/>
              <w:left w:val="nil"/>
              <w:bottom w:val="nil"/>
              <w:right w:val="single" w:sz="4" w:space="0" w:color="C0C0C0"/>
            </w:tcBorders>
            <w:vAlign w:val="center"/>
            <w:hideMark/>
          </w:tcPr>
          <w:p w14:paraId="4A30CFC8" w14:textId="77777777" w:rsidR="00343D12" w:rsidRPr="00343D12" w:rsidRDefault="00343D12" w:rsidP="00343D12">
            <w:pPr>
              <w:rPr>
                <w:rFonts w:ascii="Tahoma" w:hAnsi="Tahoma" w:cs="Tahoma"/>
                <w:sz w:val="11"/>
                <w:szCs w:val="11"/>
              </w:rPr>
            </w:pPr>
          </w:p>
        </w:tc>
      </w:tr>
      <w:tr w:rsidR="00343D12" w:rsidRPr="00DB16AF" w14:paraId="47F776FD"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0E6191ED"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5027E09A"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4E053E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w:t>
            </w:r>
          </w:p>
        </w:tc>
        <w:tc>
          <w:tcPr>
            <w:tcW w:w="4022" w:type="dxa"/>
            <w:tcBorders>
              <w:top w:val="nil"/>
              <w:left w:val="nil"/>
              <w:bottom w:val="single" w:sz="4" w:space="0" w:color="C0C0C0"/>
              <w:right w:val="single" w:sz="4" w:space="0" w:color="C0C0C0"/>
            </w:tcBorders>
            <w:shd w:val="clear" w:color="auto" w:fill="auto"/>
            <w:vAlign w:val="center"/>
            <w:hideMark/>
          </w:tcPr>
          <w:p w14:paraId="4D009F16"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Административные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2BE3EFBA"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6270792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1 999,30</w:t>
            </w:r>
          </w:p>
        </w:tc>
        <w:tc>
          <w:tcPr>
            <w:tcW w:w="1154" w:type="dxa"/>
            <w:tcBorders>
              <w:top w:val="nil"/>
              <w:left w:val="nil"/>
              <w:bottom w:val="single" w:sz="4" w:space="0" w:color="C0C0C0"/>
              <w:right w:val="single" w:sz="4" w:space="0" w:color="C0C0C0"/>
            </w:tcBorders>
            <w:shd w:val="clear" w:color="000000" w:fill="D7EAD3"/>
            <w:vAlign w:val="center"/>
            <w:hideMark/>
          </w:tcPr>
          <w:p w14:paraId="0FE4AB0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1 789,29</w:t>
            </w:r>
          </w:p>
        </w:tc>
        <w:tc>
          <w:tcPr>
            <w:tcW w:w="1366" w:type="dxa"/>
            <w:tcBorders>
              <w:top w:val="nil"/>
              <w:left w:val="nil"/>
              <w:bottom w:val="single" w:sz="4" w:space="0" w:color="C0C0C0"/>
              <w:right w:val="single" w:sz="4" w:space="0" w:color="C0C0C0"/>
            </w:tcBorders>
            <w:shd w:val="clear" w:color="000000" w:fill="D7EAD3"/>
            <w:vAlign w:val="center"/>
            <w:hideMark/>
          </w:tcPr>
          <w:p w14:paraId="5283026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2 054,54</w:t>
            </w:r>
          </w:p>
        </w:tc>
        <w:tc>
          <w:tcPr>
            <w:tcW w:w="1353" w:type="dxa"/>
            <w:tcBorders>
              <w:top w:val="nil"/>
              <w:left w:val="nil"/>
              <w:bottom w:val="single" w:sz="4" w:space="0" w:color="C0C0C0"/>
              <w:right w:val="single" w:sz="4" w:space="0" w:color="C0C0C0"/>
            </w:tcBorders>
            <w:shd w:val="clear" w:color="000000" w:fill="D7EAD3"/>
            <w:vAlign w:val="center"/>
            <w:hideMark/>
          </w:tcPr>
          <w:p w14:paraId="07007D8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2 139,97</w:t>
            </w:r>
          </w:p>
        </w:tc>
        <w:tc>
          <w:tcPr>
            <w:tcW w:w="1597" w:type="dxa"/>
            <w:tcBorders>
              <w:top w:val="nil"/>
              <w:left w:val="nil"/>
              <w:bottom w:val="single" w:sz="4" w:space="0" w:color="C0C0C0"/>
              <w:right w:val="single" w:sz="4" w:space="0" w:color="C0C0C0"/>
            </w:tcBorders>
            <w:shd w:val="clear" w:color="000000" w:fill="FFFFCC"/>
            <w:vAlign w:val="center"/>
            <w:hideMark/>
          </w:tcPr>
          <w:p w14:paraId="38DCF9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05FE34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2 139,97</w:t>
            </w:r>
          </w:p>
        </w:tc>
        <w:tc>
          <w:tcPr>
            <w:tcW w:w="1321" w:type="dxa"/>
            <w:tcBorders>
              <w:top w:val="nil"/>
              <w:left w:val="nil"/>
              <w:bottom w:val="single" w:sz="4" w:space="0" w:color="C0C0C0"/>
              <w:right w:val="single" w:sz="4" w:space="0" w:color="C0C0C0"/>
            </w:tcBorders>
            <w:shd w:val="clear" w:color="000000" w:fill="FFFFCC"/>
            <w:vAlign w:val="center"/>
            <w:hideMark/>
          </w:tcPr>
          <w:p w14:paraId="499E26C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-26,65</w:t>
            </w:r>
          </w:p>
        </w:tc>
        <w:tc>
          <w:tcPr>
            <w:tcW w:w="1461" w:type="dxa"/>
            <w:tcBorders>
              <w:top w:val="nil"/>
              <w:left w:val="nil"/>
              <w:bottom w:val="single" w:sz="4" w:space="0" w:color="C0C0C0"/>
              <w:right w:val="single" w:sz="4" w:space="0" w:color="C0C0C0"/>
            </w:tcBorders>
            <w:shd w:val="clear" w:color="000000" w:fill="D7EAD3"/>
            <w:vAlign w:val="center"/>
            <w:hideMark/>
          </w:tcPr>
          <w:p w14:paraId="53437FC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2 113,32</w:t>
            </w:r>
          </w:p>
        </w:tc>
        <w:tc>
          <w:tcPr>
            <w:tcW w:w="1257" w:type="dxa"/>
            <w:tcBorders>
              <w:top w:val="nil"/>
              <w:left w:val="nil"/>
              <w:bottom w:val="single" w:sz="4" w:space="0" w:color="C0C0C0"/>
              <w:right w:val="single" w:sz="4" w:space="0" w:color="C0C0C0"/>
            </w:tcBorders>
            <w:shd w:val="clear" w:color="000000" w:fill="D7EAD3"/>
            <w:vAlign w:val="center"/>
            <w:hideMark/>
          </w:tcPr>
          <w:p w14:paraId="5F89F86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1 056,66</w:t>
            </w:r>
          </w:p>
        </w:tc>
        <w:tc>
          <w:tcPr>
            <w:tcW w:w="1321" w:type="dxa"/>
            <w:tcBorders>
              <w:top w:val="nil"/>
              <w:left w:val="nil"/>
              <w:bottom w:val="single" w:sz="4" w:space="0" w:color="C0C0C0"/>
              <w:right w:val="single" w:sz="4" w:space="0" w:color="C0C0C0"/>
            </w:tcBorders>
            <w:shd w:val="clear" w:color="000000" w:fill="D7EAD3"/>
            <w:vAlign w:val="center"/>
            <w:hideMark/>
          </w:tcPr>
          <w:p w14:paraId="4B0BF5C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1 056,66</w:t>
            </w:r>
          </w:p>
        </w:tc>
        <w:tc>
          <w:tcPr>
            <w:tcW w:w="2583" w:type="dxa"/>
            <w:vMerge/>
            <w:tcBorders>
              <w:top w:val="nil"/>
              <w:left w:val="nil"/>
              <w:bottom w:val="nil"/>
              <w:right w:val="single" w:sz="4" w:space="0" w:color="C0C0C0"/>
            </w:tcBorders>
            <w:vAlign w:val="center"/>
            <w:hideMark/>
          </w:tcPr>
          <w:p w14:paraId="24E03254" w14:textId="77777777" w:rsidR="00343D12" w:rsidRPr="00343D12" w:rsidRDefault="00343D12" w:rsidP="00343D12">
            <w:pPr>
              <w:rPr>
                <w:rFonts w:ascii="Tahoma" w:hAnsi="Tahoma" w:cs="Tahoma"/>
                <w:sz w:val="11"/>
                <w:szCs w:val="11"/>
              </w:rPr>
            </w:pPr>
          </w:p>
        </w:tc>
      </w:tr>
      <w:tr w:rsidR="00343D12" w:rsidRPr="00DB16AF" w14:paraId="5E58B035" w14:textId="77777777" w:rsidTr="00343D12">
        <w:trPr>
          <w:trHeight w:val="375"/>
          <w:jc w:val="center"/>
        </w:trPr>
        <w:tc>
          <w:tcPr>
            <w:tcW w:w="336" w:type="dxa"/>
            <w:tcBorders>
              <w:top w:val="nil"/>
              <w:left w:val="nil"/>
              <w:bottom w:val="nil"/>
              <w:right w:val="nil"/>
            </w:tcBorders>
            <w:shd w:val="clear" w:color="000000" w:fill="FFFF00"/>
            <w:noWrap/>
            <w:vAlign w:val="center"/>
            <w:hideMark/>
          </w:tcPr>
          <w:p w14:paraId="7B9CA3C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4343B0EE"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6E777C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5.1</w:t>
            </w:r>
          </w:p>
        </w:tc>
        <w:tc>
          <w:tcPr>
            <w:tcW w:w="4022" w:type="dxa"/>
            <w:tcBorders>
              <w:top w:val="nil"/>
              <w:left w:val="nil"/>
              <w:bottom w:val="single" w:sz="4" w:space="0" w:color="C0C0C0"/>
              <w:right w:val="single" w:sz="4" w:space="0" w:color="C0C0C0"/>
            </w:tcBorders>
            <w:shd w:val="clear" w:color="auto" w:fill="auto"/>
            <w:vAlign w:val="center"/>
            <w:hideMark/>
          </w:tcPr>
          <w:p w14:paraId="48E9B9B2"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Заработная плата АУП</w:t>
            </w:r>
          </w:p>
        </w:tc>
        <w:tc>
          <w:tcPr>
            <w:tcW w:w="1038" w:type="dxa"/>
            <w:tcBorders>
              <w:top w:val="nil"/>
              <w:left w:val="nil"/>
              <w:bottom w:val="single" w:sz="4" w:space="0" w:color="C0C0C0"/>
              <w:right w:val="single" w:sz="4" w:space="0" w:color="C0C0C0"/>
            </w:tcBorders>
            <w:shd w:val="clear" w:color="auto" w:fill="auto"/>
            <w:vAlign w:val="center"/>
            <w:hideMark/>
          </w:tcPr>
          <w:p w14:paraId="4985BD4D"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2ABC126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1 172,89</w:t>
            </w:r>
          </w:p>
        </w:tc>
        <w:tc>
          <w:tcPr>
            <w:tcW w:w="1154" w:type="dxa"/>
            <w:tcBorders>
              <w:top w:val="nil"/>
              <w:left w:val="nil"/>
              <w:bottom w:val="single" w:sz="4" w:space="0" w:color="C0C0C0"/>
              <w:right w:val="single" w:sz="4" w:space="0" w:color="C0C0C0"/>
            </w:tcBorders>
            <w:shd w:val="clear" w:color="000000" w:fill="FFFFCC"/>
            <w:vAlign w:val="center"/>
            <w:hideMark/>
          </w:tcPr>
          <w:p w14:paraId="0C1BEF8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1 000,76</w:t>
            </w:r>
          </w:p>
        </w:tc>
        <w:tc>
          <w:tcPr>
            <w:tcW w:w="1366" w:type="dxa"/>
            <w:tcBorders>
              <w:top w:val="nil"/>
              <w:left w:val="nil"/>
              <w:bottom w:val="single" w:sz="4" w:space="0" w:color="C0C0C0"/>
              <w:right w:val="single" w:sz="4" w:space="0" w:color="C0C0C0"/>
            </w:tcBorders>
            <w:shd w:val="clear" w:color="000000" w:fill="FFFFCC"/>
            <w:vAlign w:val="center"/>
            <w:hideMark/>
          </w:tcPr>
          <w:p w14:paraId="26C131F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1 205,30</w:t>
            </w:r>
          </w:p>
        </w:tc>
        <w:tc>
          <w:tcPr>
            <w:tcW w:w="1353" w:type="dxa"/>
            <w:tcBorders>
              <w:top w:val="nil"/>
              <w:left w:val="nil"/>
              <w:bottom w:val="single" w:sz="4" w:space="0" w:color="C0C0C0"/>
              <w:right w:val="single" w:sz="4" w:space="0" w:color="C0C0C0"/>
            </w:tcBorders>
            <w:shd w:val="clear" w:color="000000" w:fill="FFFFCC"/>
            <w:vAlign w:val="center"/>
            <w:hideMark/>
          </w:tcPr>
          <w:p w14:paraId="5CA77AD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1 255,42</w:t>
            </w:r>
          </w:p>
        </w:tc>
        <w:tc>
          <w:tcPr>
            <w:tcW w:w="1597" w:type="dxa"/>
            <w:tcBorders>
              <w:top w:val="nil"/>
              <w:left w:val="nil"/>
              <w:bottom w:val="single" w:sz="4" w:space="0" w:color="C0C0C0"/>
              <w:right w:val="single" w:sz="4" w:space="0" w:color="C0C0C0"/>
            </w:tcBorders>
            <w:shd w:val="clear" w:color="000000" w:fill="FFFFCC"/>
            <w:vAlign w:val="center"/>
            <w:hideMark/>
          </w:tcPr>
          <w:p w14:paraId="20218D3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42322B8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1 255,42</w:t>
            </w:r>
          </w:p>
        </w:tc>
        <w:tc>
          <w:tcPr>
            <w:tcW w:w="1321" w:type="dxa"/>
            <w:tcBorders>
              <w:top w:val="nil"/>
              <w:left w:val="nil"/>
              <w:bottom w:val="single" w:sz="4" w:space="0" w:color="C0C0C0"/>
              <w:right w:val="single" w:sz="4" w:space="0" w:color="C0C0C0"/>
            </w:tcBorders>
            <w:shd w:val="clear" w:color="000000" w:fill="FFFFCC"/>
            <w:vAlign w:val="center"/>
            <w:hideMark/>
          </w:tcPr>
          <w:p w14:paraId="19BD942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-15,64</w:t>
            </w:r>
          </w:p>
        </w:tc>
        <w:tc>
          <w:tcPr>
            <w:tcW w:w="1461" w:type="dxa"/>
            <w:tcBorders>
              <w:top w:val="nil"/>
              <w:left w:val="nil"/>
              <w:bottom w:val="single" w:sz="4" w:space="0" w:color="C0C0C0"/>
              <w:right w:val="single" w:sz="4" w:space="0" w:color="C0C0C0"/>
            </w:tcBorders>
            <w:shd w:val="clear" w:color="000000" w:fill="FFFFCC"/>
            <w:vAlign w:val="center"/>
            <w:hideMark/>
          </w:tcPr>
          <w:p w14:paraId="18E913B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1 239,78</w:t>
            </w:r>
          </w:p>
        </w:tc>
        <w:tc>
          <w:tcPr>
            <w:tcW w:w="1257" w:type="dxa"/>
            <w:tcBorders>
              <w:top w:val="nil"/>
              <w:left w:val="nil"/>
              <w:bottom w:val="single" w:sz="4" w:space="0" w:color="C0C0C0"/>
              <w:right w:val="single" w:sz="4" w:space="0" w:color="C0C0C0"/>
            </w:tcBorders>
            <w:shd w:val="clear" w:color="000000" w:fill="D7EAD3"/>
            <w:vAlign w:val="center"/>
            <w:hideMark/>
          </w:tcPr>
          <w:p w14:paraId="40A5A61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619,89</w:t>
            </w:r>
          </w:p>
        </w:tc>
        <w:tc>
          <w:tcPr>
            <w:tcW w:w="1321" w:type="dxa"/>
            <w:tcBorders>
              <w:top w:val="nil"/>
              <w:left w:val="nil"/>
              <w:bottom w:val="single" w:sz="4" w:space="0" w:color="C0C0C0"/>
              <w:right w:val="single" w:sz="4" w:space="0" w:color="C0C0C0"/>
            </w:tcBorders>
            <w:shd w:val="clear" w:color="000000" w:fill="D7EAD3"/>
            <w:vAlign w:val="center"/>
            <w:hideMark/>
          </w:tcPr>
          <w:p w14:paraId="2DE0FDE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619,89</w:t>
            </w:r>
          </w:p>
        </w:tc>
        <w:tc>
          <w:tcPr>
            <w:tcW w:w="2583" w:type="dxa"/>
            <w:vMerge/>
            <w:tcBorders>
              <w:top w:val="nil"/>
              <w:left w:val="nil"/>
              <w:bottom w:val="nil"/>
              <w:right w:val="single" w:sz="4" w:space="0" w:color="C0C0C0"/>
            </w:tcBorders>
            <w:vAlign w:val="center"/>
            <w:hideMark/>
          </w:tcPr>
          <w:p w14:paraId="2B790F9C" w14:textId="77777777" w:rsidR="00343D12" w:rsidRPr="00343D12" w:rsidRDefault="00343D12" w:rsidP="00343D12">
            <w:pPr>
              <w:rPr>
                <w:rFonts w:ascii="Tahoma" w:hAnsi="Tahoma" w:cs="Tahoma"/>
                <w:sz w:val="11"/>
                <w:szCs w:val="11"/>
              </w:rPr>
            </w:pPr>
          </w:p>
        </w:tc>
      </w:tr>
      <w:tr w:rsidR="00343D12" w:rsidRPr="00DB16AF" w14:paraId="2B8373A5" w14:textId="77777777" w:rsidTr="00343D12">
        <w:trPr>
          <w:trHeight w:val="330"/>
          <w:jc w:val="center"/>
        </w:trPr>
        <w:tc>
          <w:tcPr>
            <w:tcW w:w="336" w:type="dxa"/>
            <w:tcBorders>
              <w:top w:val="nil"/>
              <w:left w:val="nil"/>
              <w:bottom w:val="nil"/>
              <w:right w:val="nil"/>
            </w:tcBorders>
            <w:shd w:val="clear" w:color="000000" w:fill="FFFF00"/>
            <w:noWrap/>
            <w:vAlign w:val="center"/>
            <w:hideMark/>
          </w:tcPr>
          <w:p w14:paraId="0B6CC79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673263CB"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32B3E7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5.1.1</w:t>
            </w:r>
          </w:p>
        </w:tc>
        <w:tc>
          <w:tcPr>
            <w:tcW w:w="4022" w:type="dxa"/>
            <w:tcBorders>
              <w:top w:val="nil"/>
              <w:left w:val="nil"/>
              <w:bottom w:val="single" w:sz="4" w:space="0" w:color="C0C0C0"/>
              <w:right w:val="single" w:sz="4" w:space="0" w:color="C0C0C0"/>
            </w:tcBorders>
            <w:shd w:val="clear" w:color="auto" w:fill="auto"/>
            <w:vAlign w:val="center"/>
            <w:hideMark/>
          </w:tcPr>
          <w:p w14:paraId="7D07F4ED"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Среднемесячная оплата труда</w:t>
            </w:r>
          </w:p>
        </w:tc>
        <w:tc>
          <w:tcPr>
            <w:tcW w:w="1038" w:type="dxa"/>
            <w:tcBorders>
              <w:top w:val="nil"/>
              <w:left w:val="nil"/>
              <w:bottom w:val="single" w:sz="4" w:space="0" w:color="C0C0C0"/>
              <w:right w:val="single" w:sz="4" w:space="0" w:color="C0C0C0"/>
            </w:tcBorders>
            <w:shd w:val="clear" w:color="auto" w:fill="auto"/>
            <w:vAlign w:val="center"/>
            <w:hideMark/>
          </w:tcPr>
          <w:p w14:paraId="354C33E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7706FC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37 023,04</w:t>
            </w:r>
          </w:p>
        </w:tc>
        <w:tc>
          <w:tcPr>
            <w:tcW w:w="1154" w:type="dxa"/>
            <w:tcBorders>
              <w:top w:val="nil"/>
              <w:left w:val="nil"/>
              <w:bottom w:val="single" w:sz="4" w:space="0" w:color="C0C0C0"/>
              <w:right w:val="single" w:sz="4" w:space="0" w:color="C0C0C0"/>
            </w:tcBorders>
            <w:shd w:val="clear" w:color="000000" w:fill="D7EAD3"/>
            <w:vAlign w:val="center"/>
            <w:hideMark/>
          </w:tcPr>
          <w:p w14:paraId="3F7BE72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36 259,42</w:t>
            </w:r>
          </w:p>
        </w:tc>
        <w:tc>
          <w:tcPr>
            <w:tcW w:w="1366" w:type="dxa"/>
            <w:tcBorders>
              <w:top w:val="nil"/>
              <w:left w:val="nil"/>
              <w:bottom w:val="single" w:sz="4" w:space="0" w:color="C0C0C0"/>
              <w:right w:val="single" w:sz="4" w:space="0" w:color="C0C0C0"/>
            </w:tcBorders>
            <w:shd w:val="clear" w:color="000000" w:fill="D7EAD3"/>
            <w:vAlign w:val="center"/>
            <w:hideMark/>
          </w:tcPr>
          <w:p w14:paraId="0F5E905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38 046,09</w:t>
            </w:r>
          </w:p>
        </w:tc>
        <w:tc>
          <w:tcPr>
            <w:tcW w:w="1353" w:type="dxa"/>
            <w:tcBorders>
              <w:top w:val="nil"/>
              <w:left w:val="nil"/>
              <w:bottom w:val="single" w:sz="4" w:space="0" w:color="C0C0C0"/>
              <w:right w:val="single" w:sz="4" w:space="0" w:color="C0C0C0"/>
            </w:tcBorders>
            <w:shd w:val="clear" w:color="000000" w:fill="D7EAD3"/>
            <w:vAlign w:val="center"/>
            <w:hideMark/>
          </w:tcPr>
          <w:p w14:paraId="39D3372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39 628,16</w:t>
            </w:r>
          </w:p>
        </w:tc>
        <w:tc>
          <w:tcPr>
            <w:tcW w:w="1597" w:type="dxa"/>
            <w:tcBorders>
              <w:top w:val="nil"/>
              <w:left w:val="nil"/>
              <w:bottom w:val="single" w:sz="4" w:space="0" w:color="C0C0C0"/>
              <w:right w:val="single" w:sz="4" w:space="0" w:color="C0C0C0"/>
            </w:tcBorders>
            <w:shd w:val="clear" w:color="000000" w:fill="FFFFCC"/>
            <w:vAlign w:val="center"/>
            <w:hideMark/>
          </w:tcPr>
          <w:p w14:paraId="76F8018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235F65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39 628,16</w:t>
            </w:r>
          </w:p>
        </w:tc>
        <w:tc>
          <w:tcPr>
            <w:tcW w:w="1321" w:type="dxa"/>
            <w:tcBorders>
              <w:top w:val="nil"/>
              <w:left w:val="nil"/>
              <w:bottom w:val="single" w:sz="4" w:space="0" w:color="C0C0C0"/>
              <w:right w:val="single" w:sz="4" w:space="0" w:color="C0C0C0"/>
            </w:tcBorders>
            <w:shd w:val="clear" w:color="000000" w:fill="FFFFCC"/>
            <w:vAlign w:val="center"/>
            <w:hideMark/>
          </w:tcPr>
          <w:p w14:paraId="1DC6724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-493,62</w:t>
            </w:r>
          </w:p>
        </w:tc>
        <w:tc>
          <w:tcPr>
            <w:tcW w:w="1461" w:type="dxa"/>
            <w:tcBorders>
              <w:top w:val="nil"/>
              <w:left w:val="nil"/>
              <w:bottom w:val="single" w:sz="4" w:space="0" w:color="C0C0C0"/>
              <w:right w:val="single" w:sz="4" w:space="0" w:color="C0C0C0"/>
            </w:tcBorders>
            <w:shd w:val="clear" w:color="000000" w:fill="D7EAD3"/>
            <w:vAlign w:val="center"/>
            <w:hideMark/>
          </w:tcPr>
          <w:p w14:paraId="611A511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39 134,53</w:t>
            </w:r>
          </w:p>
        </w:tc>
        <w:tc>
          <w:tcPr>
            <w:tcW w:w="1257" w:type="dxa"/>
            <w:tcBorders>
              <w:top w:val="nil"/>
              <w:left w:val="nil"/>
              <w:bottom w:val="single" w:sz="4" w:space="0" w:color="C0C0C0"/>
              <w:right w:val="single" w:sz="4" w:space="0" w:color="C0C0C0"/>
            </w:tcBorders>
            <w:shd w:val="clear" w:color="000000" w:fill="D7EAD3"/>
            <w:vAlign w:val="center"/>
            <w:hideMark/>
          </w:tcPr>
          <w:p w14:paraId="49A6275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39 134,53</w:t>
            </w:r>
          </w:p>
        </w:tc>
        <w:tc>
          <w:tcPr>
            <w:tcW w:w="1321" w:type="dxa"/>
            <w:tcBorders>
              <w:top w:val="nil"/>
              <w:left w:val="nil"/>
              <w:bottom w:val="single" w:sz="4" w:space="0" w:color="C0C0C0"/>
              <w:right w:val="single" w:sz="4" w:space="0" w:color="C0C0C0"/>
            </w:tcBorders>
            <w:shd w:val="clear" w:color="000000" w:fill="D7EAD3"/>
            <w:vAlign w:val="center"/>
            <w:hideMark/>
          </w:tcPr>
          <w:p w14:paraId="064006B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39 134,53</w:t>
            </w:r>
          </w:p>
        </w:tc>
        <w:tc>
          <w:tcPr>
            <w:tcW w:w="2583" w:type="dxa"/>
            <w:vMerge/>
            <w:tcBorders>
              <w:top w:val="nil"/>
              <w:left w:val="nil"/>
              <w:bottom w:val="nil"/>
              <w:right w:val="single" w:sz="4" w:space="0" w:color="C0C0C0"/>
            </w:tcBorders>
            <w:vAlign w:val="center"/>
            <w:hideMark/>
          </w:tcPr>
          <w:p w14:paraId="614EEA68" w14:textId="77777777" w:rsidR="00343D12" w:rsidRPr="00343D12" w:rsidRDefault="00343D12" w:rsidP="00343D12">
            <w:pPr>
              <w:rPr>
                <w:rFonts w:ascii="Tahoma" w:hAnsi="Tahoma" w:cs="Tahoma"/>
                <w:sz w:val="11"/>
                <w:szCs w:val="11"/>
              </w:rPr>
            </w:pPr>
          </w:p>
        </w:tc>
      </w:tr>
      <w:tr w:rsidR="00343D12" w:rsidRPr="00DB16AF" w14:paraId="03D7282D" w14:textId="77777777" w:rsidTr="00343D12">
        <w:trPr>
          <w:trHeight w:val="330"/>
          <w:jc w:val="center"/>
        </w:trPr>
        <w:tc>
          <w:tcPr>
            <w:tcW w:w="336" w:type="dxa"/>
            <w:tcBorders>
              <w:top w:val="nil"/>
              <w:left w:val="nil"/>
              <w:bottom w:val="nil"/>
              <w:right w:val="nil"/>
            </w:tcBorders>
            <w:shd w:val="clear" w:color="000000" w:fill="FFFF00"/>
            <w:noWrap/>
            <w:vAlign w:val="center"/>
            <w:hideMark/>
          </w:tcPr>
          <w:p w14:paraId="6CF84EF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 </w:t>
            </w:r>
          </w:p>
        </w:tc>
        <w:tc>
          <w:tcPr>
            <w:tcW w:w="202" w:type="dxa"/>
            <w:tcBorders>
              <w:top w:val="nil"/>
              <w:left w:val="nil"/>
              <w:bottom w:val="nil"/>
              <w:right w:val="nil"/>
            </w:tcBorders>
            <w:shd w:val="clear" w:color="auto" w:fill="auto"/>
            <w:noWrap/>
            <w:vAlign w:val="bottom"/>
            <w:hideMark/>
          </w:tcPr>
          <w:p w14:paraId="0CF950C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39C21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5.1.2</w:t>
            </w:r>
          </w:p>
        </w:tc>
        <w:tc>
          <w:tcPr>
            <w:tcW w:w="4022" w:type="dxa"/>
            <w:tcBorders>
              <w:top w:val="nil"/>
              <w:left w:val="nil"/>
              <w:bottom w:val="single" w:sz="4" w:space="0" w:color="C0C0C0"/>
              <w:right w:val="single" w:sz="4" w:space="0" w:color="C0C0C0"/>
            </w:tcBorders>
            <w:shd w:val="clear" w:color="auto" w:fill="auto"/>
            <w:vAlign w:val="center"/>
            <w:hideMark/>
          </w:tcPr>
          <w:p w14:paraId="27B1C179"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Численность персонала</w:t>
            </w:r>
          </w:p>
        </w:tc>
        <w:tc>
          <w:tcPr>
            <w:tcW w:w="1038" w:type="dxa"/>
            <w:tcBorders>
              <w:top w:val="nil"/>
              <w:left w:val="nil"/>
              <w:bottom w:val="single" w:sz="4" w:space="0" w:color="C0C0C0"/>
              <w:right w:val="single" w:sz="4" w:space="0" w:color="C0C0C0"/>
            </w:tcBorders>
            <w:shd w:val="clear" w:color="auto" w:fill="auto"/>
            <w:vAlign w:val="center"/>
            <w:hideMark/>
          </w:tcPr>
          <w:p w14:paraId="6957F7A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чел</w:t>
            </w:r>
          </w:p>
        </w:tc>
        <w:tc>
          <w:tcPr>
            <w:tcW w:w="1392" w:type="dxa"/>
            <w:tcBorders>
              <w:top w:val="nil"/>
              <w:left w:val="nil"/>
              <w:bottom w:val="single" w:sz="4" w:space="0" w:color="C0C0C0"/>
              <w:right w:val="single" w:sz="4" w:space="0" w:color="C0C0C0"/>
            </w:tcBorders>
            <w:shd w:val="clear" w:color="000000" w:fill="FFFFCC"/>
            <w:vAlign w:val="center"/>
            <w:hideMark/>
          </w:tcPr>
          <w:p w14:paraId="6EC594F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154" w:type="dxa"/>
            <w:tcBorders>
              <w:top w:val="nil"/>
              <w:left w:val="nil"/>
              <w:bottom w:val="single" w:sz="4" w:space="0" w:color="C0C0C0"/>
              <w:right w:val="single" w:sz="4" w:space="0" w:color="C0C0C0"/>
            </w:tcBorders>
            <w:shd w:val="clear" w:color="000000" w:fill="FFFFCC"/>
            <w:vAlign w:val="center"/>
            <w:hideMark/>
          </w:tcPr>
          <w:p w14:paraId="2CEFCD6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2,30</w:t>
            </w:r>
          </w:p>
        </w:tc>
        <w:tc>
          <w:tcPr>
            <w:tcW w:w="1366" w:type="dxa"/>
            <w:tcBorders>
              <w:top w:val="nil"/>
              <w:left w:val="nil"/>
              <w:bottom w:val="single" w:sz="4" w:space="0" w:color="C0C0C0"/>
              <w:right w:val="single" w:sz="4" w:space="0" w:color="C0C0C0"/>
            </w:tcBorders>
            <w:shd w:val="clear" w:color="000000" w:fill="FFFFCC"/>
            <w:vAlign w:val="center"/>
            <w:hideMark/>
          </w:tcPr>
          <w:p w14:paraId="06A69E0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353" w:type="dxa"/>
            <w:tcBorders>
              <w:top w:val="nil"/>
              <w:left w:val="nil"/>
              <w:bottom w:val="single" w:sz="4" w:space="0" w:color="C0C0C0"/>
              <w:right w:val="single" w:sz="4" w:space="0" w:color="C0C0C0"/>
            </w:tcBorders>
            <w:shd w:val="clear" w:color="000000" w:fill="FFFFCC"/>
            <w:vAlign w:val="center"/>
            <w:hideMark/>
          </w:tcPr>
          <w:p w14:paraId="4109A80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597" w:type="dxa"/>
            <w:tcBorders>
              <w:top w:val="nil"/>
              <w:left w:val="nil"/>
              <w:bottom w:val="single" w:sz="4" w:space="0" w:color="C0C0C0"/>
              <w:right w:val="single" w:sz="4" w:space="0" w:color="C0C0C0"/>
            </w:tcBorders>
            <w:shd w:val="clear" w:color="000000" w:fill="FFFFCC"/>
            <w:vAlign w:val="center"/>
            <w:hideMark/>
          </w:tcPr>
          <w:p w14:paraId="2A7F9F1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D07C01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321" w:type="dxa"/>
            <w:tcBorders>
              <w:top w:val="nil"/>
              <w:left w:val="nil"/>
              <w:bottom w:val="single" w:sz="4" w:space="0" w:color="C0C0C0"/>
              <w:right w:val="single" w:sz="4" w:space="0" w:color="C0C0C0"/>
            </w:tcBorders>
            <w:shd w:val="clear" w:color="000000" w:fill="FFFFCC"/>
            <w:vAlign w:val="center"/>
            <w:hideMark/>
          </w:tcPr>
          <w:p w14:paraId="2D61718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0E4BFD1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257" w:type="dxa"/>
            <w:tcBorders>
              <w:top w:val="nil"/>
              <w:left w:val="nil"/>
              <w:bottom w:val="single" w:sz="4" w:space="0" w:color="C0C0C0"/>
              <w:right w:val="single" w:sz="4" w:space="0" w:color="C0C0C0"/>
            </w:tcBorders>
            <w:shd w:val="clear" w:color="000000" w:fill="D7EAD3"/>
            <w:vAlign w:val="center"/>
            <w:hideMark/>
          </w:tcPr>
          <w:p w14:paraId="1438262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1321" w:type="dxa"/>
            <w:tcBorders>
              <w:top w:val="nil"/>
              <w:left w:val="nil"/>
              <w:bottom w:val="single" w:sz="4" w:space="0" w:color="C0C0C0"/>
              <w:right w:val="single" w:sz="4" w:space="0" w:color="C0C0C0"/>
            </w:tcBorders>
            <w:shd w:val="clear" w:color="000000" w:fill="D7EAD3"/>
            <w:vAlign w:val="center"/>
            <w:hideMark/>
          </w:tcPr>
          <w:p w14:paraId="491D84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2,64</w:t>
            </w:r>
          </w:p>
        </w:tc>
        <w:tc>
          <w:tcPr>
            <w:tcW w:w="2583" w:type="dxa"/>
            <w:vMerge/>
            <w:tcBorders>
              <w:top w:val="nil"/>
              <w:left w:val="nil"/>
              <w:bottom w:val="nil"/>
              <w:right w:val="single" w:sz="4" w:space="0" w:color="C0C0C0"/>
            </w:tcBorders>
            <w:vAlign w:val="center"/>
            <w:hideMark/>
          </w:tcPr>
          <w:p w14:paraId="0C751C9B" w14:textId="77777777" w:rsidR="00343D12" w:rsidRPr="00343D12" w:rsidRDefault="00343D12" w:rsidP="00343D12">
            <w:pPr>
              <w:rPr>
                <w:rFonts w:ascii="Tahoma" w:hAnsi="Tahoma" w:cs="Tahoma"/>
                <w:sz w:val="11"/>
                <w:szCs w:val="11"/>
              </w:rPr>
            </w:pPr>
          </w:p>
        </w:tc>
      </w:tr>
      <w:tr w:rsidR="00343D12" w:rsidRPr="00DB16AF" w14:paraId="6C7B46DA" w14:textId="77777777" w:rsidTr="00343D12">
        <w:trPr>
          <w:trHeight w:val="630"/>
          <w:jc w:val="center"/>
        </w:trPr>
        <w:tc>
          <w:tcPr>
            <w:tcW w:w="336" w:type="dxa"/>
            <w:tcBorders>
              <w:top w:val="nil"/>
              <w:left w:val="nil"/>
              <w:bottom w:val="nil"/>
              <w:right w:val="nil"/>
            </w:tcBorders>
            <w:shd w:val="clear" w:color="000000" w:fill="FFFF00"/>
            <w:noWrap/>
            <w:vAlign w:val="center"/>
            <w:hideMark/>
          </w:tcPr>
          <w:p w14:paraId="702CECD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06879BB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B6CEB8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5.2</w:t>
            </w:r>
          </w:p>
        </w:tc>
        <w:tc>
          <w:tcPr>
            <w:tcW w:w="4022" w:type="dxa"/>
            <w:tcBorders>
              <w:top w:val="nil"/>
              <w:left w:val="nil"/>
              <w:bottom w:val="single" w:sz="4" w:space="0" w:color="C0C0C0"/>
              <w:right w:val="single" w:sz="4" w:space="0" w:color="C0C0C0"/>
            </w:tcBorders>
            <w:shd w:val="clear" w:color="auto" w:fill="auto"/>
            <w:vAlign w:val="center"/>
            <w:hideMark/>
          </w:tcPr>
          <w:p w14:paraId="3C94A184"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 xml:space="preserve">Отчисления на </w:t>
            </w:r>
            <w:proofErr w:type="spellStart"/>
            <w:proofErr w:type="gramStart"/>
            <w:r w:rsidRPr="00343D12">
              <w:rPr>
                <w:rFonts w:ascii="Tahoma" w:hAnsi="Tahoma" w:cs="Tahoma"/>
                <w:b/>
                <w:bCs/>
                <w:color w:val="000000"/>
                <w:sz w:val="11"/>
                <w:szCs w:val="11"/>
              </w:rPr>
              <w:t>соц.нужды</w:t>
            </w:r>
            <w:proofErr w:type="spellEnd"/>
            <w:proofErr w:type="gramEnd"/>
            <w:r w:rsidRPr="00343D12">
              <w:rPr>
                <w:rFonts w:ascii="Tahoma" w:hAnsi="Tahoma" w:cs="Tahoma"/>
                <w:b/>
                <w:bCs/>
                <w:color w:val="000000"/>
                <w:sz w:val="11"/>
                <w:szCs w:val="11"/>
              </w:rPr>
              <w:t xml:space="preserve"> от заработной платы АУП</w:t>
            </w:r>
          </w:p>
        </w:tc>
        <w:tc>
          <w:tcPr>
            <w:tcW w:w="1038" w:type="dxa"/>
            <w:tcBorders>
              <w:top w:val="nil"/>
              <w:left w:val="nil"/>
              <w:bottom w:val="single" w:sz="4" w:space="0" w:color="C0C0C0"/>
              <w:right w:val="single" w:sz="4" w:space="0" w:color="C0C0C0"/>
            </w:tcBorders>
            <w:shd w:val="clear" w:color="auto" w:fill="auto"/>
            <w:vAlign w:val="center"/>
            <w:hideMark/>
          </w:tcPr>
          <w:p w14:paraId="2D050804"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5114AB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354,21</w:t>
            </w:r>
          </w:p>
        </w:tc>
        <w:tc>
          <w:tcPr>
            <w:tcW w:w="1154" w:type="dxa"/>
            <w:tcBorders>
              <w:top w:val="nil"/>
              <w:left w:val="nil"/>
              <w:bottom w:val="single" w:sz="4" w:space="0" w:color="C0C0C0"/>
              <w:right w:val="single" w:sz="4" w:space="0" w:color="C0C0C0"/>
            </w:tcBorders>
            <w:shd w:val="clear" w:color="000000" w:fill="FFFFCC"/>
            <w:vAlign w:val="center"/>
            <w:hideMark/>
          </w:tcPr>
          <w:p w14:paraId="736CDA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287,60</w:t>
            </w:r>
          </w:p>
        </w:tc>
        <w:tc>
          <w:tcPr>
            <w:tcW w:w="1366" w:type="dxa"/>
            <w:tcBorders>
              <w:top w:val="nil"/>
              <w:left w:val="nil"/>
              <w:bottom w:val="single" w:sz="4" w:space="0" w:color="C0C0C0"/>
              <w:right w:val="single" w:sz="4" w:space="0" w:color="C0C0C0"/>
            </w:tcBorders>
            <w:shd w:val="clear" w:color="000000" w:fill="FFFFCC"/>
            <w:vAlign w:val="center"/>
            <w:hideMark/>
          </w:tcPr>
          <w:p w14:paraId="32072FE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364,00</w:t>
            </w:r>
          </w:p>
        </w:tc>
        <w:tc>
          <w:tcPr>
            <w:tcW w:w="1353" w:type="dxa"/>
            <w:tcBorders>
              <w:top w:val="nil"/>
              <w:left w:val="nil"/>
              <w:bottom w:val="single" w:sz="4" w:space="0" w:color="C0C0C0"/>
              <w:right w:val="single" w:sz="4" w:space="0" w:color="C0C0C0"/>
            </w:tcBorders>
            <w:shd w:val="clear" w:color="000000" w:fill="FFFFCC"/>
            <w:vAlign w:val="center"/>
            <w:hideMark/>
          </w:tcPr>
          <w:p w14:paraId="58C65F4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379,14</w:t>
            </w:r>
          </w:p>
        </w:tc>
        <w:tc>
          <w:tcPr>
            <w:tcW w:w="1597" w:type="dxa"/>
            <w:tcBorders>
              <w:top w:val="nil"/>
              <w:left w:val="nil"/>
              <w:bottom w:val="single" w:sz="4" w:space="0" w:color="C0C0C0"/>
              <w:right w:val="single" w:sz="4" w:space="0" w:color="C0C0C0"/>
            </w:tcBorders>
            <w:shd w:val="clear" w:color="000000" w:fill="FFFFCC"/>
            <w:vAlign w:val="center"/>
            <w:hideMark/>
          </w:tcPr>
          <w:p w14:paraId="4D41176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52ACB1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379,14</w:t>
            </w:r>
          </w:p>
        </w:tc>
        <w:tc>
          <w:tcPr>
            <w:tcW w:w="1321" w:type="dxa"/>
            <w:tcBorders>
              <w:top w:val="nil"/>
              <w:left w:val="nil"/>
              <w:bottom w:val="single" w:sz="4" w:space="0" w:color="C0C0C0"/>
              <w:right w:val="single" w:sz="4" w:space="0" w:color="C0C0C0"/>
            </w:tcBorders>
            <w:shd w:val="clear" w:color="000000" w:fill="FFFFCC"/>
            <w:vAlign w:val="center"/>
            <w:hideMark/>
          </w:tcPr>
          <w:p w14:paraId="65BF006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-4,73</w:t>
            </w:r>
          </w:p>
        </w:tc>
        <w:tc>
          <w:tcPr>
            <w:tcW w:w="1461" w:type="dxa"/>
            <w:tcBorders>
              <w:top w:val="nil"/>
              <w:left w:val="nil"/>
              <w:bottom w:val="single" w:sz="4" w:space="0" w:color="C0C0C0"/>
              <w:right w:val="single" w:sz="4" w:space="0" w:color="C0C0C0"/>
            </w:tcBorders>
            <w:shd w:val="clear" w:color="000000" w:fill="FFFFCC"/>
            <w:vAlign w:val="center"/>
            <w:hideMark/>
          </w:tcPr>
          <w:p w14:paraId="6B80878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374,41</w:t>
            </w:r>
          </w:p>
        </w:tc>
        <w:tc>
          <w:tcPr>
            <w:tcW w:w="1257" w:type="dxa"/>
            <w:tcBorders>
              <w:top w:val="nil"/>
              <w:left w:val="nil"/>
              <w:bottom w:val="single" w:sz="4" w:space="0" w:color="C0C0C0"/>
              <w:right w:val="single" w:sz="4" w:space="0" w:color="C0C0C0"/>
            </w:tcBorders>
            <w:shd w:val="clear" w:color="000000" w:fill="D7EAD3"/>
            <w:vAlign w:val="center"/>
            <w:hideMark/>
          </w:tcPr>
          <w:p w14:paraId="3CDD154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187,21</w:t>
            </w:r>
          </w:p>
        </w:tc>
        <w:tc>
          <w:tcPr>
            <w:tcW w:w="1321" w:type="dxa"/>
            <w:tcBorders>
              <w:top w:val="nil"/>
              <w:left w:val="nil"/>
              <w:bottom w:val="single" w:sz="4" w:space="0" w:color="C0C0C0"/>
              <w:right w:val="single" w:sz="4" w:space="0" w:color="C0C0C0"/>
            </w:tcBorders>
            <w:shd w:val="clear" w:color="000000" w:fill="D7EAD3"/>
            <w:vAlign w:val="center"/>
            <w:hideMark/>
          </w:tcPr>
          <w:p w14:paraId="0885EB6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187,21</w:t>
            </w:r>
          </w:p>
        </w:tc>
        <w:tc>
          <w:tcPr>
            <w:tcW w:w="2583" w:type="dxa"/>
            <w:vMerge/>
            <w:tcBorders>
              <w:top w:val="nil"/>
              <w:left w:val="nil"/>
              <w:bottom w:val="nil"/>
              <w:right w:val="single" w:sz="4" w:space="0" w:color="C0C0C0"/>
            </w:tcBorders>
            <w:vAlign w:val="center"/>
            <w:hideMark/>
          </w:tcPr>
          <w:p w14:paraId="14A3D6FC" w14:textId="77777777" w:rsidR="00343D12" w:rsidRPr="00343D12" w:rsidRDefault="00343D12" w:rsidP="00343D12">
            <w:pPr>
              <w:rPr>
                <w:rFonts w:ascii="Tahoma" w:hAnsi="Tahoma" w:cs="Tahoma"/>
                <w:sz w:val="11"/>
                <w:szCs w:val="11"/>
              </w:rPr>
            </w:pPr>
          </w:p>
        </w:tc>
      </w:tr>
      <w:tr w:rsidR="00343D12" w:rsidRPr="00DB16AF" w14:paraId="27545EE1" w14:textId="77777777" w:rsidTr="00343D12">
        <w:trPr>
          <w:trHeight w:val="585"/>
          <w:jc w:val="center"/>
        </w:trPr>
        <w:tc>
          <w:tcPr>
            <w:tcW w:w="336" w:type="dxa"/>
            <w:tcBorders>
              <w:top w:val="nil"/>
              <w:left w:val="nil"/>
              <w:bottom w:val="nil"/>
              <w:right w:val="nil"/>
            </w:tcBorders>
            <w:shd w:val="clear" w:color="000000" w:fill="FFFF00"/>
            <w:noWrap/>
            <w:vAlign w:val="center"/>
            <w:hideMark/>
          </w:tcPr>
          <w:p w14:paraId="505A1A12"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noWrap/>
            <w:vAlign w:val="bottom"/>
            <w:hideMark/>
          </w:tcPr>
          <w:p w14:paraId="2BA70E90"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2E684F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5.3</w:t>
            </w:r>
          </w:p>
        </w:tc>
        <w:tc>
          <w:tcPr>
            <w:tcW w:w="4022" w:type="dxa"/>
            <w:tcBorders>
              <w:top w:val="nil"/>
              <w:left w:val="nil"/>
              <w:bottom w:val="single" w:sz="4" w:space="0" w:color="C0C0C0"/>
              <w:right w:val="single" w:sz="4" w:space="0" w:color="C0C0C0"/>
            </w:tcBorders>
            <w:shd w:val="clear" w:color="auto" w:fill="auto"/>
            <w:vAlign w:val="center"/>
            <w:hideMark/>
          </w:tcPr>
          <w:p w14:paraId="20883C6B"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Прочие административные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2582A74B"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2058BA9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472,20</w:t>
            </w:r>
          </w:p>
        </w:tc>
        <w:tc>
          <w:tcPr>
            <w:tcW w:w="1154" w:type="dxa"/>
            <w:tcBorders>
              <w:top w:val="nil"/>
              <w:left w:val="nil"/>
              <w:bottom w:val="single" w:sz="4" w:space="0" w:color="C0C0C0"/>
              <w:right w:val="single" w:sz="4" w:space="0" w:color="C0C0C0"/>
            </w:tcBorders>
            <w:shd w:val="clear" w:color="000000" w:fill="D7EAD3"/>
            <w:vAlign w:val="center"/>
            <w:hideMark/>
          </w:tcPr>
          <w:p w14:paraId="06FB24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500,93</w:t>
            </w:r>
          </w:p>
        </w:tc>
        <w:tc>
          <w:tcPr>
            <w:tcW w:w="1366" w:type="dxa"/>
            <w:tcBorders>
              <w:top w:val="nil"/>
              <w:left w:val="nil"/>
              <w:bottom w:val="single" w:sz="4" w:space="0" w:color="C0C0C0"/>
              <w:right w:val="single" w:sz="4" w:space="0" w:color="C0C0C0"/>
            </w:tcBorders>
            <w:shd w:val="clear" w:color="000000" w:fill="D7EAD3"/>
            <w:vAlign w:val="center"/>
            <w:hideMark/>
          </w:tcPr>
          <w:p w14:paraId="6BB7D11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485,24</w:t>
            </w:r>
          </w:p>
        </w:tc>
        <w:tc>
          <w:tcPr>
            <w:tcW w:w="1353" w:type="dxa"/>
            <w:tcBorders>
              <w:top w:val="nil"/>
              <w:left w:val="nil"/>
              <w:bottom w:val="single" w:sz="4" w:space="0" w:color="C0C0C0"/>
              <w:right w:val="single" w:sz="4" w:space="0" w:color="C0C0C0"/>
            </w:tcBorders>
            <w:shd w:val="clear" w:color="000000" w:fill="D7EAD3"/>
            <w:vAlign w:val="center"/>
            <w:hideMark/>
          </w:tcPr>
          <w:p w14:paraId="05DCE1C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505,41</w:t>
            </w:r>
          </w:p>
        </w:tc>
        <w:tc>
          <w:tcPr>
            <w:tcW w:w="1597" w:type="dxa"/>
            <w:tcBorders>
              <w:top w:val="nil"/>
              <w:left w:val="nil"/>
              <w:bottom w:val="single" w:sz="4" w:space="0" w:color="C0C0C0"/>
              <w:right w:val="single" w:sz="4" w:space="0" w:color="C0C0C0"/>
            </w:tcBorders>
            <w:shd w:val="clear" w:color="000000" w:fill="FFFFCC"/>
            <w:vAlign w:val="center"/>
            <w:hideMark/>
          </w:tcPr>
          <w:p w14:paraId="05CD7B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3711A8B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505,41</w:t>
            </w:r>
          </w:p>
        </w:tc>
        <w:tc>
          <w:tcPr>
            <w:tcW w:w="1321" w:type="dxa"/>
            <w:tcBorders>
              <w:top w:val="nil"/>
              <w:left w:val="nil"/>
              <w:bottom w:val="single" w:sz="4" w:space="0" w:color="C0C0C0"/>
              <w:right w:val="single" w:sz="4" w:space="0" w:color="C0C0C0"/>
            </w:tcBorders>
            <w:shd w:val="clear" w:color="000000" w:fill="FFFFCC"/>
            <w:vAlign w:val="center"/>
            <w:hideMark/>
          </w:tcPr>
          <w:p w14:paraId="3B82CCF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-6,29</w:t>
            </w:r>
          </w:p>
        </w:tc>
        <w:tc>
          <w:tcPr>
            <w:tcW w:w="1461" w:type="dxa"/>
            <w:tcBorders>
              <w:top w:val="nil"/>
              <w:left w:val="nil"/>
              <w:bottom w:val="single" w:sz="4" w:space="0" w:color="C0C0C0"/>
              <w:right w:val="single" w:sz="4" w:space="0" w:color="C0C0C0"/>
            </w:tcBorders>
            <w:shd w:val="clear" w:color="000000" w:fill="D7EAD3"/>
            <w:vAlign w:val="center"/>
            <w:hideMark/>
          </w:tcPr>
          <w:p w14:paraId="23FD56E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499,12</w:t>
            </w:r>
          </w:p>
        </w:tc>
        <w:tc>
          <w:tcPr>
            <w:tcW w:w="1257" w:type="dxa"/>
            <w:tcBorders>
              <w:top w:val="nil"/>
              <w:left w:val="nil"/>
              <w:bottom w:val="single" w:sz="4" w:space="0" w:color="C0C0C0"/>
              <w:right w:val="single" w:sz="4" w:space="0" w:color="C0C0C0"/>
            </w:tcBorders>
            <w:shd w:val="clear" w:color="000000" w:fill="D7EAD3"/>
            <w:vAlign w:val="center"/>
            <w:hideMark/>
          </w:tcPr>
          <w:p w14:paraId="48FBA07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249,56</w:t>
            </w:r>
          </w:p>
        </w:tc>
        <w:tc>
          <w:tcPr>
            <w:tcW w:w="1321" w:type="dxa"/>
            <w:tcBorders>
              <w:top w:val="nil"/>
              <w:left w:val="nil"/>
              <w:bottom w:val="single" w:sz="4" w:space="0" w:color="C0C0C0"/>
              <w:right w:val="single" w:sz="4" w:space="0" w:color="C0C0C0"/>
            </w:tcBorders>
            <w:shd w:val="clear" w:color="000000" w:fill="D7EAD3"/>
            <w:vAlign w:val="center"/>
            <w:hideMark/>
          </w:tcPr>
          <w:p w14:paraId="784849E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249,56</w:t>
            </w:r>
          </w:p>
        </w:tc>
        <w:tc>
          <w:tcPr>
            <w:tcW w:w="2583" w:type="dxa"/>
            <w:vMerge/>
            <w:tcBorders>
              <w:top w:val="nil"/>
              <w:left w:val="nil"/>
              <w:bottom w:val="nil"/>
              <w:right w:val="single" w:sz="4" w:space="0" w:color="C0C0C0"/>
            </w:tcBorders>
            <w:vAlign w:val="center"/>
            <w:hideMark/>
          </w:tcPr>
          <w:p w14:paraId="08470340" w14:textId="77777777" w:rsidR="00343D12" w:rsidRPr="00343D12" w:rsidRDefault="00343D12" w:rsidP="00343D12">
            <w:pPr>
              <w:rPr>
                <w:rFonts w:ascii="Tahoma" w:hAnsi="Tahoma" w:cs="Tahoma"/>
                <w:sz w:val="11"/>
                <w:szCs w:val="11"/>
              </w:rPr>
            </w:pPr>
          </w:p>
        </w:tc>
      </w:tr>
      <w:tr w:rsidR="00343D12" w:rsidRPr="00DB16AF" w14:paraId="225DAC4C" w14:textId="77777777" w:rsidTr="00343D12">
        <w:trPr>
          <w:trHeight w:val="420"/>
          <w:jc w:val="center"/>
        </w:trPr>
        <w:tc>
          <w:tcPr>
            <w:tcW w:w="336" w:type="dxa"/>
            <w:tcBorders>
              <w:top w:val="nil"/>
              <w:left w:val="nil"/>
              <w:bottom w:val="nil"/>
              <w:right w:val="nil"/>
            </w:tcBorders>
            <w:shd w:val="clear" w:color="000000" w:fill="FFFF00"/>
            <w:noWrap/>
            <w:vAlign w:val="center"/>
            <w:hideMark/>
          </w:tcPr>
          <w:p w14:paraId="6AC8B327"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ОР</w:t>
            </w:r>
          </w:p>
        </w:tc>
        <w:tc>
          <w:tcPr>
            <w:tcW w:w="202" w:type="dxa"/>
            <w:tcBorders>
              <w:top w:val="nil"/>
              <w:left w:val="nil"/>
              <w:bottom w:val="nil"/>
              <w:right w:val="nil"/>
            </w:tcBorders>
            <w:shd w:val="clear" w:color="auto" w:fill="auto"/>
            <w:vAlign w:val="center"/>
            <w:hideMark/>
          </w:tcPr>
          <w:p w14:paraId="308DE212" w14:textId="77777777" w:rsidR="00343D12" w:rsidRPr="00343D12" w:rsidRDefault="00343D12" w:rsidP="00343D12">
            <w:pPr>
              <w:jc w:val="center"/>
              <w:rPr>
                <w:rFonts w:ascii="Wingdings 2" w:hAnsi="Wingdings 2" w:cs="Tahoma"/>
                <w:color w:val="5A5A5A"/>
                <w:sz w:val="11"/>
                <w:szCs w:val="11"/>
              </w:rPr>
            </w:pPr>
            <w:r w:rsidRPr="00343D12">
              <w:rPr>
                <w:rFonts w:ascii="Wingdings 2" w:hAnsi="Wingdings 2" w:cs="Tahoma"/>
                <w:color w:val="5A5A5A"/>
                <w:sz w:val="11"/>
                <w:szCs w:val="11"/>
              </w:rPr>
              <w:t>О</w:t>
            </w:r>
          </w:p>
        </w:tc>
        <w:tc>
          <w:tcPr>
            <w:tcW w:w="9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268C9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37ECD566"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прочие</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13C381A6"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single" w:sz="4" w:space="0" w:color="C0C0C0"/>
              <w:left w:val="nil"/>
              <w:bottom w:val="single" w:sz="4" w:space="0" w:color="C0C0C0"/>
              <w:right w:val="single" w:sz="4" w:space="0" w:color="C0C0C0"/>
            </w:tcBorders>
            <w:shd w:val="clear" w:color="000000" w:fill="FFFFCC"/>
            <w:vAlign w:val="center"/>
            <w:hideMark/>
          </w:tcPr>
          <w:p w14:paraId="4E517DB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472,20</w:t>
            </w:r>
          </w:p>
        </w:tc>
        <w:tc>
          <w:tcPr>
            <w:tcW w:w="1154" w:type="dxa"/>
            <w:tcBorders>
              <w:top w:val="single" w:sz="4" w:space="0" w:color="C0C0C0"/>
              <w:left w:val="nil"/>
              <w:bottom w:val="single" w:sz="4" w:space="0" w:color="C0C0C0"/>
              <w:right w:val="single" w:sz="4" w:space="0" w:color="C0C0C0"/>
            </w:tcBorders>
            <w:shd w:val="clear" w:color="000000" w:fill="FFFFCC"/>
            <w:vAlign w:val="center"/>
            <w:hideMark/>
          </w:tcPr>
          <w:p w14:paraId="2751C3F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500,93</w:t>
            </w:r>
          </w:p>
        </w:tc>
        <w:tc>
          <w:tcPr>
            <w:tcW w:w="1366" w:type="dxa"/>
            <w:tcBorders>
              <w:top w:val="single" w:sz="4" w:space="0" w:color="C0C0C0"/>
              <w:left w:val="nil"/>
              <w:bottom w:val="single" w:sz="4" w:space="0" w:color="C0C0C0"/>
              <w:right w:val="single" w:sz="4" w:space="0" w:color="C0C0C0"/>
            </w:tcBorders>
            <w:shd w:val="clear" w:color="000000" w:fill="FFFFCC"/>
            <w:vAlign w:val="center"/>
            <w:hideMark/>
          </w:tcPr>
          <w:p w14:paraId="06D750F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485,24</w:t>
            </w:r>
          </w:p>
        </w:tc>
        <w:tc>
          <w:tcPr>
            <w:tcW w:w="1353" w:type="dxa"/>
            <w:tcBorders>
              <w:top w:val="single" w:sz="4" w:space="0" w:color="C0C0C0"/>
              <w:left w:val="nil"/>
              <w:bottom w:val="single" w:sz="4" w:space="0" w:color="C0C0C0"/>
              <w:right w:val="single" w:sz="4" w:space="0" w:color="C0C0C0"/>
            </w:tcBorders>
            <w:shd w:val="clear" w:color="000000" w:fill="FFFFCC"/>
            <w:vAlign w:val="center"/>
            <w:hideMark/>
          </w:tcPr>
          <w:p w14:paraId="0D4AE2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505,41</w:t>
            </w:r>
          </w:p>
        </w:tc>
        <w:tc>
          <w:tcPr>
            <w:tcW w:w="1597" w:type="dxa"/>
            <w:tcBorders>
              <w:top w:val="nil"/>
              <w:left w:val="nil"/>
              <w:bottom w:val="single" w:sz="4" w:space="0" w:color="C0C0C0"/>
              <w:right w:val="single" w:sz="4" w:space="0" w:color="C0C0C0"/>
            </w:tcBorders>
            <w:shd w:val="clear" w:color="000000" w:fill="FFFFCC"/>
            <w:vAlign w:val="center"/>
            <w:hideMark/>
          </w:tcPr>
          <w:p w14:paraId="0CE364D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single" w:sz="4" w:space="0" w:color="C0C0C0"/>
              <w:left w:val="nil"/>
              <w:bottom w:val="single" w:sz="4" w:space="0" w:color="C0C0C0"/>
              <w:right w:val="single" w:sz="4" w:space="0" w:color="C0C0C0"/>
            </w:tcBorders>
            <w:shd w:val="clear" w:color="000000" w:fill="FFFFCC"/>
            <w:vAlign w:val="center"/>
            <w:hideMark/>
          </w:tcPr>
          <w:p w14:paraId="0A9F74F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505,41</w:t>
            </w:r>
          </w:p>
        </w:tc>
        <w:tc>
          <w:tcPr>
            <w:tcW w:w="1321" w:type="dxa"/>
            <w:tcBorders>
              <w:top w:val="nil"/>
              <w:left w:val="nil"/>
              <w:bottom w:val="single" w:sz="4" w:space="0" w:color="C0C0C0"/>
              <w:right w:val="single" w:sz="4" w:space="0" w:color="C0C0C0"/>
            </w:tcBorders>
            <w:shd w:val="clear" w:color="000000" w:fill="FFFFCC"/>
            <w:vAlign w:val="center"/>
            <w:hideMark/>
          </w:tcPr>
          <w:p w14:paraId="2257668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-6,29</w:t>
            </w:r>
          </w:p>
        </w:tc>
        <w:tc>
          <w:tcPr>
            <w:tcW w:w="1461" w:type="dxa"/>
            <w:tcBorders>
              <w:top w:val="single" w:sz="4" w:space="0" w:color="C0C0C0"/>
              <w:left w:val="nil"/>
              <w:bottom w:val="single" w:sz="4" w:space="0" w:color="C0C0C0"/>
              <w:right w:val="single" w:sz="4" w:space="0" w:color="C0C0C0"/>
            </w:tcBorders>
            <w:shd w:val="clear" w:color="000000" w:fill="FFFFCC"/>
            <w:vAlign w:val="center"/>
            <w:hideMark/>
          </w:tcPr>
          <w:p w14:paraId="0E04018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499,12</w:t>
            </w:r>
          </w:p>
        </w:tc>
        <w:tc>
          <w:tcPr>
            <w:tcW w:w="1257" w:type="dxa"/>
            <w:tcBorders>
              <w:top w:val="single" w:sz="4" w:space="0" w:color="C0C0C0"/>
              <w:left w:val="nil"/>
              <w:bottom w:val="single" w:sz="4" w:space="0" w:color="C0C0C0"/>
              <w:right w:val="single" w:sz="4" w:space="0" w:color="C0C0C0"/>
            </w:tcBorders>
            <w:shd w:val="clear" w:color="000000" w:fill="D7EAD3"/>
            <w:vAlign w:val="center"/>
            <w:hideMark/>
          </w:tcPr>
          <w:p w14:paraId="4ABABD3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249,56</w:t>
            </w:r>
          </w:p>
        </w:tc>
        <w:tc>
          <w:tcPr>
            <w:tcW w:w="1321" w:type="dxa"/>
            <w:tcBorders>
              <w:top w:val="single" w:sz="4" w:space="0" w:color="C0C0C0"/>
              <w:left w:val="nil"/>
              <w:bottom w:val="single" w:sz="4" w:space="0" w:color="C0C0C0"/>
              <w:right w:val="single" w:sz="4" w:space="0" w:color="C0C0C0"/>
            </w:tcBorders>
            <w:shd w:val="clear" w:color="000000" w:fill="D7EAD3"/>
            <w:vAlign w:val="center"/>
            <w:hideMark/>
          </w:tcPr>
          <w:p w14:paraId="78FA54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249,56</w:t>
            </w:r>
          </w:p>
        </w:tc>
        <w:tc>
          <w:tcPr>
            <w:tcW w:w="2583" w:type="dxa"/>
            <w:vMerge/>
            <w:tcBorders>
              <w:top w:val="nil"/>
              <w:left w:val="nil"/>
              <w:bottom w:val="nil"/>
              <w:right w:val="single" w:sz="4" w:space="0" w:color="C0C0C0"/>
            </w:tcBorders>
            <w:vAlign w:val="center"/>
            <w:hideMark/>
          </w:tcPr>
          <w:p w14:paraId="368B8AEE" w14:textId="77777777" w:rsidR="00343D12" w:rsidRPr="00343D12" w:rsidRDefault="00343D12" w:rsidP="00343D12">
            <w:pPr>
              <w:rPr>
                <w:rFonts w:ascii="Tahoma" w:hAnsi="Tahoma" w:cs="Tahoma"/>
                <w:sz w:val="11"/>
                <w:szCs w:val="11"/>
              </w:rPr>
            </w:pPr>
          </w:p>
        </w:tc>
      </w:tr>
      <w:tr w:rsidR="00343D12" w:rsidRPr="00DB16AF" w14:paraId="5936B929" w14:textId="77777777" w:rsidTr="00343D12">
        <w:trPr>
          <w:trHeight w:val="825"/>
          <w:jc w:val="center"/>
        </w:trPr>
        <w:tc>
          <w:tcPr>
            <w:tcW w:w="336" w:type="dxa"/>
            <w:tcBorders>
              <w:top w:val="nil"/>
              <w:left w:val="nil"/>
              <w:bottom w:val="nil"/>
              <w:right w:val="nil"/>
            </w:tcBorders>
            <w:shd w:val="clear" w:color="000000" w:fill="00B050"/>
            <w:noWrap/>
            <w:vAlign w:val="center"/>
            <w:hideMark/>
          </w:tcPr>
          <w:p w14:paraId="7EA79F4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7F970F95"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13DB36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6.1</w:t>
            </w:r>
          </w:p>
        </w:tc>
        <w:tc>
          <w:tcPr>
            <w:tcW w:w="4022" w:type="dxa"/>
            <w:tcBorders>
              <w:top w:val="nil"/>
              <w:left w:val="nil"/>
              <w:bottom w:val="single" w:sz="4" w:space="0" w:color="C0C0C0"/>
              <w:right w:val="single" w:sz="4" w:space="0" w:color="C0C0C0"/>
            </w:tcBorders>
            <w:shd w:val="clear" w:color="auto" w:fill="auto"/>
            <w:vAlign w:val="center"/>
            <w:hideMark/>
          </w:tcPr>
          <w:p w14:paraId="17183C07"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Расходы по сомнительным долгам, в размере не более 2% от НВВ, в том числе:</w:t>
            </w:r>
          </w:p>
        </w:tc>
        <w:tc>
          <w:tcPr>
            <w:tcW w:w="1038" w:type="dxa"/>
            <w:tcBorders>
              <w:top w:val="nil"/>
              <w:left w:val="nil"/>
              <w:bottom w:val="single" w:sz="4" w:space="0" w:color="C0C0C0"/>
              <w:right w:val="single" w:sz="4" w:space="0" w:color="C0C0C0"/>
            </w:tcBorders>
            <w:shd w:val="clear" w:color="auto" w:fill="auto"/>
            <w:vAlign w:val="center"/>
            <w:hideMark/>
          </w:tcPr>
          <w:p w14:paraId="17C3A892"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8269C3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154" w:type="dxa"/>
            <w:tcBorders>
              <w:top w:val="nil"/>
              <w:left w:val="nil"/>
              <w:bottom w:val="single" w:sz="4" w:space="0" w:color="C0C0C0"/>
              <w:right w:val="single" w:sz="4" w:space="0" w:color="C0C0C0"/>
            </w:tcBorders>
            <w:shd w:val="clear" w:color="000000" w:fill="D7EAD3"/>
            <w:vAlign w:val="center"/>
            <w:hideMark/>
          </w:tcPr>
          <w:p w14:paraId="0C43C62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1F153CF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53" w:type="dxa"/>
            <w:tcBorders>
              <w:top w:val="nil"/>
              <w:left w:val="nil"/>
              <w:bottom w:val="single" w:sz="4" w:space="0" w:color="C0C0C0"/>
              <w:right w:val="single" w:sz="4" w:space="0" w:color="C0C0C0"/>
            </w:tcBorders>
            <w:shd w:val="clear" w:color="000000" w:fill="D7EAD3"/>
            <w:vAlign w:val="center"/>
            <w:hideMark/>
          </w:tcPr>
          <w:p w14:paraId="0CD0295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28CFD4F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482ABF9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FFFFCC"/>
            <w:vAlign w:val="center"/>
            <w:hideMark/>
          </w:tcPr>
          <w:p w14:paraId="2B0490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D7EAD3"/>
            <w:vAlign w:val="center"/>
            <w:hideMark/>
          </w:tcPr>
          <w:p w14:paraId="69290C8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257" w:type="dxa"/>
            <w:tcBorders>
              <w:top w:val="nil"/>
              <w:left w:val="nil"/>
              <w:bottom w:val="single" w:sz="4" w:space="0" w:color="C0C0C0"/>
              <w:right w:val="single" w:sz="4" w:space="0" w:color="C0C0C0"/>
            </w:tcBorders>
            <w:shd w:val="clear" w:color="000000" w:fill="D7EAD3"/>
            <w:vAlign w:val="center"/>
            <w:hideMark/>
          </w:tcPr>
          <w:p w14:paraId="66D2FC3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723EF3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2583" w:type="dxa"/>
            <w:tcBorders>
              <w:top w:val="nil"/>
              <w:left w:val="nil"/>
              <w:bottom w:val="single" w:sz="4" w:space="0" w:color="C0C0C0"/>
              <w:right w:val="single" w:sz="4" w:space="0" w:color="C0C0C0"/>
            </w:tcBorders>
            <w:shd w:val="clear" w:color="000000" w:fill="FFFFCC"/>
            <w:vAlign w:val="center"/>
            <w:hideMark/>
          </w:tcPr>
          <w:p w14:paraId="489D64F4"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40232C55" w14:textId="77777777" w:rsidTr="00343D12">
        <w:trPr>
          <w:trHeight w:val="720"/>
          <w:jc w:val="center"/>
        </w:trPr>
        <w:tc>
          <w:tcPr>
            <w:tcW w:w="336" w:type="dxa"/>
            <w:tcBorders>
              <w:top w:val="nil"/>
              <w:left w:val="nil"/>
              <w:bottom w:val="nil"/>
              <w:right w:val="nil"/>
            </w:tcBorders>
            <w:shd w:val="clear" w:color="000000" w:fill="B1A0C7"/>
            <w:noWrap/>
            <w:vAlign w:val="center"/>
            <w:hideMark/>
          </w:tcPr>
          <w:p w14:paraId="236A2F8A"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3BAE8C36"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245CD9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w:t>
            </w:r>
          </w:p>
        </w:tc>
        <w:tc>
          <w:tcPr>
            <w:tcW w:w="4022" w:type="dxa"/>
            <w:tcBorders>
              <w:top w:val="nil"/>
              <w:left w:val="nil"/>
              <w:bottom w:val="single" w:sz="4" w:space="0" w:color="C0C0C0"/>
              <w:right w:val="single" w:sz="4" w:space="0" w:color="C0C0C0"/>
            </w:tcBorders>
            <w:shd w:val="clear" w:color="auto" w:fill="auto"/>
            <w:vAlign w:val="center"/>
            <w:hideMark/>
          </w:tcPr>
          <w:p w14:paraId="3AED92EB"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Амортизация основных средств и нематериальных активов</w:t>
            </w:r>
          </w:p>
        </w:tc>
        <w:tc>
          <w:tcPr>
            <w:tcW w:w="1038" w:type="dxa"/>
            <w:tcBorders>
              <w:top w:val="nil"/>
              <w:left w:val="nil"/>
              <w:bottom w:val="single" w:sz="4" w:space="0" w:color="C0C0C0"/>
              <w:right w:val="single" w:sz="4" w:space="0" w:color="C0C0C0"/>
            </w:tcBorders>
            <w:shd w:val="clear" w:color="auto" w:fill="auto"/>
            <w:vAlign w:val="center"/>
            <w:hideMark/>
          </w:tcPr>
          <w:p w14:paraId="472A1285"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415474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279,00</w:t>
            </w:r>
          </w:p>
        </w:tc>
        <w:tc>
          <w:tcPr>
            <w:tcW w:w="1154" w:type="dxa"/>
            <w:tcBorders>
              <w:top w:val="nil"/>
              <w:left w:val="nil"/>
              <w:bottom w:val="single" w:sz="4" w:space="0" w:color="C0C0C0"/>
              <w:right w:val="single" w:sz="4" w:space="0" w:color="C0C0C0"/>
            </w:tcBorders>
            <w:shd w:val="clear" w:color="000000" w:fill="D7EAD3"/>
            <w:vAlign w:val="center"/>
            <w:hideMark/>
          </w:tcPr>
          <w:p w14:paraId="2F5CCCF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5,90</w:t>
            </w:r>
          </w:p>
        </w:tc>
        <w:tc>
          <w:tcPr>
            <w:tcW w:w="1366" w:type="dxa"/>
            <w:tcBorders>
              <w:top w:val="nil"/>
              <w:left w:val="nil"/>
              <w:bottom w:val="single" w:sz="4" w:space="0" w:color="C0C0C0"/>
              <w:right w:val="single" w:sz="4" w:space="0" w:color="C0C0C0"/>
            </w:tcBorders>
            <w:shd w:val="clear" w:color="000000" w:fill="D7EAD3"/>
            <w:vAlign w:val="center"/>
            <w:hideMark/>
          </w:tcPr>
          <w:p w14:paraId="162F9C2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279,00</w:t>
            </w:r>
          </w:p>
        </w:tc>
        <w:tc>
          <w:tcPr>
            <w:tcW w:w="1353" w:type="dxa"/>
            <w:tcBorders>
              <w:top w:val="nil"/>
              <w:left w:val="nil"/>
              <w:bottom w:val="single" w:sz="4" w:space="0" w:color="C0C0C0"/>
              <w:right w:val="single" w:sz="4" w:space="0" w:color="C0C0C0"/>
            </w:tcBorders>
            <w:shd w:val="clear" w:color="000000" w:fill="D7EAD3"/>
            <w:vAlign w:val="center"/>
            <w:hideMark/>
          </w:tcPr>
          <w:p w14:paraId="3B85A8F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515,14</w:t>
            </w:r>
          </w:p>
        </w:tc>
        <w:tc>
          <w:tcPr>
            <w:tcW w:w="1597" w:type="dxa"/>
            <w:tcBorders>
              <w:top w:val="nil"/>
              <w:left w:val="nil"/>
              <w:bottom w:val="single" w:sz="4" w:space="0" w:color="C0C0C0"/>
              <w:right w:val="single" w:sz="4" w:space="0" w:color="C0C0C0"/>
            </w:tcBorders>
            <w:shd w:val="clear" w:color="000000" w:fill="FFFFCC"/>
            <w:vAlign w:val="center"/>
            <w:hideMark/>
          </w:tcPr>
          <w:p w14:paraId="11B07CD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3AB27E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515,14</w:t>
            </w:r>
          </w:p>
        </w:tc>
        <w:tc>
          <w:tcPr>
            <w:tcW w:w="1321" w:type="dxa"/>
            <w:tcBorders>
              <w:top w:val="nil"/>
              <w:left w:val="nil"/>
              <w:bottom w:val="single" w:sz="4" w:space="0" w:color="C0C0C0"/>
              <w:right w:val="single" w:sz="4" w:space="0" w:color="C0C0C0"/>
            </w:tcBorders>
            <w:shd w:val="clear" w:color="000000" w:fill="FFFFCC"/>
            <w:vAlign w:val="center"/>
            <w:hideMark/>
          </w:tcPr>
          <w:p w14:paraId="6CAFB7C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D7EAD3"/>
            <w:vAlign w:val="center"/>
            <w:hideMark/>
          </w:tcPr>
          <w:p w14:paraId="2C2950D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515,14</w:t>
            </w:r>
          </w:p>
        </w:tc>
        <w:tc>
          <w:tcPr>
            <w:tcW w:w="1257" w:type="dxa"/>
            <w:tcBorders>
              <w:top w:val="nil"/>
              <w:left w:val="nil"/>
              <w:bottom w:val="single" w:sz="4" w:space="0" w:color="C0C0C0"/>
              <w:right w:val="single" w:sz="4" w:space="0" w:color="C0C0C0"/>
            </w:tcBorders>
            <w:shd w:val="clear" w:color="000000" w:fill="D7EAD3"/>
            <w:vAlign w:val="center"/>
            <w:hideMark/>
          </w:tcPr>
          <w:p w14:paraId="480F06F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257,57</w:t>
            </w:r>
          </w:p>
        </w:tc>
        <w:tc>
          <w:tcPr>
            <w:tcW w:w="1321" w:type="dxa"/>
            <w:tcBorders>
              <w:top w:val="nil"/>
              <w:left w:val="nil"/>
              <w:bottom w:val="single" w:sz="4" w:space="0" w:color="C0C0C0"/>
              <w:right w:val="single" w:sz="4" w:space="0" w:color="C0C0C0"/>
            </w:tcBorders>
            <w:shd w:val="clear" w:color="000000" w:fill="D7EAD3"/>
            <w:vAlign w:val="center"/>
            <w:hideMark/>
          </w:tcPr>
          <w:p w14:paraId="038B412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257,57</w:t>
            </w:r>
          </w:p>
        </w:tc>
        <w:tc>
          <w:tcPr>
            <w:tcW w:w="2583" w:type="dxa"/>
            <w:tcBorders>
              <w:top w:val="nil"/>
              <w:left w:val="nil"/>
              <w:bottom w:val="single" w:sz="4" w:space="0" w:color="C0C0C0"/>
              <w:right w:val="single" w:sz="4" w:space="0" w:color="C0C0C0"/>
            </w:tcBorders>
            <w:shd w:val="clear" w:color="000000" w:fill="FFFFCC"/>
            <w:vAlign w:val="center"/>
            <w:hideMark/>
          </w:tcPr>
          <w:p w14:paraId="104EF53F"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5700E64D" w14:textId="77777777" w:rsidTr="00343D12">
        <w:trPr>
          <w:trHeight w:val="570"/>
          <w:jc w:val="center"/>
        </w:trPr>
        <w:tc>
          <w:tcPr>
            <w:tcW w:w="336" w:type="dxa"/>
            <w:tcBorders>
              <w:top w:val="nil"/>
              <w:left w:val="nil"/>
              <w:bottom w:val="nil"/>
              <w:right w:val="nil"/>
            </w:tcBorders>
            <w:shd w:val="clear" w:color="000000" w:fill="B1A0C7"/>
            <w:noWrap/>
            <w:vAlign w:val="center"/>
            <w:hideMark/>
          </w:tcPr>
          <w:p w14:paraId="2068866F"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64FA03B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66DC14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7.1</w:t>
            </w:r>
          </w:p>
        </w:tc>
        <w:tc>
          <w:tcPr>
            <w:tcW w:w="4022" w:type="dxa"/>
            <w:tcBorders>
              <w:top w:val="nil"/>
              <w:left w:val="nil"/>
              <w:bottom w:val="single" w:sz="4" w:space="0" w:color="C0C0C0"/>
              <w:right w:val="single" w:sz="4" w:space="0" w:color="C0C0C0"/>
            </w:tcBorders>
            <w:shd w:val="clear" w:color="auto" w:fill="auto"/>
            <w:vAlign w:val="center"/>
            <w:hideMark/>
          </w:tcPr>
          <w:p w14:paraId="1B9C77F1"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Амортизация основных средств</w:t>
            </w:r>
          </w:p>
        </w:tc>
        <w:tc>
          <w:tcPr>
            <w:tcW w:w="1038" w:type="dxa"/>
            <w:tcBorders>
              <w:top w:val="nil"/>
              <w:left w:val="nil"/>
              <w:bottom w:val="single" w:sz="4" w:space="0" w:color="C0C0C0"/>
              <w:right w:val="single" w:sz="4" w:space="0" w:color="C0C0C0"/>
            </w:tcBorders>
            <w:shd w:val="clear" w:color="auto" w:fill="auto"/>
            <w:vAlign w:val="center"/>
            <w:hideMark/>
          </w:tcPr>
          <w:p w14:paraId="5CB22666"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9780CB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279,00</w:t>
            </w:r>
          </w:p>
        </w:tc>
        <w:tc>
          <w:tcPr>
            <w:tcW w:w="1154" w:type="dxa"/>
            <w:tcBorders>
              <w:top w:val="nil"/>
              <w:left w:val="nil"/>
              <w:bottom w:val="single" w:sz="4" w:space="0" w:color="C0C0C0"/>
              <w:right w:val="single" w:sz="4" w:space="0" w:color="C0C0C0"/>
            </w:tcBorders>
            <w:shd w:val="clear" w:color="000000" w:fill="FDE9D9"/>
            <w:vAlign w:val="center"/>
            <w:hideMark/>
          </w:tcPr>
          <w:p w14:paraId="4D8BC2E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5,90</w:t>
            </w:r>
          </w:p>
        </w:tc>
        <w:tc>
          <w:tcPr>
            <w:tcW w:w="1366" w:type="dxa"/>
            <w:tcBorders>
              <w:top w:val="nil"/>
              <w:left w:val="nil"/>
              <w:bottom w:val="single" w:sz="4" w:space="0" w:color="C0C0C0"/>
              <w:right w:val="single" w:sz="4" w:space="0" w:color="C0C0C0"/>
            </w:tcBorders>
            <w:shd w:val="clear" w:color="000000" w:fill="FFFFCC"/>
            <w:vAlign w:val="center"/>
            <w:hideMark/>
          </w:tcPr>
          <w:p w14:paraId="05C0371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279,00</w:t>
            </w:r>
          </w:p>
        </w:tc>
        <w:tc>
          <w:tcPr>
            <w:tcW w:w="1353" w:type="dxa"/>
            <w:tcBorders>
              <w:top w:val="nil"/>
              <w:left w:val="nil"/>
              <w:bottom w:val="single" w:sz="4" w:space="0" w:color="C0C0C0"/>
              <w:right w:val="single" w:sz="4" w:space="0" w:color="C0C0C0"/>
            </w:tcBorders>
            <w:shd w:val="clear" w:color="000000" w:fill="FFFFCC"/>
            <w:vAlign w:val="center"/>
            <w:hideMark/>
          </w:tcPr>
          <w:p w14:paraId="3A0F134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271,02</w:t>
            </w:r>
          </w:p>
        </w:tc>
        <w:tc>
          <w:tcPr>
            <w:tcW w:w="1597" w:type="dxa"/>
            <w:tcBorders>
              <w:top w:val="nil"/>
              <w:left w:val="nil"/>
              <w:bottom w:val="single" w:sz="4" w:space="0" w:color="C0C0C0"/>
              <w:right w:val="single" w:sz="4" w:space="0" w:color="C0C0C0"/>
            </w:tcBorders>
            <w:shd w:val="clear" w:color="000000" w:fill="FFFFCC"/>
            <w:vAlign w:val="center"/>
            <w:hideMark/>
          </w:tcPr>
          <w:p w14:paraId="6F643A8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244,12</w:t>
            </w:r>
          </w:p>
        </w:tc>
        <w:tc>
          <w:tcPr>
            <w:tcW w:w="1435" w:type="dxa"/>
            <w:tcBorders>
              <w:top w:val="nil"/>
              <w:left w:val="nil"/>
              <w:bottom w:val="single" w:sz="4" w:space="0" w:color="C0C0C0"/>
              <w:right w:val="single" w:sz="4" w:space="0" w:color="C0C0C0"/>
            </w:tcBorders>
            <w:shd w:val="clear" w:color="000000" w:fill="FFFFCC"/>
            <w:vAlign w:val="center"/>
            <w:hideMark/>
          </w:tcPr>
          <w:p w14:paraId="73271B4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515,14</w:t>
            </w:r>
          </w:p>
        </w:tc>
        <w:tc>
          <w:tcPr>
            <w:tcW w:w="1321" w:type="dxa"/>
            <w:tcBorders>
              <w:top w:val="nil"/>
              <w:left w:val="nil"/>
              <w:bottom w:val="single" w:sz="4" w:space="0" w:color="C0C0C0"/>
              <w:right w:val="single" w:sz="4" w:space="0" w:color="C0C0C0"/>
            </w:tcBorders>
            <w:shd w:val="clear" w:color="000000" w:fill="FFFFCC"/>
            <w:vAlign w:val="center"/>
            <w:hideMark/>
          </w:tcPr>
          <w:p w14:paraId="3E4F17F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DE9D9"/>
            <w:vAlign w:val="center"/>
            <w:hideMark/>
          </w:tcPr>
          <w:p w14:paraId="7B58159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271,02</w:t>
            </w:r>
          </w:p>
        </w:tc>
        <w:tc>
          <w:tcPr>
            <w:tcW w:w="1257" w:type="dxa"/>
            <w:tcBorders>
              <w:top w:val="nil"/>
              <w:left w:val="nil"/>
              <w:bottom w:val="single" w:sz="4" w:space="0" w:color="C0C0C0"/>
              <w:right w:val="single" w:sz="4" w:space="0" w:color="C0C0C0"/>
            </w:tcBorders>
            <w:shd w:val="clear" w:color="000000" w:fill="D7EAD3"/>
            <w:vAlign w:val="center"/>
            <w:hideMark/>
          </w:tcPr>
          <w:p w14:paraId="7D41CD3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135,51</w:t>
            </w:r>
          </w:p>
        </w:tc>
        <w:tc>
          <w:tcPr>
            <w:tcW w:w="1321" w:type="dxa"/>
            <w:tcBorders>
              <w:top w:val="nil"/>
              <w:left w:val="nil"/>
              <w:bottom w:val="single" w:sz="4" w:space="0" w:color="C0C0C0"/>
              <w:right w:val="single" w:sz="4" w:space="0" w:color="C0C0C0"/>
            </w:tcBorders>
            <w:shd w:val="clear" w:color="000000" w:fill="D7EAD3"/>
            <w:vAlign w:val="center"/>
            <w:hideMark/>
          </w:tcPr>
          <w:p w14:paraId="6069FAF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135,51</w:t>
            </w:r>
          </w:p>
        </w:tc>
        <w:tc>
          <w:tcPr>
            <w:tcW w:w="2583" w:type="dxa"/>
            <w:vMerge w:val="restart"/>
            <w:tcBorders>
              <w:top w:val="nil"/>
              <w:left w:val="single" w:sz="4" w:space="0" w:color="C0C0C0"/>
              <w:bottom w:val="single" w:sz="4" w:space="0" w:color="C0C0C0"/>
              <w:right w:val="single" w:sz="4" w:space="0" w:color="C0C0C0"/>
            </w:tcBorders>
            <w:shd w:val="clear" w:color="000000" w:fill="FDE9D9"/>
            <w:vAlign w:val="center"/>
            <w:hideMark/>
          </w:tcPr>
          <w:p w14:paraId="5CCD9CB0" w14:textId="77777777" w:rsidR="00343D12" w:rsidRPr="00343D12" w:rsidRDefault="00343D12" w:rsidP="00343D12">
            <w:pPr>
              <w:rPr>
                <w:rFonts w:ascii="Tahoma" w:hAnsi="Tahoma" w:cs="Tahoma"/>
                <w:sz w:val="11"/>
                <w:szCs w:val="11"/>
              </w:rPr>
            </w:pPr>
            <w:r w:rsidRPr="00343D12">
              <w:rPr>
                <w:rFonts w:ascii="Tahoma" w:hAnsi="Tahoma" w:cs="Tahoma"/>
                <w:sz w:val="11"/>
                <w:szCs w:val="11"/>
              </w:rPr>
              <w:t>(В соответствии с планом финансирования мероприятий Инвестиционной программы в сфере холодного водоснабжения)</w:t>
            </w:r>
          </w:p>
        </w:tc>
      </w:tr>
      <w:tr w:rsidR="00343D12" w:rsidRPr="00DB16AF" w14:paraId="0B6878A2" w14:textId="77777777" w:rsidTr="00343D12">
        <w:trPr>
          <w:trHeight w:val="660"/>
          <w:jc w:val="center"/>
        </w:trPr>
        <w:tc>
          <w:tcPr>
            <w:tcW w:w="336" w:type="dxa"/>
            <w:tcBorders>
              <w:top w:val="nil"/>
              <w:left w:val="nil"/>
              <w:bottom w:val="nil"/>
              <w:right w:val="nil"/>
            </w:tcBorders>
            <w:shd w:val="clear" w:color="000000" w:fill="B1A0C7"/>
            <w:noWrap/>
            <w:vAlign w:val="center"/>
            <w:hideMark/>
          </w:tcPr>
          <w:p w14:paraId="588FF40F"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А</w:t>
            </w:r>
          </w:p>
        </w:tc>
        <w:tc>
          <w:tcPr>
            <w:tcW w:w="202" w:type="dxa"/>
            <w:tcBorders>
              <w:top w:val="nil"/>
              <w:left w:val="nil"/>
              <w:bottom w:val="nil"/>
              <w:right w:val="nil"/>
            </w:tcBorders>
            <w:shd w:val="clear" w:color="auto" w:fill="auto"/>
            <w:noWrap/>
            <w:vAlign w:val="bottom"/>
            <w:hideMark/>
          </w:tcPr>
          <w:p w14:paraId="2592C65B"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AD061E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7.2</w:t>
            </w:r>
          </w:p>
        </w:tc>
        <w:tc>
          <w:tcPr>
            <w:tcW w:w="4022" w:type="dxa"/>
            <w:tcBorders>
              <w:top w:val="nil"/>
              <w:left w:val="nil"/>
              <w:bottom w:val="single" w:sz="4" w:space="0" w:color="C0C0C0"/>
              <w:right w:val="single" w:sz="4" w:space="0" w:color="C0C0C0"/>
            </w:tcBorders>
            <w:shd w:val="clear" w:color="auto" w:fill="auto"/>
            <w:vAlign w:val="center"/>
            <w:hideMark/>
          </w:tcPr>
          <w:p w14:paraId="7748DABE" w14:textId="77777777" w:rsidR="00343D12" w:rsidRPr="00343D12" w:rsidRDefault="00343D12" w:rsidP="00343D12">
            <w:pPr>
              <w:ind w:firstLineChars="100" w:firstLine="110"/>
              <w:rPr>
                <w:rFonts w:ascii="Tahoma" w:hAnsi="Tahoma" w:cs="Tahoma"/>
                <w:b/>
                <w:bCs/>
                <w:color w:val="000000"/>
                <w:sz w:val="11"/>
                <w:szCs w:val="11"/>
              </w:rPr>
            </w:pPr>
            <w:r w:rsidRPr="00343D12">
              <w:rPr>
                <w:rFonts w:ascii="Tahoma" w:hAnsi="Tahoma" w:cs="Tahoma"/>
                <w:b/>
                <w:bCs/>
                <w:color w:val="000000"/>
                <w:sz w:val="11"/>
                <w:szCs w:val="11"/>
              </w:rPr>
              <w:t>Амортизация нематериальных активов</w:t>
            </w:r>
          </w:p>
        </w:tc>
        <w:tc>
          <w:tcPr>
            <w:tcW w:w="1038" w:type="dxa"/>
            <w:tcBorders>
              <w:top w:val="nil"/>
              <w:left w:val="nil"/>
              <w:bottom w:val="single" w:sz="4" w:space="0" w:color="C0C0C0"/>
              <w:right w:val="single" w:sz="4" w:space="0" w:color="C0C0C0"/>
            </w:tcBorders>
            <w:shd w:val="clear" w:color="auto" w:fill="auto"/>
            <w:vAlign w:val="center"/>
            <w:hideMark/>
          </w:tcPr>
          <w:p w14:paraId="40FCA695"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78F69D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FFFFCC"/>
            <w:vAlign w:val="center"/>
            <w:hideMark/>
          </w:tcPr>
          <w:p w14:paraId="13DC0A1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7B7AE10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53" w:type="dxa"/>
            <w:tcBorders>
              <w:top w:val="nil"/>
              <w:left w:val="nil"/>
              <w:bottom w:val="single" w:sz="4" w:space="0" w:color="C0C0C0"/>
              <w:right w:val="single" w:sz="4" w:space="0" w:color="C0C0C0"/>
            </w:tcBorders>
            <w:shd w:val="clear" w:color="000000" w:fill="FFFFCC"/>
            <w:vAlign w:val="center"/>
            <w:hideMark/>
          </w:tcPr>
          <w:p w14:paraId="3418966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244,12</w:t>
            </w:r>
          </w:p>
        </w:tc>
        <w:tc>
          <w:tcPr>
            <w:tcW w:w="1597" w:type="dxa"/>
            <w:tcBorders>
              <w:top w:val="nil"/>
              <w:left w:val="nil"/>
              <w:bottom w:val="single" w:sz="4" w:space="0" w:color="C0C0C0"/>
              <w:right w:val="single" w:sz="4" w:space="0" w:color="C0C0C0"/>
            </w:tcBorders>
            <w:shd w:val="clear" w:color="000000" w:fill="FFFFCC"/>
            <w:vAlign w:val="center"/>
            <w:hideMark/>
          </w:tcPr>
          <w:p w14:paraId="2E4DB50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-244,12</w:t>
            </w:r>
          </w:p>
        </w:tc>
        <w:tc>
          <w:tcPr>
            <w:tcW w:w="1435" w:type="dxa"/>
            <w:tcBorders>
              <w:top w:val="nil"/>
              <w:left w:val="nil"/>
              <w:bottom w:val="single" w:sz="4" w:space="0" w:color="C0C0C0"/>
              <w:right w:val="single" w:sz="4" w:space="0" w:color="C0C0C0"/>
            </w:tcBorders>
            <w:shd w:val="clear" w:color="000000" w:fill="FFFFCC"/>
            <w:vAlign w:val="center"/>
            <w:hideMark/>
          </w:tcPr>
          <w:p w14:paraId="762659F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3856D1D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DE9D9"/>
            <w:vAlign w:val="center"/>
            <w:hideMark/>
          </w:tcPr>
          <w:p w14:paraId="75BE09D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244,12</w:t>
            </w:r>
          </w:p>
        </w:tc>
        <w:tc>
          <w:tcPr>
            <w:tcW w:w="1257" w:type="dxa"/>
            <w:tcBorders>
              <w:top w:val="nil"/>
              <w:left w:val="nil"/>
              <w:bottom w:val="single" w:sz="4" w:space="0" w:color="C0C0C0"/>
              <w:right w:val="single" w:sz="4" w:space="0" w:color="C0C0C0"/>
            </w:tcBorders>
            <w:shd w:val="clear" w:color="000000" w:fill="D7EAD3"/>
            <w:vAlign w:val="center"/>
            <w:hideMark/>
          </w:tcPr>
          <w:p w14:paraId="168C4EE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122,06</w:t>
            </w:r>
          </w:p>
        </w:tc>
        <w:tc>
          <w:tcPr>
            <w:tcW w:w="1321" w:type="dxa"/>
            <w:tcBorders>
              <w:top w:val="nil"/>
              <w:left w:val="nil"/>
              <w:bottom w:val="single" w:sz="4" w:space="0" w:color="C0C0C0"/>
              <w:right w:val="single" w:sz="4" w:space="0" w:color="C0C0C0"/>
            </w:tcBorders>
            <w:shd w:val="clear" w:color="000000" w:fill="D7EAD3"/>
            <w:vAlign w:val="center"/>
            <w:hideMark/>
          </w:tcPr>
          <w:p w14:paraId="1FBCC16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122,06</w:t>
            </w:r>
          </w:p>
        </w:tc>
        <w:tc>
          <w:tcPr>
            <w:tcW w:w="2583" w:type="dxa"/>
            <w:vMerge/>
            <w:tcBorders>
              <w:top w:val="nil"/>
              <w:left w:val="single" w:sz="4" w:space="0" w:color="C0C0C0"/>
              <w:bottom w:val="single" w:sz="4" w:space="0" w:color="C0C0C0"/>
              <w:right w:val="single" w:sz="4" w:space="0" w:color="C0C0C0"/>
            </w:tcBorders>
            <w:vAlign w:val="center"/>
            <w:hideMark/>
          </w:tcPr>
          <w:p w14:paraId="27553895" w14:textId="77777777" w:rsidR="00343D12" w:rsidRPr="00343D12" w:rsidRDefault="00343D12" w:rsidP="00343D12">
            <w:pPr>
              <w:rPr>
                <w:rFonts w:ascii="Tahoma" w:hAnsi="Tahoma" w:cs="Tahoma"/>
                <w:sz w:val="11"/>
                <w:szCs w:val="11"/>
              </w:rPr>
            </w:pPr>
          </w:p>
        </w:tc>
      </w:tr>
      <w:tr w:rsidR="00343D12" w:rsidRPr="00DB16AF" w14:paraId="0334040B" w14:textId="77777777" w:rsidTr="00343D12">
        <w:trPr>
          <w:trHeight w:val="420"/>
          <w:jc w:val="center"/>
        </w:trPr>
        <w:tc>
          <w:tcPr>
            <w:tcW w:w="336" w:type="dxa"/>
            <w:tcBorders>
              <w:top w:val="nil"/>
              <w:left w:val="nil"/>
              <w:bottom w:val="nil"/>
              <w:right w:val="nil"/>
            </w:tcBorders>
            <w:shd w:val="clear" w:color="000000" w:fill="00B050"/>
            <w:noWrap/>
            <w:vAlign w:val="center"/>
            <w:hideMark/>
          </w:tcPr>
          <w:p w14:paraId="41E8A3C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14E0340F"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839D55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w:t>
            </w:r>
          </w:p>
        </w:tc>
        <w:tc>
          <w:tcPr>
            <w:tcW w:w="4022" w:type="dxa"/>
            <w:tcBorders>
              <w:top w:val="nil"/>
              <w:left w:val="nil"/>
              <w:bottom w:val="single" w:sz="4" w:space="0" w:color="C0C0C0"/>
              <w:right w:val="single" w:sz="4" w:space="0" w:color="C0C0C0"/>
            </w:tcBorders>
            <w:shd w:val="clear" w:color="auto" w:fill="auto"/>
            <w:vAlign w:val="center"/>
            <w:hideMark/>
          </w:tcPr>
          <w:p w14:paraId="5DBAB67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Расходы на арендную плату</w:t>
            </w:r>
          </w:p>
        </w:tc>
        <w:tc>
          <w:tcPr>
            <w:tcW w:w="1038" w:type="dxa"/>
            <w:tcBorders>
              <w:top w:val="nil"/>
              <w:left w:val="nil"/>
              <w:bottom w:val="single" w:sz="4" w:space="0" w:color="C0C0C0"/>
              <w:right w:val="single" w:sz="4" w:space="0" w:color="C0C0C0"/>
            </w:tcBorders>
            <w:shd w:val="clear" w:color="auto" w:fill="auto"/>
            <w:vAlign w:val="center"/>
            <w:hideMark/>
          </w:tcPr>
          <w:p w14:paraId="5EF79653"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5B4EE1D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190,69</w:t>
            </w:r>
          </w:p>
        </w:tc>
        <w:tc>
          <w:tcPr>
            <w:tcW w:w="1154" w:type="dxa"/>
            <w:tcBorders>
              <w:top w:val="nil"/>
              <w:left w:val="nil"/>
              <w:bottom w:val="single" w:sz="4" w:space="0" w:color="C0C0C0"/>
              <w:right w:val="single" w:sz="4" w:space="0" w:color="C0C0C0"/>
            </w:tcBorders>
            <w:shd w:val="clear" w:color="000000" w:fill="D7EAD3"/>
            <w:vAlign w:val="center"/>
            <w:hideMark/>
          </w:tcPr>
          <w:p w14:paraId="7C3AE05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190,69</w:t>
            </w:r>
          </w:p>
        </w:tc>
        <w:tc>
          <w:tcPr>
            <w:tcW w:w="1366" w:type="dxa"/>
            <w:tcBorders>
              <w:top w:val="nil"/>
              <w:left w:val="nil"/>
              <w:bottom w:val="single" w:sz="4" w:space="0" w:color="C0C0C0"/>
              <w:right w:val="single" w:sz="4" w:space="0" w:color="C0C0C0"/>
            </w:tcBorders>
            <w:shd w:val="clear" w:color="000000" w:fill="D7EAD3"/>
            <w:vAlign w:val="center"/>
            <w:hideMark/>
          </w:tcPr>
          <w:p w14:paraId="79BCCD9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190,69</w:t>
            </w:r>
          </w:p>
        </w:tc>
        <w:tc>
          <w:tcPr>
            <w:tcW w:w="1353" w:type="dxa"/>
            <w:tcBorders>
              <w:top w:val="nil"/>
              <w:left w:val="nil"/>
              <w:bottom w:val="single" w:sz="4" w:space="0" w:color="C0C0C0"/>
              <w:right w:val="single" w:sz="4" w:space="0" w:color="C0C0C0"/>
            </w:tcBorders>
            <w:shd w:val="clear" w:color="000000" w:fill="D7EAD3"/>
            <w:vAlign w:val="center"/>
            <w:hideMark/>
          </w:tcPr>
          <w:p w14:paraId="5B27A9A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211,63</w:t>
            </w:r>
          </w:p>
        </w:tc>
        <w:tc>
          <w:tcPr>
            <w:tcW w:w="1597" w:type="dxa"/>
            <w:tcBorders>
              <w:top w:val="nil"/>
              <w:left w:val="nil"/>
              <w:bottom w:val="single" w:sz="4" w:space="0" w:color="C0C0C0"/>
              <w:right w:val="single" w:sz="4" w:space="0" w:color="C0C0C0"/>
            </w:tcBorders>
            <w:shd w:val="clear" w:color="000000" w:fill="FFFFCC"/>
            <w:vAlign w:val="center"/>
            <w:hideMark/>
          </w:tcPr>
          <w:p w14:paraId="1BA4C53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B2D818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211,63</w:t>
            </w:r>
          </w:p>
        </w:tc>
        <w:tc>
          <w:tcPr>
            <w:tcW w:w="1321" w:type="dxa"/>
            <w:tcBorders>
              <w:top w:val="nil"/>
              <w:left w:val="nil"/>
              <w:bottom w:val="single" w:sz="4" w:space="0" w:color="C0C0C0"/>
              <w:right w:val="single" w:sz="4" w:space="0" w:color="C0C0C0"/>
            </w:tcBorders>
            <w:shd w:val="clear" w:color="000000" w:fill="FFFFCC"/>
            <w:vAlign w:val="center"/>
            <w:hideMark/>
          </w:tcPr>
          <w:p w14:paraId="3BCEEFA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-20,94</w:t>
            </w:r>
          </w:p>
        </w:tc>
        <w:tc>
          <w:tcPr>
            <w:tcW w:w="1461" w:type="dxa"/>
            <w:tcBorders>
              <w:top w:val="nil"/>
              <w:left w:val="nil"/>
              <w:bottom w:val="single" w:sz="4" w:space="0" w:color="C0C0C0"/>
              <w:right w:val="single" w:sz="4" w:space="0" w:color="C0C0C0"/>
            </w:tcBorders>
            <w:shd w:val="clear" w:color="000000" w:fill="D7EAD3"/>
            <w:vAlign w:val="center"/>
            <w:hideMark/>
          </w:tcPr>
          <w:p w14:paraId="0CCC00A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190,69</w:t>
            </w:r>
          </w:p>
        </w:tc>
        <w:tc>
          <w:tcPr>
            <w:tcW w:w="1257" w:type="dxa"/>
            <w:tcBorders>
              <w:top w:val="nil"/>
              <w:left w:val="nil"/>
              <w:bottom w:val="single" w:sz="4" w:space="0" w:color="C0C0C0"/>
              <w:right w:val="single" w:sz="4" w:space="0" w:color="C0C0C0"/>
            </w:tcBorders>
            <w:shd w:val="clear" w:color="000000" w:fill="D7EAD3"/>
            <w:vAlign w:val="center"/>
            <w:hideMark/>
          </w:tcPr>
          <w:p w14:paraId="0941E8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95,35</w:t>
            </w:r>
          </w:p>
        </w:tc>
        <w:tc>
          <w:tcPr>
            <w:tcW w:w="1321" w:type="dxa"/>
            <w:tcBorders>
              <w:top w:val="nil"/>
              <w:left w:val="nil"/>
              <w:bottom w:val="single" w:sz="4" w:space="0" w:color="C0C0C0"/>
              <w:right w:val="single" w:sz="4" w:space="0" w:color="C0C0C0"/>
            </w:tcBorders>
            <w:shd w:val="clear" w:color="000000" w:fill="D7EAD3"/>
            <w:vAlign w:val="center"/>
            <w:hideMark/>
          </w:tcPr>
          <w:p w14:paraId="40851EE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95,35</w:t>
            </w:r>
          </w:p>
        </w:tc>
        <w:tc>
          <w:tcPr>
            <w:tcW w:w="2583" w:type="dxa"/>
            <w:tcBorders>
              <w:top w:val="nil"/>
              <w:left w:val="nil"/>
              <w:bottom w:val="single" w:sz="4" w:space="0" w:color="C0C0C0"/>
              <w:right w:val="single" w:sz="4" w:space="0" w:color="C0C0C0"/>
            </w:tcBorders>
            <w:shd w:val="clear" w:color="000000" w:fill="FFFFCC"/>
            <w:vAlign w:val="center"/>
            <w:hideMark/>
          </w:tcPr>
          <w:p w14:paraId="4E007923"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1FEF5B9A" w14:textId="77777777" w:rsidTr="00343D12">
        <w:trPr>
          <w:trHeight w:val="1605"/>
          <w:jc w:val="center"/>
        </w:trPr>
        <w:tc>
          <w:tcPr>
            <w:tcW w:w="336" w:type="dxa"/>
            <w:tcBorders>
              <w:top w:val="nil"/>
              <w:left w:val="nil"/>
              <w:bottom w:val="nil"/>
              <w:right w:val="nil"/>
            </w:tcBorders>
            <w:shd w:val="clear" w:color="000000" w:fill="00B050"/>
            <w:noWrap/>
            <w:vAlign w:val="center"/>
            <w:hideMark/>
          </w:tcPr>
          <w:p w14:paraId="7D8BC2AE"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НР</w:t>
            </w:r>
          </w:p>
        </w:tc>
        <w:tc>
          <w:tcPr>
            <w:tcW w:w="202" w:type="dxa"/>
            <w:tcBorders>
              <w:top w:val="nil"/>
              <w:left w:val="nil"/>
              <w:bottom w:val="nil"/>
              <w:right w:val="nil"/>
            </w:tcBorders>
            <w:shd w:val="clear" w:color="auto" w:fill="auto"/>
            <w:noWrap/>
            <w:vAlign w:val="bottom"/>
            <w:hideMark/>
          </w:tcPr>
          <w:p w14:paraId="75B87F40"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1F6BCB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8.1</w:t>
            </w:r>
          </w:p>
        </w:tc>
        <w:tc>
          <w:tcPr>
            <w:tcW w:w="4022" w:type="dxa"/>
            <w:tcBorders>
              <w:top w:val="nil"/>
              <w:left w:val="nil"/>
              <w:bottom w:val="single" w:sz="4" w:space="0" w:color="C0C0C0"/>
              <w:right w:val="single" w:sz="4" w:space="0" w:color="C0C0C0"/>
            </w:tcBorders>
            <w:shd w:val="clear" w:color="auto" w:fill="auto"/>
            <w:vAlign w:val="center"/>
            <w:hideMark/>
          </w:tcPr>
          <w:p w14:paraId="31B20202"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Аренда земли</w:t>
            </w:r>
          </w:p>
        </w:tc>
        <w:tc>
          <w:tcPr>
            <w:tcW w:w="1038" w:type="dxa"/>
            <w:tcBorders>
              <w:top w:val="nil"/>
              <w:left w:val="nil"/>
              <w:bottom w:val="single" w:sz="4" w:space="0" w:color="C0C0C0"/>
              <w:right w:val="single" w:sz="4" w:space="0" w:color="C0C0C0"/>
            </w:tcBorders>
            <w:shd w:val="clear" w:color="auto" w:fill="auto"/>
            <w:vAlign w:val="center"/>
            <w:hideMark/>
          </w:tcPr>
          <w:p w14:paraId="1503DE8C"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507D4FD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190,69</w:t>
            </w:r>
          </w:p>
        </w:tc>
        <w:tc>
          <w:tcPr>
            <w:tcW w:w="1154" w:type="dxa"/>
            <w:tcBorders>
              <w:top w:val="nil"/>
              <w:left w:val="nil"/>
              <w:bottom w:val="single" w:sz="4" w:space="0" w:color="C0C0C0"/>
              <w:right w:val="single" w:sz="4" w:space="0" w:color="C0C0C0"/>
            </w:tcBorders>
            <w:shd w:val="clear" w:color="000000" w:fill="EBF1DE"/>
            <w:vAlign w:val="center"/>
            <w:hideMark/>
          </w:tcPr>
          <w:p w14:paraId="726CC0A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190,69</w:t>
            </w:r>
          </w:p>
        </w:tc>
        <w:tc>
          <w:tcPr>
            <w:tcW w:w="1366" w:type="dxa"/>
            <w:tcBorders>
              <w:top w:val="nil"/>
              <w:left w:val="nil"/>
              <w:bottom w:val="single" w:sz="4" w:space="0" w:color="C0C0C0"/>
              <w:right w:val="single" w:sz="4" w:space="0" w:color="C0C0C0"/>
            </w:tcBorders>
            <w:shd w:val="clear" w:color="000000" w:fill="FFFFCC"/>
            <w:vAlign w:val="center"/>
            <w:hideMark/>
          </w:tcPr>
          <w:p w14:paraId="512870F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190,69</w:t>
            </w:r>
          </w:p>
        </w:tc>
        <w:tc>
          <w:tcPr>
            <w:tcW w:w="1353" w:type="dxa"/>
            <w:tcBorders>
              <w:top w:val="nil"/>
              <w:left w:val="nil"/>
              <w:bottom w:val="single" w:sz="4" w:space="0" w:color="C0C0C0"/>
              <w:right w:val="single" w:sz="4" w:space="0" w:color="C0C0C0"/>
            </w:tcBorders>
            <w:shd w:val="clear" w:color="000000" w:fill="FFFFCC"/>
            <w:vAlign w:val="center"/>
            <w:hideMark/>
          </w:tcPr>
          <w:p w14:paraId="1782453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211,63</w:t>
            </w:r>
          </w:p>
        </w:tc>
        <w:tc>
          <w:tcPr>
            <w:tcW w:w="1597" w:type="dxa"/>
            <w:tcBorders>
              <w:top w:val="nil"/>
              <w:left w:val="nil"/>
              <w:bottom w:val="single" w:sz="4" w:space="0" w:color="C0C0C0"/>
              <w:right w:val="single" w:sz="4" w:space="0" w:color="C0C0C0"/>
            </w:tcBorders>
            <w:shd w:val="clear" w:color="000000" w:fill="FFFFCC"/>
            <w:vAlign w:val="center"/>
            <w:hideMark/>
          </w:tcPr>
          <w:p w14:paraId="7BA528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A14EC2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211,63</w:t>
            </w:r>
          </w:p>
        </w:tc>
        <w:tc>
          <w:tcPr>
            <w:tcW w:w="1321" w:type="dxa"/>
            <w:tcBorders>
              <w:top w:val="nil"/>
              <w:left w:val="nil"/>
              <w:bottom w:val="single" w:sz="4" w:space="0" w:color="C0C0C0"/>
              <w:right w:val="single" w:sz="4" w:space="0" w:color="C0C0C0"/>
            </w:tcBorders>
            <w:shd w:val="clear" w:color="000000" w:fill="FFFFCC"/>
            <w:vAlign w:val="center"/>
            <w:hideMark/>
          </w:tcPr>
          <w:p w14:paraId="5FB36BA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-20,94</w:t>
            </w:r>
          </w:p>
        </w:tc>
        <w:tc>
          <w:tcPr>
            <w:tcW w:w="1461" w:type="dxa"/>
            <w:tcBorders>
              <w:top w:val="nil"/>
              <w:left w:val="nil"/>
              <w:bottom w:val="single" w:sz="4" w:space="0" w:color="C0C0C0"/>
              <w:right w:val="single" w:sz="4" w:space="0" w:color="C0C0C0"/>
            </w:tcBorders>
            <w:shd w:val="clear" w:color="000000" w:fill="FDE9D9"/>
            <w:vAlign w:val="center"/>
            <w:hideMark/>
          </w:tcPr>
          <w:p w14:paraId="0135D25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190,69</w:t>
            </w:r>
          </w:p>
        </w:tc>
        <w:tc>
          <w:tcPr>
            <w:tcW w:w="1257" w:type="dxa"/>
            <w:tcBorders>
              <w:top w:val="nil"/>
              <w:left w:val="nil"/>
              <w:bottom w:val="single" w:sz="4" w:space="0" w:color="C0C0C0"/>
              <w:right w:val="single" w:sz="4" w:space="0" w:color="C0C0C0"/>
            </w:tcBorders>
            <w:shd w:val="clear" w:color="000000" w:fill="D7EAD3"/>
            <w:vAlign w:val="center"/>
            <w:hideMark/>
          </w:tcPr>
          <w:p w14:paraId="08D22F7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95,35</w:t>
            </w:r>
          </w:p>
        </w:tc>
        <w:tc>
          <w:tcPr>
            <w:tcW w:w="1321" w:type="dxa"/>
            <w:tcBorders>
              <w:top w:val="nil"/>
              <w:left w:val="nil"/>
              <w:bottom w:val="single" w:sz="4" w:space="0" w:color="C0C0C0"/>
              <w:right w:val="single" w:sz="4" w:space="0" w:color="C0C0C0"/>
            </w:tcBorders>
            <w:shd w:val="clear" w:color="000000" w:fill="D7EAD3"/>
            <w:vAlign w:val="center"/>
            <w:hideMark/>
          </w:tcPr>
          <w:p w14:paraId="0272B68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95,35</w:t>
            </w:r>
          </w:p>
        </w:tc>
        <w:tc>
          <w:tcPr>
            <w:tcW w:w="2583" w:type="dxa"/>
            <w:tcBorders>
              <w:top w:val="nil"/>
              <w:left w:val="nil"/>
              <w:bottom w:val="single" w:sz="4" w:space="0" w:color="C0C0C0"/>
              <w:right w:val="single" w:sz="4" w:space="0" w:color="C0C0C0"/>
            </w:tcBorders>
            <w:shd w:val="clear" w:color="000000" w:fill="FDE9D9"/>
            <w:vAlign w:val="center"/>
            <w:hideMark/>
          </w:tcPr>
          <w:p w14:paraId="05D0378A"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xml:space="preserve">Согласно условиям договора аренды земли, </w:t>
            </w:r>
            <w:proofErr w:type="gramStart"/>
            <w:r w:rsidRPr="00343D12">
              <w:rPr>
                <w:rFonts w:ascii="Tahoma" w:hAnsi="Tahoma" w:cs="Tahoma"/>
                <w:b/>
                <w:bCs/>
                <w:sz w:val="11"/>
                <w:szCs w:val="11"/>
              </w:rPr>
              <w:t>занятой  очистными</w:t>
            </w:r>
            <w:proofErr w:type="gramEnd"/>
            <w:r w:rsidRPr="00343D12">
              <w:rPr>
                <w:rFonts w:ascii="Tahoma" w:hAnsi="Tahoma" w:cs="Tahoma"/>
                <w:b/>
                <w:bCs/>
                <w:sz w:val="11"/>
                <w:szCs w:val="11"/>
              </w:rPr>
              <w:t xml:space="preserve"> сооружениями                   (№ 8011/1 от 10.07.2019   9 ) - в размере 0,7% от кадастровой стоимости.</w:t>
            </w:r>
          </w:p>
        </w:tc>
      </w:tr>
      <w:tr w:rsidR="00343D12" w:rsidRPr="00DB16AF" w14:paraId="25085B1E" w14:textId="77777777" w:rsidTr="00343D12">
        <w:trPr>
          <w:trHeight w:val="570"/>
          <w:jc w:val="center"/>
        </w:trPr>
        <w:tc>
          <w:tcPr>
            <w:tcW w:w="336" w:type="dxa"/>
            <w:tcBorders>
              <w:top w:val="nil"/>
              <w:left w:val="nil"/>
              <w:bottom w:val="nil"/>
              <w:right w:val="nil"/>
            </w:tcBorders>
            <w:shd w:val="clear" w:color="000000" w:fill="00B050"/>
            <w:noWrap/>
            <w:vAlign w:val="center"/>
            <w:hideMark/>
          </w:tcPr>
          <w:p w14:paraId="3C99E715"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7742F627"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EEA3B1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w:t>
            </w:r>
          </w:p>
        </w:tc>
        <w:tc>
          <w:tcPr>
            <w:tcW w:w="4022" w:type="dxa"/>
            <w:tcBorders>
              <w:top w:val="nil"/>
              <w:left w:val="nil"/>
              <w:bottom w:val="single" w:sz="4" w:space="0" w:color="C0C0C0"/>
              <w:right w:val="single" w:sz="4" w:space="0" w:color="C0C0C0"/>
            </w:tcBorders>
            <w:shd w:val="clear" w:color="auto" w:fill="auto"/>
            <w:vAlign w:val="center"/>
            <w:hideMark/>
          </w:tcPr>
          <w:p w14:paraId="5AE9C42F"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Расходы, связанные с оплатой налогов и сборов</w:t>
            </w:r>
          </w:p>
        </w:tc>
        <w:tc>
          <w:tcPr>
            <w:tcW w:w="1038" w:type="dxa"/>
            <w:tcBorders>
              <w:top w:val="nil"/>
              <w:left w:val="nil"/>
              <w:bottom w:val="single" w:sz="4" w:space="0" w:color="C0C0C0"/>
              <w:right w:val="single" w:sz="4" w:space="0" w:color="C0C0C0"/>
            </w:tcBorders>
            <w:shd w:val="clear" w:color="auto" w:fill="auto"/>
            <w:vAlign w:val="center"/>
            <w:hideMark/>
          </w:tcPr>
          <w:p w14:paraId="55182F51"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1BDC140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91,28</w:t>
            </w:r>
          </w:p>
        </w:tc>
        <w:tc>
          <w:tcPr>
            <w:tcW w:w="1154" w:type="dxa"/>
            <w:tcBorders>
              <w:top w:val="nil"/>
              <w:left w:val="nil"/>
              <w:bottom w:val="single" w:sz="4" w:space="0" w:color="C0C0C0"/>
              <w:right w:val="single" w:sz="4" w:space="0" w:color="C0C0C0"/>
            </w:tcBorders>
            <w:shd w:val="clear" w:color="000000" w:fill="D7EAD3"/>
            <w:vAlign w:val="center"/>
            <w:hideMark/>
          </w:tcPr>
          <w:p w14:paraId="64F88BE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9,68</w:t>
            </w:r>
          </w:p>
        </w:tc>
        <w:tc>
          <w:tcPr>
            <w:tcW w:w="1366" w:type="dxa"/>
            <w:tcBorders>
              <w:top w:val="nil"/>
              <w:left w:val="nil"/>
              <w:bottom w:val="single" w:sz="4" w:space="0" w:color="C0C0C0"/>
              <w:right w:val="single" w:sz="4" w:space="0" w:color="C0C0C0"/>
            </w:tcBorders>
            <w:shd w:val="clear" w:color="000000" w:fill="D7EAD3"/>
            <w:vAlign w:val="center"/>
            <w:hideMark/>
          </w:tcPr>
          <w:p w14:paraId="2E1C34C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282,07</w:t>
            </w:r>
          </w:p>
        </w:tc>
        <w:tc>
          <w:tcPr>
            <w:tcW w:w="1353" w:type="dxa"/>
            <w:tcBorders>
              <w:top w:val="nil"/>
              <w:left w:val="nil"/>
              <w:bottom w:val="single" w:sz="4" w:space="0" w:color="C0C0C0"/>
              <w:right w:val="single" w:sz="4" w:space="0" w:color="C0C0C0"/>
            </w:tcBorders>
            <w:shd w:val="clear" w:color="000000" w:fill="D7EAD3"/>
            <w:vAlign w:val="center"/>
            <w:hideMark/>
          </w:tcPr>
          <w:p w14:paraId="0B22571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574,62</w:t>
            </w:r>
          </w:p>
        </w:tc>
        <w:tc>
          <w:tcPr>
            <w:tcW w:w="1597" w:type="dxa"/>
            <w:tcBorders>
              <w:top w:val="nil"/>
              <w:left w:val="nil"/>
              <w:bottom w:val="single" w:sz="4" w:space="0" w:color="C0C0C0"/>
              <w:right w:val="single" w:sz="4" w:space="0" w:color="C0C0C0"/>
            </w:tcBorders>
            <w:shd w:val="clear" w:color="000000" w:fill="FFFFCC"/>
            <w:vAlign w:val="center"/>
            <w:hideMark/>
          </w:tcPr>
          <w:p w14:paraId="3F7302A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3A3A054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574,62</w:t>
            </w:r>
          </w:p>
        </w:tc>
        <w:tc>
          <w:tcPr>
            <w:tcW w:w="1321" w:type="dxa"/>
            <w:tcBorders>
              <w:top w:val="nil"/>
              <w:left w:val="nil"/>
              <w:bottom w:val="single" w:sz="4" w:space="0" w:color="C0C0C0"/>
              <w:right w:val="single" w:sz="4" w:space="0" w:color="C0C0C0"/>
            </w:tcBorders>
            <w:shd w:val="clear" w:color="000000" w:fill="FFFFCC"/>
            <w:vAlign w:val="center"/>
            <w:hideMark/>
          </w:tcPr>
          <w:p w14:paraId="5EE9669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-177,77</w:t>
            </w:r>
          </w:p>
        </w:tc>
        <w:tc>
          <w:tcPr>
            <w:tcW w:w="1461" w:type="dxa"/>
            <w:tcBorders>
              <w:top w:val="nil"/>
              <w:left w:val="nil"/>
              <w:bottom w:val="single" w:sz="4" w:space="0" w:color="C0C0C0"/>
              <w:right w:val="single" w:sz="4" w:space="0" w:color="C0C0C0"/>
            </w:tcBorders>
            <w:shd w:val="clear" w:color="000000" w:fill="D7EAD3"/>
            <w:vAlign w:val="center"/>
            <w:hideMark/>
          </w:tcPr>
          <w:p w14:paraId="3B12452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396,85</w:t>
            </w:r>
          </w:p>
        </w:tc>
        <w:tc>
          <w:tcPr>
            <w:tcW w:w="1257" w:type="dxa"/>
            <w:tcBorders>
              <w:top w:val="nil"/>
              <w:left w:val="nil"/>
              <w:bottom w:val="single" w:sz="4" w:space="0" w:color="C0C0C0"/>
              <w:right w:val="single" w:sz="4" w:space="0" w:color="C0C0C0"/>
            </w:tcBorders>
            <w:shd w:val="clear" w:color="000000" w:fill="D7EAD3"/>
            <w:vAlign w:val="center"/>
            <w:hideMark/>
          </w:tcPr>
          <w:p w14:paraId="46F3411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35,93</w:t>
            </w:r>
          </w:p>
        </w:tc>
        <w:tc>
          <w:tcPr>
            <w:tcW w:w="1321" w:type="dxa"/>
            <w:tcBorders>
              <w:top w:val="nil"/>
              <w:left w:val="nil"/>
              <w:bottom w:val="single" w:sz="4" w:space="0" w:color="C0C0C0"/>
              <w:right w:val="single" w:sz="4" w:space="0" w:color="C0C0C0"/>
            </w:tcBorders>
            <w:shd w:val="clear" w:color="000000" w:fill="D7EAD3"/>
            <w:vAlign w:val="center"/>
            <w:hideMark/>
          </w:tcPr>
          <w:p w14:paraId="7D1495A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360,93</w:t>
            </w:r>
          </w:p>
        </w:tc>
        <w:tc>
          <w:tcPr>
            <w:tcW w:w="2583" w:type="dxa"/>
            <w:tcBorders>
              <w:top w:val="nil"/>
              <w:left w:val="nil"/>
              <w:bottom w:val="single" w:sz="4" w:space="0" w:color="C0C0C0"/>
              <w:right w:val="single" w:sz="4" w:space="0" w:color="C0C0C0"/>
            </w:tcBorders>
            <w:shd w:val="clear" w:color="000000" w:fill="FFFFCC"/>
            <w:vAlign w:val="center"/>
            <w:hideMark/>
          </w:tcPr>
          <w:p w14:paraId="19BDE509"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718C444E" w14:textId="77777777" w:rsidTr="00343D12">
        <w:trPr>
          <w:trHeight w:val="2595"/>
          <w:jc w:val="center"/>
        </w:trPr>
        <w:tc>
          <w:tcPr>
            <w:tcW w:w="336" w:type="dxa"/>
            <w:tcBorders>
              <w:top w:val="nil"/>
              <w:left w:val="nil"/>
              <w:bottom w:val="nil"/>
              <w:right w:val="nil"/>
            </w:tcBorders>
            <w:shd w:val="clear" w:color="000000" w:fill="00B050"/>
            <w:noWrap/>
            <w:vAlign w:val="center"/>
            <w:hideMark/>
          </w:tcPr>
          <w:p w14:paraId="4C9C675D"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27362FFB"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4DB77D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9.1</w:t>
            </w:r>
          </w:p>
        </w:tc>
        <w:tc>
          <w:tcPr>
            <w:tcW w:w="4022" w:type="dxa"/>
            <w:tcBorders>
              <w:top w:val="nil"/>
              <w:left w:val="nil"/>
              <w:bottom w:val="single" w:sz="4" w:space="0" w:color="C0C0C0"/>
              <w:right w:val="single" w:sz="4" w:space="0" w:color="C0C0C0"/>
            </w:tcBorders>
            <w:shd w:val="clear" w:color="auto" w:fill="auto"/>
            <w:vAlign w:val="center"/>
            <w:hideMark/>
          </w:tcPr>
          <w:p w14:paraId="52905947"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Плата за негативное воздействие на окружающую среду</w:t>
            </w:r>
          </w:p>
        </w:tc>
        <w:tc>
          <w:tcPr>
            <w:tcW w:w="1038" w:type="dxa"/>
            <w:tcBorders>
              <w:top w:val="nil"/>
              <w:left w:val="nil"/>
              <w:bottom w:val="single" w:sz="4" w:space="0" w:color="C0C0C0"/>
              <w:right w:val="single" w:sz="4" w:space="0" w:color="C0C0C0"/>
            </w:tcBorders>
            <w:shd w:val="clear" w:color="auto" w:fill="auto"/>
            <w:vAlign w:val="center"/>
            <w:hideMark/>
          </w:tcPr>
          <w:p w14:paraId="06BDD628"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BCD7C7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17,40</w:t>
            </w:r>
          </w:p>
        </w:tc>
        <w:tc>
          <w:tcPr>
            <w:tcW w:w="1154" w:type="dxa"/>
            <w:tcBorders>
              <w:top w:val="nil"/>
              <w:left w:val="nil"/>
              <w:bottom w:val="single" w:sz="4" w:space="0" w:color="C0C0C0"/>
              <w:right w:val="single" w:sz="4" w:space="0" w:color="C0C0C0"/>
            </w:tcBorders>
            <w:shd w:val="clear" w:color="000000" w:fill="EBF1DE"/>
            <w:vAlign w:val="center"/>
            <w:hideMark/>
          </w:tcPr>
          <w:p w14:paraId="552BF8E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9,68</w:t>
            </w:r>
          </w:p>
        </w:tc>
        <w:tc>
          <w:tcPr>
            <w:tcW w:w="1366" w:type="dxa"/>
            <w:tcBorders>
              <w:top w:val="nil"/>
              <w:left w:val="nil"/>
              <w:bottom w:val="single" w:sz="4" w:space="0" w:color="C0C0C0"/>
              <w:right w:val="single" w:sz="4" w:space="0" w:color="C0C0C0"/>
            </w:tcBorders>
            <w:shd w:val="clear" w:color="000000" w:fill="FFFFCC"/>
            <w:vAlign w:val="center"/>
            <w:hideMark/>
          </w:tcPr>
          <w:p w14:paraId="12F9A24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55,15</w:t>
            </w:r>
          </w:p>
        </w:tc>
        <w:tc>
          <w:tcPr>
            <w:tcW w:w="1353" w:type="dxa"/>
            <w:tcBorders>
              <w:top w:val="nil"/>
              <w:left w:val="nil"/>
              <w:bottom w:val="single" w:sz="4" w:space="0" w:color="C0C0C0"/>
              <w:right w:val="single" w:sz="4" w:space="0" w:color="C0C0C0"/>
            </w:tcBorders>
            <w:shd w:val="clear" w:color="000000" w:fill="FFFFCC"/>
            <w:vAlign w:val="center"/>
            <w:hideMark/>
          </w:tcPr>
          <w:p w14:paraId="0DD3FD4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25,41</w:t>
            </w:r>
          </w:p>
        </w:tc>
        <w:tc>
          <w:tcPr>
            <w:tcW w:w="1597" w:type="dxa"/>
            <w:tcBorders>
              <w:top w:val="nil"/>
              <w:left w:val="nil"/>
              <w:bottom w:val="single" w:sz="4" w:space="0" w:color="C0C0C0"/>
              <w:right w:val="single" w:sz="4" w:space="0" w:color="C0C0C0"/>
            </w:tcBorders>
            <w:shd w:val="clear" w:color="000000" w:fill="FFFFCC"/>
            <w:vAlign w:val="center"/>
            <w:hideMark/>
          </w:tcPr>
          <w:p w14:paraId="18A9359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E79815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25,41</w:t>
            </w:r>
          </w:p>
        </w:tc>
        <w:tc>
          <w:tcPr>
            <w:tcW w:w="1321" w:type="dxa"/>
            <w:tcBorders>
              <w:top w:val="nil"/>
              <w:left w:val="nil"/>
              <w:bottom w:val="single" w:sz="4" w:space="0" w:color="C0C0C0"/>
              <w:right w:val="single" w:sz="4" w:space="0" w:color="C0C0C0"/>
            </w:tcBorders>
            <w:shd w:val="clear" w:color="000000" w:fill="FFFFCC"/>
            <w:vAlign w:val="center"/>
            <w:hideMark/>
          </w:tcPr>
          <w:p w14:paraId="0663321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-7,18</w:t>
            </w:r>
          </w:p>
        </w:tc>
        <w:tc>
          <w:tcPr>
            <w:tcW w:w="1461" w:type="dxa"/>
            <w:tcBorders>
              <w:top w:val="nil"/>
              <w:left w:val="nil"/>
              <w:bottom w:val="single" w:sz="4" w:space="0" w:color="C0C0C0"/>
              <w:right w:val="single" w:sz="4" w:space="0" w:color="C0C0C0"/>
            </w:tcBorders>
            <w:shd w:val="clear" w:color="000000" w:fill="FFFFCC"/>
            <w:vAlign w:val="center"/>
            <w:hideMark/>
          </w:tcPr>
          <w:p w14:paraId="26851CC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18,23</w:t>
            </w:r>
          </w:p>
        </w:tc>
        <w:tc>
          <w:tcPr>
            <w:tcW w:w="1257" w:type="dxa"/>
            <w:tcBorders>
              <w:top w:val="nil"/>
              <w:left w:val="nil"/>
              <w:bottom w:val="single" w:sz="4" w:space="0" w:color="C0C0C0"/>
              <w:right w:val="single" w:sz="4" w:space="0" w:color="C0C0C0"/>
            </w:tcBorders>
            <w:shd w:val="clear" w:color="000000" w:fill="D7EAD3"/>
            <w:vAlign w:val="center"/>
            <w:hideMark/>
          </w:tcPr>
          <w:p w14:paraId="5BAEE81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9,12</w:t>
            </w:r>
          </w:p>
        </w:tc>
        <w:tc>
          <w:tcPr>
            <w:tcW w:w="1321" w:type="dxa"/>
            <w:tcBorders>
              <w:top w:val="nil"/>
              <w:left w:val="nil"/>
              <w:bottom w:val="single" w:sz="4" w:space="0" w:color="C0C0C0"/>
              <w:right w:val="single" w:sz="4" w:space="0" w:color="C0C0C0"/>
            </w:tcBorders>
            <w:shd w:val="clear" w:color="000000" w:fill="D7EAD3"/>
            <w:vAlign w:val="center"/>
            <w:hideMark/>
          </w:tcPr>
          <w:p w14:paraId="600BCC9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9,12</w:t>
            </w:r>
          </w:p>
        </w:tc>
        <w:tc>
          <w:tcPr>
            <w:tcW w:w="2583" w:type="dxa"/>
            <w:tcBorders>
              <w:top w:val="nil"/>
              <w:left w:val="nil"/>
              <w:bottom w:val="single" w:sz="4" w:space="0" w:color="C0C0C0"/>
              <w:right w:val="single" w:sz="4" w:space="0" w:color="C0C0C0"/>
            </w:tcBorders>
            <w:shd w:val="clear" w:color="000000" w:fill="FDE9D9"/>
            <w:vAlign w:val="center"/>
            <w:hideMark/>
          </w:tcPr>
          <w:p w14:paraId="3FB3D8AD"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В пределах платы в пределах нормативов и лимитов - 9,68 тыс. руб. + Фактическая сумма платы за сверхнормативный </w:t>
            </w:r>
            <w:proofErr w:type="gramStart"/>
            <w:r w:rsidRPr="00343D12">
              <w:rPr>
                <w:rFonts w:ascii="Tahoma" w:hAnsi="Tahoma" w:cs="Tahoma"/>
                <w:sz w:val="11"/>
                <w:szCs w:val="11"/>
              </w:rPr>
              <w:t>сброс  прочих</w:t>
            </w:r>
            <w:proofErr w:type="gramEnd"/>
            <w:r w:rsidRPr="00343D12">
              <w:rPr>
                <w:rFonts w:ascii="Tahoma" w:hAnsi="Tahoma" w:cs="Tahoma"/>
                <w:sz w:val="11"/>
                <w:szCs w:val="11"/>
              </w:rPr>
              <w:t xml:space="preserve"> ЗВ (загрязняющих веществ) согласно представленным декларациям за 2020 г. и расчетам суммы платы, без учета коэффициента 25   (213,785 тыс. руб. / 25 = 8,55 тыс. руб.)</w:t>
            </w:r>
          </w:p>
        </w:tc>
      </w:tr>
      <w:tr w:rsidR="00343D12" w:rsidRPr="00DB16AF" w14:paraId="560E214F" w14:textId="77777777" w:rsidTr="00343D12">
        <w:trPr>
          <w:trHeight w:val="2595"/>
          <w:jc w:val="center"/>
        </w:trPr>
        <w:tc>
          <w:tcPr>
            <w:tcW w:w="336" w:type="dxa"/>
            <w:tcBorders>
              <w:top w:val="nil"/>
              <w:left w:val="nil"/>
              <w:bottom w:val="nil"/>
              <w:right w:val="nil"/>
            </w:tcBorders>
            <w:shd w:val="clear" w:color="000000" w:fill="00B050"/>
            <w:noWrap/>
            <w:vAlign w:val="center"/>
            <w:hideMark/>
          </w:tcPr>
          <w:p w14:paraId="2D254DE9"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0B2ABAF1"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152541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9.5</w:t>
            </w:r>
          </w:p>
        </w:tc>
        <w:tc>
          <w:tcPr>
            <w:tcW w:w="4022" w:type="dxa"/>
            <w:tcBorders>
              <w:top w:val="nil"/>
              <w:left w:val="nil"/>
              <w:bottom w:val="single" w:sz="4" w:space="0" w:color="C0C0C0"/>
              <w:right w:val="single" w:sz="4" w:space="0" w:color="C0C0C0"/>
            </w:tcBorders>
            <w:shd w:val="clear" w:color="auto" w:fill="auto"/>
            <w:vAlign w:val="center"/>
            <w:hideMark/>
          </w:tcPr>
          <w:p w14:paraId="4E71CEF3"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Налог на имущество</w:t>
            </w:r>
          </w:p>
        </w:tc>
        <w:tc>
          <w:tcPr>
            <w:tcW w:w="1038" w:type="dxa"/>
            <w:tcBorders>
              <w:top w:val="nil"/>
              <w:left w:val="nil"/>
              <w:bottom w:val="single" w:sz="4" w:space="0" w:color="C0C0C0"/>
              <w:right w:val="single" w:sz="4" w:space="0" w:color="C0C0C0"/>
            </w:tcBorders>
            <w:shd w:val="clear" w:color="auto" w:fill="auto"/>
            <w:vAlign w:val="center"/>
            <w:hideMark/>
          </w:tcPr>
          <w:p w14:paraId="7F1D2820"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1C9955D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73,88</w:t>
            </w:r>
          </w:p>
        </w:tc>
        <w:tc>
          <w:tcPr>
            <w:tcW w:w="1154" w:type="dxa"/>
            <w:tcBorders>
              <w:top w:val="nil"/>
              <w:left w:val="nil"/>
              <w:bottom w:val="single" w:sz="4" w:space="0" w:color="C0C0C0"/>
              <w:right w:val="single" w:sz="4" w:space="0" w:color="C0C0C0"/>
            </w:tcBorders>
            <w:shd w:val="clear" w:color="000000" w:fill="FDE9D9"/>
            <w:vAlign w:val="center"/>
            <w:hideMark/>
          </w:tcPr>
          <w:p w14:paraId="417F5A5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4DB9CD1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101,92</w:t>
            </w:r>
          </w:p>
        </w:tc>
        <w:tc>
          <w:tcPr>
            <w:tcW w:w="1353" w:type="dxa"/>
            <w:tcBorders>
              <w:top w:val="nil"/>
              <w:left w:val="nil"/>
              <w:bottom w:val="single" w:sz="4" w:space="0" w:color="C0C0C0"/>
              <w:right w:val="single" w:sz="4" w:space="0" w:color="C0C0C0"/>
            </w:tcBorders>
            <w:shd w:val="clear" w:color="000000" w:fill="FFFFCC"/>
            <w:vAlign w:val="center"/>
            <w:hideMark/>
          </w:tcPr>
          <w:p w14:paraId="6BFEC7F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224,21</w:t>
            </w:r>
          </w:p>
        </w:tc>
        <w:tc>
          <w:tcPr>
            <w:tcW w:w="1597" w:type="dxa"/>
            <w:tcBorders>
              <w:top w:val="nil"/>
              <w:left w:val="nil"/>
              <w:bottom w:val="single" w:sz="4" w:space="0" w:color="C0C0C0"/>
              <w:right w:val="single" w:sz="4" w:space="0" w:color="C0C0C0"/>
            </w:tcBorders>
            <w:shd w:val="clear" w:color="000000" w:fill="FFFFCC"/>
            <w:vAlign w:val="center"/>
            <w:hideMark/>
          </w:tcPr>
          <w:p w14:paraId="284B622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6F00FD7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224,21</w:t>
            </w:r>
          </w:p>
        </w:tc>
        <w:tc>
          <w:tcPr>
            <w:tcW w:w="1321" w:type="dxa"/>
            <w:tcBorders>
              <w:top w:val="nil"/>
              <w:left w:val="nil"/>
              <w:bottom w:val="single" w:sz="4" w:space="0" w:color="C0C0C0"/>
              <w:right w:val="single" w:sz="4" w:space="0" w:color="C0C0C0"/>
            </w:tcBorders>
            <w:shd w:val="clear" w:color="000000" w:fill="FFFFCC"/>
            <w:vAlign w:val="center"/>
            <w:hideMark/>
          </w:tcPr>
          <w:p w14:paraId="140941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-170,59</w:t>
            </w:r>
          </w:p>
        </w:tc>
        <w:tc>
          <w:tcPr>
            <w:tcW w:w="1461" w:type="dxa"/>
            <w:tcBorders>
              <w:top w:val="nil"/>
              <w:left w:val="nil"/>
              <w:bottom w:val="single" w:sz="4" w:space="0" w:color="C0C0C0"/>
              <w:right w:val="single" w:sz="4" w:space="0" w:color="C0C0C0"/>
            </w:tcBorders>
            <w:shd w:val="clear" w:color="000000" w:fill="FDE9D9"/>
            <w:vAlign w:val="center"/>
            <w:hideMark/>
          </w:tcPr>
          <w:p w14:paraId="4233372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53,62</w:t>
            </w:r>
          </w:p>
        </w:tc>
        <w:tc>
          <w:tcPr>
            <w:tcW w:w="1257" w:type="dxa"/>
            <w:tcBorders>
              <w:top w:val="nil"/>
              <w:left w:val="nil"/>
              <w:bottom w:val="single" w:sz="4" w:space="0" w:color="C0C0C0"/>
              <w:right w:val="single" w:sz="4" w:space="0" w:color="C0C0C0"/>
            </w:tcBorders>
            <w:shd w:val="clear" w:color="000000" w:fill="D7EAD3"/>
            <w:vAlign w:val="center"/>
            <w:hideMark/>
          </w:tcPr>
          <w:p w14:paraId="41D8B2E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26,81</w:t>
            </w:r>
          </w:p>
        </w:tc>
        <w:tc>
          <w:tcPr>
            <w:tcW w:w="1321" w:type="dxa"/>
            <w:tcBorders>
              <w:top w:val="nil"/>
              <w:left w:val="nil"/>
              <w:bottom w:val="single" w:sz="4" w:space="0" w:color="C0C0C0"/>
              <w:right w:val="single" w:sz="4" w:space="0" w:color="C0C0C0"/>
            </w:tcBorders>
            <w:shd w:val="clear" w:color="000000" w:fill="D7EAD3"/>
            <w:vAlign w:val="center"/>
            <w:hideMark/>
          </w:tcPr>
          <w:p w14:paraId="3153536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26,81</w:t>
            </w:r>
          </w:p>
        </w:tc>
        <w:tc>
          <w:tcPr>
            <w:tcW w:w="2583" w:type="dxa"/>
            <w:tcBorders>
              <w:top w:val="nil"/>
              <w:left w:val="nil"/>
              <w:bottom w:val="single" w:sz="4" w:space="0" w:color="C0C0C0"/>
              <w:right w:val="single" w:sz="4" w:space="0" w:color="C0C0C0"/>
            </w:tcBorders>
            <w:shd w:val="clear" w:color="000000" w:fill="FDE9D9"/>
            <w:vAlign w:val="center"/>
            <w:hideMark/>
          </w:tcPr>
          <w:p w14:paraId="64B3854F" w14:textId="77777777" w:rsidR="00343D12" w:rsidRPr="00343D12" w:rsidRDefault="00343D12" w:rsidP="00343D12">
            <w:pPr>
              <w:rPr>
                <w:rFonts w:ascii="Tahoma" w:hAnsi="Tahoma" w:cs="Tahoma"/>
                <w:sz w:val="11"/>
                <w:szCs w:val="11"/>
              </w:rPr>
            </w:pPr>
            <w:r w:rsidRPr="00343D12">
              <w:rPr>
                <w:rFonts w:ascii="Tahoma" w:hAnsi="Tahoma" w:cs="Tahoma"/>
                <w:sz w:val="11"/>
                <w:szCs w:val="11"/>
              </w:rPr>
              <w:t xml:space="preserve">Налог в части основного имущества (755,66 тыс. руб.) рассчитан на основании налоговой декларации за 2020 г. и распределен в соответствии с учетной политикой (пропорционально доле водоотведения в общей выручке 2020 г. - 7,1%) - 755,66 * 0,071 = 53,622 тыс. руб.                                          </w:t>
            </w:r>
          </w:p>
        </w:tc>
      </w:tr>
      <w:tr w:rsidR="00343D12" w:rsidRPr="00DB16AF" w14:paraId="39E0E8D8" w14:textId="77777777" w:rsidTr="00343D12">
        <w:trPr>
          <w:trHeight w:val="735"/>
          <w:jc w:val="center"/>
        </w:trPr>
        <w:tc>
          <w:tcPr>
            <w:tcW w:w="336" w:type="dxa"/>
            <w:tcBorders>
              <w:top w:val="nil"/>
              <w:left w:val="nil"/>
              <w:bottom w:val="nil"/>
              <w:right w:val="nil"/>
            </w:tcBorders>
            <w:shd w:val="clear" w:color="auto" w:fill="auto"/>
            <w:noWrap/>
            <w:vAlign w:val="bottom"/>
            <w:hideMark/>
          </w:tcPr>
          <w:p w14:paraId="7720A5F8"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A8C05DE"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8C9E95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w:t>
            </w:r>
          </w:p>
        </w:tc>
        <w:tc>
          <w:tcPr>
            <w:tcW w:w="4022" w:type="dxa"/>
            <w:tcBorders>
              <w:top w:val="nil"/>
              <w:left w:val="nil"/>
              <w:bottom w:val="single" w:sz="4" w:space="0" w:color="C0C0C0"/>
              <w:right w:val="single" w:sz="4" w:space="0" w:color="C0C0C0"/>
            </w:tcBorders>
            <w:shd w:val="clear" w:color="auto" w:fill="auto"/>
            <w:vAlign w:val="center"/>
            <w:hideMark/>
          </w:tcPr>
          <w:p w14:paraId="6509AAAF"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Прибыль</w:t>
            </w:r>
          </w:p>
        </w:tc>
        <w:tc>
          <w:tcPr>
            <w:tcW w:w="1038" w:type="dxa"/>
            <w:tcBorders>
              <w:top w:val="nil"/>
              <w:left w:val="nil"/>
              <w:bottom w:val="single" w:sz="4" w:space="0" w:color="C0C0C0"/>
              <w:right w:val="single" w:sz="4" w:space="0" w:color="C0C0C0"/>
            </w:tcBorders>
            <w:shd w:val="clear" w:color="auto" w:fill="auto"/>
            <w:vAlign w:val="center"/>
            <w:hideMark/>
          </w:tcPr>
          <w:p w14:paraId="3EE5F3FC"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16CDE06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248,01</w:t>
            </w:r>
          </w:p>
        </w:tc>
        <w:tc>
          <w:tcPr>
            <w:tcW w:w="1154" w:type="dxa"/>
            <w:tcBorders>
              <w:top w:val="nil"/>
              <w:left w:val="nil"/>
              <w:bottom w:val="single" w:sz="4" w:space="0" w:color="C0C0C0"/>
              <w:right w:val="single" w:sz="4" w:space="0" w:color="C0C0C0"/>
            </w:tcBorders>
            <w:shd w:val="clear" w:color="000000" w:fill="D7EAD3"/>
            <w:vAlign w:val="center"/>
            <w:hideMark/>
          </w:tcPr>
          <w:p w14:paraId="7327227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197,99</w:t>
            </w:r>
          </w:p>
        </w:tc>
        <w:tc>
          <w:tcPr>
            <w:tcW w:w="1366" w:type="dxa"/>
            <w:tcBorders>
              <w:top w:val="nil"/>
              <w:left w:val="nil"/>
              <w:bottom w:val="single" w:sz="4" w:space="0" w:color="C0C0C0"/>
              <w:right w:val="single" w:sz="4" w:space="0" w:color="C0C0C0"/>
            </w:tcBorders>
            <w:shd w:val="clear" w:color="000000" w:fill="D7EAD3"/>
            <w:vAlign w:val="center"/>
            <w:hideMark/>
          </w:tcPr>
          <w:p w14:paraId="3F63096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741,29</w:t>
            </w:r>
          </w:p>
        </w:tc>
        <w:tc>
          <w:tcPr>
            <w:tcW w:w="1353" w:type="dxa"/>
            <w:tcBorders>
              <w:top w:val="nil"/>
              <w:left w:val="nil"/>
              <w:bottom w:val="single" w:sz="4" w:space="0" w:color="C0C0C0"/>
              <w:right w:val="single" w:sz="4" w:space="0" w:color="C0C0C0"/>
            </w:tcBorders>
            <w:shd w:val="clear" w:color="000000" w:fill="D7EAD3"/>
            <w:vAlign w:val="center"/>
            <w:hideMark/>
          </w:tcPr>
          <w:p w14:paraId="556C6EC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1 571,80</w:t>
            </w:r>
          </w:p>
        </w:tc>
        <w:tc>
          <w:tcPr>
            <w:tcW w:w="1597" w:type="dxa"/>
            <w:tcBorders>
              <w:top w:val="nil"/>
              <w:left w:val="nil"/>
              <w:bottom w:val="single" w:sz="4" w:space="0" w:color="C0C0C0"/>
              <w:right w:val="single" w:sz="4" w:space="0" w:color="C0C0C0"/>
            </w:tcBorders>
            <w:shd w:val="clear" w:color="000000" w:fill="FFFFCC"/>
            <w:vAlign w:val="center"/>
            <w:hideMark/>
          </w:tcPr>
          <w:p w14:paraId="3BE301F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0ECF3E9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1 571,80</w:t>
            </w:r>
          </w:p>
        </w:tc>
        <w:tc>
          <w:tcPr>
            <w:tcW w:w="1321" w:type="dxa"/>
            <w:tcBorders>
              <w:top w:val="nil"/>
              <w:left w:val="nil"/>
              <w:bottom w:val="single" w:sz="4" w:space="0" w:color="C0C0C0"/>
              <w:right w:val="single" w:sz="4" w:space="0" w:color="C0C0C0"/>
            </w:tcBorders>
            <w:shd w:val="clear" w:color="000000" w:fill="FFFFCC"/>
            <w:vAlign w:val="center"/>
            <w:hideMark/>
          </w:tcPr>
          <w:p w14:paraId="3FA1FDB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-52,68</w:t>
            </w:r>
          </w:p>
        </w:tc>
        <w:tc>
          <w:tcPr>
            <w:tcW w:w="1461" w:type="dxa"/>
            <w:tcBorders>
              <w:top w:val="nil"/>
              <w:left w:val="nil"/>
              <w:bottom w:val="single" w:sz="4" w:space="0" w:color="C0C0C0"/>
              <w:right w:val="single" w:sz="4" w:space="0" w:color="C0C0C0"/>
            </w:tcBorders>
            <w:shd w:val="clear" w:color="000000" w:fill="D7EAD3"/>
            <w:vAlign w:val="center"/>
            <w:hideMark/>
          </w:tcPr>
          <w:p w14:paraId="448FA9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1 519,12</w:t>
            </w:r>
          </w:p>
        </w:tc>
        <w:tc>
          <w:tcPr>
            <w:tcW w:w="1257" w:type="dxa"/>
            <w:tcBorders>
              <w:top w:val="nil"/>
              <w:left w:val="nil"/>
              <w:bottom w:val="single" w:sz="4" w:space="0" w:color="C0C0C0"/>
              <w:right w:val="single" w:sz="4" w:space="0" w:color="C0C0C0"/>
            </w:tcBorders>
            <w:shd w:val="clear" w:color="000000" w:fill="D7EAD3"/>
            <w:vAlign w:val="center"/>
            <w:hideMark/>
          </w:tcPr>
          <w:p w14:paraId="566A5B6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109,56</w:t>
            </w:r>
          </w:p>
        </w:tc>
        <w:tc>
          <w:tcPr>
            <w:tcW w:w="1321" w:type="dxa"/>
            <w:tcBorders>
              <w:top w:val="nil"/>
              <w:left w:val="nil"/>
              <w:bottom w:val="single" w:sz="4" w:space="0" w:color="C0C0C0"/>
              <w:right w:val="single" w:sz="4" w:space="0" w:color="C0C0C0"/>
            </w:tcBorders>
            <w:shd w:val="clear" w:color="000000" w:fill="D7EAD3"/>
            <w:vAlign w:val="center"/>
            <w:hideMark/>
          </w:tcPr>
          <w:p w14:paraId="49414BD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1 409,56</w:t>
            </w:r>
          </w:p>
        </w:tc>
        <w:tc>
          <w:tcPr>
            <w:tcW w:w="2583" w:type="dxa"/>
            <w:vMerge w:val="restart"/>
            <w:tcBorders>
              <w:top w:val="nil"/>
              <w:left w:val="single" w:sz="4" w:space="0" w:color="C0C0C0"/>
              <w:bottom w:val="nil"/>
              <w:right w:val="single" w:sz="4" w:space="0" w:color="C0C0C0"/>
            </w:tcBorders>
            <w:shd w:val="clear" w:color="000000" w:fill="FDE9D9"/>
            <w:vAlign w:val="center"/>
            <w:hideMark/>
          </w:tcPr>
          <w:p w14:paraId="6906831D"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xml:space="preserve">Общая величина Нормативной прибыли </w:t>
            </w:r>
            <w:proofErr w:type="spellStart"/>
            <w:r w:rsidRPr="00343D12">
              <w:rPr>
                <w:rFonts w:ascii="Tahoma" w:hAnsi="Tahoma" w:cs="Tahoma"/>
                <w:b/>
                <w:bCs/>
                <w:sz w:val="11"/>
                <w:szCs w:val="11"/>
              </w:rPr>
              <w:t>опеределена</w:t>
            </w:r>
            <w:proofErr w:type="spellEnd"/>
            <w:r w:rsidRPr="00343D12">
              <w:rPr>
                <w:rFonts w:ascii="Tahoma" w:hAnsi="Tahoma" w:cs="Tahoma"/>
                <w:b/>
                <w:bCs/>
                <w:sz w:val="11"/>
                <w:szCs w:val="11"/>
              </w:rPr>
              <w:t xml:space="preserve"> в соответствии с Формулой (31)                   п. 86 Методических указаний </w:t>
            </w:r>
            <w:proofErr w:type="gramStart"/>
            <w:r w:rsidRPr="00343D12">
              <w:rPr>
                <w:rFonts w:ascii="Tahoma" w:hAnsi="Tahoma" w:cs="Tahoma"/>
                <w:b/>
                <w:bCs/>
                <w:sz w:val="11"/>
                <w:szCs w:val="11"/>
              </w:rPr>
              <w:t>-  исходя</w:t>
            </w:r>
            <w:proofErr w:type="gramEnd"/>
            <w:r w:rsidRPr="00343D12">
              <w:rPr>
                <w:rFonts w:ascii="Tahoma" w:hAnsi="Tahoma" w:cs="Tahoma"/>
                <w:b/>
                <w:bCs/>
                <w:sz w:val="11"/>
                <w:szCs w:val="11"/>
              </w:rPr>
              <w:t xml:space="preserve"> из нормативного уровня прибыли 5,35 % от  скорректированной плановой НВВ 2022 г. (без учета прибыли и налога на прибыль). В том числе Прибыль на капитальные вложения - в соответствии с утвержденной Инвестиционной программой. </w:t>
            </w:r>
          </w:p>
        </w:tc>
      </w:tr>
      <w:tr w:rsidR="00343D12" w:rsidRPr="00DB16AF" w14:paraId="57DA7655" w14:textId="77777777" w:rsidTr="00343D12">
        <w:trPr>
          <w:trHeight w:val="495"/>
          <w:jc w:val="center"/>
        </w:trPr>
        <w:tc>
          <w:tcPr>
            <w:tcW w:w="336" w:type="dxa"/>
            <w:tcBorders>
              <w:top w:val="nil"/>
              <w:left w:val="nil"/>
              <w:bottom w:val="nil"/>
              <w:right w:val="nil"/>
            </w:tcBorders>
            <w:shd w:val="clear" w:color="000000" w:fill="00B0F0"/>
            <w:noWrap/>
            <w:vAlign w:val="center"/>
            <w:hideMark/>
          </w:tcPr>
          <w:p w14:paraId="0451833C"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46244354"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837BFA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10.0.1</w:t>
            </w:r>
          </w:p>
        </w:tc>
        <w:tc>
          <w:tcPr>
            <w:tcW w:w="4022" w:type="dxa"/>
            <w:tcBorders>
              <w:top w:val="nil"/>
              <w:left w:val="nil"/>
              <w:bottom w:val="single" w:sz="4" w:space="0" w:color="C0C0C0"/>
              <w:right w:val="single" w:sz="4" w:space="0" w:color="C0C0C0"/>
            </w:tcBorders>
            <w:shd w:val="clear" w:color="auto" w:fill="auto"/>
            <w:vAlign w:val="center"/>
            <w:hideMark/>
          </w:tcPr>
          <w:p w14:paraId="0DBFAD0E"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На потребительский рынок</w:t>
            </w:r>
          </w:p>
        </w:tc>
        <w:tc>
          <w:tcPr>
            <w:tcW w:w="1038" w:type="dxa"/>
            <w:tcBorders>
              <w:top w:val="nil"/>
              <w:left w:val="nil"/>
              <w:bottom w:val="single" w:sz="4" w:space="0" w:color="C0C0C0"/>
              <w:right w:val="single" w:sz="4" w:space="0" w:color="C0C0C0"/>
            </w:tcBorders>
            <w:shd w:val="clear" w:color="auto" w:fill="auto"/>
            <w:vAlign w:val="center"/>
            <w:hideMark/>
          </w:tcPr>
          <w:p w14:paraId="0D5EA7A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352D35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241,33</w:t>
            </w:r>
          </w:p>
        </w:tc>
        <w:tc>
          <w:tcPr>
            <w:tcW w:w="1154" w:type="dxa"/>
            <w:tcBorders>
              <w:top w:val="nil"/>
              <w:left w:val="nil"/>
              <w:bottom w:val="single" w:sz="4" w:space="0" w:color="C0C0C0"/>
              <w:right w:val="single" w:sz="4" w:space="0" w:color="C0C0C0"/>
            </w:tcBorders>
            <w:shd w:val="clear" w:color="000000" w:fill="FFFFCC"/>
            <w:vAlign w:val="center"/>
            <w:hideMark/>
          </w:tcPr>
          <w:p w14:paraId="1B836F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192,08</w:t>
            </w:r>
          </w:p>
        </w:tc>
        <w:tc>
          <w:tcPr>
            <w:tcW w:w="1366" w:type="dxa"/>
            <w:tcBorders>
              <w:top w:val="nil"/>
              <w:left w:val="nil"/>
              <w:bottom w:val="single" w:sz="4" w:space="0" w:color="C0C0C0"/>
              <w:right w:val="single" w:sz="4" w:space="0" w:color="C0C0C0"/>
            </w:tcBorders>
            <w:shd w:val="clear" w:color="000000" w:fill="FFFFCC"/>
            <w:vAlign w:val="center"/>
            <w:hideMark/>
          </w:tcPr>
          <w:p w14:paraId="1C67BD1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721,34</w:t>
            </w:r>
          </w:p>
        </w:tc>
        <w:tc>
          <w:tcPr>
            <w:tcW w:w="1353" w:type="dxa"/>
            <w:tcBorders>
              <w:top w:val="nil"/>
              <w:left w:val="nil"/>
              <w:bottom w:val="single" w:sz="4" w:space="0" w:color="C0C0C0"/>
              <w:right w:val="single" w:sz="4" w:space="0" w:color="C0C0C0"/>
            </w:tcBorders>
            <w:shd w:val="clear" w:color="000000" w:fill="FFFFCC"/>
            <w:vAlign w:val="center"/>
            <w:hideMark/>
          </w:tcPr>
          <w:p w14:paraId="52CE0E9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1 535,94</w:t>
            </w:r>
          </w:p>
        </w:tc>
        <w:tc>
          <w:tcPr>
            <w:tcW w:w="1597" w:type="dxa"/>
            <w:tcBorders>
              <w:top w:val="nil"/>
              <w:left w:val="nil"/>
              <w:bottom w:val="single" w:sz="4" w:space="0" w:color="C0C0C0"/>
              <w:right w:val="single" w:sz="4" w:space="0" w:color="C0C0C0"/>
            </w:tcBorders>
            <w:shd w:val="clear" w:color="000000" w:fill="FFFFCC"/>
            <w:vAlign w:val="center"/>
            <w:hideMark/>
          </w:tcPr>
          <w:p w14:paraId="4612C4F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591C341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1 535,94</w:t>
            </w:r>
          </w:p>
        </w:tc>
        <w:tc>
          <w:tcPr>
            <w:tcW w:w="1321" w:type="dxa"/>
            <w:tcBorders>
              <w:top w:val="nil"/>
              <w:left w:val="nil"/>
              <w:bottom w:val="single" w:sz="4" w:space="0" w:color="C0C0C0"/>
              <w:right w:val="single" w:sz="4" w:space="0" w:color="C0C0C0"/>
            </w:tcBorders>
            <w:shd w:val="clear" w:color="000000" w:fill="FFFFCC"/>
            <w:vAlign w:val="center"/>
            <w:hideMark/>
          </w:tcPr>
          <w:p w14:paraId="2A064A5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-57,70</w:t>
            </w:r>
          </w:p>
        </w:tc>
        <w:tc>
          <w:tcPr>
            <w:tcW w:w="1461" w:type="dxa"/>
            <w:tcBorders>
              <w:top w:val="nil"/>
              <w:left w:val="nil"/>
              <w:bottom w:val="single" w:sz="4" w:space="0" w:color="C0C0C0"/>
              <w:right w:val="single" w:sz="4" w:space="0" w:color="C0C0C0"/>
            </w:tcBorders>
            <w:shd w:val="clear" w:color="000000" w:fill="FFFFCC"/>
            <w:vAlign w:val="center"/>
            <w:hideMark/>
          </w:tcPr>
          <w:p w14:paraId="4E5DCC9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1 478,23</w:t>
            </w:r>
          </w:p>
        </w:tc>
        <w:tc>
          <w:tcPr>
            <w:tcW w:w="1257" w:type="dxa"/>
            <w:tcBorders>
              <w:top w:val="nil"/>
              <w:left w:val="nil"/>
              <w:bottom w:val="single" w:sz="4" w:space="0" w:color="C0C0C0"/>
              <w:right w:val="single" w:sz="4" w:space="0" w:color="C0C0C0"/>
            </w:tcBorders>
            <w:shd w:val="clear" w:color="000000" w:fill="FFFFCC"/>
            <w:vAlign w:val="center"/>
            <w:hideMark/>
          </w:tcPr>
          <w:p w14:paraId="7F7F459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106,61</w:t>
            </w:r>
          </w:p>
        </w:tc>
        <w:tc>
          <w:tcPr>
            <w:tcW w:w="1321" w:type="dxa"/>
            <w:tcBorders>
              <w:top w:val="nil"/>
              <w:left w:val="nil"/>
              <w:bottom w:val="single" w:sz="4" w:space="0" w:color="C0C0C0"/>
              <w:right w:val="single" w:sz="4" w:space="0" w:color="C0C0C0"/>
            </w:tcBorders>
            <w:shd w:val="clear" w:color="000000" w:fill="FFFFCC"/>
            <w:vAlign w:val="center"/>
            <w:hideMark/>
          </w:tcPr>
          <w:p w14:paraId="509D0E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1 371,62</w:t>
            </w:r>
          </w:p>
        </w:tc>
        <w:tc>
          <w:tcPr>
            <w:tcW w:w="2583" w:type="dxa"/>
            <w:vMerge/>
            <w:tcBorders>
              <w:top w:val="nil"/>
              <w:left w:val="single" w:sz="4" w:space="0" w:color="C0C0C0"/>
              <w:bottom w:val="nil"/>
              <w:right w:val="single" w:sz="4" w:space="0" w:color="C0C0C0"/>
            </w:tcBorders>
            <w:vAlign w:val="center"/>
            <w:hideMark/>
          </w:tcPr>
          <w:p w14:paraId="3441B571" w14:textId="77777777" w:rsidR="00343D12" w:rsidRPr="00343D12" w:rsidRDefault="00343D12" w:rsidP="00343D12">
            <w:pPr>
              <w:rPr>
                <w:rFonts w:ascii="Tahoma" w:hAnsi="Tahoma" w:cs="Tahoma"/>
                <w:b/>
                <w:bCs/>
                <w:sz w:val="11"/>
                <w:szCs w:val="11"/>
              </w:rPr>
            </w:pPr>
          </w:p>
        </w:tc>
      </w:tr>
      <w:tr w:rsidR="00343D12" w:rsidRPr="00DB16AF" w14:paraId="19865730" w14:textId="77777777" w:rsidTr="00343D12">
        <w:trPr>
          <w:trHeight w:val="525"/>
          <w:jc w:val="center"/>
        </w:trPr>
        <w:tc>
          <w:tcPr>
            <w:tcW w:w="336" w:type="dxa"/>
            <w:tcBorders>
              <w:top w:val="nil"/>
              <w:left w:val="nil"/>
              <w:bottom w:val="nil"/>
              <w:right w:val="nil"/>
            </w:tcBorders>
            <w:shd w:val="clear" w:color="000000" w:fill="00B0F0"/>
            <w:noWrap/>
            <w:vAlign w:val="center"/>
            <w:hideMark/>
          </w:tcPr>
          <w:p w14:paraId="72FA834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0F8A2F6E"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34A482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10.0.2</w:t>
            </w:r>
          </w:p>
        </w:tc>
        <w:tc>
          <w:tcPr>
            <w:tcW w:w="4022" w:type="dxa"/>
            <w:tcBorders>
              <w:top w:val="nil"/>
              <w:left w:val="nil"/>
              <w:bottom w:val="single" w:sz="4" w:space="0" w:color="C0C0C0"/>
              <w:right w:val="single" w:sz="4" w:space="0" w:color="C0C0C0"/>
            </w:tcBorders>
            <w:shd w:val="clear" w:color="auto" w:fill="auto"/>
            <w:vAlign w:val="center"/>
            <w:hideMark/>
          </w:tcPr>
          <w:p w14:paraId="13BE0A89"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На собственные нужды производства</w:t>
            </w:r>
          </w:p>
        </w:tc>
        <w:tc>
          <w:tcPr>
            <w:tcW w:w="1038" w:type="dxa"/>
            <w:tcBorders>
              <w:top w:val="nil"/>
              <w:left w:val="nil"/>
              <w:bottom w:val="single" w:sz="4" w:space="0" w:color="C0C0C0"/>
              <w:right w:val="single" w:sz="4" w:space="0" w:color="C0C0C0"/>
            </w:tcBorders>
            <w:shd w:val="clear" w:color="auto" w:fill="auto"/>
            <w:vAlign w:val="center"/>
            <w:hideMark/>
          </w:tcPr>
          <w:p w14:paraId="7CA6D680"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277FD73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6,68</w:t>
            </w:r>
          </w:p>
        </w:tc>
        <w:tc>
          <w:tcPr>
            <w:tcW w:w="1154" w:type="dxa"/>
            <w:tcBorders>
              <w:top w:val="nil"/>
              <w:left w:val="nil"/>
              <w:bottom w:val="single" w:sz="4" w:space="0" w:color="C0C0C0"/>
              <w:right w:val="single" w:sz="4" w:space="0" w:color="C0C0C0"/>
            </w:tcBorders>
            <w:shd w:val="clear" w:color="000000" w:fill="FFFFCC"/>
            <w:vAlign w:val="center"/>
            <w:hideMark/>
          </w:tcPr>
          <w:p w14:paraId="6E6F8C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5,91</w:t>
            </w:r>
          </w:p>
        </w:tc>
        <w:tc>
          <w:tcPr>
            <w:tcW w:w="1366" w:type="dxa"/>
            <w:tcBorders>
              <w:top w:val="nil"/>
              <w:left w:val="nil"/>
              <w:bottom w:val="single" w:sz="4" w:space="0" w:color="C0C0C0"/>
              <w:right w:val="single" w:sz="4" w:space="0" w:color="C0C0C0"/>
            </w:tcBorders>
            <w:shd w:val="clear" w:color="000000" w:fill="FFFFCC"/>
            <w:vAlign w:val="center"/>
            <w:hideMark/>
          </w:tcPr>
          <w:p w14:paraId="4861939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19,95</w:t>
            </w:r>
          </w:p>
        </w:tc>
        <w:tc>
          <w:tcPr>
            <w:tcW w:w="1353" w:type="dxa"/>
            <w:tcBorders>
              <w:top w:val="nil"/>
              <w:left w:val="nil"/>
              <w:bottom w:val="single" w:sz="4" w:space="0" w:color="C0C0C0"/>
              <w:right w:val="single" w:sz="4" w:space="0" w:color="C0C0C0"/>
            </w:tcBorders>
            <w:shd w:val="clear" w:color="000000" w:fill="FFFFCC"/>
            <w:vAlign w:val="center"/>
            <w:hideMark/>
          </w:tcPr>
          <w:p w14:paraId="6267911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35,86</w:t>
            </w:r>
          </w:p>
        </w:tc>
        <w:tc>
          <w:tcPr>
            <w:tcW w:w="1597" w:type="dxa"/>
            <w:tcBorders>
              <w:top w:val="nil"/>
              <w:left w:val="nil"/>
              <w:bottom w:val="single" w:sz="4" w:space="0" w:color="C0C0C0"/>
              <w:right w:val="single" w:sz="4" w:space="0" w:color="C0C0C0"/>
            </w:tcBorders>
            <w:shd w:val="clear" w:color="000000" w:fill="FFFFCC"/>
            <w:vAlign w:val="center"/>
            <w:hideMark/>
          </w:tcPr>
          <w:p w14:paraId="3A35467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8DE194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35,86</w:t>
            </w:r>
          </w:p>
        </w:tc>
        <w:tc>
          <w:tcPr>
            <w:tcW w:w="1321" w:type="dxa"/>
            <w:tcBorders>
              <w:top w:val="nil"/>
              <w:left w:val="nil"/>
              <w:bottom w:val="single" w:sz="4" w:space="0" w:color="C0C0C0"/>
              <w:right w:val="single" w:sz="4" w:space="0" w:color="C0C0C0"/>
            </w:tcBorders>
            <w:shd w:val="clear" w:color="000000" w:fill="FFFFCC"/>
            <w:vAlign w:val="center"/>
            <w:hideMark/>
          </w:tcPr>
          <w:p w14:paraId="6B7C99E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5,03</w:t>
            </w:r>
          </w:p>
        </w:tc>
        <w:tc>
          <w:tcPr>
            <w:tcW w:w="1461" w:type="dxa"/>
            <w:tcBorders>
              <w:top w:val="nil"/>
              <w:left w:val="nil"/>
              <w:bottom w:val="single" w:sz="4" w:space="0" w:color="C0C0C0"/>
              <w:right w:val="single" w:sz="4" w:space="0" w:color="C0C0C0"/>
            </w:tcBorders>
            <w:shd w:val="clear" w:color="000000" w:fill="FFFFCC"/>
            <w:vAlign w:val="center"/>
            <w:hideMark/>
          </w:tcPr>
          <w:p w14:paraId="2628F5F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40,89</w:t>
            </w:r>
          </w:p>
        </w:tc>
        <w:tc>
          <w:tcPr>
            <w:tcW w:w="1257" w:type="dxa"/>
            <w:tcBorders>
              <w:top w:val="nil"/>
              <w:left w:val="nil"/>
              <w:bottom w:val="single" w:sz="4" w:space="0" w:color="C0C0C0"/>
              <w:right w:val="single" w:sz="4" w:space="0" w:color="C0C0C0"/>
            </w:tcBorders>
            <w:shd w:val="clear" w:color="000000" w:fill="FFFFCC"/>
            <w:vAlign w:val="center"/>
            <w:hideMark/>
          </w:tcPr>
          <w:p w14:paraId="0C71678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2,95</w:t>
            </w:r>
          </w:p>
        </w:tc>
        <w:tc>
          <w:tcPr>
            <w:tcW w:w="1321" w:type="dxa"/>
            <w:tcBorders>
              <w:top w:val="nil"/>
              <w:left w:val="nil"/>
              <w:bottom w:val="single" w:sz="4" w:space="0" w:color="C0C0C0"/>
              <w:right w:val="single" w:sz="4" w:space="0" w:color="C0C0C0"/>
            </w:tcBorders>
            <w:shd w:val="clear" w:color="000000" w:fill="FFFFCC"/>
            <w:vAlign w:val="center"/>
            <w:hideMark/>
          </w:tcPr>
          <w:p w14:paraId="759DEC4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37,94</w:t>
            </w:r>
          </w:p>
        </w:tc>
        <w:tc>
          <w:tcPr>
            <w:tcW w:w="2583" w:type="dxa"/>
            <w:vMerge/>
            <w:tcBorders>
              <w:top w:val="nil"/>
              <w:left w:val="single" w:sz="4" w:space="0" w:color="C0C0C0"/>
              <w:bottom w:val="nil"/>
              <w:right w:val="single" w:sz="4" w:space="0" w:color="C0C0C0"/>
            </w:tcBorders>
            <w:vAlign w:val="center"/>
            <w:hideMark/>
          </w:tcPr>
          <w:p w14:paraId="467F37A4" w14:textId="77777777" w:rsidR="00343D12" w:rsidRPr="00343D12" w:rsidRDefault="00343D12" w:rsidP="00343D12">
            <w:pPr>
              <w:rPr>
                <w:rFonts w:ascii="Tahoma" w:hAnsi="Tahoma" w:cs="Tahoma"/>
                <w:b/>
                <w:bCs/>
                <w:sz w:val="11"/>
                <w:szCs w:val="11"/>
              </w:rPr>
            </w:pPr>
          </w:p>
        </w:tc>
      </w:tr>
      <w:tr w:rsidR="00343D12" w:rsidRPr="00DB16AF" w14:paraId="380EA3C9" w14:textId="77777777" w:rsidTr="00343D12">
        <w:trPr>
          <w:trHeight w:val="540"/>
          <w:jc w:val="center"/>
        </w:trPr>
        <w:tc>
          <w:tcPr>
            <w:tcW w:w="336" w:type="dxa"/>
            <w:tcBorders>
              <w:top w:val="nil"/>
              <w:left w:val="nil"/>
              <w:bottom w:val="nil"/>
              <w:right w:val="nil"/>
            </w:tcBorders>
            <w:shd w:val="clear" w:color="000000" w:fill="00B0F0"/>
            <w:noWrap/>
            <w:vAlign w:val="center"/>
            <w:hideMark/>
          </w:tcPr>
          <w:p w14:paraId="51CB804A"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0705650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501CF0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w:t>
            </w:r>
          </w:p>
        </w:tc>
        <w:tc>
          <w:tcPr>
            <w:tcW w:w="4022" w:type="dxa"/>
            <w:tcBorders>
              <w:top w:val="nil"/>
              <w:left w:val="nil"/>
              <w:bottom w:val="single" w:sz="4" w:space="0" w:color="C0C0C0"/>
              <w:right w:val="single" w:sz="4" w:space="0" w:color="C0C0C0"/>
            </w:tcBorders>
            <w:shd w:val="clear" w:color="auto" w:fill="auto"/>
            <w:vAlign w:val="center"/>
            <w:hideMark/>
          </w:tcPr>
          <w:p w14:paraId="61711C2F"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Прибыль на капитальные вложения</w:t>
            </w:r>
          </w:p>
        </w:tc>
        <w:tc>
          <w:tcPr>
            <w:tcW w:w="1038" w:type="dxa"/>
            <w:tcBorders>
              <w:top w:val="nil"/>
              <w:left w:val="nil"/>
              <w:bottom w:val="single" w:sz="4" w:space="0" w:color="C0C0C0"/>
              <w:right w:val="single" w:sz="4" w:space="0" w:color="C0C0C0"/>
            </w:tcBorders>
            <w:shd w:val="clear" w:color="auto" w:fill="auto"/>
            <w:vAlign w:val="center"/>
            <w:hideMark/>
          </w:tcPr>
          <w:p w14:paraId="4B5317A8"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DBF670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154" w:type="dxa"/>
            <w:tcBorders>
              <w:top w:val="nil"/>
              <w:left w:val="nil"/>
              <w:bottom w:val="single" w:sz="4" w:space="0" w:color="C0C0C0"/>
              <w:right w:val="single" w:sz="4" w:space="0" w:color="C0C0C0"/>
            </w:tcBorders>
            <w:shd w:val="clear" w:color="000000" w:fill="D7EAD3"/>
            <w:vAlign w:val="center"/>
            <w:hideMark/>
          </w:tcPr>
          <w:p w14:paraId="42E0D0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45B5926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500,00</w:t>
            </w:r>
          </w:p>
        </w:tc>
        <w:tc>
          <w:tcPr>
            <w:tcW w:w="1353" w:type="dxa"/>
            <w:tcBorders>
              <w:top w:val="nil"/>
              <w:left w:val="nil"/>
              <w:bottom w:val="single" w:sz="4" w:space="0" w:color="C0C0C0"/>
              <w:right w:val="single" w:sz="4" w:space="0" w:color="C0C0C0"/>
            </w:tcBorders>
            <w:shd w:val="clear" w:color="000000" w:fill="D7EAD3"/>
            <w:vAlign w:val="center"/>
            <w:hideMark/>
          </w:tcPr>
          <w:p w14:paraId="61BEFAF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1 300,00</w:t>
            </w:r>
          </w:p>
        </w:tc>
        <w:tc>
          <w:tcPr>
            <w:tcW w:w="1597" w:type="dxa"/>
            <w:tcBorders>
              <w:top w:val="nil"/>
              <w:left w:val="nil"/>
              <w:bottom w:val="single" w:sz="4" w:space="0" w:color="C0C0C0"/>
              <w:right w:val="single" w:sz="4" w:space="0" w:color="C0C0C0"/>
            </w:tcBorders>
            <w:shd w:val="clear" w:color="000000" w:fill="FFFFCC"/>
            <w:vAlign w:val="center"/>
            <w:hideMark/>
          </w:tcPr>
          <w:p w14:paraId="76ADFB3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0B8B5D0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1 300,00</w:t>
            </w:r>
          </w:p>
        </w:tc>
        <w:tc>
          <w:tcPr>
            <w:tcW w:w="1321" w:type="dxa"/>
            <w:tcBorders>
              <w:top w:val="nil"/>
              <w:left w:val="nil"/>
              <w:bottom w:val="single" w:sz="4" w:space="0" w:color="C0C0C0"/>
              <w:right w:val="single" w:sz="4" w:space="0" w:color="C0C0C0"/>
            </w:tcBorders>
            <w:shd w:val="clear" w:color="000000" w:fill="FFFFCC"/>
            <w:vAlign w:val="center"/>
            <w:hideMark/>
          </w:tcPr>
          <w:p w14:paraId="7C7B91C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D7EAD3"/>
            <w:vAlign w:val="center"/>
            <w:hideMark/>
          </w:tcPr>
          <w:p w14:paraId="2B93814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1 300,00</w:t>
            </w:r>
          </w:p>
        </w:tc>
        <w:tc>
          <w:tcPr>
            <w:tcW w:w="1257" w:type="dxa"/>
            <w:tcBorders>
              <w:top w:val="nil"/>
              <w:left w:val="nil"/>
              <w:bottom w:val="single" w:sz="4" w:space="0" w:color="C0C0C0"/>
              <w:right w:val="single" w:sz="4" w:space="0" w:color="C0C0C0"/>
            </w:tcBorders>
            <w:shd w:val="clear" w:color="000000" w:fill="D7EAD3"/>
            <w:vAlign w:val="center"/>
            <w:hideMark/>
          </w:tcPr>
          <w:p w14:paraId="54D2D3C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3712B3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1 300,00</w:t>
            </w:r>
          </w:p>
        </w:tc>
        <w:tc>
          <w:tcPr>
            <w:tcW w:w="2583" w:type="dxa"/>
            <w:vMerge/>
            <w:tcBorders>
              <w:top w:val="nil"/>
              <w:left w:val="single" w:sz="4" w:space="0" w:color="C0C0C0"/>
              <w:bottom w:val="nil"/>
              <w:right w:val="single" w:sz="4" w:space="0" w:color="C0C0C0"/>
            </w:tcBorders>
            <w:vAlign w:val="center"/>
            <w:hideMark/>
          </w:tcPr>
          <w:p w14:paraId="6375C4E0" w14:textId="77777777" w:rsidR="00343D12" w:rsidRPr="00343D12" w:rsidRDefault="00343D12" w:rsidP="00343D12">
            <w:pPr>
              <w:rPr>
                <w:rFonts w:ascii="Tahoma" w:hAnsi="Tahoma" w:cs="Tahoma"/>
                <w:b/>
                <w:bCs/>
                <w:sz w:val="11"/>
                <w:szCs w:val="11"/>
              </w:rPr>
            </w:pPr>
          </w:p>
        </w:tc>
      </w:tr>
      <w:tr w:rsidR="00343D12" w:rsidRPr="00DB16AF" w14:paraId="77247CF4" w14:textId="77777777" w:rsidTr="00343D12">
        <w:trPr>
          <w:trHeight w:val="675"/>
          <w:jc w:val="center"/>
        </w:trPr>
        <w:tc>
          <w:tcPr>
            <w:tcW w:w="336" w:type="dxa"/>
            <w:tcBorders>
              <w:top w:val="nil"/>
              <w:left w:val="nil"/>
              <w:bottom w:val="nil"/>
              <w:right w:val="nil"/>
            </w:tcBorders>
            <w:shd w:val="clear" w:color="000000" w:fill="00B0F0"/>
            <w:noWrap/>
            <w:vAlign w:val="center"/>
            <w:hideMark/>
          </w:tcPr>
          <w:p w14:paraId="24AE2AC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П</w:t>
            </w:r>
          </w:p>
        </w:tc>
        <w:tc>
          <w:tcPr>
            <w:tcW w:w="202" w:type="dxa"/>
            <w:tcBorders>
              <w:top w:val="nil"/>
              <w:left w:val="nil"/>
              <w:bottom w:val="nil"/>
              <w:right w:val="nil"/>
            </w:tcBorders>
            <w:shd w:val="clear" w:color="auto" w:fill="auto"/>
            <w:noWrap/>
            <w:vAlign w:val="bottom"/>
            <w:hideMark/>
          </w:tcPr>
          <w:p w14:paraId="48AB6563"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000000" w:fill="E4DFEC"/>
            <w:vAlign w:val="center"/>
            <w:hideMark/>
          </w:tcPr>
          <w:p w14:paraId="725D6C0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10.1.1</w:t>
            </w:r>
          </w:p>
        </w:tc>
        <w:tc>
          <w:tcPr>
            <w:tcW w:w="4022" w:type="dxa"/>
            <w:tcBorders>
              <w:top w:val="nil"/>
              <w:left w:val="nil"/>
              <w:bottom w:val="single" w:sz="4" w:space="0" w:color="C0C0C0"/>
              <w:right w:val="single" w:sz="4" w:space="0" w:color="C0C0C0"/>
            </w:tcBorders>
            <w:shd w:val="clear" w:color="000000" w:fill="E4DFEC"/>
            <w:vAlign w:val="center"/>
            <w:hideMark/>
          </w:tcPr>
          <w:p w14:paraId="0506BD1D" w14:textId="77777777" w:rsidR="00343D12" w:rsidRPr="00343D12" w:rsidRDefault="00343D12" w:rsidP="00343D12">
            <w:pPr>
              <w:ind w:firstLineChars="200" w:firstLine="221"/>
              <w:rPr>
                <w:rFonts w:ascii="Tahoma" w:hAnsi="Tahoma" w:cs="Tahoma"/>
                <w:b/>
                <w:bCs/>
                <w:sz w:val="11"/>
                <w:szCs w:val="11"/>
              </w:rPr>
            </w:pPr>
            <w:r w:rsidRPr="00343D12">
              <w:rPr>
                <w:rFonts w:ascii="Tahoma" w:hAnsi="Tahoma" w:cs="Tahoma"/>
                <w:b/>
                <w:bCs/>
                <w:sz w:val="11"/>
                <w:szCs w:val="11"/>
              </w:rPr>
              <w:t xml:space="preserve">На реализацию </w:t>
            </w:r>
            <w:proofErr w:type="spellStart"/>
            <w:r w:rsidRPr="00343D12">
              <w:rPr>
                <w:rFonts w:ascii="Tahoma" w:hAnsi="Tahoma" w:cs="Tahoma"/>
                <w:b/>
                <w:bCs/>
                <w:sz w:val="11"/>
                <w:szCs w:val="11"/>
              </w:rPr>
              <w:t>инвест</w:t>
            </w:r>
            <w:proofErr w:type="spellEnd"/>
            <w:r w:rsidRPr="00343D12">
              <w:rPr>
                <w:rFonts w:ascii="Tahoma" w:hAnsi="Tahoma" w:cs="Tahoma"/>
                <w:b/>
                <w:bCs/>
                <w:sz w:val="11"/>
                <w:szCs w:val="11"/>
              </w:rPr>
              <w:t xml:space="preserve"> программы</w:t>
            </w:r>
          </w:p>
        </w:tc>
        <w:tc>
          <w:tcPr>
            <w:tcW w:w="1038" w:type="dxa"/>
            <w:tcBorders>
              <w:top w:val="nil"/>
              <w:left w:val="nil"/>
              <w:bottom w:val="single" w:sz="4" w:space="0" w:color="C0C0C0"/>
              <w:right w:val="single" w:sz="4" w:space="0" w:color="C0C0C0"/>
            </w:tcBorders>
            <w:shd w:val="clear" w:color="000000" w:fill="E4DFEC"/>
            <w:vAlign w:val="center"/>
            <w:hideMark/>
          </w:tcPr>
          <w:p w14:paraId="6E91B037"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E4DFEC"/>
            <w:vAlign w:val="center"/>
            <w:hideMark/>
          </w:tcPr>
          <w:p w14:paraId="66220E0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E4DFEC"/>
            <w:vAlign w:val="center"/>
            <w:hideMark/>
          </w:tcPr>
          <w:p w14:paraId="43816A6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E4DFEC"/>
            <w:vAlign w:val="center"/>
            <w:hideMark/>
          </w:tcPr>
          <w:p w14:paraId="56DACF6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500,00</w:t>
            </w:r>
          </w:p>
        </w:tc>
        <w:tc>
          <w:tcPr>
            <w:tcW w:w="1353" w:type="dxa"/>
            <w:tcBorders>
              <w:top w:val="nil"/>
              <w:left w:val="nil"/>
              <w:bottom w:val="single" w:sz="4" w:space="0" w:color="C0C0C0"/>
              <w:right w:val="single" w:sz="4" w:space="0" w:color="C0C0C0"/>
            </w:tcBorders>
            <w:shd w:val="clear" w:color="000000" w:fill="E4DFEC"/>
            <w:vAlign w:val="center"/>
            <w:hideMark/>
          </w:tcPr>
          <w:p w14:paraId="2354475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1 300,00</w:t>
            </w:r>
          </w:p>
        </w:tc>
        <w:tc>
          <w:tcPr>
            <w:tcW w:w="1597" w:type="dxa"/>
            <w:tcBorders>
              <w:top w:val="nil"/>
              <w:left w:val="nil"/>
              <w:bottom w:val="single" w:sz="4" w:space="0" w:color="C0C0C0"/>
              <w:right w:val="single" w:sz="4" w:space="0" w:color="C0C0C0"/>
            </w:tcBorders>
            <w:shd w:val="clear" w:color="000000" w:fill="FFFFCC"/>
            <w:vAlign w:val="center"/>
            <w:hideMark/>
          </w:tcPr>
          <w:p w14:paraId="7340A32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E4DFEC"/>
            <w:vAlign w:val="center"/>
            <w:hideMark/>
          </w:tcPr>
          <w:p w14:paraId="11C0CA6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1 300,00</w:t>
            </w:r>
          </w:p>
        </w:tc>
        <w:tc>
          <w:tcPr>
            <w:tcW w:w="1321" w:type="dxa"/>
            <w:tcBorders>
              <w:top w:val="nil"/>
              <w:left w:val="nil"/>
              <w:bottom w:val="single" w:sz="4" w:space="0" w:color="C0C0C0"/>
              <w:right w:val="single" w:sz="4" w:space="0" w:color="C0C0C0"/>
            </w:tcBorders>
            <w:shd w:val="clear" w:color="000000" w:fill="FFFFCC"/>
            <w:vAlign w:val="center"/>
            <w:hideMark/>
          </w:tcPr>
          <w:p w14:paraId="2C213E7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E4DFEC"/>
            <w:vAlign w:val="center"/>
            <w:hideMark/>
          </w:tcPr>
          <w:p w14:paraId="1266106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1 300,00</w:t>
            </w:r>
          </w:p>
        </w:tc>
        <w:tc>
          <w:tcPr>
            <w:tcW w:w="1257" w:type="dxa"/>
            <w:tcBorders>
              <w:top w:val="nil"/>
              <w:left w:val="nil"/>
              <w:bottom w:val="single" w:sz="4" w:space="0" w:color="C0C0C0"/>
              <w:right w:val="single" w:sz="4" w:space="0" w:color="C0C0C0"/>
            </w:tcBorders>
            <w:shd w:val="clear" w:color="000000" w:fill="E4DFEC"/>
            <w:vAlign w:val="center"/>
            <w:hideMark/>
          </w:tcPr>
          <w:p w14:paraId="7091247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0B303D7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1 300,00</w:t>
            </w:r>
          </w:p>
        </w:tc>
        <w:tc>
          <w:tcPr>
            <w:tcW w:w="2583" w:type="dxa"/>
            <w:vMerge/>
            <w:tcBorders>
              <w:top w:val="nil"/>
              <w:left w:val="single" w:sz="4" w:space="0" w:color="C0C0C0"/>
              <w:bottom w:val="nil"/>
              <w:right w:val="single" w:sz="4" w:space="0" w:color="C0C0C0"/>
            </w:tcBorders>
            <w:vAlign w:val="center"/>
            <w:hideMark/>
          </w:tcPr>
          <w:p w14:paraId="54B321CC" w14:textId="77777777" w:rsidR="00343D12" w:rsidRPr="00343D12" w:rsidRDefault="00343D12" w:rsidP="00343D12">
            <w:pPr>
              <w:rPr>
                <w:rFonts w:ascii="Tahoma" w:hAnsi="Tahoma" w:cs="Tahoma"/>
                <w:b/>
                <w:bCs/>
                <w:sz w:val="11"/>
                <w:szCs w:val="11"/>
              </w:rPr>
            </w:pPr>
          </w:p>
        </w:tc>
      </w:tr>
      <w:tr w:rsidR="00343D12" w:rsidRPr="00DB16AF" w14:paraId="6FA59BBE" w14:textId="77777777" w:rsidTr="00343D12">
        <w:trPr>
          <w:trHeight w:val="525"/>
          <w:jc w:val="center"/>
        </w:trPr>
        <w:tc>
          <w:tcPr>
            <w:tcW w:w="336" w:type="dxa"/>
            <w:tcBorders>
              <w:top w:val="nil"/>
              <w:left w:val="nil"/>
              <w:bottom w:val="nil"/>
              <w:right w:val="nil"/>
            </w:tcBorders>
            <w:shd w:val="clear" w:color="000000" w:fill="00B0F0"/>
            <w:noWrap/>
            <w:vAlign w:val="center"/>
            <w:hideMark/>
          </w:tcPr>
          <w:p w14:paraId="4DDA816B"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П</w:t>
            </w:r>
          </w:p>
        </w:tc>
        <w:tc>
          <w:tcPr>
            <w:tcW w:w="202" w:type="dxa"/>
            <w:tcBorders>
              <w:top w:val="nil"/>
              <w:left w:val="nil"/>
              <w:bottom w:val="nil"/>
              <w:right w:val="nil"/>
            </w:tcBorders>
            <w:shd w:val="clear" w:color="auto" w:fill="auto"/>
            <w:noWrap/>
            <w:vAlign w:val="bottom"/>
            <w:hideMark/>
          </w:tcPr>
          <w:p w14:paraId="52A3CB8C"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0C4A65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10.2</w:t>
            </w:r>
          </w:p>
        </w:tc>
        <w:tc>
          <w:tcPr>
            <w:tcW w:w="4022" w:type="dxa"/>
            <w:tcBorders>
              <w:top w:val="nil"/>
              <w:left w:val="nil"/>
              <w:bottom w:val="single" w:sz="4" w:space="0" w:color="C0C0C0"/>
              <w:right w:val="single" w:sz="4" w:space="0" w:color="C0C0C0"/>
            </w:tcBorders>
            <w:shd w:val="clear" w:color="auto" w:fill="auto"/>
            <w:vAlign w:val="center"/>
            <w:hideMark/>
          </w:tcPr>
          <w:p w14:paraId="432ECB7F"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Прибыль на социальное развитие, поощрение</w:t>
            </w:r>
          </w:p>
        </w:tc>
        <w:tc>
          <w:tcPr>
            <w:tcW w:w="1038" w:type="dxa"/>
            <w:tcBorders>
              <w:top w:val="nil"/>
              <w:left w:val="nil"/>
              <w:bottom w:val="single" w:sz="4" w:space="0" w:color="C0C0C0"/>
              <w:right w:val="single" w:sz="4" w:space="0" w:color="C0C0C0"/>
            </w:tcBorders>
            <w:shd w:val="clear" w:color="auto" w:fill="auto"/>
            <w:vAlign w:val="center"/>
            <w:hideMark/>
          </w:tcPr>
          <w:p w14:paraId="7541AA44"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732DD87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248,01</w:t>
            </w:r>
          </w:p>
        </w:tc>
        <w:tc>
          <w:tcPr>
            <w:tcW w:w="1154" w:type="dxa"/>
            <w:tcBorders>
              <w:top w:val="nil"/>
              <w:left w:val="nil"/>
              <w:bottom w:val="single" w:sz="4" w:space="0" w:color="C0C0C0"/>
              <w:right w:val="single" w:sz="4" w:space="0" w:color="C0C0C0"/>
            </w:tcBorders>
            <w:shd w:val="clear" w:color="000000" w:fill="FDE9D9"/>
            <w:vAlign w:val="center"/>
            <w:hideMark/>
          </w:tcPr>
          <w:p w14:paraId="40D5CDC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197,99</w:t>
            </w:r>
          </w:p>
        </w:tc>
        <w:tc>
          <w:tcPr>
            <w:tcW w:w="1366" w:type="dxa"/>
            <w:tcBorders>
              <w:top w:val="nil"/>
              <w:left w:val="nil"/>
              <w:bottom w:val="single" w:sz="4" w:space="0" w:color="C0C0C0"/>
              <w:right w:val="single" w:sz="4" w:space="0" w:color="C0C0C0"/>
            </w:tcBorders>
            <w:shd w:val="clear" w:color="000000" w:fill="FFFFCC"/>
            <w:vAlign w:val="center"/>
            <w:hideMark/>
          </w:tcPr>
          <w:p w14:paraId="6543497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241,29</w:t>
            </w:r>
          </w:p>
        </w:tc>
        <w:tc>
          <w:tcPr>
            <w:tcW w:w="1353" w:type="dxa"/>
            <w:tcBorders>
              <w:top w:val="nil"/>
              <w:left w:val="nil"/>
              <w:bottom w:val="single" w:sz="4" w:space="0" w:color="C0C0C0"/>
              <w:right w:val="single" w:sz="4" w:space="0" w:color="C0C0C0"/>
            </w:tcBorders>
            <w:shd w:val="clear" w:color="000000" w:fill="FFFFCC"/>
            <w:vAlign w:val="center"/>
            <w:hideMark/>
          </w:tcPr>
          <w:p w14:paraId="6165563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271,80</w:t>
            </w:r>
          </w:p>
        </w:tc>
        <w:tc>
          <w:tcPr>
            <w:tcW w:w="1597" w:type="dxa"/>
            <w:tcBorders>
              <w:top w:val="nil"/>
              <w:left w:val="nil"/>
              <w:bottom w:val="single" w:sz="4" w:space="0" w:color="C0C0C0"/>
              <w:right w:val="single" w:sz="4" w:space="0" w:color="C0C0C0"/>
            </w:tcBorders>
            <w:shd w:val="clear" w:color="000000" w:fill="FFFFCC"/>
            <w:vAlign w:val="center"/>
            <w:hideMark/>
          </w:tcPr>
          <w:p w14:paraId="07A9072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A83F2C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271,80</w:t>
            </w:r>
          </w:p>
        </w:tc>
        <w:tc>
          <w:tcPr>
            <w:tcW w:w="1321" w:type="dxa"/>
            <w:tcBorders>
              <w:top w:val="nil"/>
              <w:left w:val="nil"/>
              <w:bottom w:val="single" w:sz="4" w:space="0" w:color="C0C0C0"/>
              <w:right w:val="single" w:sz="4" w:space="0" w:color="C0C0C0"/>
            </w:tcBorders>
            <w:shd w:val="clear" w:color="000000" w:fill="FFFFCC"/>
            <w:vAlign w:val="center"/>
            <w:hideMark/>
          </w:tcPr>
          <w:p w14:paraId="3304A7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-52,68</w:t>
            </w:r>
          </w:p>
        </w:tc>
        <w:tc>
          <w:tcPr>
            <w:tcW w:w="1461" w:type="dxa"/>
            <w:tcBorders>
              <w:top w:val="nil"/>
              <w:left w:val="nil"/>
              <w:bottom w:val="single" w:sz="4" w:space="0" w:color="C0C0C0"/>
              <w:right w:val="single" w:sz="4" w:space="0" w:color="C0C0C0"/>
            </w:tcBorders>
            <w:shd w:val="clear" w:color="000000" w:fill="FDE9D9"/>
            <w:vAlign w:val="center"/>
            <w:hideMark/>
          </w:tcPr>
          <w:p w14:paraId="549D03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219,12</w:t>
            </w:r>
          </w:p>
        </w:tc>
        <w:tc>
          <w:tcPr>
            <w:tcW w:w="1257" w:type="dxa"/>
            <w:tcBorders>
              <w:top w:val="nil"/>
              <w:left w:val="nil"/>
              <w:bottom w:val="single" w:sz="4" w:space="0" w:color="C0C0C0"/>
              <w:right w:val="single" w:sz="4" w:space="0" w:color="C0C0C0"/>
            </w:tcBorders>
            <w:shd w:val="clear" w:color="000000" w:fill="D7EAD3"/>
            <w:vAlign w:val="center"/>
            <w:hideMark/>
          </w:tcPr>
          <w:p w14:paraId="26AA639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109,56</w:t>
            </w:r>
          </w:p>
        </w:tc>
        <w:tc>
          <w:tcPr>
            <w:tcW w:w="1321" w:type="dxa"/>
            <w:tcBorders>
              <w:top w:val="nil"/>
              <w:left w:val="nil"/>
              <w:bottom w:val="single" w:sz="4" w:space="0" w:color="C0C0C0"/>
              <w:right w:val="single" w:sz="4" w:space="0" w:color="C0C0C0"/>
            </w:tcBorders>
            <w:shd w:val="clear" w:color="000000" w:fill="D7EAD3"/>
            <w:vAlign w:val="center"/>
            <w:hideMark/>
          </w:tcPr>
          <w:p w14:paraId="71BA9E8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109,56</w:t>
            </w:r>
          </w:p>
        </w:tc>
        <w:tc>
          <w:tcPr>
            <w:tcW w:w="2583" w:type="dxa"/>
            <w:vMerge/>
            <w:tcBorders>
              <w:top w:val="nil"/>
              <w:left w:val="single" w:sz="4" w:space="0" w:color="C0C0C0"/>
              <w:bottom w:val="nil"/>
              <w:right w:val="single" w:sz="4" w:space="0" w:color="C0C0C0"/>
            </w:tcBorders>
            <w:vAlign w:val="center"/>
            <w:hideMark/>
          </w:tcPr>
          <w:p w14:paraId="1F6137C7" w14:textId="77777777" w:rsidR="00343D12" w:rsidRPr="00343D12" w:rsidRDefault="00343D12" w:rsidP="00343D12">
            <w:pPr>
              <w:rPr>
                <w:rFonts w:ascii="Tahoma" w:hAnsi="Tahoma" w:cs="Tahoma"/>
                <w:b/>
                <w:bCs/>
                <w:sz w:val="11"/>
                <w:szCs w:val="11"/>
              </w:rPr>
            </w:pPr>
          </w:p>
        </w:tc>
      </w:tr>
      <w:tr w:rsidR="00343D12" w:rsidRPr="00DB16AF" w14:paraId="148B1926" w14:textId="77777777" w:rsidTr="00343D12">
        <w:trPr>
          <w:trHeight w:val="510"/>
          <w:jc w:val="center"/>
        </w:trPr>
        <w:tc>
          <w:tcPr>
            <w:tcW w:w="336" w:type="dxa"/>
            <w:tcBorders>
              <w:top w:val="nil"/>
              <w:left w:val="nil"/>
              <w:bottom w:val="nil"/>
              <w:right w:val="nil"/>
            </w:tcBorders>
            <w:shd w:val="clear" w:color="000000" w:fill="00B050"/>
            <w:noWrap/>
            <w:vAlign w:val="center"/>
            <w:hideMark/>
          </w:tcPr>
          <w:p w14:paraId="3F54A8AE"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2DD80157"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2B8302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10.5</w:t>
            </w:r>
          </w:p>
        </w:tc>
        <w:tc>
          <w:tcPr>
            <w:tcW w:w="4022" w:type="dxa"/>
            <w:tcBorders>
              <w:top w:val="nil"/>
              <w:left w:val="nil"/>
              <w:bottom w:val="single" w:sz="4" w:space="0" w:color="C0C0C0"/>
              <w:right w:val="single" w:sz="4" w:space="0" w:color="C0C0C0"/>
            </w:tcBorders>
            <w:shd w:val="clear" w:color="auto" w:fill="auto"/>
            <w:vAlign w:val="center"/>
            <w:hideMark/>
          </w:tcPr>
          <w:p w14:paraId="7F1D6325"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Налоги, сборы, платежи - всего, в том числе:</w:t>
            </w:r>
          </w:p>
        </w:tc>
        <w:tc>
          <w:tcPr>
            <w:tcW w:w="1038" w:type="dxa"/>
            <w:tcBorders>
              <w:top w:val="nil"/>
              <w:left w:val="nil"/>
              <w:bottom w:val="single" w:sz="4" w:space="0" w:color="C0C0C0"/>
              <w:right w:val="single" w:sz="4" w:space="0" w:color="C0C0C0"/>
            </w:tcBorders>
            <w:shd w:val="clear" w:color="auto" w:fill="auto"/>
            <w:vAlign w:val="center"/>
            <w:hideMark/>
          </w:tcPr>
          <w:p w14:paraId="25718E1C"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106591D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154" w:type="dxa"/>
            <w:tcBorders>
              <w:top w:val="nil"/>
              <w:left w:val="nil"/>
              <w:bottom w:val="single" w:sz="4" w:space="0" w:color="C0C0C0"/>
              <w:right w:val="single" w:sz="4" w:space="0" w:color="C0C0C0"/>
            </w:tcBorders>
            <w:shd w:val="clear" w:color="000000" w:fill="D7EAD3"/>
            <w:vAlign w:val="center"/>
            <w:hideMark/>
          </w:tcPr>
          <w:p w14:paraId="23983AB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22109FD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125,00</w:t>
            </w:r>
          </w:p>
        </w:tc>
        <w:tc>
          <w:tcPr>
            <w:tcW w:w="1353" w:type="dxa"/>
            <w:tcBorders>
              <w:top w:val="nil"/>
              <w:left w:val="nil"/>
              <w:bottom w:val="single" w:sz="4" w:space="0" w:color="C0C0C0"/>
              <w:right w:val="single" w:sz="4" w:space="0" w:color="C0C0C0"/>
            </w:tcBorders>
            <w:shd w:val="clear" w:color="000000" w:fill="D7EAD3"/>
            <w:vAlign w:val="center"/>
            <w:hideMark/>
          </w:tcPr>
          <w:p w14:paraId="72D111D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597" w:type="dxa"/>
            <w:tcBorders>
              <w:top w:val="nil"/>
              <w:left w:val="nil"/>
              <w:bottom w:val="single" w:sz="4" w:space="0" w:color="C0C0C0"/>
              <w:right w:val="single" w:sz="4" w:space="0" w:color="C0C0C0"/>
            </w:tcBorders>
            <w:shd w:val="clear" w:color="000000" w:fill="FFFFCC"/>
            <w:vAlign w:val="center"/>
            <w:hideMark/>
          </w:tcPr>
          <w:p w14:paraId="59A7107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792EB21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321" w:type="dxa"/>
            <w:tcBorders>
              <w:top w:val="nil"/>
              <w:left w:val="nil"/>
              <w:bottom w:val="single" w:sz="4" w:space="0" w:color="C0C0C0"/>
              <w:right w:val="single" w:sz="4" w:space="0" w:color="C0C0C0"/>
            </w:tcBorders>
            <w:shd w:val="clear" w:color="000000" w:fill="FFFFCC"/>
            <w:vAlign w:val="center"/>
            <w:hideMark/>
          </w:tcPr>
          <w:p w14:paraId="0F72090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D7EAD3"/>
            <w:vAlign w:val="center"/>
            <w:hideMark/>
          </w:tcPr>
          <w:p w14:paraId="24D1E74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257" w:type="dxa"/>
            <w:tcBorders>
              <w:top w:val="nil"/>
              <w:left w:val="nil"/>
              <w:bottom w:val="single" w:sz="4" w:space="0" w:color="C0C0C0"/>
              <w:right w:val="single" w:sz="4" w:space="0" w:color="C0C0C0"/>
            </w:tcBorders>
            <w:shd w:val="clear" w:color="000000" w:fill="D7EAD3"/>
            <w:vAlign w:val="center"/>
            <w:hideMark/>
          </w:tcPr>
          <w:p w14:paraId="23A35BE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4D0A5C9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2583" w:type="dxa"/>
            <w:tcBorders>
              <w:top w:val="nil"/>
              <w:left w:val="nil"/>
              <w:bottom w:val="single" w:sz="4" w:space="0" w:color="C0C0C0"/>
              <w:right w:val="single" w:sz="4" w:space="0" w:color="C0C0C0"/>
            </w:tcBorders>
            <w:shd w:val="clear" w:color="000000" w:fill="FFFFCC"/>
            <w:vAlign w:val="center"/>
            <w:hideMark/>
          </w:tcPr>
          <w:p w14:paraId="218F610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15584B4D" w14:textId="77777777" w:rsidTr="00343D12">
        <w:trPr>
          <w:trHeight w:val="300"/>
          <w:jc w:val="center"/>
        </w:trPr>
        <w:tc>
          <w:tcPr>
            <w:tcW w:w="336" w:type="dxa"/>
            <w:tcBorders>
              <w:top w:val="nil"/>
              <w:left w:val="nil"/>
              <w:bottom w:val="nil"/>
              <w:right w:val="nil"/>
            </w:tcBorders>
            <w:shd w:val="clear" w:color="000000" w:fill="00B050"/>
            <w:noWrap/>
            <w:vAlign w:val="center"/>
            <w:hideMark/>
          </w:tcPr>
          <w:p w14:paraId="3750901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28B46832"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C0E15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10.5.1</w:t>
            </w:r>
          </w:p>
        </w:tc>
        <w:tc>
          <w:tcPr>
            <w:tcW w:w="4022" w:type="dxa"/>
            <w:tcBorders>
              <w:top w:val="nil"/>
              <w:left w:val="nil"/>
              <w:bottom w:val="single" w:sz="4" w:space="0" w:color="C0C0C0"/>
              <w:right w:val="single" w:sz="4" w:space="0" w:color="C0C0C0"/>
            </w:tcBorders>
            <w:shd w:val="clear" w:color="auto" w:fill="auto"/>
            <w:vAlign w:val="center"/>
            <w:hideMark/>
          </w:tcPr>
          <w:p w14:paraId="335F0A03" w14:textId="77777777" w:rsidR="00343D12" w:rsidRPr="00343D12" w:rsidRDefault="00343D12" w:rsidP="00343D12">
            <w:pPr>
              <w:ind w:firstLineChars="200" w:firstLine="220"/>
              <w:rPr>
                <w:rFonts w:ascii="Tahoma" w:hAnsi="Tahoma" w:cs="Tahoma"/>
                <w:sz w:val="11"/>
                <w:szCs w:val="11"/>
              </w:rPr>
            </w:pPr>
            <w:r w:rsidRPr="00343D12">
              <w:rPr>
                <w:rFonts w:ascii="Tahoma" w:hAnsi="Tahoma" w:cs="Tahoma"/>
                <w:sz w:val="11"/>
                <w:szCs w:val="11"/>
              </w:rPr>
              <w:t>На прибыль</w:t>
            </w:r>
          </w:p>
        </w:tc>
        <w:tc>
          <w:tcPr>
            <w:tcW w:w="1038" w:type="dxa"/>
            <w:tcBorders>
              <w:top w:val="nil"/>
              <w:left w:val="nil"/>
              <w:bottom w:val="single" w:sz="4" w:space="0" w:color="C0C0C0"/>
              <w:right w:val="single" w:sz="4" w:space="0" w:color="C0C0C0"/>
            </w:tcBorders>
            <w:shd w:val="clear" w:color="auto" w:fill="auto"/>
            <w:vAlign w:val="center"/>
            <w:hideMark/>
          </w:tcPr>
          <w:p w14:paraId="600FEBDB"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5DD8176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154" w:type="dxa"/>
            <w:tcBorders>
              <w:top w:val="nil"/>
              <w:left w:val="nil"/>
              <w:bottom w:val="single" w:sz="4" w:space="0" w:color="C0C0C0"/>
              <w:right w:val="single" w:sz="4" w:space="0" w:color="C0C0C0"/>
            </w:tcBorders>
            <w:shd w:val="clear" w:color="000000" w:fill="D7EAD3"/>
            <w:vAlign w:val="center"/>
            <w:hideMark/>
          </w:tcPr>
          <w:p w14:paraId="4607E63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3817FDF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125,00</w:t>
            </w:r>
          </w:p>
        </w:tc>
        <w:tc>
          <w:tcPr>
            <w:tcW w:w="1353" w:type="dxa"/>
            <w:tcBorders>
              <w:top w:val="nil"/>
              <w:left w:val="nil"/>
              <w:bottom w:val="single" w:sz="4" w:space="0" w:color="C0C0C0"/>
              <w:right w:val="single" w:sz="4" w:space="0" w:color="C0C0C0"/>
            </w:tcBorders>
            <w:shd w:val="clear" w:color="000000" w:fill="D7EAD3"/>
            <w:vAlign w:val="center"/>
            <w:hideMark/>
          </w:tcPr>
          <w:p w14:paraId="0B75A2E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597" w:type="dxa"/>
            <w:tcBorders>
              <w:top w:val="nil"/>
              <w:left w:val="nil"/>
              <w:bottom w:val="single" w:sz="4" w:space="0" w:color="C0C0C0"/>
              <w:right w:val="single" w:sz="4" w:space="0" w:color="C0C0C0"/>
            </w:tcBorders>
            <w:shd w:val="clear" w:color="000000" w:fill="FFFFCC"/>
            <w:vAlign w:val="center"/>
            <w:hideMark/>
          </w:tcPr>
          <w:p w14:paraId="3AF6382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2D5F7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321" w:type="dxa"/>
            <w:tcBorders>
              <w:top w:val="nil"/>
              <w:left w:val="nil"/>
              <w:bottom w:val="single" w:sz="4" w:space="0" w:color="C0C0C0"/>
              <w:right w:val="single" w:sz="4" w:space="0" w:color="C0C0C0"/>
            </w:tcBorders>
            <w:shd w:val="clear" w:color="000000" w:fill="FFFFCC"/>
            <w:vAlign w:val="center"/>
            <w:hideMark/>
          </w:tcPr>
          <w:p w14:paraId="357787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D7EAD3"/>
            <w:vAlign w:val="center"/>
            <w:hideMark/>
          </w:tcPr>
          <w:p w14:paraId="45860A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257" w:type="dxa"/>
            <w:tcBorders>
              <w:top w:val="nil"/>
              <w:left w:val="nil"/>
              <w:bottom w:val="single" w:sz="4" w:space="0" w:color="C0C0C0"/>
              <w:right w:val="single" w:sz="4" w:space="0" w:color="C0C0C0"/>
            </w:tcBorders>
            <w:shd w:val="clear" w:color="000000" w:fill="D7EAD3"/>
            <w:vAlign w:val="center"/>
            <w:hideMark/>
          </w:tcPr>
          <w:p w14:paraId="42498F6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B0EF33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2583" w:type="dxa"/>
            <w:tcBorders>
              <w:top w:val="nil"/>
              <w:left w:val="nil"/>
              <w:bottom w:val="single" w:sz="4" w:space="0" w:color="C0C0C0"/>
              <w:right w:val="single" w:sz="4" w:space="0" w:color="C0C0C0"/>
            </w:tcBorders>
            <w:shd w:val="clear" w:color="000000" w:fill="FFFFCC"/>
            <w:vAlign w:val="center"/>
            <w:hideMark/>
          </w:tcPr>
          <w:p w14:paraId="2794DFB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36B8D88F" w14:textId="77777777" w:rsidTr="00343D12">
        <w:trPr>
          <w:trHeight w:val="540"/>
          <w:jc w:val="center"/>
        </w:trPr>
        <w:tc>
          <w:tcPr>
            <w:tcW w:w="336" w:type="dxa"/>
            <w:tcBorders>
              <w:top w:val="nil"/>
              <w:left w:val="nil"/>
              <w:bottom w:val="nil"/>
              <w:right w:val="nil"/>
            </w:tcBorders>
            <w:shd w:val="clear" w:color="000000" w:fill="00B050"/>
            <w:noWrap/>
            <w:vAlign w:val="center"/>
            <w:hideMark/>
          </w:tcPr>
          <w:p w14:paraId="774D8330"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73AECDCF"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41A645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10.5.1.1</w:t>
            </w:r>
          </w:p>
        </w:tc>
        <w:tc>
          <w:tcPr>
            <w:tcW w:w="4022" w:type="dxa"/>
            <w:tcBorders>
              <w:top w:val="nil"/>
              <w:left w:val="nil"/>
              <w:bottom w:val="single" w:sz="4" w:space="0" w:color="C0C0C0"/>
              <w:right w:val="single" w:sz="4" w:space="0" w:color="C0C0C0"/>
            </w:tcBorders>
            <w:shd w:val="clear" w:color="auto" w:fill="auto"/>
            <w:vAlign w:val="center"/>
            <w:hideMark/>
          </w:tcPr>
          <w:p w14:paraId="5387B42B" w14:textId="77777777" w:rsidR="00343D12" w:rsidRPr="00343D12" w:rsidRDefault="00343D12" w:rsidP="00343D12">
            <w:pPr>
              <w:ind w:firstLineChars="300" w:firstLine="330"/>
              <w:rPr>
                <w:rFonts w:ascii="Tahoma" w:hAnsi="Tahoma" w:cs="Tahoma"/>
                <w:sz w:val="11"/>
                <w:szCs w:val="11"/>
              </w:rPr>
            </w:pPr>
            <w:r w:rsidRPr="00343D12">
              <w:rPr>
                <w:rFonts w:ascii="Tahoma" w:hAnsi="Tahoma" w:cs="Tahoma"/>
                <w:sz w:val="11"/>
                <w:szCs w:val="11"/>
              </w:rPr>
              <w:t xml:space="preserve">На реализацию </w:t>
            </w:r>
            <w:proofErr w:type="spellStart"/>
            <w:r w:rsidRPr="00343D12">
              <w:rPr>
                <w:rFonts w:ascii="Tahoma" w:hAnsi="Tahoma" w:cs="Tahoma"/>
                <w:sz w:val="11"/>
                <w:szCs w:val="11"/>
              </w:rPr>
              <w:t>инвест</w:t>
            </w:r>
            <w:proofErr w:type="spellEnd"/>
            <w:r w:rsidRPr="00343D12">
              <w:rPr>
                <w:rFonts w:ascii="Tahoma" w:hAnsi="Tahoma" w:cs="Tahoma"/>
                <w:sz w:val="11"/>
                <w:szCs w:val="11"/>
              </w:rPr>
              <w:t xml:space="preserve"> программы</w:t>
            </w:r>
          </w:p>
        </w:tc>
        <w:tc>
          <w:tcPr>
            <w:tcW w:w="1038" w:type="dxa"/>
            <w:tcBorders>
              <w:top w:val="nil"/>
              <w:left w:val="nil"/>
              <w:bottom w:val="single" w:sz="4" w:space="0" w:color="C0C0C0"/>
              <w:right w:val="single" w:sz="4" w:space="0" w:color="C0C0C0"/>
            </w:tcBorders>
            <w:shd w:val="clear" w:color="auto" w:fill="auto"/>
            <w:vAlign w:val="center"/>
            <w:hideMark/>
          </w:tcPr>
          <w:p w14:paraId="1817C4AB"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2E08EF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154" w:type="dxa"/>
            <w:tcBorders>
              <w:top w:val="nil"/>
              <w:left w:val="nil"/>
              <w:bottom w:val="single" w:sz="4" w:space="0" w:color="C0C0C0"/>
              <w:right w:val="single" w:sz="4" w:space="0" w:color="C0C0C0"/>
            </w:tcBorders>
            <w:shd w:val="clear" w:color="000000" w:fill="FFFFCC"/>
            <w:vAlign w:val="center"/>
            <w:hideMark/>
          </w:tcPr>
          <w:p w14:paraId="5BD87D9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1B56824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125,00</w:t>
            </w:r>
          </w:p>
        </w:tc>
        <w:tc>
          <w:tcPr>
            <w:tcW w:w="1353" w:type="dxa"/>
            <w:tcBorders>
              <w:top w:val="nil"/>
              <w:left w:val="nil"/>
              <w:bottom w:val="single" w:sz="4" w:space="0" w:color="C0C0C0"/>
              <w:right w:val="single" w:sz="4" w:space="0" w:color="C0C0C0"/>
            </w:tcBorders>
            <w:shd w:val="clear" w:color="000000" w:fill="FFFFCC"/>
            <w:vAlign w:val="center"/>
            <w:hideMark/>
          </w:tcPr>
          <w:p w14:paraId="60D11D7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597" w:type="dxa"/>
            <w:tcBorders>
              <w:top w:val="nil"/>
              <w:left w:val="nil"/>
              <w:bottom w:val="single" w:sz="4" w:space="0" w:color="C0C0C0"/>
              <w:right w:val="single" w:sz="4" w:space="0" w:color="C0C0C0"/>
            </w:tcBorders>
            <w:shd w:val="clear" w:color="000000" w:fill="FFFFCC"/>
            <w:vAlign w:val="center"/>
            <w:hideMark/>
          </w:tcPr>
          <w:p w14:paraId="516403C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4F1767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321" w:type="dxa"/>
            <w:tcBorders>
              <w:top w:val="nil"/>
              <w:left w:val="nil"/>
              <w:bottom w:val="single" w:sz="4" w:space="0" w:color="C0C0C0"/>
              <w:right w:val="single" w:sz="4" w:space="0" w:color="C0C0C0"/>
            </w:tcBorders>
            <w:shd w:val="clear" w:color="000000" w:fill="FFFFCC"/>
            <w:vAlign w:val="center"/>
            <w:hideMark/>
          </w:tcPr>
          <w:p w14:paraId="3E5B255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49B3B66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1257" w:type="dxa"/>
            <w:tcBorders>
              <w:top w:val="nil"/>
              <w:left w:val="nil"/>
              <w:bottom w:val="single" w:sz="4" w:space="0" w:color="C0C0C0"/>
              <w:right w:val="single" w:sz="4" w:space="0" w:color="C0C0C0"/>
            </w:tcBorders>
            <w:shd w:val="clear" w:color="000000" w:fill="E4DFEC"/>
            <w:vAlign w:val="center"/>
            <w:hideMark/>
          </w:tcPr>
          <w:p w14:paraId="0E6A1BD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17BAA8FA"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325,00</w:t>
            </w:r>
          </w:p>
        </w:tc>
        <w:tc>
          <w:tcPr>
            <w:tcW w:w="2583" w:type="dxa"/>
            <w:tcBorders>
              <w:top w:val="nil"/>
              <w:left w:val="nil"/>
              <w:bottom w:val="single" w:sz="4" w:space="0" w:color="C0C0C0"/>
              <w:right w:val="single" w:sz="4" w:space="0" w:color="C0C0C0"/>
            </w:tcBorders>
            <w:shd w:val="clear" w:color="000000" w:fill="FFFFCC"/>
            <w:vAlign w:val="center"/>
            <w:hideMark/>
          </w:tcPr>
          <w:p w14:paraId="6EF13631"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76A884C8" w14:textId="77777777" w:rsidTr="00343D12">
        <w:trPr>
          <w:trHeight w:val="720"/>
          <w:jc w:val="center"/>
        </w:trPr>
        <w:tc>
          <w:tcPr>
            <w:tcW w:w="336" w:type="dxa"/>
            <w:tcBorders>
              <w:top w:val="nil"/>
              <w:left w:val="nil"/>
              <w:bottom w:val="nil"/>
              <w:right w:val="nil"/>
            </w:tcBorders>
            <w:shd w:val="clear" w:color="000000" w:fill="00B050"/>
            <w:noWrap/>
            <w:vAlign w:val="center"/>
            <w:hideMark/>
          </w:tcPr>
          <w:p w14:paraId="6C58A902"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2058A15F"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033385D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6AA34CA5"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Недополученные доходы/выпадающие расходы</w:t>
            </w:r>
          </w:p>
        </w:tc>
        <w:tc>
          <w:tcPr>
            <w:tcW w:w="1038" w:type="dxa"/>
            <w:tcBorders>
              <w:top w:val="nil"/>
              <w:left w:val="nil"/>
              <w:bottom w:val="single" w:sz="4" w:space="0" w:color="C0C0C0"/>
              <w:right w:val="single" w:sz="4" w:space="0" w:color="C0C0C0"/>
            </w:tcBorders>
            <w:shd w:val="clear" w:color="auto" w:fill="auto"/>
            <w:vAlign w:val="center"/>
            <w:hideMark/>
          </w:tcPr>
          <w:p w14:paraId="15C03C39"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AD31ED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154" w:type="dxa"/>
            <w:tcBorders>
              <w:top w:val="nil"/>
              <w:left w:val="nil"/>
              <w:bottom w:val="single" w:sz="4" w:space="0" w:color="C0C0C0"/>
              <w:right w:val="single" w:sz="4" w:space="0" w:color="C0C0C0"/>
            </w:tcBorders>
            <w:shd w:val="clear" w:color="000000" w:fill="FFFFCC"/>
            <w:vAlign w:val="center"/>
            <w:hideMark/>
          </w:tcPr>
          <w:p w14:paraId="6053DB0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FFFFCC"/>
            <w:vAlign w:val="center"/>
            <w:hideMark/>
          </w:tcPr>
          <w:p w14:paraId="0C0768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53" w:type="dxa"/>
            <w:tcBorders>
              <w:top w:val="nil"/>
              <w:left w:val="nil"/>
              <w:bottom w:val="single" w:sz="4" w:space="0" w:color="C0C0C0"/>
              <w:right w:val="single" w:sz="4" w:space="0" w:color="C0C0C0"/>
            </w:tcBorders>
            <w:shd w:val="clear" w:color="000000" w:fill="FFFFCC"/>
            <w:vAlign w:val="center"/>
            <w:hideMark/>
          </w:tcPr>
          <w:p w14:paraId="13449E7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4A80B9E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476908B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FFFFCC"/>
            <w:vAlign w:val="center"/>
            <w:hideMark/>
          </w:tcPr>
          <w:p w14:paraId="237F617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68CAF30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257" w:type="dxa"/>
            <w:tcBorders>
              <w:top w:val="nil"/>
              <w:left w:val="nil"/>
              <w:bottom w:val="single" w:sz="4" w:space="0" w:color="C0C0C0"/>
              <w:right w:val="single" w:sz="4" w:space="0" w:color="C0C0C0"/>
            </w:tcBorders>
            <w:shd w:val="clear" w:color="000000" w:fill="D7EAD3"/>
            <w:vAlign w:val="center"/>
            <w:hideMark/>
          </w:tcPr>
          <w:p w14:paraId="4CDA942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7873A8D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2583" w:type="dxa"/>
            <w:tcBorders>
              <w:top w:val="nil"/>
              <w:left w:val="nil"/>
              <w:bottom w:val="single" w:sz="4" w:space="0" w:color="C0C0C0"/>
              <w:right w:val="single" w:sz="4" w:space="0" w:color="C0C0C0"/>
            </w:tcBorders>
            <w:shd w:val="clear" w:color="000000" w:fill="FFFFCC"/>
            <w:vAlign w:val="center"/>
            <w:hideMark/>
          </w:tcPr>
          <w:p w14:paraId="08210AD0"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47DC50F6" w14:textId="77777777" w:rsidTr="00343D12">
        <w:trPr>
          <w:trHeight w:val="1500"/>
          <w:jc w:val="center"/>
        </w:trPr>
        <w:tc>
          <w:tcPr>
            <w:tcW w:w="336" w:type="dxa"/>
            <w:tcBorders>
              <w:top w:val="nil"/>
              <w:left w:val="nil"/>
              <w:bottom w:val="nil"/>
              <w:right w:val="nil"/>
            </w:tcBorders>
            <w:shd w:val="clear" w:color="000000" w:fill="00B050"/>
            <w:noWrap/>
            <w:vAlign w:val="center"/>
            <w:hideMark/>
          </w:tcPr>
          <w:p w14:paraId="39FAE7D7"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НР</w:t>
            </w:r>
          </w:p>
        </w:tc>
        <w:tc>
          <w:tcPr>
            <w:tcW w:w="202" w:type="dxa"/>
            <w:tcBorders>
              <w:top w:val="nil"/>
              <w:left w:val="nil"/>
              <w:bottom w:val="nil"/>
              <w:right w:val="nil"/>
            </w:tcBorders>
            <w:shd w:val="clear" w:color="auto" w:fill="auto"/>
            <w:noWrap/>
            <w:vAlign w:val="bottom"/>
            <w:hideMark/>
          </w:tcPr>
          <w:p w14:paraId="699CEE42"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46D3AE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2D7ABE50"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Экономически не обоснованные доходы прошлых периодов регулирования</w:t>
            </w:r>
          </w:p>
        </w:tc>
        <w:tc>
          <w:tcPr>
            <w:tcW w:w="1038" w:type="dxa"/>
            <w:tcBorders>
              <w:top w:val="nil"/>
              <w:left w:val="nil"/>
              <w:bottom w:val="single" w:sz="4" w:space="0" w:color="C0C0C0"/>
              <w:right w:val="single" w:sz="4" w:space="0" w:color="C0C0C0"/>
            </w:tcBorders>
            <w:shd w:val="clear" w:color="auto" w:fill="auto"/>
            <w:vAlign w:val="center"/>
            <w:hideMark/>
          </w:tcPr>
          <w:p w14:paraId="58E3D495"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375F49F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157,27</w:t>
            </w:r>
          </w:p>
        </w:tc>
        <w:tc>
          <w:tcPr>
            <w:tcW w:w="1154" w:type="dxa"/>
            <w:tcBorders>
              <w:top w:val="nil"/>
              <w:left w:val="nil"/>
              <w:bottom w:val="single" w:sz="4" w:space="0" w:color="C0C0C0"/>
              <w:right w:val="single" w:sz="4" w:space="0" w:color="C0C0C0"/>
            </w:tcBorders>
            <w:shd w:val="clear" w:color="000000" w:fill="FFFFCC"/>
            <w:vAlign w:val="center"/>
            <w:hideMark/>
          </w:tcPr>
          <w:p w14:paraId="5DA49F6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0F833D9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485,41</w:t>
            </w:r>
          </w:p>
        </w:tc>
        <w:tc>
          <w:tcPr>
            <w:tcW w:w="1353" w:type="dxa"/>
            <w:tcBorders>
              <w:top w:val="nil"/>
              <w:left w:val="nil"/>
              <w:bottom w:val="single" w:sz="4" w:space="0" w:color="C0C0C0"/>
              <w:right w:val="single" w:sz="4" w:space="0" w:color="C0C0C0"/>
            </w:tcBorders>
            <w:shd w:val="clear" w:color="000000" w:fill="FFFFCC"/>
            <w:vAlign w:val="center"/>
            <w:hideMark/>
          </w:tcPr>
          <w:p w14:paraId="38DF365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634183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7792F9A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5C809AE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101,51</w:t>
            </w:r>
          </w:p>
        </w:tc>
        <w:tc>
          <w:tcPr>
            <w:tcW w:w="1461" w:type="dxa"/>
            <w:tcBorders>
              <w:top w:val="nil"/>
              <w:left w:val="nil"/>
              <w:bottom w:val="single" w:sz="4" w:space="0" w:color="C0C0C0"/>
              <w:right w:val="single" w:sz="4" w:space="0" w:color="C0C0C0"/>
            </w:tcBorders>
            <w:shd w:val="clear" w:color="000000" w:fill="FDE9D9"/>
            <w:vAlign w:val="center"/>
            <w:hideMark/>
          </w:tcPr>
          <w:p w14:paraId="4CC2F63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101,51</w:t>
            </w:r>
          </w:p>
        </w:tc>
        <w:tc>
          <w:tcPr>
            <w:tcW w:w="1257" w:type="dxa"/>
            <w:tcBorders>
              <w:top w:val="nil"/>
              <w:left w:val="nil"/>
              <w:bottom w:val="single" w:sz="4" w:space="0" w:color="C0C0C0"/>
              <w:right w:val="single" w:sz="4" w:space="0" w:color="C0C0C0"/>
            </w:tcBorders>
            <w:shd w:val="clear" w:color="000000" w:fill="D7EAD3"/>
            <w:vAlign w:val="center"/>
            <w:hideMark/>
          </w:tcPr>
          <w:p w14:paraId="6E6C909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101,51</w:t>
            </w:r>
          </w:p>
        </w:tc>
        <w:tc>
          <w:tcPr>
            <w:tcW w:w="1321" w:type="dxa"/>
            <w:tcBorders>
              <w:top w:val="nil"/>
              <w:left w:val="nil"/>
              <w:bottom w:val="single" w:sz="4" w:space="0" w:color="C0C0C0"/>
              <w:right w:val="single" w:sz="4" w:space="0" w:color="C0C0C0"/>
            </w:tcBorders>
            <w:shd w:val="clear" w:color="000000" w:fill="D7EAD3"/>
            <w:vAlign w:val="center"/>
            <w:hideMark/>
          </w:tcPr>
          <w:p w14:paraId="55F2FCC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2583" w:type="dxa"/>
            <w:tcBorders>
              <w:top w:val="nil"/>
              <w:left w:val="nil"/>
              <w:bottom w:val="single" w:sz="4" w:space="0" w:color="C0C0C0"/>
              <w:right w:val="single" w:sz="4" w:space="0" w:color="C0C0C0"/>
            </w:tcBorders>
            <w:shd w:val="clear" w:color="000000" w:fill="FDE9D9"/>
            <w:vAlign w:val="center"/>
            <w:hideMark/>
          </w:tcPr>
          <w:p w14:paraId="65D8C3C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xml:space="preserve">Сумма </w:t>
            </w:r>
            <w:proofErr w:type="gramStart"/>
            <w:r w:rsidRPr="00343D12">
              <w:rPr>
                <w:rFonts w:ascii="Tahoma" w:hAnsi="Tahoma" w:cs="Tahoma"/>
                <w:b/>
                <w:bCs/>
                <w:sz w:val="11"/>
                <w:szCs w:val="11"/>
              </w:rPr>
              <w:t>невыполнения  Производственной</w:t>
            </w:r>
            <w:proofErr w:type="gramEnd"/>
            <w:r w:rsidRPr="00343D12">
              <w:rPr>
                <w:rFonts w:ascii="Tahoma" w:hAnsi="Tahoma" w:cs="Tahoma"/>
                <w:b/>
                <w:bCs/>
                <w:sz w:val="11"/>
                <w:szCs w:val="11"/>
              </w:rPr>
              <w:t xml:space="preserve"> программы, утвержденной  на 2020 год, в части КАПИТАЛЬНОГО РЕМОНТА объектов системы водоотведения</w:t>
            </w:r>
          </w:p>
        </w:tc>
      </w:tr>
      <w:tr w:rsidR="00343D12" w:rsidRPr="00DB16AF" w14:paraId="3E5CF52C" w14:textId="77777777" w:rsidTr="00343D12">
        <w:trPr>
          <w:trHeight w:val="360"/>
          <w:jc w:val="center"/>
        </w:trPr>
        <w:tc>
          <w:tcPr>
            <w:tcW w:w="336" w:type="dxa"/>
            <w:tcBorders>
              <w:top w:val="nil"/>
              <w:left w:val="nil"/>
              <w:bottom w:val="nil"/>
              <w:right w:val="nil"/>
            </w:tcBorders>
            <w:shd w:val="clear" w:color="auto" w:fill="auto"/>
            <w:noWrap/>
            <w:vAlign w:val="bottom"/>
            <w:hideMark/>
          </w:tcPr>
          <w:p w14:paraId="6A1ABDC3"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1EEEDE39"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CCFF84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61740E16"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НВВ без НДС</w:t>
            </w:r>
          </w:p>
        </w:tc>
        <w:tc>
          <w:tcPr>
            <w:tcW w:w="1038" w:type="dxa"/>
            <w:tcBorders>
              <w:top w:val="nil"/>
              <w:left w:val="nil"/>
              <w:bottom w:val="single" w:sz="4" w:space="0" w:color="C0C0C0"/>
              <w:right w:val="single" w:sz="4" w:space="0" w:color="C0C0C0"/>
            </w:tcBorders>
            <w:shd w:val="clear" w:color="auto" w:fill="auto"/>
            <w:vAlign w:val="center"/>
            <w:hideMark/>
          </w:tcPr>
          <w:p w14:paraId="3C4D4379"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7B225ED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26 915,60</w:t>
            </w:r>
          </w:p>
        </w:tc>
        <w:tc>
          <w:tcPr>
            <w:tcW w:w="1154" w:type="dxa"/>
            <w:tcBorders>
              <w:top w:val="nil"/>
              <w:left w:val="nil"/>
              <w:bottom w:val="single" w:sz="4" w:space="0" w:color="C0C0C0"/>
              <w:right w:val="single" w:sz="4" w:space="0" w:color="C0C0C0"/>
            </w:tcBorders>
            <w:shd w:val="clear" w:color="000000" w:fill="D7EAD3"/>
            <w:vAlign w:val="center"/>
            <w:hideMark/>
          </w:tcPr>
          <w:p w14:paraId="709DF8F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27 367,20</w:t>
            </w:r>
          </w:p>
        </w:tc>
        <w:tc>
          <w:tcPr>
            <w:tcW w:w="1366" w:type="dxa"/>
            <w:tcBorders>
              <w:top w:val="nil"/>
              <w:left w:val="nil"/>
              <w:bottom w:val="single" w:sz="4" w:space="0" w:color="C0C0C0"/>
              <w:right w:val="single" w:sz="4" w:space="0" w:color="C0C0C0"/>
            </w:tcBorders>
            <w:shd w:val="clear" w:color="000000" w:fill="D7EAD3"/>
            <w:vAlign w:val="center"/>
            <w:hideMark/>
          </w:tcPr>
          <w:p w14:paraId="7764C38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27 994,77</w:t>
            </w:r>
          </w:p>
        </w:tc>
        <w:tc>
          <w:tcPr>
            <w:tcW w:w="1353" w:type="dxa"/>
            <w:tcBorders>
              <w:top w:val="nil"/>
              <w:left w:val="nil"/>
              <w:bottom w:val="single" w:sz="4" w:space="0" w:color="C0C0C0"/>
              <w:right w:val="single" w:sz="4" w:space="0" w:color="C0C0C0"/>
            </w:tcBorders>
            <w:shd w:val="clear" w:color="000000" w:fill="D7EAD3"/>
            <w:vAlign w:val="center"/>
            <w:hideMark/>
          </w:tcPr>
          <w:p w14:paraId="6FAD8A2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30 968,94</w:t>
            </w:r>
          </w:p>
        </w:tc>
        <w:tc>
          <w:tcPr>
            <w:tcW w:w="1597" w:type="dxa"/>
            <w:tcBorders>
              <w:top w:val="nil"/>
              <w:left w:val="nil"/>
              <w:bottom w:val="single" w:sz="4" w:space="0" w:color="C0C0C0"/>
              <w:right w:val="single" w:sz="4" w:space="0" w:color="C0C0C0"/>
            </w:tcBorders>
            <w:shd w:val="clear" w:color="000000" w:fill="FFFFCC"/>
            <w:vAlign w:val="center"/>
            <w:hideMark/>
          </w:tcPr>
          <w:p w14:paraId="6F9AB7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1D7E19D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30 968,94</w:t>
            </w:r>
          </w:p>
        </w:tc>
        <w:tc>
          <w:tcPr>
            <w:tcW w:w="1321" w:type="dxa"/>
            <w:tcBorders>
              <w:top w:val="nil"/>
              <w:left w:val="nil"/>
              <w:bottom w:val="single" w:sz="4" w:space="0" w:color="C0C0C0"/>
              <w:right w:val="single" w:sz="4" w:space="0" w:color="C0C0C0"/>
            </w:tcBorders>
            <w:shd w:val="clear" w:color="000000" w:fill="FFFFCC"/>
            <w:vAlign w:val="center"/>
            <w:hideMark/>
          </w:tcPr>
          <w:p w14:paraId="09B2287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-687,32</w:t>
            </w:r>
          </w:p>
        </w:tc>
        <w:tc>
          <w:tcPr>
            <w:tcW w:w="1461" w:type="dxa"/>
            <w:tcBorders>
              <w:top w:val="nil"/>
              <w:left w:val="nil"/>
              <w:bottom w:val="single" w:sz="4" w:space="0" w:color="C0C0C0"/>
              <w:right w:val="single" w:sz="4" w:space="0" w:color="C0C0C0"/>
            </w:tcBorders>
            <w:shd w:val="clear" w:color="000000" w:fill="D7EAD3"/>
            <w:vAlign w:val="center"/>
            <w:hideMark/>
          </w:tcPr>
          <w:p w14:paraId="12C6610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30 281,62</w:t>
            </w:r>
          </w:p>
        </w:tc>
        <w:tc>
          <w:tcPr>
            <w:tcW w:w="1257" w:type="dxa"/>
            <w:tcBorders>
              <w:top w:val="nil"/>
              <w:left w:val="nil"/>
              <w:bottom w:val="single" w:sz="4" w:space="0" w:color="C0C0C0"/>
              <w:right w:val="single" w:sz="4" w:space="0" w:color="C0C0C0"/>
            </w:tcBorders>
            <w:shd w:val="clear" w:color="000000" w:fill="D7EAD3"/>
            <w:vAlign w:val="center"/>
            <w:hideMark/>
          </w:tcPr>
          <w:p w14:paraId="5F8410B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12 946,90</w:t>
            </w:r>
          </w:p>
        </w:tc>
        <w:tc>
          <w:tcPr>
            <w:tcW w:w="1321" w:type="dxa"/>
            <w:tcBorders>
              <w:top w:val="nil"/>
              <w:left w:val="nil"/>
              <w:bottom w:val="single" w:sz="4" w:space="0" w:color="C0C0C0"/>
              <w:right w:val="single" w:sz="4" w:space="0" w:color="C0C0C0"/>
            </w:tcBorders>
            <w:shd w:val="clear" w:color="000000" w:fill="D7EAD3"/>
            <w:vAlign w:val="center"/>
            <w:hideMark/>
          </w:tcPr>
          <w:p w14:paraId="6881526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17 334,73</w:t>
            </w:r>
          </w:p>
        </w:tc>
        <w:tc>
          <w:tcPr>
            <w:tcW w:w="2583" w:type="dxa"/>
            <w:tcBorders>
              <w:top w:val="nil"/>
              <w:left w:val="nil"/>
              <w:bottom w:val="single" w:sz="4" w:space="0" w:color="C0C0C0"/>
              <w:right w:val="single" w:sz="4" w:space="0" w:color="C0C0C0"/>
            </w:tcBorders>
            <w:shd w:val="clear" w:color="000000" w:fill="FFFFCC"/>
            <w:vAlign w:val="center"/>
            <w:hideMark/>
          </w:tcPr>
          <w:p w14:paraId="44424BA6"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7009178A" w14:textId="77777777" w:rsidTr="00343D12">
        <w:trPr>
          <w:trHeight w:val="375"/>
          <w:jc w:val="center"/>
        </w:trPr>
        <w:tc>
          <w:tcPr>
            <w:tcW w:w="336" w:type="dxa"/>
            <w:tcBorders>
              <w:top w:val="nil"/>
              <w:left w:val="nil"/>
              <w:bottom w:val="nil"/>
              <w:right w:val="nil"/>
            </w:tcBorders>
            <w:shd w:val="clear" w:color="auto" w:fill="auto"/>
            <w:noWrap/>
            <w:vAlign w:val="bottom"/>
            <w:hideMark/>
          </w:tcPr>
          <w:p w14:paraId="0F3678F9"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37CB8FB8"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755669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424D0259"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 потребительский рынок</w:t>
            </w:r>
          </w:p>
        </w:tc>
        <w:tc>
          <w:tcPr>
            <w:tcW w:w="1038" w:type="dxa"/>
            <w:tcBorders>
              <w:top w:val="nil"/>
              <w:left w:val="nil"/>
              <w:bottom w:val="single" w:sz="4" w:space="0" w:color="C0C0C0"/>
              <w:right w:val="single" w:sz="4" w:space="0" w:color="C0C0C0"/>
            </w:tcBorders>
            <w:shd w:val="clear" w:color="auto" w:fill="auto"/>
            <w:vAlign w:val="center"/>
            <w:hideMark/>
          </w:tcPr>
          <w:p w14:paraId="1F5FEE38"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E42A4A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26 191,12</w:t>
            </w:r>
          </w:p>
        </w:tc>
        <w:tc>
          <w:tcPr>
            <w:tcW w:w="1154" w:type="dxa"/>
            <w:tcBorders>
              <w:top w:val="nil"/>
              <w:left w:val="nil"/>
              <w:bottom w:val="single" w:sz="4" w:space="0" w:color="C0C0C0"/>
              <w:right w:val="single" w:sz="4" w:space="0" w:color="C0C0C0"/>
            </w:tcBorders>
            <w:shd w:val="clear" w:color="000000" w:fill="D7EAD3"/>
            <w:vAlign w:val="center"/>
            <w:hideMark/>
          </w:tcPr>
          <w:p w14:paraId="1DB43B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26 550,01</w:t>
            </w:r>
          </w:p>
        </w:tc>
        <w:tc>
          <w:tcPr>
            <w:tcW w:w="1366" w:type="dxa"/>
            <w:tcBorders>
              <w:top w:val="nil"/>
              <w:left w:val="nil"/>
              <w:bottom w:val="single" w:sz="4" w:space="0" w:color="C0C0C0"/>
              <w:right w:val="single" w:sz="4" w:space="0" w:color="C0C0C0"/>
            </w:tcBorders>
            <w:shd w:val="clear" w:color="000000" w:fill="D7EAD3"/>
            <w:vAlign w:val="center"/>
            <w:hideMark/>
          </w:tcPr>
          <w:p w14:paraId="265C196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27 241,24</w:t>
            </w:r>
          </w:p>
        </w:tc>
        <w:tc>
          <w:tcPr>
            <w:tcW w:w="1353" w:type="dxa"/>
            <w:tcBorders>
              <w:top w:val="nil"/>
              <w:left w:val="nil"/>
              <w:bottom w:val="single" w:sz="4" w:space="0" w:color="C0C0C0"/>
              <w:right w:val="single" w:sz="4" w:space="0" w:color="C0C0C0"/>
            </w:tcBorders>
            <w:shd w:val="clear" w:color="000000" w:fill="D7EAD3"/>
            <w:vAlign w:val="center"/>
            <w:hideMark/>
          </w:tcPr>
          <w:p w14:paraId="36479E8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30 262,36</w:t>
            </w:r>
          </w:p>
        </w:tc>
        <w:tc>
          <w:tcPr>
            <w:tcW w:w="1597" w:type="dxa"/>
            <w:tcBorders>
              <w:top w:val="nil"/>
              <w:left w:val="nil"/>
              <w:bottom w:val="single" w:sz="4" w:space="0" w:color="C0C0C0"/>
              <w:right w:val="single" w:sz="4" w:space="0" w:color="C0C0C0"/>
            </w:tcBorders>
            <w:shd w:val="clear" w:color="000000" w:fill="FFFFCC"/>
            <w:vAlign w:val="center"/>
            <w:hideMark/>
          </w:tcPr>
          <w:p w14:paraId="749A2CA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59B12EE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30 262,36</w:t>
            </w:r>
          </w:p>
        </w:tc>
        <w:tc>
          <w:tcPr>
            <w:tcW w:w="1321" w:type="dxa"/>
            <w:tcBorders>
              <w:top w:val="nil"/>
              <w:left w:val="nil"/>
              <w:bottom w:val="single" w:sz="4" w:space="0" w:color="C0C0C0"/>
              <w:right w:val="single" w:sz="4" w:space="0" w:color="C0C0C0"/>
            </w:tcBorders>
            <w:shd w:val="clear" w:color="000000" w:fill="FFFFCC"/>
            <w:vAlign w:val="center"/>
            <w:hideMark/>
          </w:tcPr>
          <w:p w14:paraId="7D6070E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-795,82</w:t>
            </w:r>
          </w:p>
        </w:tc>
        <w:tc>
          <w:tcPr>
            <w:tcW w:w="1461" w:type="dxa"/>
            <w:tcBorders>
              <w:top w:val="nil"/>
              <w:left w:val="nil"/>
              <w:bottom w:val="single" w:sz="4" w:space="0" w:color="C0C0C0"/>
              <w:right w:val="single" w:sz="4" w:space="0" w:color="C0C0C0"/>
            </w:tcBorders>
            <w:shd w:val="clear" w:color="000000" w:fill="D7EAD3"/>
            <w:vAlign w:val="center"/>
            <w:hideMark/>
          </w:tcPr>
          <w:p w14:paraId="77D9830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29 466,54</w:t>
            </w:r>
          </w:p>
        </w:tc>
        <w:tc>
          <w:tcPr>
            <w:tcW w:w="1257" w:type="dxa"/>
            <w:tcBorders>
              <w:top w:val="nil"/>
              <w:left w:val="nil"/>
              <w:bottom w:val="single" w:sz="4" w:space="0" w:color="C0C0C0"/>
              <w:right w:val="single" w:sz="4" w:space="0" w:color="C0C0C0"/>
            </w:tcBorders>
            <w:shd w:val="clear" w:color="000000" w:fill="D7EAD3"/>
            <w:vAlign w:val="center"/>
            <w:hideMark/>
          </w:tcPr>
          <w:p w14:paraId="6E8557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12 598,41</w:t>
            </w:r>
          </w:p>
        </w:tc>
        <w:tc>
          <w:tcPr>
            <w:tcW w:w="1321" w:type="dxa"/>
            <w:tcBorders>
              <w:top w:val="nil"/>
              <w:left w:val="nil"/>
              <w:bottom w:val="single" w:sz="4" w:space="0" w:color="C0C0C0"/>
              <w:right w:val="single" w:sz="4" w:space="0" w:color="C0C0C0"/>
            </w:tcBorders>
            <w:shd w:val="clear" w:color="000000" w:fill="D7EAD3"/>
            <w:vAlign w:val="center"/>
            <w:hideMark/>
          </w:tcPr>
          <w:p w14:paraId="0C88F13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16 868,13</w:t>
            </w:r>
          </w:p>
        </w:tc>
        <w:tc>
          <w:tcPr>
            <w:tcW w:w="2583" w:type="dxa"/>
            <w:tcBorders>
              <w:top w:val="nil"/>
              <w:left w:val="nil"/>
              <w:bottom w:val="single" w:sz="4" w:space="0" w:color="C0C0C0"/>
              <w:right w:val="single" w:sz="4" w:space="0" w:color="C0C0C0"/>
            </w:tcBorders>
            <w:shd w:val="clear" w:color="000000" w:fill="FFFFCC"/>
            <w:vAlign w:val="center"/>
            <w:hideMark/>
          </w:tcPr>
          <w:p w14:paraId="7C9B61EF"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29A90F88" w14:textId="77777777" w:rsidTr="00343D12">
        <w:trPr>
          <w:trHeight w:val="480"/>
          <w:jc w:val="center"/>
        </w:trPr>
        <w:tc>
          <w:tcPr>
            <w:tcW w:w="336" w:type="dxa"/>
            <w:tcBorders>
              <w:top w:val="nil"/>
              <w:left w:val="nil"/>
              <w:bottom w:val="nil"/>
              <w:right w:val="nil"/>
            </w:tcBorders>
            <w:shd w:val="clear" w:color="auto" w:fill="auto"/>
            <w:noWrap/>
            <w:vAlign w:val="bottom"/>
            <w:hideMark/>
          </w:tcPr>
          <w:p w14:paraId="27D903F1"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B79034D"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C8077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67677592"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 собственные нужды производства</w:t>
            </w:r>
          </w:p>
        </w:tc>
        <w:tc>
          <w:tcPr>
            <w:tcW w:w="1038" w:type="dxa"/>
            <w:tcBorders>
              <w:top w:val="nil"/>
              <w:left w:val="nil"/>
              <w:bottom w:val="single" w:sz="4" w:space="0" w:color="C0C0C0"/>
              <w:right w:val="single" w:sz="4" w:space="0" w:color="C0C0C0"/>
            </w:tcBorders>
            <w:shd w:val="clear" w:color="auto" w:fill="auto"/>
            <w:vAlign w:val="center"/>
            <w:hideMark/>
          </w:tcPr>
          <w:p w14:paraId="0716459F"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7C79A79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724,48</w:t>
            </w:r>
          </w:p>
        </w:tc>
        <w:tc>
          <w:tcPr>
            <w:tcW w:w="1154" w:type="dxa"/>
            <w:tcBorders>
              <w:top w:val="nil"/>
              <w:left w:val="nil"/>
              <w:bottom w:val="single" w:sz="4" w:space="0" w:color="C0C0C0"/>
              <w:right w:val="single" w:sz="4" w:space="0" w:color="C0C0C0"/>
            </w:tcBorders>
            <w:shd w:val="clear" w:color="000000" w:fill="D7EAD3"/>
            <w:vAlign w:val="center"/>
            <w:hideMark/>
          </w:tcPr>
          <w:p w14:paraId="621F735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817,19</w:t>
            </w:r>
          </w:p>
        </w:tc>
        <w:tc>
          <w:tcPr>
            <w:tcW w:w="1366" w:type="dxa"/>
            <w:tcBorders>
              <w:top w:val="nil"/>
              <w:left w:val="nil"/>
              <w:bottom w:val="single" w:sz="4" w:space="0" w:color="C0C0C0"/>
              <w:right w:val="single" w:sz="4" w:space="0" w:color="C0C0C0"/>
            </w:tcBorders>
            <w:shd w:val="clear" w:color="000000" w:fill="D7EAD3"/>
            <w:vAlign w:val="center"/>
            <w:hideMark/>
          </w:tcPr>
          <w:p w14:paraId="6B97E96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753,53</w:t>
            </w:r>
          </w:p>
        </w:tc>
        <w:tc>
          <w:tcPr>
            <w:tcW w:w="1353" w:type="dxa"/>
            <w:tcBorders>
              <w:top w:val="nil"/>
              <w:left w:val="nil"/>
              <w:bottom w:val="single" w:sz="4" w:space="0" w:color="C0C0C0"/>
              <w:right w:val="single" w:sz="4" w:space="0" w:color="C0C0C0"/>
            </w:tcBorders>
            <w:shd w:val="clear" w:color="000000" w:fill="D7EAD3"/>
            <w:vAlign w:val="center"/>
            <w:hideMark/>
          </w:tcPr>
          <w:p w14:paraId="3DE2F63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706,58</w:t>
            </w:r>
          </w:p>
        </w:tc>
        <w:tc>
          <w:tcPr>
            <w:tcW w:w="1597" w:type="dxa"/>
            <w:tcBorders>
              <w:top w:val="nil"/>
              <w:left w:val="nil"/>
              <w:bottom w:val="single" w:sz="4" w:space="0" w:color="C0C0C0"/>
              <w:right w:val="single" w:sz="4" w:space="0" w:color="C0C0C0"/>
            </w:tcBorders>
            <w:shd w:val="clear" w:color="000000" w:fill="FFFFCC"/>
            <w:vAlign w:val="center"/>
            <w:hideMark/>
          </w:tcPr>
          <w:p w14:paraId="470D042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D7EAD3"/>
            <w:vAlign w:val="center"/>
            <w:hideMark/>
          </w:tcPr>
          <w:p w14:paraId="5966553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706,58</w:t>
            </w:r>
          </w:p>
        </w:tc>
        <w:tc>
          <w:tcPr>
            <w:tcW w:w="1321" w:type="dxa"/>
            <w:tcBorders>
              <w:top w:val="nil"/>
              <w:left w:val="nil"/>
              <w:bottom w:val="single" w:sz="4" w:space="0" w:color="C0C0C0"/>
              <w:right w:val="single" w:sz="4" w:space="0" w:color="C0C0C0"/>
            </w:tcBorders>
            <w:shd w:val="clear" w:color="000000" w:fill="FFFFCC"/>
            <w:vAlign w:val="center"/>
            <w:hideMark/>
          </w:tcPr>
          <w:p w14:paraId="45E1010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108,51</w:t>
            </w:r>
          </w:p>
        </w:tc>
        <w:tc>
          <w:tcPr>
            <w:tcW w:w="1461" w:type="dxa"/>
            <w:tcBorders>
              <w:top w:val="nil"/>
              <w:left w:val="nil"/>
              <w:bottom w:val="single" w:sz="4" w:space="0" w:color="C0C0C0"/>
              <w:right w:val="single" w:sz="4" w:space="0" w:color="C0C0C0"/>
            </w:tcBorders>
            <w:shd w:val="clear" w:color="000000" w:fill="D7EAD3"/>
            <w:vAlign w:val="center"/>
            <w:hideMark/>
          </w:tcPr>
          <w:p w14:paraId="63F0D9F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815,09</w:t>
            </w:r>
          </w:p>
        </w:tc>
        <w:tc>
          <w:tcPr>
            <w:tcW w:w="1257" w:type="dxa"/>
            <w:tcBorders>
              <w:top w:val="nil"/>
              <w:left w:val="nil"/>
              <w:bottom w:val="single" w:sz="4" w:space="0" w:color="C0C0C0"/>
              <w:right w:val="single" w:sz="4" w:space="0" w:color="C0C0C0"/>
            </w:tcBorders>
            <w:shd w:val="clear" w:color="000000" w:fill="D7EAD3"/>
            <w:vAlign w:val="center"/>
            <w:hideMark/>
          </w:tcPr>
          <w:p w14:paraId="29E66E3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348,49</w:t>
            </w:r>
          </w:p>
        </w:tc>
        <w:tc>
          <w:tcPr>
            <w:tcW w:w="1321" w:type="dxa"/>
            <w:tcBorders>
              <w:top w:val="nil"/>
              <w:left w:val="nil"/>
              <w:bottom w:val="single" w:sz="4" w:space="0" w:color="C0C0C0"/>
              <w:right w:val="single" w:sz="4" w:space="0" w:color="C0C0C0"/>
            </w:tcBorders>
            <w:shd w:val="clear" w:color="000000" w:fill="D7EAD3"/>
            <w:vAlign w:val="center"/>
            <w:hideMark/>
          </w:tcPr>
          <w:p w14:paraId="081FD2A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466,60</w:t>
            </w:r>
          </w:p>
        </w:tc>
        <w:tc>
          <w:tcPr>
            <w:tcW w:w="2583" w:type="dxa"/>
            <w:tcBorders>
              <w:top w:val="nil"/>
              <w:left w:val="nil"/>
              <w:bottom w:val="single" w:sz="4" w:space="0" w:color="C0C0C0"/>
              <w:right w:val="single" w:sz="4" w:space="0" w:color="C0C0C0"/>
            </w:tcBorders>
            <w:shd w:val="clear" w:color="000000" w:fill="FFFFCC"/>
            <w:vAlign w:val="center"/>
            <w:hideMark/>
          </w:tcPr>
          <w:p w14:paraId="47E14F39"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501F9FE7" w14:textId="77777777" w:rsidTr="00343D12">
        <w:trPr>
          <w:trHeight w:val="375"/>
          <w:jc w:val="center"/>
        </w:trPr>
        <w:tc>
          <w:tcPr>
            <w:tcW w:w="336" w:type="dxa"/>
            <w:tcBorders>
              <w:top w:val="nil"/>
              <w:left w:val="nil"/>
              <w:bottom w:val="nil"/>
              <w:right w:val="nil"/>
            </w:tcBorders>
            <w:shd w:val="clear" w:color="000000" w:fill="C4BD97"/>
            <w:noWrap/>
            <w:vAlign w:val="bottom"/>
            <w:hideMark/>
          </w:tcPr>
          <w:p w14:paraId="55C5955E"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1800237F"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85E8BA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16</w:t>
            </w:r>
          </w:p>
        </w:tc>
        <w:tc>
          <w:tcPr>
            <w:tcW w:w="4022" w:type="dxa"/>
            <w:tcBorders>
              <w:top w:val="nil"/>
              <w:left w:val="nil"/>
              <w:bottom w:val="single" w:sz="4" w:space="0" w:color="C0C0C0"/>
              <w:right w:val="single" w:sz="4" w:space="0" w:color="C0C0C0"/>
            </w:tcBorders>
            <w:shd w:val="clear" w:color="auto" w:fill="auto"/>
            <w:vAlign w:val="center"/>
            <w:hideMark/>
          </w:tcPr>
          <w:p w14:paraId="3E1FD783"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Корректировки НВВ</w:t>
            </w:r>
          </w:p>
        </w:tc>
        <w:tc>
          <w:tcPr>
            <w:tcW w:w="1038" w:type="dxa"/>
            <w:tcBorders>
              <w:top w:val="nil"/>
              <w:left w:val="nil"/>
              <w:bottom w:val="single" w:sz="4" w:space="0" w:color="C0C0C0"/>
              <w:right w:val="single" w:sz="4" w:space="0" w:color="C0C0C0"/>
            </w:tcBorders>
            <w:shd w:val="clear" w:color="auto" w:fill="auto"/>
            <w:vAlign w:val="center"/>
            <w:hideMark/>
          </w:tcPr>
          <w:p w14:paraId="669B9A9F"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7A87C46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-407,66</w:t>
            </w:r>
          </w:p>
        </w:tc>
        <w:tc>
          <w:tcPr>
            <w:tcW w:w="1154" w:type="dxa"/>
            <w:tcBorders>
              <w:top w:val="nil"/>
              <w:left w:val="nil"/>
              <w:bottom w:val="single" w:sz="4" w:space="0" w:color="C0C0C0"/>
              <w:right w:val="single" w:sz="4" w:space="0" w:color="C0C0C0"/>
            </w:tcBorders>
            <w:shd w:val="clear" w:color="000000" w:fill="D7EAD3"/>
            <w:vAlign w:val="center"/>
            <w:hideMark/>
          </w:tcPr>
          <w:p w14:paraId="4586091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366" w:type="dxa"/>
            <w:tcBorders>
              <w:top w:val="nil"/>
              <w:left w:val="nil"/>
              <w:bottom w:val="single" w:sz="4" w:space="0" w:color="C0C0C0"/>
              <w:right w:val="single" w:sz="4" w:space="0" w:color="C0C0C0"/>
            </w:tcBorders>
            <w:shd w:val="clear" w:color="000000" w:fill="D7EAD3"/>
            <w:vAlign w:val="center"/>
            <w:hideMark/>
          </w:tcPr>
          <w:p w14:paraId="4218A72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80,77</w:t>
            </w:r>
          </w:p>
        </w:tc>
        <w:tc>
          <w:tcPr>
            <w:tcW w:w="1353" w:type="dxa"/>
            <w:tcBorders>
              <w:top w:val="nil"/>
              <w:left w:val="nil"/>
              <w:bottom w:val="single" w:sz="4" w:space="0" w:color="C0C0C0"/>
              <w:right w:val="single" w:sz="4" w:space="0" w:color="C0C0C0"/>
            </w:tcBorders>
            <w:shd w:val="clear" w:color="000000" w:fill="D7EAD3"/>
            <w:vAlign w:val="center"/>
            <w:hideMark/>
          </w:tcPr>
          <w:p w14:paraId="46D25D0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F480D7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2 095,69</w:t>
            </w:r>
          </w:p>
        </w:tc>
        <w:tc>
          <w:tcPr>
            <w:tcW w:w="1435" w:type="dxa"/>
            <w:tcBorders>
              <w:top w:val="nil"/>
              <w:left w:val="nil"/>
              <w:bottom w:val="single" w:sz="4" w:space="0" w:color="C0C0C0"/>
              <w:right w:val="single" w:sz="4" w:space="0" w:color="C0C0C0"/>
            </w:tcBorders>
            <w:shd w:val="clear" w:color="000000" w:fill="D7EAD3"/>
            <w:vAlign w:val="center"/>
            <w:hideMark/>
          </w:tcPr>
          <w:p w14:paraId="5A3A71D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2 095,69</w:t>
            </w:r>
          </w:p>
        </w:tc>
        <w:tc>
          <w:tcPr>
            <w:tcW w:w="1321" w:type="dxa"/>
            <w:tcBorders>
              <w:top w:val="nil"/>
              <w:left w:val="nil"/>
              <w:bottom w:val="single" w:sz="4" w:space="0" w:color="C0C0C0"/>
              <w:right w:val="single" w:sz="4" w:space="0" w:color="C0C0C0"/>
            </w:tcBorders>
            <w:shd w:val="clear" w:color="000000" w:fill="FFFFCC"/>
            <w:vAlign w:val="center"/>
            <w:hideMark/>
          </w:tcPr>
          <w:p w14:paraId="0F2E217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-42,66</w:t>
            </w:r>
          </w:p>
        </w:tc>
        <w:tc>
          <w:tcPr>
            <w:tcW w:w="1461" w:type="dxa"/>
            <w:tcBorders>
              <w:top w:val="nil"/>
              <w:left w:val="nil"/>
              <w:bottom w:val="single" w:sz="4" w:space="0" w:color="C0C0C0"/>
              <w:right w:val="single" w:sz="4" w:space="0" w:color="C0C0C0"/>
            </w:tcBorders>
            <w:shd w:val="clear" w:color="000000" w:fill="D7EAD3"/>
            <w:vAlign w:val="center"/>
            <w:hideMark/>
          </w:tcPr>
          <w:p w14:paraId="77C7B73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-42,66</w:t>
            </w:r>
          </w:p>
        </w:tc>
        <w:tc>
          <w:tcPr>
            <w:tcW w:w="1257" w:type="dxa"/>
            <w:tcBorders>
              <w:top w:val="nil"/>
              <w:left w:val="nil"/>
              <w:bottom w:val="single" w:sz="4" w:space="0" w:color="C0C0C0"/>
              <w:right w:val="single" w:sz="4" w:space="0" w:color="C0C0C0"/>
            </w:tcBorders>
            <w:shd w:val="clear" w:color="000000" w:fill="D7EAD3"/>
            <w:vAlign w:val="center"/>
            <w:hideMark/>
          </w:tcPr>
          <w:p w14:paraId="43CB932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1 474,24</w:t>
            </w:r>
          </w:p>
        </w:tc>
        <w:tc>
          <w:tcPr>
            <w:tcW w:w="1321" w:type="dxa"/>
            <w:tcBorders>
              <w:top w:val="nil"/>
              <w:left w:val="nil"/>
              <w:bottom w:val="single" w:sz="4" w:space="0" w:color="C0C0C0"/>
              <w:right w:val="single" w:sz="4" w:space="0" w:color="C0C0C0"/>
            </w:tcBorders>
            <w:shd w:val="clear" w:color="000000" w:fill="D7EAD3"/>
            <w:vAlign w:val="center"/>
            <w:hideMark/>
          </w:tcPr>
          <w:p w14:paraId="73D98D4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-1 516,89</w:t>
            </w:r>
          </w:p>
        </w:tc>
        <w:tc>
          <w:tcPr>
            <w:tcW w:w="2583" w:type="dxa"/>
            <w:tcBorders>
              <w:top w:val="nil"/>
              <w:left w:val="nil"/>
              <w:bottom w:val="single" w:sz="4" w:space="0" w:color="C0C0C0"/>
              <w:right w:val="single" w:sz="4" w:space="0" w:color="C0C0C0"/>
            </w:tcBorders>
            <w:shd w:val="clear" w:color="000000" w:fill="FFFFCC"/>
            <w:vAlign w:val="center"/>
            <w:hideMark/>
          </w:tcPr>
          <w:p w14:paraId="7C0E6AAE"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6D05E3F1" w14:textId="77777777" w:rsidTr="00343D12">
        <w:trPr>
          <w:trHeight w:val="735"/>
          <w:jc w:val="center"/>
        </w:trPr>
        <w:tc>
          <w:tcPr>
            <w:tcW w:w="336" w:type="dxa"/>
            <w:tcBorders>
              <w:top w:val="nil"/>
              <w:left w:val="nil"/>
              <w:bottom w:val="nil"/>
              <w:right w:val="nil"/>
            </w:tcBorders>
            <w:shd w:val="clear" w:color="000000" w:fill="C4BD97"/>
            <w:noWrap/>
            <w:vAlign w:val="bottom"/>
            <w:hideMark/>
          </w:tcPr>
          <w:p w14:paraId="68464326"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6A8AE7A9"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DE63CF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16.1</w:t>
            </w:r>
          </w:p>
        </w:tc>
        <w:tc>
          <w:tcPr>
            <w:tcW w:w="4022" w:type="dxa"/>
            <w:tcBorders>
              <w:top w:val="nil"/>
              <w:left w:val="nil"/>
              <w:bottom w:val="single" w:sz="4" w:space="0" w:color="C0C0C0"/>
              <w:right w:val="single" w:sz="4" w:space="0" w:color="C0C0C0"/>
            </w:tcBorders>
            <w:shd w:val="clear" w:color="auto" w:fill="auto"/>
            <w:vAlign w:val="center"/>
            <w:hideMark/>
          </w:tcPr>
          <w:p w14:paraId="34BD081A" w14:textId="77777777" w:rsidR="00343D12" w:rsidRPr="00343D12" w:rsidRDefault="00343D12" w:rsidP="00343D12">
            <w:pPr>
              <w:rPr>
                <w:rFonts w:ascii="Tahoma" w:hAnsi="Tahoma" w:cs="Tahoma"/>
                <w:sz w:val="11"/>
                <w:szCs w:val="11"/>
              </w:rPr>
            </w:pPr>
            <w:r w:rsidRPr="00343D12">
              <w:rPr>
                <w:rFonts w:ascii="Tahoma" w:hAnsi="Tahoma" w:cs="Tahoma"/>
                <w:sz w:val="11"/>
                <w:szCs w:val="11"/>
              </w:rPr>
              <w:t>Корректировка НВВ в целях сглаживания тарифов (уменьшение)</w:t>
            </w:r>
          </w:p>
        </w:tc>
        <w:tc>
          <w:tcPr>
            <w:tcW w:w="1038" w:type="dxa"/>
            <w:tcBorders>
              <w:top w:val="nil"/>
              <w:left w:val="nil"/>
              <w:bottom w:val="single" w:sz="4" w:space="0" w:color="C0C0C0"/>
              <w:right w:val="single" w:sz="4" w:space="0" w:color="C0C0C0"/>
            </w:tcBorders>
            <w:shd w:val="clear" w:color="auto" w:fill="auto"/>
            <w:vAlign w:val="center"/>
            <w:hideMark/>
          </w:tcPr>
          <w:p w14:paraId="52EC8E68"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5820182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-0,66</w:t>
            </w:r>
          </w:p>
        </w:tc>
        <w:tc>
          <w:tcPr>
            <w:tcW w:w="1154" w:type="dxa"/>
            <w:tcBorders>
              <w:top w:val="nil"/>
              <w:left w:val="nil"/>
              <w:bottom w:val="single" w:sz="4" w:space="0" w:color="C0C0C0"/>
              <w:right w:val="single" w:sz="4" w:space="0" w:color="C0C0C0"/>
            </w:tcBorders>
            <w:shd w:val="clear" w:color="000000" w:fill="FFFFCC"/>
            <w:vAlign w:val="center"/>
            <w:hideMark/>
          </w:tcPr>
          <w:p w14:paraId="624A767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DE9D9"/>
            <w:vAlign w:val="center"/>
            <w:hideMark/>
          </w:tcPr>
          <w:p w14:paraId="5DB084B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-1 996,55</w:t>
            </w:r>
          </w:p>
        </w:tc>
        <w:tc>
          <w:tcPr>
            <w:tcW w:w="1353" w:type="dxa"/>
            <w:tcBorders>
              <w:top w:val="nil"/>
              <w:left w:val="nil"/>
              <w:bottom w:val="single" w:sz="4" w:space="0" w:color="C0C0C0"/>
              <w:right w:val="single" w:sz="4" w:space="0" w:color="C0C0C0"/>
            </w:tcBorders>
            <w:shd w:val="clear" w:color="000000" w:fill="FFFFCC"/>
            <w:vAlign w:val="center"/>
            <w:hideMark/>
          </w:tcPr>
          <w:p w14:paraId="57DFF1C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54BAAA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02DE7B1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2C252AE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-2 632,07</w:t>
            </w:r>
          </w:p>
        </w:tc>
        <w:tc>
          <w:tcPr>
            <w:tcW w:w="1461" w:type="dxa"/>
            <w:tcBorders>
              <w:top w:val="nil"/>
              <w:left w:val="nil"/>
              <w:bottom w:val="single" w:sz="4" w:space="0" w:color="C0C0C0"/>
              <w:right w:val="single" w:sz="4" w:space="0" w:color="C0C0C0"/>
            </w:tcBorders>
            <w:shd w:val="clear" w:color="000000" w:fill="FDE9D9"/>
            <w:vAlign w:val="center"/>
            <w:hideMark/>
          </w:tcPr>
          <w:p w14:paraId="28EC8C7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-2 632,07</w:t>
            </w:r>
          </w:p>
        </w:tc>
        <w:tc>
          <w:tcPr>
            <w:tcW w:w="1257" w:type="dxa"/>
            <w:tcBorders>
              <w:top w:val="nil"/>
              <w:left w:val="nil"/>
              <w:bottom w:val="single" w:sz="4" w:space="0" w:color="C0C0C0"/>
              <w:right w:val="single" w:sz="4" w:space="0" w:color="C0C0C0"/>
            </w:tcBorders>
            <w:shd w:val="clear" w:color="000000" w:fill="D7EAD3"/>
            <w:vAlign w:val="center"/>
            <w:hideMark/>
          </w:tcPr>
          <w:p w14:paraId="15D544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321" w:type="dxa"/>
            <w:tcBorders>
              <w:top w:val="nil"/>
              <w:left w:val="nil"/>
              <w:bottom w:val="single" w:sz="4" w:space="0" w:color="C0C0C0"/>
              <w:right w:val="single" w:sz="4" w:space="0" w:color="C0C0C0"/>
            </w:tcBorders>
            <w:shd w:val="clear" w:color="000000" w:fill="D7EAD3"/>
            <w:vAlign w:val="center"/>
            <w:hideMark/>
          </w:tcPr>
          <w:p w14:paraId="31B13D0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-2 632,07</w:t>
            </w:r>
          </w:p>
        </w:tc>
        <w:tc>
          <w:tcPr>
            <w:tcW w:w="2583" w:type="dxa"/>
            <w:tcBorders>
              <w:top w:val="nil"/>
              <w:left w:val="nil"/>
              <w:bottom w:val="single" w:sz="4" w:space="0" w:color="C0C0C0"/>
              <w:right w:val="single" w:sz="4" w:space="0" w:color="C0C0C0"/>
            </w:tcBorders>
            <w:shd w:val="clear" w:color="000000" w:fill="FFFFCC"/>
            <w:vAlign w:val="center"/>
            <w:hideMark/>
          </w:tcPr>
          <w:p w14:paraId="777F6300"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089E5ACF" w14:textId="77777777" w:rsidTr="00343D12">
        <w:trPr>
          <w:trHeight w:val="660"/>
          <w:jc w:val="center"/>
        </w:trPr>
        <w:tc>
          <w:tcPr>
            <w:tcW w:w="336" w:type="dxa"/>
            <w:tcBorders>
              <w:top w:val="nil"/>
              <w:left w:val="nil"/>
              <w:bottom w:val="nil"/>
              <w:right w:val="nil"/>
            </w:tcBorders>
            <w:shd w:val="clear" w:color="000000" w:fill="C4BD97"/>
            <w:noWrap/>
            <w:vAlign w:val="bottom"/>
            <w:hideMark/>
          </w:tcPr>
          <w:p w14:paraId="160698F4"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16267A9F"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D3ADF28"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16.2</w:t>
            </w:r>
          </w:p>
        </w:tc>
        <w:tc>
          <w:tcPr>
            <w:tcW w:w="4022" w:type="dxa"/>
            <w:tcBorders>
              <w:top w:val="nil"/>
              <w:left w:val="nil"/>
              <w:bottom w:val="single" w:sz="4" w:space="0" w:color="C0C0C0"/>
              <w:right w:val="single" w:sz="4" w:space="0" w:color="C0C0C0"/>
            </w:tcBorders>
            <w:shd w:val="clear" w:color="auto" w:fill="auto"/>
            <w:vAlign w:val="center"/>
            <w:hideMark/>
          </w:tcPr>
          <w:p w14:paraId="368FE09E" w14:textId="77777777" w:rsidR="00343D12" w:rsidRPr="00343D12" w:rsidRDefault="00343D12" w:rsidP="00343D12">
            <w:pPr>
              <w:rPr>
                <w:rFonts w:ascii="Tahoma" w:hAnsi="Tahoma" w:cs="Tahoma"/>
                <w:sz w:val="11"/>
                <w:szCs w:val="11"/>
              </w:rPr>
            </w:pPr>
            <w:r w:rsidRPr="00343D12">
              <w:rPr>
                <w:rFonts w:ascii="Tahoma" w:hAnsi="Tahoma" w:cs="Tahoma"/>
                <w:sz w:val="11"/>
                <w:szCs w:val="11"/>
              </w:rPr>
              <w:t>Корректировка НВВ в целях сглаживания тарифов (увеличение)</w:t>
            </w:r>
          </w:p>
        </w:tc>
        <w:tc>
          <w:tcPr>
            <w:tcW w:w="1038" w:type="dxa"/>
            <w:tcBorders>
              <w:top w:val="nil"/>
              <w:left w:val="nil"/>
              <w:bottom w:val="single" w:sz="4" w:space="0" w:color="C0C0C0"/>
              <w:right w:val="single" w:sz="4" w:space="0" w:color="C0C0C0"/>
            </w:tcBorders>
            <w:shd w:val="clear" w:color="auto" w:fill="auto"/>
            <w:vAlign w:val="center"/>
            <w:hideMark/>
          </w:tcPr>
          <w:p w14:paraId="48A8D421"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FDEE1D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FFFFCC"/>
            <w:vAlign w:val="center"/>
            <w:hideMark/>
          </w:tcPr>
          <w:p w14:paraId="7489AAA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6064841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53" w:type="dxa"/>
            <w:tcBorders>
              <w:top w:val="nil"/>
              <w:left w:val="nil"/>
              <w:bottom w:val="single" w:sz="4" w:space="0" w:color="C0C0C0"/>
              <w:right w:val="single" w:sz="4" w:space="0" w:color="C0C0C0"/>
            </w:tcBorders>
            <w:shd w:val="clear" w:color="000000" w:fill="FFFFCC"/>
            <w:vAlign w:val="center"/>
            <w:hideMark/>
          </w:tcPr>
          <w:p w14:paraId="0B2C1B7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6270F3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137F2FB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1156093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2CAC9AB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257" w:type="dxa"/>
            <w:tcBorders>
              <w:top w:val="nil"/>
              <w:left w:val="nil"/>
              <w:bottom w:val="single" w:sz="4" w:space="0" w:color="C0C0C0"/>
              <w:right w:val="single" w:sz="4" w:space="0" w:color="C0C0C0"/>
            </w:tcBorders>
            <w:shd w:val="clear" w:color="000000" w:fill="D7EAD3"/>
            <w:vAlign w:val="center"/>
            <w:hideMark/>
          </w:tcPr>
          <w:p w14:paraId="74B80B2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5390217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tcBorders>
              <w:top w:val="nil"/>
              <w:left w:val="nil"/>
              <w:bottom w:val="single" w:sz="4" w:space="0" w:color="C0C0C0"/>
              <w:right w:val="single" w:sz="4" w:space="0" w:color="C0C0C0"/>
            </w:tcBorders>
            <w:shd w:val="clear" w:color="000000" w:fill="FFFFCC"/>
            <w:vAlign w:val="center"/>
            <w:hideMark/>
          </w:tcPr>
          <w:p w14:paraId="5B5FE343"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36F3C9FF" w14:textId="77777777" w:rsidTr="00343D12">
        <w:trPr>
          <w:trHeight w:val="2310"/>
          <w:jc w:val="center"/>
        </w:trPr>
        <w:tc>
          <w:tcPr>
            <w:tcW w:w="336" w:type="dxa"/>
            <w:tcBorders>
              <w:top w:val="nil"/>
              <w:left w:val="nil"/>
              <w:bottom w:val="nil"/>
              <w:right w:val="nil"/>
            </w:tcBorders>
            <w:shd w:val="clear" w:color="000000" w:fill="C4BD97"/>
            <w:noWrap/>
            <w:vAlign w:val="bottom"/>
            <w:hideMark/>
          </w:tcPr>
          <w:p w14:paraId="3E0E6608"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lastRenderedPageBreak/>
              <w:t>КР</w:t>
            </w:r>
          </w:p>
        </w:tc>
        <w:tc>
          <w:tcPr>
            <w:tcW w:w="202" w:type="dxa"/>
            <w:tcBorders>
              <w:top w:val="nil"/>
              <w:left w:val="nil"/>
              <w:bottom w:val="nil"/>
              <w:right w:val="nil"/>
            </w:tcBorders>
            <w:shd w:val="clear" w:color="auto" w:fill="auto"/>
            <w:noWrap/>
            <w:vAlign w:val="bottom"/>
            <w:hideMark/>
          </w:tcPr>
          <w:p w14:paraId="496D088A"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6ED627B"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16.3</w:t>
            </w:r>
          </w:p>
        </w:tc>
        <w:tc>
          <w:tcPr>
            <w:tcW w:w="4022" w:type="dxa"/>
            <w:tcBorders>
              <w:top w:val="nil"/>
              <w:left w:val="nil"/>
              <w:bottom w:val="single" w:sz="4" w:space="0" w:color="C0C0C0"/>
              <w:right w:val="single" w:sz="4" w:space="0" w:color="C0C0C0"/>
            </w:tcBorders>
            <w:shd w:val="clear" w:color="auto" w:fill="auto"/>
            <w:vAlign w:val="center"/>
            <w:hideMark/>
          </w:tcPr>
          <w:p w14:paraId="0BE80C69" w14:textId="77777777" w:rsidR="00343D12" w:rsidRPr="00343D12" w:rsidRDefault="00343D12" w:rsidP="00343D12">
            <w:pPr>
              <w:rPr>
                <w:rFonts w:ascii="Tahoma" w:hAnsi="Tahoma" w:cs="Tahoma"/>
                <w:sz w:val="11"/>
                <w:szCs w:val="11"/>
              </w:rPr>
            </w:pPr>
            <w:r w:rsidRPr="00343D12">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38" w:type="dxa"/>
            <w:tcBorders>
              <w:top w:val="nil"/>
              <w:left w:val="nil"/>
              <w:bottom w:val="single" w:sz="4" w:space="0" w:color="C0C0C0"/>
              <w:right w:val="single" w:sz="4" w:space="0" w:color="C0C0C0"/>
            </w:tcBorders>
            <w:shd w:val="clear" w:color="auto" w:fill="auto"/>
            <w:vAlign w:val="center"/>
            <w:hideMark/>
          </w:tcPr>
          <w:p w14:paraId="6030D835"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4CE34EB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-407,00</w:t>
            </w:r>
          </w:p>
        </w:tc>
        <w:tc>
          <w:tcPr>
            <w:tcW w:w="1154" w:type="dxa"/>
            <w:tcBorders>
              <w:top w:val="nil"/>
              <w:left w:val="nil"/>
              <w:bottom w:val="single" w:sz="4" w:space="0" w:color="C0C0C0"/>
              <w:right w:val="single" w:sz="4" w:space="0" w:color="C0C0C0"/>
            </w:tcBorders>
            <w:shd w:val="clear" w:color="000000" w:fill="FFFFCC"/>
            <w:vAlign w:val="center"/>
            <w:hideMark/>
          </w:tcPr>
          <w:p w14:paraId="474F4D5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48570FC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2 077,32</w:t>
            </w:r>
          </w:p>
        </w:tc>
        <w:tc>
          <w:tcPr>
            <w:tcW w:w="1353" w:type="dxa"/>
            <w:tcBorders>
              <w:top w:val="nil"/>
              <w:left w:val="nil"/>
              <w:bottom w:val="single" w:sz="4" w:space="0" w:color="C0C0C0"/>
              <w:right w:val="single" w:sz="4" w:space="0" w:color="C0C0C0"/>
            </w:tcBorders>
            <w:shd w:val="clear" w:color="000000" w:fill="FFFFCC"/>
            <w:vAlign w:val="center"/>
            <w:hideMark/>
          </w:tcPr>
          <w:p w14:paraId="4F04DA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83F23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2 095,69</w:t>
            </w:r>
          </w:p>
        </w:tc>
        <w:tc>
          <w:tcPr>
            <w:tcW w:w="1435" w:type="dxa"/>
            <w:tcBorders>
              <w:top w:val="nil"/>
              <w:left w:val="nil"/>
              <w:bottom w:val="single" w:sz="4" w:space="0" w:color="C0C0C0"/>
              <w:right w:val="single" w:sz="4" w:space="0" w:color="C0C0C0"/>
            </w:tcBorders>
            <w:shd w:val="clear" w:color="000000" w:fill="FFFFCC"/>
            <w:vAlign w:val="center"/>
            <w:hideMark/>
          </w:tcPr>
          <w:p w14:paraId="794134B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2 095,69</w:t>
            </w:r>
          </w:p>
        </w:tc>
        <w:tc>
          <w:tcPr>
            <w:tcW w:w="1321" w:type="dxa"/>
            <w:tcBorders>
              <w:top w:val="nil"/>
              <w:left w:val="nil"/>
              <w:bottom w:val="single" w:sz="4" w:space="0" w:color="C0C0C0"/>
              <w:right w:val="single" w:sz="4" w:space="0" w:color="C0C0C0"/>
            </w:tcBorders>
            <w:shd w:val="clear" w:color="000000" w:fill="FFFFCC"/>
            <w:vAlign w:val="center"/>
            <w:hideMark/>
          </w:tcPr>
          <w:p w14:paraId="55906D8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2 589,41</w:t>
            </w:r>
          </w:p>
        </w:tc>
        <w:tc>
          <w:tcPr>
            <w:tcW w:w="1461" w:type="dxa"/>
            <w:tcBorders>
              <w:top w:val="nil"/>
              <w:left w:val="nil"/>
              <w:bottom w:val="single" w:sz="4" w:space="0" w:color="C0C0C0"/>
              <w:right w:val="single" w:sz="4" w:space="0" w:color="C0C0C0"/>
            </w:tcBorders>
            <w:shd w:val="clear" w:color="000000" w:fill="FDE9D9"/>
            <w:vAlign w:val="center"/>
            <w:hideMark/>
          </w:tcPr>
          <w:p w14:paraId="20C6C97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2 589,41</w:t>
            </w:r>
          </w:p>
        </w:tc>
        <w:tc>
          <w:tcPr>
            <w:tcW w:w="1257" w:type="dxa"/>
            <w:tcBorders>
              <w:top w:val="nil"/>
              <w:left w:val="nil"/>
              <w:bottom w:val="single" w:sz="4" w:space="0" w:color="C0C0C0"/>
              <w:right w:val="single" w:sz="4" w:space="0" w:color="C0C0C0"/>
            </w:tcBorders>
            <w:shd w:val="clear" w:color="000000" w:fill="EBF1DE"/>
            <w:vAlign w:val="center"/>
            <w:hideMark/>
          </w:tcPr>
          <w:p w14:paraId="052B592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1 474,24</w:t>
            </w:r>
          </w:p>
        </w:tc>
        <w:tc>
          <w:tcPr>
            <w:tcW w:w="1321" w:type="dxa"/>
            <w:tcBorders>
              <w:top w:val="nil"/>
              <w:left w:val="nil"/>
              <w:bottom w:val="single" w:sz="4" w:space="0" w:color="C0C0C0"/>
              <w:right w:val="single" w:sz="4" w:space="0" w:color="C0C0C0"/>
            </w:tcBorders>
            <w:shd w:val="clear" w:color="000000" w:fill="EBF1DE"/>
            <w:vAlign w:val="center"/>
            <w:hideMark/>
          </w:tcPr>
          <w:p w14:paraId="6B09251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1 115,18</w:t>
            </w:r>
          </w:p>
        </w:tc>
        <w:tc>
          <w:tcPr>
            <w:tcW w:w="2583" w:type="dxa"/>
            <w:tcBorders>
              <w:top w:val="nil"/>
              <w:left w:val="nil"/>
              <w:bottom w:val="single" w:sz="4" w:space="0" w:color="C0C0C0"/>
              <w:right w:val="single" w:sz="4" w:space="0" w:color="C0C0C0"/>
            </w:tcBorders>
            <w:shd w:val="clear" w:color="000000" w:fill="FDE9D9"/>
            <w:vAlign w:val="center"/>
            <w:hideMark/>
          </w:tcPr>
          <w:p w14:paraId="58E07BA2" w14:textId="77777777" w:rsidR="00343D12" w:rsidRPr="00343D12" w:rsidRDefault="00343D12" w:rsidP="00343D12">
            <w:pPr>
              <w:rPr>
                <w:rFonts w:ascii="Tahoma" w:hAnsi="Tahoma" w:cs="Tahoma"/>
                <w:sz w:val="11"/>
                <w:szCs w:val="11"/>
              </w:rPr>
            </w:pPr>
            <w:r w:rsidRPr="00343D12">
              <w:rPr>
                <w:rFonts w:ascii="Tahoma" w:hAnsi="Tahoma" w:cs="Tahoma"/>
                <w:sz w:val="11"/>
                <w:szCs w:val="11"/>
              </w:rPr>
              <w:t>П. 95 Методических указаний (расчет прилагается)</w:t>
            </w:r>
          </w:p>
        </w:tc>
      </w:tr>
      <w:tr w:rsidR="00343D12" w:rsidRPr="00DB16AF" w14:paraId="23EAEEF3" w14:textId="77777777" w:rsidTr="00343D12">
        <w:trPr>
          <w:trHeight w:val="1395"/>
          <w:jc w:val="center"/>
        </w:trPr>
        <w:tc>
          <w:tcPr>
            <w:tcW w:w="336" w:type="dxa"/>
            <w:tcBorders>
              <w:top w:val="nil"/>
              <w:left w:val="nil"/>
              <w:bottom w:val="nil"/>
              <w:right w:val="nil"/>
            </w:tcBorders>
            <w:shd w:val="clear" w:color="000000" w:fill="C4BD97"/>
            <w:noWrap/>
            <w:vAlign w:val="bottom"/>
            <w:hideMark/>
          </w:tcPr>
          <w:p w14:paraId="419914CD" w14:textId="77777777" w:rsidR="00343D12" w:rsidRPr="00343D12" w:rsidRDefault="00343D12" w:rsidP="00343D12">
            <w:pPr>
              <w:rPr>
                <w:rFonts w:ascii="Tahoma" w:hAnsi="Tahoma" w:cs="Tahoma"/>
                <w:b/>
                <w:bCs/>
                <w:color w:val="000000"/>
                <w:sz w:val="11"/>
                <w:szCs w:val="11"/>
              </w:rPr>
            </w:pPr>
            <w:r w:rsidRPr="00343D12">
              <w:rPr>
                <w:rFonts w:ascii="Tahoma" w:hAnsi="Tahoma" w:cs="Tahoma"/>
                <w:b/>
                <w:bCs/>
                <w:color w:val="000000"/>
                <w:sz w:val="11"/>
                <w:szCs w:val="11"/>
              </w:rPr>
              <w:t>КР</w:t>
            </w:r>
          </w:p>
        </w:tc>
        <w:tc>
          <w:tcPr>
            <w:tcW w:w="202" w:type="dxa"/>
            <w:tcBorders>
              <w:top w:val="nil"/>
              <w:left w:val="nil"/>
              <w:bottom w:val="nil"/>
              <w:right w:val="nil"/>
            </w:tcBorders>
            <w:shd w:val="clear" w:color="auto" w:fill="auto"/>
            <w:noWrap/>
            <w:vAlign w:val="bottom"/>
            <w:hideMark/>
          </w:tcPr>
          <w:p w14:paraId="28BFDC28" w14:textId="77777777" w:rsidR="00343D12" w:rsidRPr="00343D12" w:rsidRDefault="00343D12" w:rsidP="00343D12">
            <w:pPr>
              <w:rPr>
                <w:rFonts w:ascii="Tahoma" w:hAnsi="Tahoma" w:cs="Tahoma"/>
                <w:b/>
                <w:bCs/>
                <w:color w:val="000000"/>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36DC2A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16.5</w:t>
            </w:r>
          </w:p>
        </w:tc>
        <w:tc>
          <w:tcPr>
            <w:tcW w:w="4022" w:type="dxa"/>
            <w:tcBorders>
              <w:top w:val="nil"/>
              <w:left w:val="nil"/>
              <w:bottom w:val="single" w:sz="4" w:space="0" w:color="C0C0C0"/>
              <w:right w:val="single" w:sz="4" w:space="0" w:color="C0C0C0"/>
            </w:tcBorders>
            <w:shd w:val="clear" w:color="auto" w:fill="auto"/>
            <w:vAlign w:val="center"/>
            <w:hideMark/>
          </w:tcPr>
          <w:p w14:paraId="04D12529" w14:textId="77777777" w:rsidR="00343D12" w:rsidRPr="00343D12" w:rsidRDefault="00343D12" w:rsidP="00343D12">
            <w:pPr>
              <w:rPr>
                <w:rFonts w:ascii="Tahoma" w:hAnsi="Tahoma" w:cs="Tahoma"/>
                <w:sz w:val="11"/>
                <w:szCs w:val="11"/>
              </w:rPr>
            </w:pPr>
            <w:r w:rsidRPr="00343D12">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38" w:type="dxa"/>
            <w:tcBorders>
              <w:top w:val="nil"/>
              <w:left w:val="nil"/>
              <w:bottom w:val="single" w:sz="4" w:space="0" w:color="C0C0C0"/>
              <w:right w:val="single" w:sz="4" w:space="0" w:color="C0C0C0"/>
            </w:tcBorders>
            <w:shd w:val="clear" w:color="auto" w:fill="auto"/>
            <w:vAlign w:val="center"/>
            <w:hideMark/>
          </w:tcPr>
          <w:p w14:paraId="668B5AFA"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B2E14C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FFFFCC"/>
            <w:vAlign w:val="center"/>
            <w:hideMark/>
          </w:tcPr>
          <w:p w14:paraId="01E07FC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FFFCC"/>
            <w:vAlign w:val="center"/>
            <w:hideMark/>
          </w:tcPr>
          <w:p w14:paraId="1C92821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53" w:type="dxa"/>
            <w:tcBorders>
              <w:top w:val="nil"/>
              <w:left w:val="nil"/>
              <w:bottom w:val="single" w:sz="4" w:space="0" w:color="C0C0C0"/>
              <w:right w:val="single" w:sz="4" w:space="0" w:color="C0C0C0"/>
            </w:tcBorders>
            <w:shd w:val="clear" w:color="000000" w:fill="FFFFCC"/>
            <w:vAlign w:val="center"/>
            <w:hideMark/>
          </w:tcPr>
          <w:p w14:paraId="3B9621F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9A227F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35" w:type="dxa"/>
            <w:tcBorders>
              <w:top w:val="nil"/>
              <w:left w:val="nil"/>
              <w:bottom w:val="single" w:sz="4" w:space="0" w:color="C0C0C0"/>
              <w:right w:val="single" w:sz="4" w:space="0" w:color="C0C0C0"/>
            </w:tcBorders>
            <w:shd w:val="clear" w:color="000000" w:fill="FFFFCC"/>
            <w:vAlign w:val="center"/>
            <w:hideMark/>
          </w:tcPr>
          <w:p w14:paraId="2CE43F1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FFFCC"/>
            <w:vAlign w:val="center"/>
            <w:hideMark/>
          </w:tcPr>
          <w:p w14:paraId="4B563C9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461" w:type="dxa"/>
            <w:tcBorders>
              <w:top w:val="nil"/>
              <w:left w:val="nil"/>
              <w:bottom w:val="single" w:sz="4" w:space="0" w:color="C0C0C0"/>
              <w:right w:val="single" w:sz="4" w:space="0" w:color="C0C0C0"/>
            </w:tcBorders>
            <w:shd w:val="clear" w:color="000000" w:fill="FFFFCC"/>
            <w:vAlign w:val="center"/>
            <w:hideMark/>
          </w:tcPr>
          <w:p w14:paraId="465E31E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257" w:type="dxa"/>
            <w:tcBorders>
              <w:top w:val="nil"/>
              <w:left w:val="nil"/>
              <w:bottom w:val="single" w:sz="4" w:space="0" w:color="C0C0C0"/>
              <w:right w:val="single" w:sz="4" w:space="0" w:color="C0C0C0"/>
            </w:tcBorders>
            <w:shd w:val="clear" w:color="000000" w:fill="D7EAD3"/>
            <w:vAlign w:val="center"/>
            <w:hideMark/>
          </w:tcPr>
          <w:p w14:paraId="26AD8A11"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1321" w:type="dxa"/>
            <w:tcBorders>
              <w:top w:val="nil"/>
              <w:left w:val="nil"/>
              <w:bottom w:val="single" w:sz="4" w:space="0" w:color="C0C0C0"/>
              <w:right w:val="single" w:sz="4" w:space="0" w:color="C0C0C0"/>
            </w:tcBorders>
            <w:shd w:val="clear" w:color="000000" w:fill="D7EAD3"/>
            <w:vAlign w:val="center"/>
            <w:hideMark/>
          </w:tcPr>
          <w:p w14:paraId="6A968085"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0,00</w:t>
            </w:r>
          </w:p>
        </w:tc>
        <w:tc>
          <w:tcPr>
            <w:tcW w:w="2583" w:type="dxa"/>
            <w:tcBorders>
              <w:top w:val="nil"/>
              <w:left w:val="nil"/>
              <w:bottom w:val="single" w:sz="4" w:space="0" w:color="C0C0C0"/>
              <w:right w:val="single" w:sz="4" w:space="0" w:color="C0C0C0"/>
            </w:tcBorders>
            <w:shd w:val="clear" w:color="000000" w:fill="FFFFCC"/>
            <w:vAlign w:val="center"/>
            <w:hideMark/>
          </w:tcPr>
          <w:p w14:paraId="2ACD600F"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47B7EE37" w14:textId="77777777" w:rsidTr="00343D12">
        <w:trPr>
          <w:trHeight w:val="555"/>
          <w:jc w:val="center"/>
        </w:trPr>
        <w:tc>
          <w:tcPr>
            <w:tcW w:w="336" w:type="dxa"/>
            <w:tcBorders>
              <w:top w:val="nil"/>
              <w:left w:val="nil"/>
              <w:bottom w:val="nil"/>
              <w:right w:val="nil"/>
            </w:tcBorders>
            <w:shd w:val="clear" w:color="auto" w:fill="auto"/>
            <w:noWrap/>
            <w:vAlign w:val="bottom"/>
            <w:hideMark/>
          </w:tcPr>
          <w:p w14:paraId="06DDAF68"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019ED511"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4560AE1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29028132"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НВВ без НДС с учетом корректировок</w:t>
            </w:r>
          </w:p>
        </w:tc>
        <w:tc>
          <w:tcPr>
            <w:tcW w:w="1038" w:type="dxa"/>
            <w:tcBorders>
              <w:top w:val="nil"/>
              <w:left w:val="nil"/>
              <w:bottom w:val="single" w:sz="4" w:space="0" w:color="C0C0C0"/>
              <w:right w:val="single" w:sz="4" w:space="0" w:color="C0C0C0"/>
            </w:tcBorders>
            <w:shd w:val="clear" w:color="auto" w:fill="auto"/>
            <w:vAlign w:val="center"/>
            <w:hideMark/>
          </w:tcPr>
          <w:p w14:paraId="602310E3"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3C4BB75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26 507,94</w:t>
            </w:r>
          </w:p>
        </w:tc>
        <w:tc>
          <w:tcPr>
            <w:tcW w:w="1154" w:type="dxa"/>
            <w:tcBorders>
              <w:top w:val="nil"/>
              <w:left w:val="nil"/>
              <w:bottom w:val="single" w:sz="4" w:space="0" w:color="C0C0C0"/>
              <w:right w:val="single" w:sz="4" w:space="0" w:color="C0C0C0"/>
            </w:tcBorders>
            <w:shd w:val="clear" w:color="000000" w:fill="D7EAD3"/>
            <w:vAlign w:val="center"/>
            <w:hideMark/>
          </w:tcPr>
          <w:p w14:paraId="3FC6885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27 367,20</w:t>
            </w:r>
          </w:p>
        </w:tc>
        <w:tc>
          <w:tcPr>
            <w:tcW w:w="1366" w:type="dxa"/>
            <w:tcBorders>
              <w:top w:val="nil"/>
              <w:left w:val="nil"/>
              <w:bottom w:val="single" w:sz="4" w:space="0" w:color="C0C0C0"/>
              <w:right w:val="single" w:sz="4" w:space="0" w:color="C0C0C0"/>
            </w:tcBorders>
            <w:shd w:val="clear" w:color="000000" w:fill="D7EAD3"/>
            <w:vAlign w:val="center"/>
            <w:hideMark/>
          </w:tcPr>
          <w:p w14:paraId="3E6A0AE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28 075,56</w:t>
            </w:r>
          </w:p>
        </w:tc>
        <w:tc>
          <w:tcPr>
            <w:tcW w:w="1353" w:type="dxa"/>
            <w:tcBorders>
              <w:top w:val="nil"/>
              <w:left w:val="nil"/>
              <w:bottom w:val="single" w:sz="4" w:space="0" w:color="C0C0C0"/>
              <w:right w:val="single" w:sz="4" w:space="0" w:color="C0C0C0"/>
            </w:tcBorders>
            <w:shd w:val="clear" w:color="000000" w:fill="D7EAD3"/>
            <w:vAlign w:val="center"/>
            <w:hideMark/>
          </w:tcPr>
          <w:p w14:paraId="05307BA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30 968,94</w:t>
            </w:r>
          </w:p>
        </w:tc>
        <w:tc>
          <w:tcPr>
            <w:tcW w:w="1597" w:type="dxa"/>
            <w:tcBorders>
              <w:top w:val="nil"/>
              <w:left w:val="nil"/>
              <w:bottom w:val="single" w:sz="4" w:space="0" w:color="C0C0C0"/>
              <w:right w:val="single" w:sz="4" w:space="0" w:color="C0C0C0"/>
            </w:tcBorders>
            <w:shd w:val="clear" w:color="000000" w:fill="D7EAD3"/>
            <w:vAlign w:val="center"/>
            <w:hideMark/>
          </w:tcPr>
          <w:p w14:paraId="3004CA0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2 095,69</w:t>
            </w:r>
          </w:p>
        </w:tc>
        <w:tc>
          <w:tcPr>
            <w:tcW w:w="1435" w:type="dxa"/>
            <w:tcBorders>
              <w:top w:val="nil"/>
              <w:left w:val="nil"/>
              <w:bottom w:val="single" w:sz="4" w:space="0" w:color="C0C0C0"/>
              <w:right w:val="single" w:sz="4" w:space="0" w:color="C0C0C0"/>
            </w:tcBorders>
            <w:shd w:val="clear" w:color="000000" w:fill="D7EAD3"/>
            <w:vAlign w:val="center"/>
            <w:hideMark/>
          </w:tcPr>
          <w:p w14:paraId="42C73AE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33 064,63</w:t>
            </w:r>
          </w:p>
        </w:tc>
        <w:tc>
          <w:tcPr>
            <w:tcW w:w="1321" w:type="dxa"/>
            <w:tcBorders>
              <w:top w:val="nil"/>
              <w:left w:val="nil"/>
              <w:bottom w:val="single" w:sz="4" w:space="0" w:color="C0C0C0"/>
              <w:right w:val="single" w:sz="4" w:space="0" w:color="C0C0C0"/>
            </w:tcBorders>
            <w:shd w:val="clear" w:color="000000" w:fill="D7EAD3"/>
            <w:vAlign w:val="center"/>
            <w:hideMark/>
          </w:tcPr>
          <w:p w14:paraId="702B408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-729,97</w:t>
            </w:r>
          </w:p>
        </w:tc>
        <w:tc>
          <w:tcPr>
            <w:tcW w:w="1461" w:type="dxa"/>
            <w:tcBorders>
              <w:top w:val="nil"/>
              <w:left w:val="nil"/>
              <w:bottom w:val="single" w:sz="4" w:space="0" w:color="C0C0C0"/>
              <w:right w:val="single" w:sz="4" w:space="0" w:color="C0C0C0"/>
            </w:tcBorders>
            <w:shd w:val="clear" w:color="000000" w:fill="D7EAD3"/>
            <w:vAlign w:val="center"/>
            <w:hideMark/>
          </w:tcPr>
          <w:p w14:paraId="4658478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30 238,97</w:t>
            </w:r>
          </w:p>
        </w:tc>
        <w:tc>
          <w:tcPr>
            <w:tcW w:w="1257" w:type="dxa"/>
            <w:tcBorders>
              <w:top w:val="nil"/>
              <w:left w:val="nil"/>
              <w:bottom w:val="single" w:sz="4" w:space="0" w:color="C0C0C0"/>
              <w:right w:val="single" w:sz="4" w:space="0" w:color="C0C0C0"/>
            </w:tcBorders>
            <w:shd w:val="clear" w:color="000000" w:fill="D7EAD3"/>
            <w:vAlign w:val="center"/>
            <w:hideMark/>
          </w:tcPr>
          <w:p w14:paraId="43BBD11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14 421,14</w:t>
            </w:r>
          </w:p>
        </w:tc>
        <w:tc>
          <w:tcPr>
            <w:tcW w:w="1321" w:type="dxa"/>
            <w:tcBorders>
              <w:top w:val="nil"/>
              <w:left w:val="nil"/>
              <w:bottom w:val="single" w:sz="4" w:space="0" w:color="C0C0C0"/>
              <w:right w:val="single" w:sz="4" w:space="0" w:color="C0C0C0"/>
            </w:tcBorders>
            <w:shd w:val="clear" w:color="000000" w:fill="D7EAD3"/>
            <w:vAlign w:val="center"/>
            <w:hideMark/>
          </w:tcPr>
          <w:p w14:paraId="1751462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15 817,83</w:t>
            </w:r>
          </w:p>
        </w:tc>
        <w:tc>
          <w:tcPr>
            <w:tcW w:w="2583" w:type="dxa"/>
            <w:tcBorders>
              <w:top w:val="nil"/>
              <w:left w:val="nil"/>
              <w:bottom w:val="single" w:sz="4" w:space="0" w:color="C0C0C0"/>
              <w:right w:val="single" w:sz="4" w:space="0" w:color="C0C0C0"/>
            </w:tcBorders>
            <w:shd w:val="clear" w:color="000000" w:fill="FFFFCC"/>
            <w:vAlign w:val="center"/>
            <w:hideMark/>
          </w:tcPr>
          <w:p w14:paraId="23FD4E77"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64EC2EC8" w14:textId="77777777" w:rsidTr="00343D12">
        <w:trPr>
          <w:trHeight w:val="345"/>
          <w:jc w:val="center"/>
        </w:trPr>
        <w:tc>
          <w:tcPr>
            <w:tcW w:w="336" w:type="dxa"/>
            <w:tcBorders>
              <w:top w:val="nil"/>
              <w:left w:val="nil"/>
              <w:bottom w:val="nil"/>
              <w:right w:val="nil"/>
            </w:tcBorders>
            <w:shd w:val="clear" w:color="auto" w:fill="auto"/>
            <w:noWrap/>
            <w:vAlign w:val="bottom"/>
            <w:hideMark/>
          </w:tcPr>
          <w:p w14:paraId="763A9CA7"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198A95B"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8A5D71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2D3A18DA"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 потребительский рынок</w:t>
            </w:r>
          </w:p>
        </w:tc>
        <w:tc>
          <w:tcPr>
            <w:tcW w:w="1038" w:type="dxa"/>
            <w:tcBorders>
              <w:top w:val="nil"/>
              <w:left w:val="nil"/>
              <w:bottom w:val="single" w:sz="4" w:space="0" w:color="C0C0C0"/>
              <w:right w:val="single" w:sz="4" w:space="0" w:color="C0C0C0"/>
            </w:tcBorders>
            <w:shd w:val="clear" w:color="auto" w:fill="auto"/>
            <w:vAlign w:val="center"/>
            <w:hideMark/>
          </w:tcPr>
          <w:p w14:paraId="28D82835"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078B37E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25 794,43</w:t>
            </w:r>
          </w:p>
        </w:tc>
        <w:tc>
          <w:tcPr>
            <w:tcW w:w="1154" w:type="dxa"/>
            <w:tcBorders>
              <w:top w:val="nil"/>
              <w:left w:val="nil"/>
              <w:bottom w:val="single" w:sz="4" w:space="0" w:color="C0C0C0"/>
              <w:right w:val="single" w:sz="4" w:space="0" w:color="C0C0C0"/>
            </w:tcBorders>
            <w:shd w:val="clear" w:color="000000" w:fill="FFFFCC"/>
            <w:vAlign w:val="center"/>
            <w:hideMark/>
          </w:tcPr>
          <w:p w14:paraId="02EC205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26 550,01</w:t>
            </w:r>
          </w:p>
        </w:tc>
        <w:tc>
          <w:tcPr>
            <w:tcW w:w="1366" w:type="dxa"/>
            <w:tcBorders>
              <w:top w:val="nil"/>
              <w:left w:val="nil"/>
              <w:bottom w:val="single" w:sz="4" w:space="0" w:color="C0C0C0"/>
              <w:right w:val="single" w:sz="4" w:space="0" w:color="C0C0C0"/>
            </w:tcBorders>
            <w:shd w:val="clear" w:color="000000" w:fill="FFFFCC"/>
            <w:vAlign w:val="center"/>
            <w:hideMark/>
          </w:tcPr>
          <w:p w14:paraId="37A15C6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27 319,85</w:t>
            </w:r>
          </w:p>
        </w:tc>
        <w:tc>
          <w:tcPr>
            <w:tcW w:w="1353" w:type="dxa"/>
            <w:tcBorders>
              <w:top w:val="nil"/>
              <w:left w:val="nil"/>
              <w:bottom w:val="single" w:sz="4" w:space="0" w:color="C0C0C0"/>
              <w:right w:val="single" w:sz="4" w:space="0" w:color="C0C0C0"/>
            </w:tcBorders>
            <w:shd w:val="clear" w:color="000000" w:fill="FFFFCC"/>
            <w:vAlign w:val="center"/>
            <w:hideMark/>
          </w:tcPr>
          <w:p w14:paraId="4462E17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30 262,36</w:t>
            </w:r>
          </w:p>
        </w:tc>
        <w:tc>
          <w:tcPr>
            <w:tcW w:w="1597" w:type="dxa"/>
            <w:tcBorders>
              <w:top w:val="nil"/>
              <w:left w:val="nil"/>
              <w:bottom w:val="single" w:sz="4" w:space="0" w:color="C0C0C0"/>
              <w:right w:val="single" w:sz="4" w:space="0" w:color="C0C0C0"/>
            </w:tcBorders>
            <w:shd w:val="clear" w:color="000000" w:fill="FFFFCC"/>
            <w:vAlign w:val="center"/>
            <w:hideMark/>
          </w:tcPr>
          <w:p w14:paraId="2070815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#ДЕЛ/0!</w:t>
            </w:r>
          </w:p>
        </w:tc>
        <w:tc>
          <w:tcPr>
            <w:tcW w:w="1435" w:type="dxa"/>
            <w:tcBorders>
              <w:top w:val="nil"/>
              <w:left w:val="nil"/>
              <w:bottom w:val="single" w:sz="4" w:space="0" w:color="C0C0C0"/>
              <w:right w:val="single" w:sz="4" w:space="0" w:color="C0C0C0"/>
            </w:tcBorders>
            <w:shd w:val="clear" w:color="000000" w:fill="FFFFCC"/>
            <w:vAlign w:val="center"/>
            <w:hideMark/>
          </w:tcPr>
          <w:p w14:paraId="171F1B7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32 310,24</w:t>
            </w:r>
          </w:p>
        </w:tc>
        <w:tc>
          <w:tcPr>
            <w:tcW w:w="1321" w:type="dxa"/>
            <w:tcBorders>
              <w:top w:val="nil"/>
              <w:left w:val="nil"/>
              <w:bottom w:val="single" w:sz="4" w:space="0" w:color="C0C0C0"/>
              <w:right w:val="single" w:sz="4" w:space="0" w:color="C0C0C0"/>
            </w:tcBorders>
            <w:shd w:val="clear" w:color="000000" w:fill="FFFFCC"/>
            <w:vAlign w:val="center"/>
            <w:hideMark/>
          </w:tcPr>
          <w:p w14:paraId="1F6E29F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-816,10</w:t>
            </w:r>
          </w:p>
        </w:tc>
        <w:tc>
          <w:tcPr>
            <w:tcW w:w="1461" w:type="dxa"/>
            <w:tcBorders>
              <w:top w:val="nil"/>
              <w:left w:val="nil"/>
              <w:bottom w:val="single" w:sz="4" w:space="0" w:color="C0C0C0"/>
              <w:right w:val="single" w:sz="4" w:space="0" w:color="C0C0C0"/>
            </w:tcBorders>
            <w:shd w:val="clear" w:color="000000" w:fill="FFFFCC"/>
            <w:vAlign w:val="center"/>
            <w:hideMark/>
          </w:tcPr>
          <w:p w14:paraId="604C618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29 425,03</w:t>
            </w:r>
          </w:p>
        </w:tc>
        <w:tc>
          <w:tcPr>
            <w:tcW w:w="1257" w:type="dxa"/>
            <w:tcBorders>
              <w:top w:val="nil"/>
              <w:left w:val="nil"/>
              <w:bottom w:val="single" w:sz="4" w:space="0" w:color="C0C0C0"/>
              <w:right w:val="single" w:sz="4" w:space="0" w:color="C0C0C0"/>
            </w:tcBorders>
            <w:shd w:val="clear" w:color="000000" w:fill="FFFFCC"/>
            <w:vAlign w:val="center"/>
            <w:hideMark/>
          </w:tcPr>
          <w:p w14:paraId="6D46B42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14 032,96</w:t>
            </w:r>
          </w:p>
        </w:tc>
        <w:tc>
          <w:tcPr>
            <w:tcW w:w="1321" w:type="dxa"/>
            <w:tcBorders>
              <w:top w:val="nil"/>
              <w:left w:val="nil"/>
              <w:bottom w:val="single" w:sz="4" w:space="0" w:color="C0C0C0"/>
              <w:right w:val="single" w:sz="4" w:space="0" w:color="C0C0C0"/>
            </w:tcBorders>
            <w:shd w:val="clear" w:color="000000" w:fill="FFFFCC"/>
            <w:vAlign w:val="center"/>
            <w:hideMark/>
          </w:tcPr>
          <w:p w14:paraId="4C7B731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15 392,07</w:t>
            </w:r>
          </w:p>
        </w:tc>
        <w:tc>
          <w:tcPr>
            <w:tcW w:w="2583" w:type="dxa"/>
            <w:tcBorders>
              <w:top w:val="nil"/>
              <w:left w:val="nil"/>
              <w:bottom w:val="single" w:sz="4" w:space="0" w:color="C0C0C0"/>
              <w:right w:val="single" w:sz="4" w:space="0" w:color="C0C0C0"/>
            </w:tcBorders>
            <w:shd w:val="clear" w:color="000000" w:fill="FFFFCC"/>
            <w:vAlign w:val="center"/>
            <w:hideMark/>
          </w:tcPr>
          <w:p w14:paraId="36FB6205"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480C288A" w14:textId="77777777" w:rsidTr="00343D12">
        <w:trPr>
          <w:trHeight w:val="405"/>
          <w:jc w:val="center"/>
        </w:trPr>
        <w:tc>
          <w:tcPr>
            <w:tcW w:w="336" w:type="dxa"/>
            <w:tcBorders>
              <w:top w:val="nil"/>
              <w:left w:val="nil"/>
              <w:bottom w:val="nil"/>
              <w:right w:val="nil"/>
            </w:tcBorders>
            <w:shd w:val="clear" w:color="auto" w:fill="auto"/>
            <w:noWrap/>
            <w:vAlign w:val="bottom"/>
            <w:hideMark/>
          </w:tcPr>
          <w:p w14:paraId="53CBAE1C"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47E340E3"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43D20B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681C63DE"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На собственные нужды производства</w:t>
            </w:r>
          </w:p>
        </w:tc>
        <w:tc>
          <w:tcPr>
            <w:tcW w:w="1038" w:type="dxa"/>
            <w:tcBorders>
              <w:top w:val="nil"/>
              <w:left w:val="nil"/>
              <w:bottom w:val="single" w:sz="4" w:space="0" w:color="C0C0C0"/>
              <w:right w:val="single" w:sz="4" w:space="0" w:color="C0C0C0"/>
            </w:tcBorders>
            <w:shd w:val="clear" w:color="auto" w:fill="auto"/>
            <w:vAlign w:val="center"/>
            <w:hideMark/>
          </w:tcPr>
          <w:p w14:paraId="24302AC5"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тыс</w:t>
            </w:r>
            <w:proofErr w:type="spellEnd"/>
            <w:r w:rsidRPr="00343D12">
              <w:rPr>
                <w:rFonts w:ascii="Tahoma" w:hAnsi="Tahoma" w:cs="Tahoma"/>
                <w:sz w:val="11"/>
                <w:szCs w:val="11"/>
              </w:rPr>
              <w:t xml:space="preserve"> </w:t>
            </w:r>
            <w:proofErr w:type="spellStart"/>
            <w:r w:rsidRPr="00343D12">
              <w:rPr>
                <w:rFonts w:ascii="Tahoma" w:hAnsi="Tahoma" w:cs="Tahoma"/>
                <w:sz w:val="11"/>
                <w:szCs w:val="11"/>
              </w:rPr>
              <w:t>руб</w:t>
            </w:r>
            <w:proofErr w:type="spellEnd"/>
          </w:p>
        </w:tc>
        <w:tc>
          <w:tcPr>
            <w:tcW w:w="1392" w:type="dxa"/>
            <w:tcBorders>
              <w:top w:val="nil"/>
              <w:left w:val="nil"/>
              <w:bottom w:val="single" w:sz="4" w:space="0" w:color="C0C0C0"/>
              <w:right w:val="single" w:sz="4" w:space="0" w:color="C0C0C0"/>
            </w:tcBorders>
            <w:shd w:val="clear" w:color="000000" w:fill="FFFFCC"/>
            <w:vAlign w:val="center"/>
            <w:hideMark/>
          </w:tcPr>
          <w:p w14:paraId="66E5895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713,51</w:t>
            </w:r>
          </w:p>
        </w:tc>
        <w:tc>
          <w:tcPr>
            <w:tcW w:w="1154" w:type="dxa"/>
            <w:tcBorders>
              <w:top w:val="nil"/>
              <w:left w:val="nil"/>
              <w:bottom w:val="single" w:sz="4" w:space="0" w:color="C0C0C0"/>
              <w:right w:val="single" w:sz="4" w:space="0" w:color="C0C0C0"/>
            </w:tcBorders>
            <w:shd w:val="clear" w:color="000000" w:fill="FFFFCC"/>
            <w:vAlign w:val="center"/>
            <w:hideMark/>
          </w:tcPr>
          <w:p w14:paraId="0ED32DF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817,19</w:t>
            </w:r>
          </w:p>
        </w:tc>
        <w:tc>
          <w:tcPr>
            <w:tcW w:w="1366" w:type="dxa"/>
            <w:tcBorders>
              <w:top w:val="nil"/>
              <w:left w:val="nil"/>
              <w:bottom w:val="single" w:sz="4" w:space="0" w:color="C0C0C0"/>
              <w:right w:val="single" w:sz="4" w:space="0" w:color="C0C0C0"/>
            </w:tcBorders>
            <w:shd w:val="clear" w:color="000000" w:fill="FFFFCC"/>
            <w:vAlign w:val="center"/>
            <w:hideMark/>
          </w:tcPr>
          <w:p w14:paraId="569748A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755,71</w:t>
            </w:r>
          </w:p>
        </w:tc>
        <w:tc>
          <w:tcPr>
            <w:tcW w:w="1353" w:type="dxa"/>
            <w:tcBorders>
              <w:top w:val="nil"/>
              <w:left w:val="nil"/>
              <w:bottom w:val="single" w:sz="4" w:space="0" w:color="C0C0C0"/>
              <w:right w:val="single" w:sz="4" w:space="0" w:color="C0C0C0"/>
            </w:tcBorders>
            <w:shd w:val="clear" w:color="000000" w:fill="FFFFCC"/>
            <w:vAlign w:val="center"/>
            <w:hideMark/>
          </w:tcPr>
          <w:p w14:paraId="04CA118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706,58</w:t>
            </w:r>
          </w:p>
        </w:tc>
        <w:tc>
          <w:tcPr>
            <w:tcW w:w="1597" w:type="dxa"/>
            <w:tcBorders>
              <w:top w:val="nil"/>
              <w:left w:val="nil"/>
              <w:bottom w:val="single" w:sz="4" w:space="0" w:color="C0C0C0"/>
              <w:right w:val="single" w:sz="4" w:space="0" w:color="C0C0C0"/>
            </w:tcBorders>
            <w:shd w:val="clear" w:color="000000" w:fill="FFFFCC"/>
            <w:vAlign w:val="center"/>
            <w:hideMark/>
          </w:tcPr>
          <w:p w14:paraId="570FDF2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#ДЕЛ/0!</w:t>
            </w:r>
          </w:p>
        </w:tc>
        <w:tc>
          <w:tcPr>
            <w:tcW w:w="1435" w:type="dxa"/>
            <w:tcBorders>
              <w:top w:val="nil"/>
              <w:left w:val="nil"/>
              <w:bottom w:val="single" w:sz="4" w:space="0" w:color="C0C0C0"/>
              <w:right w:val="single" w:sz="4" w:space="0" w:color="C0C0C0"/>
            </w:tcBorders>
            <w:shd w:val="clear" w:color="000000" w:fill="FFFFCC"/>
            <w:vAlign w:val="center"/>
            <w:hideMark/>
          </w:tcPr>
          <w:p w14:paraId="16F0DD5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754,39</w:t>
            </w:r>
          </w:p>
        </w:tc>
        <w:tc>
          <w:tcPr>
            <w:tcW w:w="1321" w:type="dxa"/>
            <w:tcBorders>
              <w:top w:val="nil"/>
              <w:left w:val="nil"/>
              <w:bottom w:val="single" w:sz="4" w:space="0" w:color="C0C0C0"/>
              <w:right w:val="single" w:sz="4" w:space="0" w:color="C0C0C0"/>
            </w:tcBorders>
            <w:shd w:val="clear" w:color="000000" w:fill="FFFFCC"/>
            <w:vAlign w:val="center"/>
            <w:hideMark/>
          </w:tcPr>
          <w:p w14:paraId="316759D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86,13</w:t>
            </w:r>
          </w:p>
        </w:tc>
        <w:tc>
          <w:tcPr>
            <w:tcW w:w="1461" w:type="dxa"/>
            <w:tcBorders>
              <w:top w:val="nil"/>
              <w:left w:val="nil"/>
              <w:bottom w:val="single" w:sz="4" w:space="0" w:color="C0C0C0"/>
              <w:right w:val="single" w:sz="4" w:space="0" w:color="C0C0C0"/>
            </w:tcBorders>
            <w:shd w:val="clear" w:color="000000" w:fill="FFFFCC"/>
            <w:vAlign w:val="center"/>
            <w:hideMark/>
          </w:tcPr>
          <w:p w14:paraId="64EDAE9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813,94</w:t>
            </w:r>
          </w:p>
        </w:tc>
        <w:tc>
          <w:tcPr>
            <w:tcW w:w="1257" w:type="dxa"/>
            <w:tcBorders>
              <w:top w:val="nil"/>
              <w:left w:val="nil"/>
              <w:bottom w:val="single" w:sz="4" w:space="0" w:color="C0C0C0"/>
              <w:right w:val="single" w:sz="4" w:space="0" w:color="C0C0C0"/>
            </w:tcBorders>
            <w:shd w:val="clear" w:color="000000" w:fill="FFFFCC"/>
            <w:vAlign w:val="center"/>
            <w:hideMark/>
          </w:tcPr>
          <w:p w14:paraId="0D50E1B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388,17</w:t>
            </w:r>
          </w:p>
        </w:tc>
        <w:tc>
          <w:tcPr>
            <w:tcW w:w="1321" w:type="dxa"/>
            <w:tcBorders>
              <w:top w:val="nil"/>
              <w:left w:val="nil"/>
              <w:bottom w:val="single" w:sz="4" w:space="0" w:color="C0C0C0"/>
              <w:right w:val="single" w:sz="4" w:space="0" w:color="C0C0C0"/>
            </w:tcBorders>
            <w:shd w:val="clear" w:color="000000" w:fill="FFFFCC"/>
            <w:vAlign w:val="center"/>
            <w:hideMark/>
          </w:tcPr>
          <w:p w14:paraId="72F07FD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425,77</w:t>
            </w:r>
          </w:p>
        </w:tc>
        <w:tc>
          <w:tcPr>
            <w:tcW w:w="2583" w:type="dxa"/>
            <w:tcBorders>
              <w:top w:val="nil"/>
              <w:left w:val="nil"/>
              <w:bottom w:val="single" w:sz="4" w:space="0" w:color="C0C0C0"/>
              <w:right w:val="single" w:sz="4" w:space="0" w:color="C0C0C0"/>
            </w:tcBorders>
            <w:shd w:val="clear" w:color="000000" w:fill="FFFFCC"/>
            <w:vAlign w:val="center"/>
            <w:hideMark/>
          </w:tcPr>
          <w:p w14:paraId="0F659B86"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50EEE816" w14:textId="77777777" w:rsidTr="00343D12">
        <w:trPr>
          <w:trHeight w:val="420"/>
          <w:jc w:val="center"/>
        </w:trPr>
        <w:tc>
          <w:tcPr>
            <w:tcW w:w="336" w:type="dxa"/>
            <w:tcBorders>
              <w:top w:val="nil"/>
              <w:left w:val="nil"/>
              <w:bottom w:val="nil"/>
              <w:right w:val="nil"/>
            </w:tcBorders>
            <w:shd w:val="clear" w:color="auto" w:fill="auto"/>
            <w:noWrap/>
            <w:vAlign w:val="bottom"/>
            <w:hideMark/>
          </w:tcPr>
          <w:p w14:paraId="157C0D34"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531339EA"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23A19E6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18</w:t>
            </w:r>
          </w:p>
        </w:tc>
        <w:tc>
          <w:tcPr>
            <w:tcW w:w="4022" w:type="dxa"/>
            <w:tcBorders>
              <w:top w:val="nil"/>
              <w:left w:val="nil"/>
              <w:bottom w:val="single" w:sz="4" w:space="0" w:color="C0C0C0"/>
              <w:right w:val="single" w:sz="4" w:space="0" w:color="C0C0C0"/>
            </w:tcBorders>
            <w:shd w:val="clear" w:color="auto" w:fill="auto"/>
            <w:vAlign w:val="center"/>
            <w:hideMark/>
          </w:tcPr>
          <w:p w14:paraId="0A477BF7"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Тариф</w:t>
            </w:r>
          </w:p>
        </w:tc>
        <w:tc>
          <w:tcPr>
            <w:tcW w:w="1038" w:type="dxa"/>
            <w:tcBorders>
              <w:top w:val="nil"/>
              <w:left w:val="nil"/>
              <w:bottom w:val="single" w:sz="4" w:space="0" w:color="C0C0C0"/>
              <w:right w:val="single" w:sz="4" w:space="0" w:color="C0C0C0"/>
            </w:tcBorders>
            <w:shd w:val="clear" w:color="auto" w:fill="auto"/>
            <w:vAlign w:val="center"/>
            <w:hideMark/>
          </w:tcPr>
          <w:p w14:paraId="736B6754"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руб</w:t>
            </w:r>
            <w:proofErr w:type="spellEnd"/>
            <w:r w:rsidRPr="00343D12">
              <w:rPr>
                <w:rFonts w:ascii="Tahoma" w:hAnsi="Tahoma" w:cs="Tahoma"/>
                <w:b/>
                <w:bCs/>
                <w:sz w:val="11"/>
                <w:szCs w:val="11"/>
              </w:rPr>
              <w:t>/м3</w:t>
            </w:r>
          </w:p>
        </w:tc>
        <w:tc>
          <w:tcPr>
            <w:tcW w:w="1392" w:type="dxa"/>
            <w:tcBorders>
              <w:top w:val="nil"/>
              <w:left w:val="nil"/>
              <w:bottom w:val="single" w:sz="4" w:space="0" w:color="C0C0C0"/>
              <w:right w:val="single" w:sz="4" w:space="0" w:color="C0C0C0"/>
            </w:tcBorders>
            <w:shd w:val="clear" w:color="000000" w:fill="D7EAD3"/>
            <w:vAlign w:val="center"/>
            <w:hideMark/>
          </w:tcPr>
          <w:p w14:paraId="7A67EEF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27,14</w:t>
            </w:r>
          </w:p>
        </w:tc>
        <w:tc>
          <w:tcPr>
            <w:tcW w:w="1154" w:type="dxa"/>
            <w:tcBorders>
              <w:top w:val="nil"/>
              <w:left w:val="nil"/>
              <w:bottom w:val="single" w:sz="4" w:space="0" w:color="C0C0C0"/>
              <w:right w:val="single" w:sz="4" w:space="0" w:color="C0C0C0"/>
            </w:tcBorders>
            <w:shd w:val="clear" w:color="000000" w:fill="D7EAD3"/>
            <w:vAlign w:val="center"/>
            <w:hideMark/>
          </w:tcPr>
          <w:p w14:paraId="004821E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30,41</w:t>
            </w:r>
          </w:p>
        </w:tc>
        <w:tc>
          <w:tcPr>
            <w:tcW w:w="1366" w:type="dxa"/>
            <w:tcBorders>
              <w:top w:val="nil"/>
              <w:left w:val="nil"/>
              <w:bottom w:val="single" w:sz="4" w:space="0" w:color="C0C0C0"/>
              <w:right w:val="single" w:sz="4" w:space="0" w:color="C0C0C0"/>
            </w:tcBorders>
            <w:shd w:val="clear" w:color="000000" w:fill="D7EAD3"/>
            <w:vAlign w:val="center"/>
            <w:hideMark/>
          </w:tcPr>
          <w:p w14:paraId="6A4A359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28,75</w:t>
            </w:r>
          </w:p>
        </w:tc>
        <w:tc>
          <w:tcPr>
            <w:tcW w:w="1353" w:type="dxa"/>
            <w:tcBorders>
              <w:top w:val="nil"/>
              <w:left w:val="nil"/>
              <w:bottom w:val="single" w:sz="4" w:space="0" w:color="C0C0C0"/>
              <w:right w:val="single" w:sz="4" w:space="0" w:color="C0C0C0"/>
            </w:tcBorders>
            <w:shd w:val="clear" w:color="000000" w:fill="D7EAD3"/>
            <w:vAlign w:val="center"/>
            <w:hideMark/>
          </w:tcPr>
          <w:p w14:paraId="3BF7FB4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30,81</w:t>
            </w:r>
          </w:p>
        </w:tc>
        <w:tc>
          <w:tcPr>
            <w:tcW w:w="1597" w:type="dxa"/>
            <w:tcBorders>
              <w:top w:val="nil"/>
              <w:left w:val="nil"/>
              <w:bottom w:val="single" w:sz="4" w:space="0" w:color="C0C0C0"/>
              <w:right w:val="single" w:sz="4" w:space="0" w:color="C0C0C0"/>
            </w:tcBorders>
            <w:shd w:val="clear" w:color="000000" w:fill="D7EAD3"/>
            <w:vAlign w:val="center"/>
            <w:hideMark/>
          </w:tcPr>
          <w:p w14:paraId="336F342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4C30647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32,89</w:t>
            </w:r>
          </w:p>
        </w:tc>
        <w:tc>
          <w:tcPr>
            <w:tcW w:w="1321" w:type="dxa"/>
            <w:tcBorders>
              <w:top w:val="nil"/>
              <w:left w:val="nil"/>
              <w:bottom w:val="single" w:sz="4" w:space="0" w:color="C0C0C0"/>
              <w:right w:val="single" w:sz="4" w:space="0" w:color="C0C0C0"/>
            </w:tcBorders>
            <w:shd w:val="clear" w:color="000000" w:fill="D7EAD3"/>
            <w:vAlign w:val="center"/>
            <w:hideMark/>
          </w:tcPr>
          <w:p w14:paraId="778B91E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406864B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30,96</w:t>
            </w:r>
          </w:p>
        </w:tc>
        <w:tc>
          <w:tcPr>
            <w:tcW w:w="1257" w:type="dxa"/>
            <w:tcBorders>
              <w:top w:val="nil"/>
              <w:left w:val="nil"/>
              <w:bottom w:val="single" w:sz="4" w:space="0" w:color="C0C0C0"/>
              <w:right w:val="single" w:sz="4" w:space="0" w:color="C0C0C0"/>
            </w:tcBorders>
            <w:shd w:val="clear" w:color="000000" w:fill="E4DFEC"/>
            <w:vAlign w:val="center"/>
            <w:hideMark/>
          </w:tcPr>
          <w:p w14:paraId="7FECA39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29,53</w:t>
            </w:r>
          </w:p>
        </w:tc>
        <w:tc>
          <w:tcPr>
            <w:tcW w:w="1321" w:type="dxa"/>
            <w:tcBorders>
              <w:top w:val="nil"/>
              <w:left w:val="nil"/>
              <w:bottom w:val="single" w:sz="4" w:space="0" w:color="C0C0C0"/>
              <w:right w:val="single" w:sz="4" w:space="0" w:color="C0C0C0"/>
            </w:tcBorders>
            <w:shd w:val="clear" w:color="000000" w:fill="E4DFEC"/>
            <w:vAlign w:val="center"/>
            <w:hideMark/>
          </w:tcPr>
          <w:p w14:paraId="344D7D6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32,39</w:t>
            </w:r>
          </w:p>
        </w:tc>
        <w:tc>
          <w:tcPr>
            <w:tcW w:w="2583" w:type="dxa"/>
            <w:tcBorders>
              <w:top w:val="nil"/>
              <w:left w:val="nil"/>
              <w:bottom w:val="single" w:sz="4" w:space="0" w:color="C0C0C0"/>
              <w:right w:val="single" w:sz="4" w:space="0" w:color="C0C0C0"/>
            </w:tcBorders>
            <w:shd w:val="clear" w:color="000000" w:fill="FFFFCC"/>
            <w:vAlign w:val="center"/>
            <w:hideMark/>
          </w:tcPr>
          <w:p w14:paraId="1BD18BDA"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7D91F17A" w14:textId="77777777" w:rsidTr="00343D12">
        <w:trPr>
          <w:trHeight w:val="435"/>
          <w:jc w:val="center"/>
        </w:trPr>
        <w:tc>
          <w:tcPr>
            <w:tcW w:w="336" w:type="dxa"/>
            <w:tcBorders>
              <w:top w:val="nil"/>
              <w:left w:val="nil"/>
              <w:bottom w:val="nil"/>
              <w:right w:val="nil"/>
            </w:tcBorders>
            <w:shd w:val="clear" w:color="auto" w:fill="auto"/>
            <w:noWrap/>
            <w:vAlign w:val="bottom"/>
            <w:hideMark/>
          </w:tcPr>
          <w:p w14:paraId="784A6F2D"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5A9813B9"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17397C26"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18.1</w:t>
            </w:r>
          </w:p>
        </w:tc>
        <w:tc>
          <w:tcPr>
            <w:tcW w:w="4022" w:type="dxa"/>
            <w:tcBorders>
              <w:top w:val="nil"/>
              <w:left w:val="nil"/>
              <w:bottom w:val="single" w:sz="4" w:space="0" w:color="C0C0C0"/>
              <w:right w:val="single" w:sz="4" w:space="0" w:color="C0C0C0"/>
            </w:tcBorders>
            <w:shd w:val="clear" w:color="auto" w:fill="auto"/>
            <w:vAlign w:val="center"/>
            <w:hideMark/>
          </w:tcPr>
          <w:p w14:paraId="135C6C6A"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Тариф на потребительский рынок</w:t>
            </w:r>
          </w:p>
        </w:tc>
        <w:tc>
          <w:tcPr>
            <w:tcW w:w="1038" w:type="dxa"/>
            <w:tcBorders>
              <w:top w:val="nil"/>
              <w:left w:val="nil"/>
              <w:bottom w:val="single" w:sz="4" w:space="0" w:color="C0C0C0"/>
              <w:right w:val="single" w:sz="4" w:space="0" w:color="C0C0C0"/>
            </w:tcBorders>
            <w:shd w:val="clear" w:color="auto" w:fill="auto"/>
            <w:vAlign w:val="center"/>
            <w:hideMark/>
          </w:tcPr>
          <w:p w14:paraId="5BB7D13C"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D7EAD3"/>
            <w:vAlign w:val="center"/>
            <w:hideMark/>
          </w:tcPr>
          <w:p w14:paraId="35E2C38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27,14</w:t>
            </w:r>
          </w:p>
        </w:tc>
        <w:tc>
          <w:tcPr>
            <w:tcW w:w="1154" w:type="dxa"/>
            <w:tcBorders>
              <w:top w:val="nil"/>
              <w:left w:val="nil"/>
              <w:bottom w:val="single" w:sz="4" w:space="0" w:color="C0C0C0"/>
              <w:right w:val="single" w:sz="4" w:space="0" w:color="C0C0C0"/>
            </w:tcBorders>
            <w:shd w:val="clear" w:color="000000" w:fill="D7EAD3"/>
            <w:vAlign w:val="center"/>
            <w:hideMark/>
          </w:tcPr>
          <w:p w14:paraId="577354D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30,41</w:t>
            </w:r>
          </w:p>
        </w:tc>
        <w:tc>
          <w:tcPr>
            <w:tcW w:w="1366" w:type="dxa"/>
            <w:tcBorders>
              <w:top w:val="nil"/>
              <w:left w:val="nil"/>
              <w:bottom w:val="single" w:sz="4" w:space="0" w:color="C0C0C0"/>
              <w:right w:val="single" w:sz="4" w:space="0" w:color="C0C0C0"/>
            </w:tcBorders>
            <w:shd w:val="clear" w:color="000000" w:fill="D7EAD3"/>
            <w:vAlign w:val="center"/>
            <w:hideMark/>
          </w:tcPr>
          <w:p w14:paraId="7E8A137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28,75</w:t>
            </w:r>
          </w:p>
        </w:tc>
        <w:tc>
          <w:tcPr>
            <w:tcW w:w="1353" w:type="dxa"/>
            <w:tcBorders>
              <w:top w:val="nil"/>
              <w:left w:val="nil"/>
              <w:bottom w:val="single" w:sz="4" w:space="0" w:color="C0C0C0"/>
              <w:right w:val="single" w:sz="4" w:space="0" w:color="C0C0C0"/>
            </w:tcBorders>
            <w:shd w:val="clear" w:color="000000" w:fill="D7EAD3"/>
            <w:vAlign w:val="center"/>
            <w:hideMark/>
          </w:tcPr>
          <w:p w14:paraId="121AB7B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30,81</w:t>
            </w:r>
          </w:p>
        </w:tc>
        <w:tc>
          <w:tcPr>
            <w:tcW w:w="1597" w:type="dxa"/>
            <w:tcBorders>
              <w:top w:val="nil"/>
              <w:left w:val="nil"/>
              <w:bottom w:val="single" w:sz="4" w:space="0" w:color="C0C0C0"/>
              <w:right w:val="single" w:sz="4" w:space="0" w:color="C0C0C0"/>
            </w:tcBorders>
            <w:shd w:val="clear" w:color="000000" w:fill="D7EAD3"/>
            <w:vAlign w:val="center"/>
            <w:hideMark/>
          </w:tcPr>
          <w:p w14:paraId="2607CE50"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1482A82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32,89</w:t>
            </w:r>
          </w:p>
        </w:tc>
        <w:tc>
          <w:tcPr>
            <w:tcW w:w="1321" w:type="dxa"/>
            <w:tcBorders>
              <w:top w:val="nil"/>
              <w:left w:val="nil"/>
              <w:bottom w:val="single" w:sz="4" w:space="0" w:color="C0C0C0"/>
              <w:right w:val="single" w:sz="4" w:space="0" w:color="C0C0C0"/>
            </w:tcBorders>
            <w:shd w:val="clear" w:color="000000" w:fill="D7EAD3"/>
            <w:vAlign w:val="center"/>
            <w:hideMark/>
          </w:tcPr>
          <w:p w14:paraId="737AD3B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4A19CA2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30,96</w:t>
            </w:r>
          </w:p>
        </w:tc>
        <w:tc>
          <w:tcPr>
            <w:tcW w:w="1257" w:type="dxa"/>
            <w:tcBorders>
              <w:top w:val="nil"/>
              <w:left w:val="nil"/>
              <w:bottom w:val="single" w:sz="4" w:space="0" w:color="C0C0C0"/>
              <w:right w:val="single" w:sz="4" w:space="0" w:color="C0C0C0"/>
            </w:tcBorders>
            <w:shd w:val="clear" w:color="000000" w:fill="D7EAD3"/>
            <w:vAlign w:val="center"/>
            <w:hideMark/>
          </w:tcPr>
          <w:p w14:paraId="5A6C577C"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29,53</w:t>
            </w:r>
          </w:p>
        </w:tc>
        <w:tc>
          <w:tcPr>
            <w:tcW w:w="1321" w:type="dxa"/>
            <w:tcBorders>
              <w:top w:val="nil"/>
              <w:left w:val="nil"/>
              <w:bottom w:val="single" w:sz="4" w:space="0" w:color="C0C0C0"/>
              <w:right w:val="single" w:sz="4" w:space="0" w:color="C0C0C0"/>
            </w:tcBorders>
            <w:shd w:val="clear" w:color="000000" w:fill="D7EAD3"/>
            <w:vAlign w:val="center"/>
            <w:hideMark/>
          </w:tcPr>
          <w:p w14:paraId="096527C9"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32,39</w:t>
            </w:r>
          </w:p>
        </w:tc>
        <w:tc>
          <w:tcPr>
            <w:tcW w:w="2583" w:type="dxa"/>
            <w:tcBorders>
              <w:top w:val="nil"/>
              <w:left w:val="nil"/>
              <w:bottom w:val="single" w:sz="4" w:space="0" w:color="C0C0C0"/>
              <w:right w:val="single" w:sz="4" w:space="0" w:color="C0C0C0"/>
            </w:tcBorders>
            <w:shd w:val="clear" w:color="000000" w:fill="FFFFCC"/>
            <w:vAlign w:val="center"/>
            <w:hideMark/>
          </w:tcPr>
          <w:p w14:paraId="08B4078A"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6F2BD9A9" w14:textId="77777777" w:rsidTr="00343D12">
        <w:trPr>
          <w:trHeight w:val="525"/>
          <w:jc w:val="center"/>
        </w:trPr>
        <w:tc>
          <w:tcPr>
            <w:tcW w:w="336" w:type="dxa"/>
            <w:tcBorders>
              <w:top w:val="nil"/>
              <w:left w:val="nil"/>
              <w:bottom w:val="nil"/>
              <w:right w:val="nil"/>
            </w:tcBorders>
            <w:shd w:val="clear" w:color="auto" w:fill="auto"/>
            <w:noWrap/>
            <w:vAlign w:val="bottom"/>
            <w:hideMark/>
          </w:tcPr>
          <w:p w14:paraId="62E9C5F0"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D5B6254"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75D7F7B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18.2</w:t>
            </w:r>
          </w:p>
        </w:tc>
        <w:tc>
          <w:tcPr>
            <w:tcW w:w="4022" w:type="dxa"/>
            <w:tcBorders>
              <w:top w:val="nil"/>
              <w:left w:val="nil"/>
              <w:bottom w:val="single" w:sz="4" w:space="0" w:color="C0C0C0"/>
              <w:right w:val="single" w:sz="4" w:space="0" w:color="C0C0C0"/>
            </w:tcBorders>
            <w:shd w:val="clear" w:color="auto" w:fill="auto"/>
            <w:vAlign w:val="center"/>
            <w:hideMark/>
          </w:tcPr>
          <w:p w14:paraId="794656EE" w14:textId="77777777" w:rsidR="00343D12" w:rsidRPr="00343D12" w:rsidRDefault="00343D12" w:rsidP="00343D12">
            <w:pPr>
              <w:ind w:firstLineChars="100" w:firstLine="110"/>
              <w:rPr>
                <w:rFonts w:ascii="Tahoma" w:hAnsi="Tahoma" w:cs="Tahoma"/>
                <w:sz w:val="11"/>
                <w:szCs w:val="11"/>
              </w:rPr>
            </w:pPr>
            <w:r w:rsidRPr="00343D12">
              <w:rPr>
                <w:rFonts w:ascii="Tahoma" w:hAnsi="Tahoma" w:cs="Tahoma"/>
                <w:sz w:val="11"/>
                <w:szCs w:val="11"/>
              </w:rPr>
              <w:t>Тариф на собственные нужды производства</w:t>
            </w:r>
          </w:p>
        </w:tc>
        <w:tc>
          <w:tcPr>
            <w:tcW w:w="1038" w:type="dxa"/>
            <w:tcBorders>
              <w:top w:val="nil"/>
              <w:left w:val="nil"/>
              <w:bottom w:val="single" w:sz="4" w:space="0" w:color="C0C0C0"/>
              <w:right w:val="single" w:sz="4" w:space="0" w:color="C0C0C0"/>
            </w:tcBorders>
            <w:shd w:val="clear" w:color="auto" w:fill="auto"/>
            <w:vAlign w:val="center"/>
            <w:hideMark/>
          </w:tcPr>
          <w:p w14:paraId="1A81DEA0" w14:textId="77777777" w:rsidR="00343D12" w:rsidRPr="00343D12" w:rsidRDefault="00343D12" w:rsidP="00343D12">
            <w:pPr>
              <w:jc w:val="center"/>
              <w:rPr>
                <w:rFonts w:ascii="Tahoma" w:hAnsi="Tahoma" w:cs="Tahoma"/>
                <w:sz w:val="11"/>
                <w:szCs w:val="11"/>
              </w:rPr>
            </w:pPr>
            <w:proofErr w:type="spellStart"/>
            <w:r w:rsidRPr="00343D12">
              <w:rPr>
                <w:rFonts w:ascii="Tahoma" w:hAnsi="Tahoma" w:cs="Tahoma"/>
                <w:sz w:val="11"/>
                <w:szCs w:val="11"/>
              </w:rPr>
              <w:t>руб</w:t>
            </w:r>
            <w:proofErr w:type="spellEnd"/>
            <w:r w:rsidRPr="00343D12">
              <w:rPr>
                <w:rFonts w:ascii="Tahoma" w:hAnsi="Tahoma" w:cs="Tahoma"/>
                <w:sz w:val="11"/>
                <w:szCs w:val="11"/>
              </w:rPr>
              <w:t>/м3</w:t>
            </w:r>
          </w:p>
        </w:tc>
        <w:tc>
          <w:tcPr>
            <w:tcW w:w="1392" w:type="dxa"/>
            <w:tcBorders>
              <w:top w:val="nil"/>
              <w:left w:val="nil"/>
              <w:bottom w:val="single" w:sz="4" w:space="0" w:color="C0C0C0"/>
              <w:right w:val="single" w:sz="4" w:space="0" w:color="C0C0C0"/>
            </w:tcBorders>
            <w:shd w:val="clear" w:color="000000" w:fill="D7EAD3"/>
            <w:vAlign w:val="center"/>
            <w:hideMark/>
          </w:tcPr>
          <w:p w14:paraId="034664D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27,14</w:t>
            </w:r>
          </w:p>
        </w:tc>
        <w:tc>
          <w:tcPr>
            <w:tcW w:w="1154" w:type="dxa"/>
            <w:tcBorders>
              <w:top w:val="nil"/>
              <w:left w:val="nil"/>
              <w:bottom w:val="single" w:sz="4" w:space="0" w:color="C0C0C0"/>
              <w:right w:val="single" w:sz="4" w:space="0" w:color="C0C0C0"/>
            </w:tcBorders>
            <w:shd w:val="clear" w:color="000000" w:fill="D7EAD3"/>
            <w:vAlign w:val="center"/>
            <w:hideMark/>
          </w:tcPr>
          <w:p w14:paraId="3E972ED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30,41</w:t>
            </w:r>
          </w:p>
        </w:tc>
        <w:tc>
          <w:tcPr>
            <w:tcW w:w="1366" w:type="dxa"/>
            <w:tcBorders>
              <w:top w:val="nil"/>
              <w:left w:val="nil"/>
              <w:bottom w:val="single" w:sz="4" w:space="0" w:color="C0C0C0"/>
              <w:right w:val="single" w:sz="4" w:space="0" w:color="C0C0C0"/>
            </w:tcBorders>
            <w:shd w:val="clear" w:color="000000" w:fill="D7EAD3"/>
            <w:vAlign w:val="center"/>
            <w:hideMark/>
          </w:tcPr>
          <w:p w14:paraId="48EE05A4"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28,75</w:t>
            </w:r>
          </w:p>
        </w:tc>
        <w:tc>
          <w:tcPr>
            <w:tcW w:w="1353" w:type="dxa"/>
            <w:tcBorders>
              <w:top w:val="nil"/>
              <w:left w:val="nil"/>
              <w:bottom w:val="single" w:sz="4" w:space="0" w:color="C0C0C0"/>
              <w:right w:val="single" w:sz="4" w:space="0" w:color="C0C0C0"/>
            </w:tcBorders>
            <w:shd w:val="clear" w:color="000000" w:fill="D7EAD3"/>
            <w:vAlign w:val="center"/>
            <w:hideMark/>
          </w:tcPr>
          <w:p w14:paraId="6E5B533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30,81</w:t>
            </w:r>
          </w:p>
        </w:tc>
        <w:tc>
          <w:tcPr>
            <w:tcW w:w="1597" w:type="dxa"/>
            <w:tcBorders>
              <w:top w:val="nil"/>
              <w:left w:val="nil"/>
              <w:bottom w:val="single" w:sz="4" w:space="0" w:color="C0C0C0"/>
              <w:right w:val="single" w:sz="4" w:space="0" w:color="C0C0C0"/>
            </w:tcBorders>
            <w:shd w:val="clear" w:color="000000" w:fill="D7EAD3"/>
            <w:vAlign w:val="center"/>
            <w:hideMark/>
          </w:tcPr>
          <w:p w14:paraId="40957C97"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41D98B7D"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32,89</w:t>
            </w:r>
          </w:p>
        </w:tc>
        <w:tc>
          <w:tcPr>
            <w:tcW w:w="1321" w:type="dxa"/>
            <w:tcBorders>
              <w:top w:val="nil"/>
              <w:left w:val="nil"/>
              <w:bottom w:val="single" w:sz="4" w:space="0" w:color="C0C0C0"/>
              <w:right w:val="single" w:sz="4" w:space="0" w:color="C0C0C0"/>
            </w:tcBorders>
            <w:shd w:val="clear" w:color="000000" w:fill="D7EAD3"/>
            <w:vAlign w:val="center"/>
            <w:hideMark/>
          </w:tcPr>
          <w:p w14:paraId="51C9240F"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2C7931A3"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30,96</w:t>
            </w:r>
          </w:p>
        </w:tc>
        <w:tc>
          <w:tcPr>
            <w:tcW w:w="1257" w:type="dxa"/>
            <w:tcBorders>
              <w:top w:val="nil"/>
              <w:left w:val="nil"/>
              <w:bottom w:val="single" w:sz="4" w:space="0" w:color="C0C0C0"/>
              <w:right w:val="single" w:sz="4" w:space="0" w:color="C0C0C0"/>
            </w:tcBorders>
            <w:shd w:val="clear" w:color="000000" w:fill="D7EAD3"/>
            <w:vAlign w:val="center"/>
            <w:hideMark/>
          </w:tcPr>
          <w:p w14:paraId="4071FA0E"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29,53</w:t>
            </w:r>
          </w:p>
        </w:tc>
        <w:tc>
          <w:tcPr>
            <w:tcW w:w="1321" w:type="dxa"/>
            <w:tcBorders>
              <w:top w:val="nil"/>
              <w:left w:val="nil"/>
              <w:bottom w:val="single" w:sz="4" w:space="0" w:color="C0C0C0"/>
              <w:right w:val="single" w:sz="4" w:space="0" w:color="C0C0C0"/>
            </w:tcBorders>
            <w:shd w:val="clear" w:color="000000" w:fill="D7EAD3"/>
            <w:vAlign w:val="center"/>
            <w:hideMark/>
          </w:tcPr>
          <w:p w14:paraId="6F92BBA2" w14:textId="77777777" w:rsidR="00343D12" w:rsidRPr="00343D12" w:rsidRDefault="00343D12" w:rsidP="00343D12">
            <w:pPr>
              <w:jc w:val="center"/>
              <w:rPr>
                <w:rFonts w:ascii="Tahoma" w:hAnsi="Tahoma" w:cs="Tahoma"/>
                <w:sz w:val="11"/>
                <w:szCs w:val="11"/>
              </w:rPr>
            </w:pPr>
            <w:r w:rsidRPr="00343D12">
              <w:rPr>
                <w:rFonts w:ascii="Tahoma" w:hAnsi="Tahoma" w:cs="Tahoma"/>
                <w:sz w:val="11"/>
                <w:szCs w:val="11"/>
              </w:rPr>
              <w:t>32,39</w:t>
            </w:r>
          </w:p>
        </w:tc>
        <w:tc>
          <w:tcPr>
            <w:tcW w:w="2583" w:type="dxa"/>
            <w:tcBorders>
              <w:top w:val="nil"/>
              <w:left w:val="nil"/>
              <w:bottom w:val="single" w:sz="4" w:space="0" w:color="C0C0C0"/>
              <w:right w:val="single" w:sz="4" w:space="0" w:color="C0C0C0"/>
            </w:tcBorders>
            <w:shd w:val="clear" w:color="000000" w:fill="FFFFCC"/>
            <w:vAlign w:val="center"/>
            <w:hideMark/>
          </w:tcPr>
          <w:p w14:paraId="6B3519CE" w14:textId="77777777" w:rsidR="00343D12" w:rsidRPr="00343D12" w:rsidRDefault="00343D12" w:rsidP="00343D12">
            <w:pPr>
              <w:rPr>
                <w:rFonts w:ascii="Tahoma" w:hAnsi="Tahoma" w:cs="Tahoma"/>
                <w:sz w:val="11"/>
                <w:szCs w:val="11"/>
              </w:rPr>
            </w:pPr>
            <w:r w:rsidRPr="00343D12">
              <w:rPr>
                <w:rFonts w:ascii="Tahoma" w:hAnsi="Tahoma" w:cs="Tahoma"/>
                <w:sz w:val="11"/>
                <w:szCs w:val="11"/>
              </w:rPr>
              <w:t> </w:t>
            </w:r>
          </w:p>
        </w:tc>
      </w:tr>
      <w:tr w:rsidR="00343D12" w:rsidRPr="00DB16AF" w14:paraId="2C99C2A4" w14:textId="77777777" w:rsidTr="00343D12">
        <w:trPr>
          <w:trHeight w:val="345"/>
          <w:jc w:val="center"/>
        </w:trPr>
        <w:tc>
          <w:tcPr>
            <w:tcW w:w="336" w:type="dxa"/>
            <w:tcBorders>
              <w:top w:val="nil"/>
              <w:left w:val="nil"/>
              <w:bottom w:val="nil"/>
              <w:right w:val="nil"/>
            </w:tcBorders>
            <w:shd w:val="clear" w:color="auto" w:fill="auto"/>
            <w:noWrap/>
            <w:vAlign w:val="bottom"/>
            <w:hideMark/>
          </w:tcPr>
          <w:p w14:paraId="004A22E8" w14:textId="77777777" w:rsidR="00343D12" w:rsidRPr="00343D12" w:rsidRDefault="00343D12" w:rsidP="00343D12">
            <w:pPr>
              <w:rPr>
                <w:rFonts w:ascii="Tahoma" w:hAnsi="Tahoma" w:cs="Tahoma"/>
                <w:sz w:val="11"/>
                <w:szCs w:val="11"/>
              </w:rPr>
            </w:pPr>
          </w:p>
        </w:tc>
        <w:tc>
          <w:tcPr>
            <w:tcW w:w="202" w:type="dxa"/>
            <w:tcBorders>
              <w:top w:val="nil"/>
              <w:left w:val="nil"/>
              <w:bottom w:val="nil"/>
              <w:right w:val="nil"/>
            </w:tcBorders>
            <w:shd w:val="clear" w:color="auto" w:fill="auto"/>
            <w:noWrap/>
            <w:vAlign w:val="bottom"/>
            <w:hideMark/>
          </w:tcPr>
          <w:p w14:paraId="3729D129"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5A49D22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19</w:t>
            </w:r>
          </w:p>
        </w:tc>
        <w:tc>
          <w:tcPr>
            <w:tcW w:w="4022" w:type="dxa"/>
            <w:tcBorders>
              <w:top w:val="nil"/>
              <w:left w:val="nil"/>
              <w:bottom w:val="single" w:sz="4" w:space="0" w:color="C0C0C0"/>
              <w:right w:val="single" w:sz="4" w:space="0" w:color="C0C0C0"/>
            </w:tcBorders>
            <w:shd w:val="clear" w:color="auto" w:fill="auto"/>
            <w:vAlign w:val="center"/>
            <w:hideMark/>
          </w:tcPr>
          <w:p w14:paraId="5D113774"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ФОТ, всего</w:t>
            </w:r>
          </w:p>
        </w:tc>
        <w:tc>
          <w:tcPr>
            <w:tcW w:w="1038" w:type="dxa"/>
            <w:tcBorders>
              <w:top w:val="nil"/>
              <w:left w:val="nil"/>
              <w:bottom w:val="single" w:sz="4" w:space="0" w:color="C0C0C0"/>
              <w:right w:val="single" w:sz="4" w:space="0" w:color="C0C0C0"/>
            </w:tcBorders>
            <w:shd w:val="clear" w:color="auto" w:fill="auto"/>
            <w:vAlign w:val="center"/>
            <w:hideMark/>
          </w:tcPr>
          <w:p w14:paraId="788949EF"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45E64C2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12 820,51</w:t>
            </w:r>
          </w:p>
        </w:tc>
        <w:tc>
          <w:tcPr>
            <w:tcW w:w="1154" w:type="dxa"/>
            <w:tcBorders>
              <w:top w:val="nil"/>
              <w:left w:val="nil"/>
              <w:bottom w:val="single" w:sz="4" w:space="0" w:color="C0C0C0"/>
              <w:right w:val="single" w:sz="4" w:space="0" w:color="C0C0C0"/>
            </w:tcBorders>
            <w:shd w:val="clear" w:color="000000" w:fill="D7EAD3"/>
            <w:vAlign w:val="center"/>
            <w:hideMark/>
          </w:tcPr>
          <w:p w14:paraId="2F03AD5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11 915,48</w:t>
            </w:r>
          </w:p>
        </w:tc>
        <w:tc>
          <w:tcPr>
            <w:tcW w:w="1366" w:type="dxa"/>
            <w:tcBorders>
              <w:top w:val="nil"/>
              <w:left w:val="nil"/>
              <w:bottom w:val="single" w:sz="4" w:space="0" w:color="C0C0C0"/>
              <w:right w:val="single" w:sz="4" w:space="0" w:color="C0C0C0"/>
            </w:tcBorders>
            <w:shd w:val="clear" w:color="000000" w:fill="D7EAD3"/>
            <w:vAlign w:val="center"/>
            <w:hideMark/>
          </w:tcPr>
          <w:p w14:paraId="3B1E89A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13 174,76</w:t>
            </w:r>
          </w:p>
        </w:tc>
        <w:tc>
          <w:tcPr>
            <w:tcW w:w="1353" w:type="dxa"/>
            <w:tcBorders>
              <w:top w:val="nil"/>
              <w:left w:val="nil"/>
              <w:bottom w:val="single" w:sz="4" w:space="0" w:color="C0C0C0"/>
              <w:right w:val="single" w:sz="4" w:space="0" w:color="C0C0C0"/>
            </w:tcBorders>
            <w:shd w:val="clear" w:color="000000" w:fill="D7EAD3"/>
            <w:vAlign w:val="center"/>
            <w:hideMark/>
          </w:tcPr>
          <w:p w14:paraId="1D9470D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13 722,67</w:t>
            </w:r>
          </w:p>
        </w:tc>
        <w:tc>
          <w:tcPr>
            <w:tcW w:w="1597" w:type="dxa"/>
            <w:tcBorders>
              <w:top w:val="nil"/>
              <w:left w:val="nil"/>
              <w:bottom w:val="single" w:sz="4" w:space="0" w:color="C0C0C0"/>
              <w:right w:val="single" w:sz="4" w:space="0" w:color="C0C0C0"/>
            </w:tcBorders>
            <w:shd w:val="clear" w:color="000000" w:fill="D7EAD3"/>
            <w:vAlign w:val="center"/>
            <w:hideMark/>
          </w:tcPr>
          <w:p w14:paraId="62BA9EE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2C6F153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13 722,67</w:t>
            </w:r>
          </w:p>
        </w:tc>
        <w:tc>
          <w:tcPr>
            <w:tcW w:w="1321" w:type="dxa"/>
            <w:tcBorders>
              <w:top w:val="nil"/>
              <w:left w:val="nil"/>
              <w:bottom w:val="single" w:sz="4" w:space="0" w:color="C0C0C0"/>
              <w:right w:val="single" w:sz="4" w:space="0" w:color="C0C0C0"/>
            </w:tcBorders>
            <w:shd w:val="clear" w:color="000000" w:fill="D7EAD3"/>
            <w:vAlign w:val="center"/>
            <w:hideMark/>
          </w:tcPr>
          <w:p w14:paraId="3C8D4D7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13E0FB4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13 551,70</w:t>
            </w:r>
          </w:p>
        </w:tc>
        <w:tc>
          <w:tcPr>
            <w:tcW w:w="1257" w:type="dxa"/>
            <w:tcBorders>
              <w:top w:val="nil"/>
              <w:left w:val="nil"/>
              <w:bottom w:val="single" w:sz="4" w:space="0" w:color="C0C0C0"/>
              <w:right w:val="single" w:sz="4" w:space="0" w:color="C0C0C0"/>
            </w:tcBorders>
            <w:shd w:val="clear" w:color="000000" w:fill="D7EAD3"/>
            <w:vAlign w:val="center"/>
            <w:hideMark/>
          </w:tcPr>
          <w:p w14:paraId="3914F67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6 775,85</w:t>
            </w:r>
          </w:p>
        </w:tc>
        <w:tc>
          <w:tcPr>
            <w:tcW w:w="1321" w:type="dxa"/>
            <w:tcBorders>
              <w:top w:val="nil"/>
              <w:left w:val="nil"/>
              <w:bottom w:val="single" w:sz="4" w:space="0" w:color="C0C0C0"/>
              <w:right w:val="single" w:sz="4" w:space="0" w:color="C0C0C0"/>
            </w:tcBorders>
            <w:shd w:val="clear" w:color="000000" w:fill="D7EAD3"/>
            <w:vAlign w:val="center"/>
            <w:hideMark/>
          </w:tcPr>
          <w:p w14:paraId="743EF52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6 775,85</w:t>
            </w:r>
          </w:p>
        </w:tc>
        <w:tc>
          <w:tcPr>
            <w:tcW w:w="2583" w:type="dxa"/>
            <w:tcBorders>
              <w:top w:val="nil"/>
              <w:left w:val="nil"/>
              <w:bottom w:val="single" w:sz="4" w:space="0" w:color="C0C0C0"/>
              <w:right w:val="single" w:sz="4" w:space="0" w:color="C0C0C0"/>
            </w:tcBorders>
            <w:shd w:val="clear" w:color="000000" w:fill="FFFFCC"/>
            <w:vAlign w:val="center"/>
            <w:hideMark/>
          </w:tcPr>
          <w:p w14:paraId="2E4F2060"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3960AD34" w14:textId="77777777" w:rsidTr="00343D12">
        <w:trPr>
          <w:trHeight w:val="330"/>
          <w:jc w:val="center"/>
        </w:trPr>
        <w:tc>
          <w:tcPr>
            <w:tcW w:w="336" w:type="dxa"/>
            <w:tcBorders>
              <w:top w:val="nil"/>
              <w:left w:val="nil"/>
              <w:bottom w:val="nil"/>
              <w:right w:val="nil"/>
            </w:tcBorders>
            <w:shd w:val="clear" w:color="auto" w:fill="auto"/>
            <w:noWrap/>
            <w:vAlign w:val="bottom"/>
            <w:hideMark/>
          </w:tcPr>
          <w:p w14:paraId="21CCD729"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4A67019B"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6CB57C9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20</w:t>
            </w:r>
          </w:p>
        </w:tc>
        <w:tc>
          <w:tcPr>
            <w:tcW w:w="4022" w:type="dxa"/>
            <w:tcBorders>
              <w:top w:val="nil"/>
              <w:left w:val="nil"/>
              <w:bottom w:val="single" w:sz="4" w:space="0" w:color="C0C0C0"/>
              <w:right w:val="single" w:sz="4" w:space="0" w:color="C0C0C0"/>
            </w:tcBorders>
            <w:shd w:val="clear" w:color="auto" w:fill="auto"/>
            <w:vAlign w:val="center"/>
            <w:hideMark/>
          </w:tcPr>
          <w:p w14:paraId="097A5CB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Численность персонала, всего</w:t>
            </w:r>
          </w:p>
        </w:tc>
        <w:tc>
          <w:tcPr>
            <w:tcW w:w="1038" w:type="dxa"/>
            <w:tcBorders>
              <w:top w:val="nil"/>
              <w:left w:val="nil"/>
              <w:bottom w:val="single" w:sz="4" w:space="0" w:color="C0C0C0"/>
              <w:right w:val="single" w:sz="4" w:space="0" w:color="C0C0C0"/>
            </w:tcBorders>
            <w:shd w:val="clear" w:color="auto" w:fill="auto"/>
            <w:vAlign w:val="center"/>
            <w:hideMark/>
          </w:tcPr>
          <w:p w14:paraId="3642BB0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чел</w:t>
            </w:r>
          </w:p>
        </w:tc>
        <w:tc>
          <w:tcPr>
            <w:tcW w:w="1392" w:type="dxa"/>
            <w:tcBorders>
              <w:top w:val="nil"/>
              <w:left w:val="nil"/>
              <w:bottom w:val="single" w:sz="4" w:space="0" w:color="C0C0C0"/>
              <w:right w:val="single" w:sz="4" w:space="0" w:color="C0C0C0"/>
            </w:tcBorders>
            <w:shd w:val="clear" w:color="000000" w:fill="D7EAD3"/>
            <w:vAlign w:val="center"/>
            <w:hideMark/>
          </w:tcPr>
          <w:p w14:paraId="390EF03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154" w:type="dxa"/>
            <w:tcBorders>
              <w:top w:val="nil"/>
              <w:left w:val="nil"/>
              <w:bottom w:val="single" w:sz="4" w:space="0" w:color="C0C0C0"/>
              <w:right w:val="single" w:sz="4" w:space="0" w:color="C0C0C0"/>
            </w:tcBorders>
            <w:shd w:val="clear" w:color="000000" w:fill="D7EAD3"/>
            <w:vAlign w:val="center"/>
            <w:hideMark/>
          </w:tcPr>
          <w:p w14:paraId="0D231A1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49,30</w:t>
            </w:r>
          </w:p>
        </w:tc>
        <w:tc>
          <w:tcPr>
            <w:tcW w:w="1366" w:type="dxa"/>
            <w:tcBorders>
              <w:top w:val="nil"/>
              <w:left w:val="nil"/>
              <w:bottom w:val="single" w:sz="4" w:space="0" w:color="C0C0C0"/>
              <w:right w:val="single" w:sz="4" w:space="0" w:color="C0C0C0"/>
            </w:tcBorders>
            <w:shd w:val="clear" w:color="000000" w:fill="D7EAD3"/>
            <w:vAlign w:val="center"/>
            <w:hideMark/>
          </w:tcPr>
          <w:p w14:paraId="16ABEA1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353" w:type="dxa"/>
            <w:tcBorders>
              <w:top w:val="nil"/>
              <w:left w:val="nil"/>
              <w:bottom w:val="single" w:sz="4" w:space="0" w:color="C0C0C0"/>
              <w:right w:val="single" w:sz="4" w:space="0" w:color="C0C0C0"/>
            </w:tcBorders>
            <w:shd w:val="clear" w:color="000000" w:fill="D7EAD3"/>
            <w:vAlign w:val="center"/>
            <w:hideMark/>
          </w:tcPr>
          <w:p w14:paraId="5C3FA3F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597" w:type="dxa"/>
            <w:tcBorders>
              <w:top w:val="nil"/>
              <w:left w:val="nil"/>
              <w:bottom w:val="single" w:sz="4" w:space="0" w:color="C0C0C0"/>
              <w:right w:val="single" w:sz="4" w:space="0" w:color="C0C0C0"/>
            </w:tcBorders>
            <w:shd w:val="clear" w:color="000000" w:fill="D7EAD3"/>
            <w:vAlign w:val="center"/>
            <w:hideMark/>
          </w:tcPr>
          <w:p w14:paraId="1081CBA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5E6F148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321" w:type="dxa"/>
            <w:tcBorders>
              <w:top w:val="nil"/>
              <w:left w:val="nil"/>
              <w:bottom w:val="single" w:sz="4" w:space="0" w:color="C0C0C0"/>
              <w:right w:val="single" w:sz="4" w:space="0" w:color="C0C0C0"/>
            </w:tcBorders>
            <w:shd w:val="clear" w:color="000000" w:fill="D7EAD3"/>
            <w:vAlign w:val="center"/>
            <w:hideMark/>
          </w:tcPr>
          <w:p w14:paraId="667405E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0C12DD2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257" w:type="dxa"/>
            <w:tcBorders>
              <w:top w:val="nil"/>
              <w:left w:val="nil"/>
              <w:bottom w:val="single" w:sz="4" w:space="0" w:color="C0C0C0"/>
              <w:right w:val="single" w:sz="4" w:space="0" w:color="C0C0C0"/>
            </w:tcBorders>
            <w:shd w:val="clear" w:color="000000" w:fill="D7EAD3"/>
            <w:vAlign w:val="center"/>
            <w:hideMark/>
          </w:tcPr>
          <w:p w14:paraId="4ABB45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1321" w:type="dxa"/>
            <w:tcBorders>
              <w:top w:val="nil"/>
              <w:left w:val="nil"/>
              <w:bottom w:val="single" w:sz="4" w:space="0" w:color="C0C0C0"/>
              <w:right w:val="single" w:sz="4" w:space="0" w:color="C0C0C0"/>
            </w:tcBorders>
            <w:shd w:val="clear" w:color="000000" w:fill="D7EAD3"/>
            <w:vAlign w:val="center"/>
            <w:hideMark/>
          </w:tcPr>
          <w:p w14:paraId="0D73EC3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50,64</w:t>
            </w:r>
          </w:p>
        </w:tc>
        <w:tc>
          <w:tcPr>
            <w:tcW w:w="2583" w:type="dxa"/>
            <w:tcBorders>
              <w:top w:val="nil"/>
              <w:left w:val="nil"/>
              <w:bottom w:val="single" w:sz="4" w:space="0" w:color="C0C0C0"/>
              <w:right w:val="single" w:sz="4" w:space="0" w:color="C0C0C0"/>
            </w:tcBorders>
            <w:shd w:val="clear" w:color="000000" w:fill="FFFFCC"/>
            <w:vAlign w:val="center"/>
            <w:hideMark/>
          </w:tcPr>
          <w:p w14:paraId="33395438"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w:t>
            </w:r>
          </w:p>
        </w:tc>
      </w:tr>
      <w:tr w:rsidR="00343D12" w:rsidRPr="00DB16AF" w14:paraId="6913D975" w14:textId="77777777" w:rsidTr="00343D12">
        <w:trPr>
          <w:trHeight w:val="345"/>
          <w:jc w:val="center"/>
        </w:trPr>
        <w:tc>
          <w:tcPr>
            <w:tcW w:w="336" w:type="dxa"/>
            <w:tcBorders>
              <w:top w:val="nil"/>
              <w:left w:val="nil"/>
              <w:bottom w:val="nil"/>
              <w:right w:val="nil"/>
            </w:tcBorders>
            <w:shd w:val="clear" w:color="auto" w:fill="auto"/>
            <w:noWrap/>
            <w:vAlign w:val="bottom"/>
            <w:hideMark/>
          </w:tcPr>
          <w:p w14:paraId="4CE17AF5"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noWrap/>
            <w:vAlign w:val="bottom"/>
            <w:hideMark/>
          </w:tcPr>
          <w:p w14:paraId="0136E565" w14:textId="77777777" w:rsidR="00343D12" w:rsidRPr="00343D12" w:rsidRDefault="00343D12" w:rsidP="00343D12">
            <w:pPr>
              <w:rPr>
                <w:sz w:val="11"/>
                <w:szCs w:val="11"/>
              </w:rPr>
            </w:pPr>
          </w:p>
        </w:tc>
        <w:tc>
          <w:tcPr>
            <w:tcW w:w="902" w:type="dxa"/>
            <w:tcBorders>
              <w:top w:val="nil"/>
              <w:left w:val="single" w:sz="4" w:space="0" w:color="C0C0C0"/>
              <w:bottom w:val="single" w:sz="4" w:space="0" w:color="C0C0C0"/>
              <w:right w:val="single" w:sz="4" w:space="0" w:color="C0C0C0"/>
            </w:tcBorders>
            <w:shd w:val="clear" w:color="auto" w:fill="auto"/>
            <w:vAlign w:val="center"/>
            <w:hideMark/>
          </w:tcPr>
          <w:p w14:paraId="320B05B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w:t>
            </w:r>
          </w:p>
        </w:tc>
        <w:tc>
          <w:tcPr>
            <w:tcW w:w="4022" w:type="dxa"/>
            <w:tcBorders>
              <w:top w:val="nil"/>
              <w:left w:val="nil"/>
              <w:bottom w:val="single" w:sz="4" w:space="0" w:color="C0C0C0"/>
              <w:right w:val="single" w:sz="4" w:space="0" w:color="C0C0C0"/>
            </w:tcBorders>
            <w:shd w:val="clear" w:color="auto" w:fill="auto"/>
            <w:vAlign w:val="center"/>
            <w:hideMark/>
          </w:tcPr>
          <w:p w14:paraId="6BE830C0"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Среднемесячная заработная плата</w:t>
            </w:r>
          </w:p>
        </w:tc>
        <w:tc>
          <w:tcPr>
            <w:tcW w:w="1038" w:type="dxa"/>
            <w:tcBorders>
              <w:top w:val="nil"/>
              <w:left w:val="nil"/>
              <w:bottom w:val="single" w:sz="4" w:space="0" w:color="C0C0C0"/>
              <w:right w:val="single" w:sz="4" w:space="0" w:color="C0C0C0"/>
            </w:tcBorders>
            <w:shd w:val="clear" w:color="auto" w:fill="auto"/>
            <w:vAlign w:val="center"/>
            <w:hideMark/>
          </w:tcPr>
          <w:p w14:paraId="45A31C37"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7EAD3"/>
            <w:vAlign w:val="center"/>
            <w:hideMark/>
          </w:tcPr>
          <w:p w14:paraId="1D7E3FC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21 097,47</w:t>
            </w:r>
          </w:p>
        </w:tc>
        <w:tc>
          <w:tcPr>
            <w:tcW w:w="1154" w:type="dxa"/>
            <w:tcBorders>
              <w:top w:val="nil"/>
              <w:left w:val="nil"/>
              <w:bottom w:val="single" w:sz="4" w:space="0" w:color="C0C0C0"/>
              <w:right w:val="single" w:sz="4" w:space="0" w:color="C0C0C0"/>
            </w:tcBorders>
            <w:shd w:val="clear" w:color="000000" w:fill="D7EAD3"/>
            <w:vAlign w:val="center"/>
            <w:hideMark/>
          </w:tcPr>
          <w:p w14:paraId="0F6167F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20 141,11</w:t>
            </w:r>
          </w:p>
        </w:tc>
        <w:tc>
          <w:tcPr>
            <w:tcW w:w="1366" w:type="dxa"/>
            <w:tcBorders>
              <w:top w:val="nil"/>
              <w:left w:val="nil"/>
              <w:bottom w:val="single" w:sz="4" w:space="0" w:color="C0C0C0"/>
              <w:right w:val="single" w:sz="4" w:space="0" w:color="C0C0C0"/>
            </w:tcBorders>
            <w:shd w:val="clear" w:color="000000" w:fill="D7EAD3"/>
            <w:vAlign w:val="center"/>
            <w:hideMark/>
          </w:tcPr>
          <w:p w14:paraId="26DD80A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21 680,42</w:t>
            </w:r>
          </w:p>
        </w:tc>
        <w:tc>
          <w:tcPr>
            <w:tcW w:w="1353" w:type="dxa"/>
            <w:tcBorders>
              <w:top w:val="nil"/>
              <w:left w:val="nil"/>
              <w:bottom w:val="single" w:sz="4" w:space="0" w:color="C0C0C0"/>
              <w:right w:val="single" w:sz="4" w:space="0" w:color="C0C0C0"/>
            </w:tcBorders>
            <w:shd w:val="clear" w:color="000000" w:fill="D7EAD3"/>
            <w:vAlign w:val="center"/>
            <w:hideMark/>
          </w:tcPr>
          <w:p w14:paraId="1A9DB3C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22 582,07</w:t>
            </w:r>
          </w:p>
        </w:tc>
        <w:tc>
          <w:tcPr>
            <w:tcW w:w="1597" w:type="dxa"/>
            <w:tcBorders>
              <w:top w:val="nil"/>
              <w:left w:val="nil"/>
              <w:bottom w:val="single" w:sz="4" w:space="0" w:color="C0C0C0"/>
              <w:right w:val="single" w:sz="4" w:space="0" w:color="C0C0C0"/>
            </w:tcBorders>
            <w:shd w:val="clear" w:color="000000" w:fill="D7EAD3"/>
            <w:vAlign w:val="center"/>
            <w:hideMark/>
          </w:tcPr>
          <w:p w14:paraId="2F05BD3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D7EAD3"/>
            <w:vAlign w:val="center"/>
            <w:hideMark/>
          </w:tcPr>
          <w:p w14:paraId="0A38D97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22 582,07</w:t>
            </w:r>
          </w:p>
        </w:tc>
        <w:tc>
          <w:tcPr>
            <w:tcW w:w="1321" w:type="dxa"/>
            <w:tcBorders>
              <w:top w:val="nil"/>
              <w:left w:val="nil"/>
              <w:bottom w:val="single" w:sz="4" w:space="0" w:color="C0C0C0"/>
              <w:right w:val="single" w:sz="4" w:space="0" w:color="C0C0C0"/>
            </w:tcBorders>
            <w:shd w:val="clear" w:color="000000" w:fill="D7EAD3"/>
            <w:vAlign w:val="center"/>
            <w:hideMark/>
          </w:tcPr>
          <w:p w14:paraId="41FBBF6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D7EAD3"/>
            <w:vAlign w:val="center"/>
            <w:hideMark/>
          </w:tcPr>
          <w:p w14:paraId="71EB11C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22 300,70</w:t>
            </w:r>
          </w:p>
        </w:tc>
        <w:tc>
          <w:tcPr>
            <w:tcW w:w="1257" w:type="dxa"/>
            <w:tcBorders>
              <w:top w:val="nil"/>
              <w:left w:val="nil"/>
              <w:bottom w:val="single" w:sz="4" w:space="0" w:color="C0C0C0"/>
              <w:right w:val="single" w:sz="4" w:space="0" w:color="C0C0C0"/>
            </w:tcBorders>
            <w:shd w:val="clear" w:color="000000" w:fill="D7EAD3"/>
            <w:vAlign w:val="center"/>
            <w:hideMark/>
          </w:tcPr>
          <w:p w14:paraId="6216226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22 300,70</w:t>
            </w:r>
          </w:p>
        </w:tc>
        <w:tc>
          <w:tcPr>
            <w:tcW w:w="1321" w:type="dxa"/>
            <w:tcBorders>
              <w:top w:val="nil"/>
              <w:left w:val="nil"/>
              <w:bottom w:val="single" w:sz="4" w:space="0" w:color="C0C0C0"/>
              <w:right w:val="single" w:sz="4" w:space="0" w:color="C0C0C0"/>
            </w:tcBorders>
            <w:shd w:val="clear" w:color="000000" w:fill="D7EAD3"/>
            <w:vAlign w:val="center"/>
            <w:hideMark/>
          </w:tcPr>
          <w:p w14:paraId="0633009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22 300,70</w:t>
            </w:r>
          </w:p>
        </w:tc>
        <w:tc>
          <w:tcPr>
            <w:tcW w:w="2583" w:type="dxa"/>
            <w:tcBorders>
              <w:top w:val="nil"/>
              <w:left w:val="nil"/>
              <w:bottom w:val="single" w:sz="4" w:space="0" w:color="C0C0C0"/>
              <w:right w:val="single" w:sz="4" w:space="0" w:color="C0C0C0"/>
            </w:tcBorders>
            <w:shd w:val="clear" w:color="000000" w:fill="FFFFCC"/>
            <w:vAlign w:val="center"/>
            <w:hideMark/>
          </w:tcPr>
          <w:p w14:paraId="6DAB8B82" w14:textId="77777777" w:rsidR="00343D12" w:rsidRPr="00343D12" w:rsidRDefault="00343D12" w:rsidP="00343D12">
            <w:pPr>
              <w:rPr>
                <w:rFonts w:ascii="Tahoma" w:hAnsi="Tahoma" w:cs="Tahoma"/>
                <w:b/>
                <w:bCs/>
                <w:sz w:val="11"/>
                <w:szCs w:val="11"/>
              </w:rPr>
            </w:pPr>
            <w:bookmarkStart w:id="82" w:name="RANGE!W262"/>
            <w:r w:rsidRPr="00343D12">
              <w:rPr>
                <w:rFonts w:ascii="Tahoma" w:hAnsi="Tahoma" w:cs="Tahoma"/>
                <w:b/>
                <w:bCs/>
                <w:sz w:val="11"/>
                <w:szCs w:val="11"/>
              </w:rPr>
              <w:t> </w:t>
            </w:r>
            <w:bookmarkEnd w:id="82"/>
          </w:p>
        </w:tc>
      </w:tr>
      <w:tr w:rsidR="00343D12" w:rsidRPr="00DB16AF" w14:paraId="1AF3F923" w14:textId="77777777" w:rsidTr="00343D12">
        <w:trPr>
          <w:trHeight w:val="255"/>
          <w:jc w:val="center"/>
        </w:trPr>
        <w:tc>
          <w:tcPr>
            <w:tcW w:w="336" w:type="dxa"/>
            <w:tcBorders>
              <w:top w:val="nil"/>
              <w:left w:val="nil"/>
              <w:bottom w:val="nil"/>
              <w:right w:val="nil"/>
            </w:tcBorders>
            <w:shd w:val="clear" w:color="auto" w:fill="auto"/>
            <w:vAlign w:val="center"/>
            <w:hideMark/>
          </w:tcPr>
          <w:p w14:paraId="398A589D" w14:textId="77777777" w:rsidR="00343D12" w:rsidRPr="00343D12" w:rsidRDefault="00343D12" w:rsidP="00343D12">
            <w:pPr>
              <w:rPr>
                <w:rFonts w:ascii="Tahoma" w:hAnsi="Tahoma" w:cs="Tahoma"/>
                <w:b/>
                <w:bCs/>
                <w:sz w:val="11"/>
                <w:szCs w:val="11"/>
              </w:rPr>
            </w:pPr>
          </w:p>
        </w:tc>
        <w:tc>
          <w:tcPr>
            <w:tcW w:w="202" w:type="dxa"/>
            <w:tcBorders>
              <w:top w:val="nil"/>
              <w:left w:val="nil"/>
              <w:bottom w:val="nil"/>
              <w:right w:val="nil"/>
            </w:tcBorders>
            <w:shd w:val="clear" w:color="auto" w:fill="auto"/>
            <w:vAlign w:val="center"/>
            <w:hideMark/>
          </w:tcPr>
          <w:p w14:paraId="0B764339"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52FDA06C" w14:textId="77777777" w:rsidR="00343D12" w:rsidRPr="00343D12" w:rsidRDefault="00343D12" w:rsidP="00343D12">
            <w:pPr>
              <w:rPr>
                <w:sz w:val="11"/>
                <w:szCs w:val="11"/>
              </w:rPr>
            </w:pPr>
          </w:p>
        </w:tc>
        <w:tc>
          <w:tcPr>
            <w:tcW w:w="4022" w:type="dxa"/>
            <w:tcBorders>
              <w:top w:val="nil"/>
              <w:left w:val="nil"/>
              <w:bottom w:val="nil"/>
              <w:right w:val="nil"/>
            </w:tcBorders>
            <w:shd w:val="clear" w:color="auto" w:fill="auto"/>
            <w:vAlign w:val="center"/>
            <w:hideMark/>
          </w:tcPr>
          <w:p w14:paraId="67002A58" w14:textId="77777777" w:rsidR="00343D12" w:rsidRPr="00343D12" w:rsidRDefault="00343D12" w:rsidP="00343D12">
            <w:pPr>
              <w:rPr>
                <w:sz w:val="11"/>
                <w:szCs w:val="11"/>
              </w:rPr>
            </w:pPr>
          </w:p>
        </w:tc>
        <w:tc>
          <w:tcPr>
            <w:tcW w:w="1038" w:type="dxa"/>
            <w:tcBorders>
              <w:top w:val="nil"/>
              <w:left w:val="nil"/>
              <w:bottom w:val="nil"/>
              <w:right w:val="nil"/>
            </w:tcBorders>
            <w:shd w:val="clear" w:color="auto" w:fill="auto"/>
            <w:vAlign w:val="center"/>
            <w:hideMark/>
          </w:tcPr>
          <w:p w14:paraId="0C656D61" w14:textId="77777777" w:rsidR="00343D12" w:rsidRPr="00343D12" w:rsidRDefault="00343D12" w:rsidP="00343D12">
            <w:pPr>
              <w:rPr>
                <w:sz w:val="11"/>
                <w:szCs w:val="11"/>
              </w:rPr>
            </w:pPr>
          </w:p>
        </w:tc>
        <w:tc>
          <w:tcPr>
            <w:tcW w:w="1392" w:type="dxa"/>
            <w:tcBorders>
              <w:top w:val="nil"/>
              <w:left w:val="nil"/>
              <w:bottom w:val="nil"/>
              <w:right w:val="nil"/>
            </w:tcBorders>
            <w:shd w:val="clear" w:color="auto" w:fill="auto"/>
            <w:vAlign w:val="center"/>
            <w:hideMark/>
          </w:tcPr>
          <w:p w14:paraId="2A21DBEF" w14:textId="77777777" w:rsidR="00343D12" w:rsidRPr="00343D12" w:rsidRDefault="00343D12" w:rsidP="00343D12">
            <w:pPr>
              <w:rPr>
                <w:sz w:val="11"/>
                <w:szCs w:val="11"/>
              </w:rPr>
            </w:pPr>
          </w:p>
        </w:tc>
        <w:tc>
          <w:tcPr>
            <w:tcW w:w="1154" w:type="dxa"/>
            <w:tcBorders>
              <w:top w:val="nil"/>
              <w:left w:val="nil"/>
              <w:bottom w:val="nil"/>
              <w:right w:val="nil"/>
            </w:tcBorders>
            <w:shd w:val="clear" w:color="auto" w:fill="auto"/>
            <w:vAlign w:val="center"/>
            <w:hideMark/>
          </w:tcPr>
          <w:p w14:paraId="6FFF346A" w14:textId="77777777" w:rsidR="00343D12" w:rsidRPr="00343D12" w:rsidRDefault="00343D12" w:rsidP="00343D12">
            <w:pPr>
              <w:rPr>
                <w:sz w:val="11"/>
                <w:szCs w:val="11"/>
              </w:rPr>
            </w:pPr>
          </w:p>
        </w:tc>
        <w:tc>
          <w:tcPr>
            <w:tcW w:w="1366" w:type="dxa"/>
            <w:tcBorders>
              <w:top w:val="nil"/>
              <w:left w:val="nil"/>
              <w:bottom w:val="nil"/>
              <w:right w:val="nil"/>
            </w:tcBorders>
            <w:shd w:val="clear" w:color="auto" w:fill="auto"/>
            <w:vAlign w:val="center"/>
            <w:hideMark/>
          </w:tcPr>
          <w:p w14:paraId="2C8AC97C" w14:textId="77777777" w:rsidR="00343D12" w:rsidRPr="00343D12" w:rsidRDefault="00343D12" w:rsidP="00343D12">
            <w:pPr>
              <w:rPr>
                <w:sz w:val="11"/>
                <w:szCs w:val="11"/>
              </w:rPr>
            </w:pPr>
          </w:p>
        </w:tc>
        <w:tc>
          <w:tcPr>
            <w:tcW w:w="1353" w:type="dxa"/>
            <w:tcBorders>
              <w:top w:val="nil"/>
              <w:left w:val="nil"/>
              <w:bottom w:val="nil"/>
              <w:right w:val="nil"/>
            </w:tcBorders>
            <w:shd w:val="clear" w:color="auto" w:fill="auto"/>
            <w:vAlign w:val="center"/>
            <w:hideMark/>
          </w:tcPr>
          <w:p w14:paraId="63606101" w14:textId="77777777" w:rsidR="00343D12" w:rsidRPr="00343D12" w:rsidRDefault="00343D12" w:rsidP="00343D12">
            <w:pPr>
              <w:rPr>
                <w:sz w:val="11"/>
                <w:szCs w:val="11"/>
              </w:rPr>
            </w:pPr>
          </w:p>
        </w:tc>
        <w:tc>
          <w:tcPr>
            <w:tcW w:w="1597" w:type="dxa"/>
            <w:tcBorders>
              <w:top w:val="nil"/>
              <w:left w:val="nil"/>
              <w:bottom w:val="nil"/>
              <w:right w:val="nil"/>
            </w:tcBorders>
            <w:shd w:val="clear" w:color="auto" w:fill="auto"/>
            <w:vAlign w:val="center"/>
            <w:hideMark/>
          </w:tcPr>
          <w:p w14:paraId="03763DBB" w14:textId="77777777" w:rsidR="00343D12" w:rsidRPr="00343D12" w:rsidRDefault="00343D12" w:rsidP="00343D12">
            <w:pPr>
              <w:rPr>
                <w:sz w:val="11"/>
                <w:szCs w:val="11"/>
              </w:rPr>
            </w:pPr>
          </w:p>
        </w:tc>
        <w:tc>
          <w:tcPr>
            <w:tcW w:w="1435" w:type="dxa"/>
            <w:tcBorders>
              <w:top w:val="nil"/>
              <w:left w:val="nil"/>
              <w:bottom w:val="nil"/>
              <w:right w:val="nil"/>
            </w:tcBorders>
            <w:shd w:val="clear" w:color="auto" w:fill="auto"/>
            <w:vAlign w:val="center"/>
            <w:hideMark/>
          </w:tcPr>
          <w:p w14:paraId="6A2AE4A8" w14:textId="77777777" w:rsidR="00343D12" w:rsidRPr="00343D12" w:rsidRDefault="00343D12" w:rsidP="00343D12">
            <w:pPr>
              <w:rPr>
                <w:sz w:val="11"/>
                <w:szCs w:val="11"/>
              </w:rPr>
            </w:pPr>
          </w:p>
        </w:tc>
        <w:tc>
          <w:tcPr>
            <w:tcW w:w="1321" w:type="dxa"/>
            <w:tcBorders>
              <w:top w:val="nil"/>
              <w:left w:val="nil"/>
              <w:bottom w:val="nil"/>
              <w:right w:val="nil"/>
            </w:tcBorders>
            <w:shd w:val="clear" w:color="auto" w:fill="auto"/>
            <w:vAlign w:val="center"/>
            <w:hideMark/>
          </w:tcPr>
          <w:p w14:paraId="0A92E3F1" w14:textId="77777777" w:rsidR="00343D12" w:rsidRPr="00343D12" w:rsidRDefault="00343D12" w:rsidP="00343D12">
            <w:pPr>
              <w:rPr>
                <w:sz w:val="11"/>
                <w:szCs w:val="11"/>
              </w:rPr>
            </w:pPr>
          </w:p>
        </w:tc>
        <w:tc>
          <w:tcPr>
            <w:tcW w:w="1461" w:type="dxa"/>
            <w:tcBorders>
              <w:top w:val="nil"/>
              <w:left w:val="nil"/>
              <w:bottom w:val="nil"/>
              <w:right w:val="nil"/>
            </w:tcBorders>
            <w:shd w:val="clear" w:color="auto" w:fill="auto"/>
            <w:vAlign w:val="center"/>
            <w:hideMark/>
          </w:tcPr>
          <w:p w14:paraId="403F3F09" w14:textId="77777777" w:rsidR="00343D12" w:rsidRPr="00343D12" w:rsidRDefault="00343D12" w:rsidP="00343D12">
            <w:pPr>
              <w:rPr>
                <w:sz w:val="11"/>
                <w:szCs w:val="11"/>
              </w:rPr>
            </w:pPr>
          </w:p>
        </w:tc>
        <w:tc>
          <w:tcPr>
            <w:tcW w:w="1257" w:type="dxa"/>
            <w:tcBorders>
              <w:top w:val="nil"/>
              <w:left w:val="nil"/>
              <w:bottom w:val="nil"/>
              <w:right w:val="nil"/>
            </w:tcBorders>
            <w:shd w:val="clear" w:color="auto" w:fill="auto"/>
            <w:vAlign w:val="center"/>
            <w:hideMark/>
          </w:tcPr>
          <w:p w14:paraId="556215BC" w14:textId="77777777" w:rsidR="00343D12" w:rsidRPr="00343D12" w:rsidRDefault="00343D12" w:rsidP="00343D12">
            <w:pPr>
              <w:jc w:val="right"/>
              <w:rPr>
                <w:rFonts w:ascii="Tahoma" w:hAnsi="Tahoma" w:cs="Tahoma"/>
                <w:b/>
                <w:bCs/>
                <w:color w:val="FF0000"/>
                <w:sz w:val="11"/>
                <w:szCs w:val="11"/>
              </w:rPr>
            </w:pPr>
            <w:r w:rsidRPr="00343D12">
              <w:rPr>
                <w:rFonts w:ascii="Tahoma" w:hAnsi="Tahoma" w:cs="Tahoma"/>
                <w:b/>
                <w:bCs/>
                <w:color w:val="FF0000"/>
                <w:sz w:val="11"/>
                <w:szCs w:val="11"/>
              </w:rPr>
              <w:t>29,53</w:t>
            </w:r>
          </w:p>
        </w:tc>
        <w:tc>
          <w:tcPr>
            <w:tcW w:w="1321" w:type="dxa"/>
            <w:tcBorders>
              <w:top w:val="nil"/>
              <w:left w:val="nil"/>
              <w:bottom w:val="nil"/>
              <w:right w:val="nil"/>
            </w:tcBorders>
            <w:shd w:val="clear" w:color="auto" w:fill="auto"/>
            <w:vAlign w:val="center"/>
            <w:hideMark/>
          </w:tcPr>
          <w:p w14:paraId="2EE8A27E" w14:textId="77777777" w:rsidR="00343D12" w:rsidRPr="00343D12" w:rsidRDefault="00343D12" w:rsidP="00343D12">
            <w:pPr>
              <w:jc w:val="right"/>
              <w:rPr>
                <w:rFonts w:ascii="Tahoma" w:hAnsi="Tahoma" w:cs="Tahoma"/>
                <w:b/>
                <w:bCs/>
                <w:color w:val="FF0000"/>
                <w:sz w:val="11"/>
                <w:szCs w:val="11"/>
              </w:rPr>
            </w:pPr>
          </w:p>
        </w:tc>
        <w:tc>
          <w:tcPr>
            <w:tcW w:w="2583" w:type="dxa"/>
            <w:tcBorders>
              <w:top w:val="nil"/>
              <w:left w:val="nil"/>
              <w:bottom w:val="nil"/>
              <w:right w:val="nil"/>
            </w:tcBorders>
            <w:shd w:val="clear" w:color="auto" w:fill="auto"/>
            <w:vAlign w:val="center"/>
            <w:hideMark/>
          </w:tcPr>
          <w:p w14:paraId="2DAE8368" w14:textId="77777777" w:rsidR="00343D12" w:rsidRPr="00343D12" w:rsidRDefault="00343D12" w:rsidP="00343D12">
            <w:pPr>
              <w:rPr>
                <w:sz w:val="11"/>
                <w:szCs w:val="11"/>
              </w:rPr>
            </w:pPr>
          </w:p>
        </w:tc>
      </w:tr>
      <w:tr w:rsidR="00343D12" w:rsidRPr="00DB16AF" w14:paraId="333D3160" w14:textId="77777777" w:rsidTr="00343D12">
        <w:trPr>
          <w:trHeight w:val="255"/>
          <w:jc w:val="center"/>
        </w:trPr>
        <w:tc>
          <w:tcPr>
            <w:tcW w:w="336" w:type="dxa"/>
            <w:tcBorders>
              <w:top w:val="nil"/>
              <w:left w:val="nil"/>
              <w:bottom w:val="nil"/>
              <w:right w:val="nil"/>
            </w:tcBorders>
            <w:shd w:val="clear" w:color="auto" w:fill="auto"/>
            <w:vAlign w:val="center"/>
            <w:hideMark/>
          </w:tcPr>
          <w:p w14:paraId="1CA96AB7"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2A6FAE65"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19823036" w14:textId="77777777" w:rsidR="00343D12" w:rsidRPr="00343D12" w:rsidRDefault="00343D12" w:rsidP="00343D12">
            <w:pPr>
              <w:rPr>
                <w:sz w:val="11"/>
                <w:szCs w:val="11"/>
              </w:rPr>
            </w:pPr>
          </w:p>
        </w:tc>
        <w:tc>
          <w:tcPr>
            <w:tcW w:w="4022" w:type="dxa"/>
            <w:tcBorders>
              <w:top w:val="nil"/>
              <w:left w:val="nil"/>
              <w:bottom w:val="nil"/>
              <w:right w:val="nil"/>
            </w:tcBorders>
            <w:shd w:val="clear" w:color="auto" w:fill="auto"/>
            <w:vAlign w:val="center"/>
            <w:hideMark/>
          </w:tcPr>
          <w:p w14:paraId="32804117" w14:textId="77777777" w:rsidR="00343D12" w:rsidRPr="00343D12" w:rsidRDefault="00343D12" w:rsidP="00343D12">
            <w:pPr>
              <w:rPr>
                <w:sz w:val="11"/>
                <w:szCs w:val="11"/>
              </w:rPr>
            </w:pPr>
          </w:p>
        </w:tc>
        <w:tc>
          <w:tcPr>
            <w:tcW w:w="1038" w:type="dxa"/>
            <w:tcBorders>
              <w:top w:val="nil"/>
              <w:left w:val="nil"/>
              <w:bottom w:val="nil"/>
              <w:right w:val="nil"/>
            </w:tcBorders>
            <w:shd w:val="clear" w:color="auto" w:fill="auto"/>
            <w:vAlign w:val="center"/>
            <w:hideMark/>
          </w:tcPr>
          <w:p w14:paraId="7D4DCF0B" w14:textId="77777777" w:rsidR="00343D12" w:rsidRPr="00343D12" w:rsidRDefault="00343D12" w:rsidP="00343D12">
            <w:pPr>
              <w:rPr>
                <w:sz w:val="11"/>
                <w:szCs w:val="11"/>
              </w:rPr>
            </w:pPr>
          </w:p>
        </w:tc>
        <w:tc>
          <w:tcPr>
            <w:tcW w:w="1392" w:type="dxa"/>
            <w:tcBorders>
              <w:top w:val="nil"/>
              <w:left w:val="nil"/>
              <w:bottom w:val="nil"/>
              <w:right w:val="nil"/>
            </w:tcBorders>
            <w:shd w:val="clear" w:color="auto" w:fill="auto"/>
            <w:vAlign w:val="center"/>
            <w:hideMark/>
          </w:tcPr>
          <w:p w14:paraId="2D0CC1F9" w14:textId="77777777" w:rsidR="00343D12" w:rsidRPr="00343D12" w:rsidRDefault="00343D12" w:rsidP="00343D12">
            <w:pPr>
              <w:rPr>
                <w:sz w:val="11"/>
                <w:szCs w:val="11"/>
              </w:rPr>
            </w:pPr>
          </w:p>
        </w:tc>
        <w:tc>
          <w:tcPr>
            <w:tcW w:w="1154" w:type="dxa"/>
            <w:tcBorders>
              <w:top w:val="nil"/>
              <w:left w:val="nil"/>
              <w:bottom w:val="nil"/>
              <w:right w:val="nil"/>
            </w:tcBorders>
            <w:shd w:val="clear" w:color="auto" w:fill="auto"/>
            <w:vAlign w:val="center"/>
            <w:hideMark/>
          </w:tcPr>
          <w:p w14:paraId="5D7A335D" w14:textId="77777777" w:rsidR="00343D12" w:rsidRPr="00343D12" w:rsidRDefault="00343D12" w:rsidP="00343D12">
            <w:pPr>
              <w:rPr>
                <w:sz w:val="11"/>
                <w:szCs w:val="11"/>
              </w:rPr>
            </w:pPr>
          </w:p>
        </w:tc>
        <w:tc>
          <w:tcPr>
            <w:tcW w:w="1366" w:type="dxa"/>
            <w:tcBorders>
              <w:top w:val="nil"/>
              <w:left w:val="nil"/>
              <w:bottom w:val="nil"/>
              <w:right w:val="nil"/>
            </w:tcBorders>
            <w:shd w:val="clear" w:color="auto" w:fill="auto"/>
            <w:vAlign w:val="center"/>
            <w:hideMark/>
          </w:tcPr>
          <w:p w14:paraId="341162AF" w14:textId="77777777" w:rsidR="00343D12" w:rsidRPr="00343D12" w:rsidRDefault="00343D12" w:rsidP="00343D12">
            <w:pPr>
              <w:rPr>
                <w:sz w:val="11"/>
                <w:szCs w:val="11"/>
              </w:rPr>
            </w:pPr>
          </w:p>
        </w:tc>
        <w:tc>
          <w:tcPr>
            <w:tcW w:w="1353" w:type="dxa"/>
            <w:tcBorders>
              <w:top w:val="nil"/>
              <w:left w:val="nil"/>
              <w:bottom w:val="nil"/>
              <w:right w:val="nil"/>
            </w:tcBorders>
            <w:shd w:val="clear" w:color="auto" w:fill="auto"/>
            <w:vAlign w:val="center"/>
            <w:hideMark/>
          </w:tcPr>
          <w:p w14:paraId="1A039CA2" w14:textId="77777777" w:rsidR="00343D12" w:rsidRPr="00343D12" w:rsidRDefault="00343D12" w:rsidP="00343D12">
            <w:pPr>
              <w:rPr>
                <w:sz w:val="11"/>
                <w:szCs w:val="11"/>
              </w:rPr>
            </w:pPr>
          </w:p>
        </w:tc>
        <w:tc>
          <w:tcPr>
            <w:tcW w:w="1597" w:type="dxa"/>
            <w:tcBorders>
              <w:top w:val="nil"/>
              <w:left w:val="nil"/>
              <w:bottom w:val="nil"/>
              <w:right w:val="nil"/>
            </w:tcBorders>
            <w:shd w:val="clear" w:color="auto" w:fill="auto"/>
            <w:vAlign w:val="center"/>
            <w:hideMark/>
          </w:tcPr>
          <w:p w14:paraId="179CAA27" w14:textId="77777777" w:rsidR="00343D12" w:rsidRPr="00343D12" w:rsidRDefault="00343D12" w:rsidP="00343D12">
            <w:pPr>
              <w:rPr>
                <w:sz w:val="11"/>
                <w:szCs w:val="11"/>
              </w:rPr>
            </w:pPr>
          </w:p>
        </w:tc>
        <w:tc>
          <w:tcPr>
            <w:tcW w:w="1435" w:type="dxa"/>
            <w:tcBorders>
              <w:top w:val="nil"/>
              <w:left w:val="nil"/>
              <w:bottom w:val="nil"/>
              <w:right w:val="nil"/>
            </w:tcBorders>
            <w:shd w:val="clear" w:color="auto" w:fill="auto"/>
            <w:vAlign w:val="center"/>
            <w:hideMark/>
          </w:tcPr>
          <w:p w14:paraId="70384F97" w14:textId="77777777" w:rsidR="00343D12" w:rsidRPr="00343D12" w:rsidRDefault="00343D12" w:rsidP="00343D12">
            <w:pPr>
              <w:rPr>
                <w:sz w:val="11"/>
                <w:szCs w:val="11"/>
              </w:rPr>
            </w:pPr>
          </w:p>
        </w:tc>
        <w:tc>
          <w:tcPr>
            <w:tcW w:w="1321" w:type="dxa"/>
            <w:tcBorders>
              <w:top w:val="nil"/>
              <w:left w:val="nil"/>
              <w:bottom w:val="nil"/>
              <w:right w:val="nil"/>
            </w:tcBorders>
            <w:shd w:val="clear" w:color="auto" w:fill="auto"/>
            <w:vAlign w:val="center"/>
            <w:hideMark/>
          </w:tcPr>
          <w:p w14:paraId="3B524140" w14:textId="77777777" w:rsidR="00343D12" w:rsidRPr="00343D12" w:rsidRDefault="00343D12" w:rsidP="00343D12">
            <w:pPr>
              <w:rPr>
                <w:sz w:val="11"/>
                <w:szCs w:val="11"/>
              </w:rPr>
            </w:pPr>
          </w:p>
        </w:tc>
        <w:tc>
          <w:tcPr>
            <w:tcW w:w="1461" w:type="dxa"/>
            <w:tcBorders>
              <w:top w:val="nil"/>
              <w:left w:val="nil"/>
              <w:bottom w:val="nil"/>
              <w:right w:val="nil"/>
            </w:tcBorders>
            <w:shd w:val="clear" w:color="auto" w:fill="auto"/>
            <w:vAlign w:val="center"/>
            <w:hideMark/>
          </w:tcPr>
          <w:p w14:paraId="5D9E1595" w14:textId="77777777" w:rsidR="00343D12" w:rsidRPr="00343D12" w:rsidRDefault="00343D12" w:rsidP="00343D12">
            <w:pPr>
              <w:rPr>
                <w:sz w:val="11"/>
                <w:szCs w:val="11"/>
              </w:rPr>
            </w:pPr>
          </w:p>
        </w:tc>
        <w:tc>
          <w:tcPr>
            <w:tcW w:w="1257" w:type="dxa"/>
            <w:tcBorders>
              <w:top w:val="nil"/>
              <w:left w:val="nil"/>
              <w:bottom w:val="nil"/>
              <w:right w:val="nil"/>
            </w:tcBorders>
            <w:shd w:val="clear" w:color="auto" w:fill="auto"/>
            <w:vAlign w:val="center"/>
            <w:hideMark/>
          </w:tcPr>
          <w:p w14:paraId="14AECD19" w14:textId="77777777" w:rsidR="00343D12" w:rsidRPr="00343D12" w:rsidRDefault="00343D12" w:rsidP="00343D12">
            <w:pPr>
              <w:rPr>
                <w:rFonts w:ascii="Tahoma" w:hAnsi="Tahoma" w:cs="Tahoma"/>
                <w:b/>
                <w:bCs/>
                <w:color w:val="FF0000"/>
                <w:sz w:val="11"/>
                <w:szCs w:val="11"/>
              </w:rPr>
            </w:pPr>
            <w:r w:rsidRPr="00343D12">
              <w:rPr>
                <w:rFonts w:ascii="Tahoma" w:hAnsi="Tahoma" w:cs="Tahoma"/>
                <w:b/>
                <w:bCs/>
                <w:color w:val="FF0000"/>
                <w:sz w:val="11"/>
                <w:szCs w:val="11"/>
              </w:rPr>
              <w:t xml:space="preserve">  14 421,14   </w:t>
            </w:r>
          </w:p>
        </w:tc>
        <w:tc>
          <w:tcPr>
            <w:tcW w:w="1321" w:type="dxa"/>
            <w:tcBorders>
              <w:top w:val="nil"/>
              <w:left w:val="nil"/>
              <w:bottom w:val="nil"/>
              <w:right w:val="nil"/>
            </w:tcBorders>
            <w:shd w:val="clear" w:color="auto" w:fill="auto"/>
            <w:vAlign w:val="center"/>
            <w:hideMark/>
          </w:tcPr>
          <w:p w14:paraId="10FEF500" w14:textId="77777777" w:rsidR="00343D12" w:rsidRPr="00343D12" w:rsidRDefault="00343D12" w:rsidP="00343D12">
            <w:pPr>
              <w:rPr>
                <w:rFonts w:ascii="Tahoma" w:hAnsi="Tahoma" w:cs="Tahoma"/>
                <w:b/>
                <w:bCs/>
                <w:color w:val="FF0000"/>
                <w:sz w:val="11"/>
                <w:szCs w:val="11"/>
              </w:rPr>
            </w:pPr>
          </w:p>
        </w:tc>
        <w:tc>
          <w:tcPr>
            <w:tcW w:w="2583" w:type="dxa"/>
            <w:tcBorders>
              <w:top w:val="nil"/>
              <w:left w:val="nil"/>
              <w:bottom w:val="nil"/>
              <w:right w:val="nil"/>
            </w:tcBorders>
            <w:shd w:val="clear" w:color="auto" w:fill="auto"/>
            <w:vAlign w:val="center"/>
            <w:hideMark/>
          </w:tcPr>
          <w:p w14:paraId="2009CE54" w14:textId="77777777" w:rsidR="00343D12" w:rsidRPr="00343D12" w:rsidRDefault="00343D12" w:rsidP="00343D12">
            <w:pPr>
              <w:rPr>
                <w:sz w:val="11"/>
                <w:szCs w:val="11"/>
              </w:rPr>
            </w:pPr>
          </w:p>
        </w:tc>
      </w:tr>
      <w:tr w:rsidR="00343D12" w:rsidRPr="00DB16AF" w14:paraId="00F5BAC4" w14:textId="77777777" w:rsidTr="00343D12">
        <w:trPr>
          <w:trHeight w:val="255"/>
          <w:jc w:val="center"/>
        </w:trPr>
        <w:tc>
          <w:tcPr>
            <w:tcW w:w="336" w:type="dxa"/>
            <w:tcBorders>
              <w:top w:val="nil"/>
              <w:left w:val="nil"/>
              <w:bottom w:val="nil"/>
              <w:right w:val="nil"/>
            </w:tcBorders>
            <w:shd w:val="clear" w:color="auto" w:fill="auto"/>
            <w:vAlign w:val="center"/>
            <w:hideMark/>
          </w:tcPr>
          <w:p w14:paraId="4D9C06F1"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75C327EF"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5ADFFA9A" w14:textId="77777777" w:rsidR="00343D12" w:rsidRPr="00343D12" w:rsidRDefault="00343D12" w:rsidP="00343D12">
            <w:pPr>
              <w:rPr>
                <w:sz w:val="11"/>
                <w:szCs w:val="11"/>
              </w:rPr>
            </w:pPr>
          </w:p>
        </w:tc>
        <w:tc>
          <w:tcPr>
            <w:tcW w:w="4022" w:type="dxa"/>
            <w:tcBorders>
              <w:top w:val="nil"/>
              <w:left w:val="nil"/>
              <w:bottom w:val="nil"/>
              <w:right w:val="nil"/>
            </w:tcBorders>
            <w:shd w:val="clear" w:color="auto" w:fill="auto"/>
            <w:vAlign w:val="center"/>
            <w:hideMark/>
          </w:tcPr>
          <w:p w14:paraId="5D9DCCAC" w14:textId="77777777" w:rsidR="00343D12" w:rsidRPr="00343D12" w:rsidRDefault="00343D12" w:rsidP="00343D12">
            <w:pPr>
              <w:rPr>
                <w:sz w:val="11"/>
                <w:szCs w:val="11"/>
              </w:rPr>
            </w:pPr>
          </w:p>
        </w:tc>
        <w:tc>
          <w:tcPr>
            <w:tcW w:w="1038" w:type="dxa"/>
            <w:tcBorders>
              <w:top w:val="nil"/>
              <w:left w:val="nil"/>
              <w:bottom w:val="nil"/>
              <w:right w:val="nil"/>
            </w:tcBorders>
            <w:shd w:val="clear" w:color="auto" w:fill="auto"/>
            <w:vAlign w:val="center"/>
            <w:hideMark/>
          </w:tcPr>
          <w:p w14:paraId="09C1BD73" w14:textId="77777777" w:rsidR="00343D12" w:rsidRPr="00343D12" w:rsidRDefault="00343D12" w:rsidP="00343D12">
            <w:pPr>
              <w:rPr>
                <w:sz w:val="11"/>
                <w:szCs w:val="11"/>
              </w:rPr>
            </w:pPr>
          </w:p>
        </w:tc>
        <w:tc>
          <w:tcPr>
            <w:tcW w:w="1392" w:type="dxa"/>
            <w:tcBorders>
              <w:top w:val="nil"/>
              <w:left w:val="nil"/>
              <w:bottom w:val="nil"/>
              <w:right w:val="nil"/>
            </w:tcBorders>
            <w:shd w:val="clear" w:color="auto" w:fill="auto"/>
            <w:vAlign w:val="center"/>
            <w:hideMark/>
          </w:tcPr>
          <w:p w14:paraId="688DABE2" w14:textId="77777777" w:rsidR="00343D12" w:rsidRPr="00343D12" w:rsidRDefault="00343D12" w:rsidP="00343D12">
            <w:pPr>
              <w:rPr>
                <w:sz w:val="11"/>
                <w:szCs w:val="11"/>
              </w:rPr>
            </w:pPr>
          </w:p>
        </w:tc>
        <w:tc>
          <w:tcPr>
            <w:tcW w:w="1154" w:type="dxa"/>
            <w:tcBorders>
              <w:top w:val="nil"/>
              <w:left w:val="nil"/>
              <w:bottom w:val="nil"/>
              <w:right w:val="nil"/>
            </w:tcBorders>
            <w:shd w:val="clear" w:color="auto" w:fill="auto"/>
            <w:vAlign w:val="center"/>
            <w:hideMark/>
          </w:tcPr>
          <w:p w14:paraId="1E07E567" w14:textId="77777777" w:rsidR="00343D12" w:rsidRPr="00343D12" w:rsidRDefault="00343D12" w:rsidP="00343D12">
            <w:pPr>
              <w:rPr>
                <w:sz w:val="11"/>
                <w:szCs w:val="11"/>
              </w:rPr>
            </w:pPr>
          </w:p>
        </w:tc>
        <w:tc>
          <w:tcPr>
            <w:tcW w:w="1366" w:type="dxa"/>
            <w:tcBorders>
              <w:top w:val="nil"/>
              <w:left w:val="nil"/>
              <w:bottom w:val="nil"/>
              <w:right w:val="nil"/>
            </w:tcBorders>
            <w:shd w:val="clear" w:color="auto" w:fill="auto"/>
            <w:vAlign w:val="center"/>
            <w:hideMark/>
          </w:tcPr>
          <w:p w14:paraId="2FF87444" w14:textId="77777777" w:rsidR="00343D12" w:rsidRPr="00343D12" w:rsidRDefault="00343D12" w:rsidP="00343D12">
            <w:pPr>
              <w:rPr>
                <w:sz w:val="11"/>
                <w:szCs w:val="11"/>
              </w:rPr>
            </w:pPr>
          </w:p>
        </w:tc>
        <w:tc>
          <w:tcPr>
            <w:tcW w:w="1353" w:type="dxa"/>
            <w:tcBorders>
              <w:top w:val="nil"/>
              <w:left w:val="nil"/>
              <w:bottom w:val="nil"/>
              <w:right w:val="nil"/>
            </w:tcBorders>
            <w:shd w:val="clear" w:color="auto" w:fill="auto"/>
            <w:vAlign w:val="center"/>
            <w:hideMark/>
          </w:tcPr>
          <w:p w14:paraId="699111FE" w14:textId="77777777" w:rsidR="00343D12" w:rsidRPr="00343D12" w:rsidRDefault="00343D12" w:rsidP="00343D12">
            <w:pPr>
              <w:rPr>
                <w:sz w:val="11"/>
                <w:szCs w:val="11"/>
              </w:rPr>
            </w:pPr>
          </w:p>
        </w:tc>
        <w:tc>
          <w:tcPr>
            <w:tcW w:w="1597" w:type="dxa"/>
            <w:tcBorders>
              <w:top w:val="nil"/>
              <w:left w:val="nil"/>
              <w:bottom w:val="nil"/>
              <w:right w:val="nil"/>
            </w:tcBorders>
            <w:shd w:val="clear" w:color="auto" w:fill="auto"/>
            <w:vAlign w:val="center"/>
            <w:hideMark/>
          </w:tcPr>
          <w:p w14:paraId="7D6C2D70" w14:textId="77777777" w:rsidR="00343D12" w:rsidRPr="00343D12" w:rsidRDefault="00343D12" w:rsidP="00343D12">
            <w:pPr>
              <w:rPr>
                <w:sz w:val="11"/>
                <w:szCs w:val="11"/>
              </w:rPr>
            </w:pPr>
          </w:p>
        </w:tc>
        <w:tc>
          <w:tcPr>
            <w:tcW w:w="1435" w:type="dxa"/>
            <w:tcBorders>
              <w:top w:val="nil"/>
              <w:left w:val="nil"/>
              <w:bottom w:val="nil"/>
              <w:right w:val="nil"/>
            </w:tcBorders>
            <w:shd w:val="clear" w:color="auto" w:fill="auto"/>
            <w:vAlign w:val="center"/>
            <w:hideMark/>
          </w:tcPr>
          <w:p w14:paraId="3A181EAB" w14:textId="77777777" w:rsidR="00343D12" w:rsidRPr="00343D12" w:rsidRDefault="00343D12" w:rsidP="00343D12">
            <w:pPr>
              <w:rPr>
                <w:sz w:val="11"/>
                <w:szCs w:val="11"/>
              </w:rPr>
            </w:pPr>
          </w:p>
        </w:tc>
        <w:tc>
          <w:tcPr>
            <w:tcW w:w="1321" w:type="dxa"/>
            <w:tcBorders>
              <w:top w:val="nil"/>
              <w:left w:val="nil"/>
              <w:bottom w:val="nil"/>
              <w:right w:val="nil"/>
            </w:tcBorders>
            <w:shd w:val="clear" w:color="auto" w:fill="auto"/>
            <w:vAlign w:val="center"/>
            <w:hideMark/>
          </w:tcPr>
          <w:p w14:paraId="4A5D5F10" w14:textId="77777777" w:rsidR="00343D12" w:rsidRPr="00343D12" w:rsidRDefault="00343D12" w:rsidP="00343D12">
            <w:pPr>
              <w:rPr>
                <w:sz w:val="11"/>
                <w:szCs w:val="11"/>
              </w:rPr>
            </w:pPr>
          </w:p>
        </w:tc>
        <w:tc>
          <w:tcPr>
            <w:tcW w:w="1461" w:type="dxa"/>
            <w:tcBorders>
              <w:top w:val="nil"/>
              <w:left w:val="nil"/>
              <w:bottom w:val="nil"/>
              <w:right w:val="nil"/>
            </w:tcBorders>
            <w:shd w:val="clear" w:color="auto" w:fill="auto"/>
            <w:vAlign w:val="center"/>
            <w:hideMark/>
          </w:tcPr>
          <w:p w14:paraId="7B14B396" w14:textId="77777777" w:rsidR="00343D12" w:rsidRPr="00343D12" w:rsidRDefault="00343D12" w:rsidP="00343D12">
            <w:pPr>
              <w:rPr>
                <w:sz w:val="11"/>
                <w:szCs w:val="11"/>
              </w:rPr>
            </w:pPr>
          </w:p>
        </w:tc>
        <w:tc>
          <w:tcPr>
            <w:tcW w:w="1257" w:type="dxa"/>
            <w:tcBorders>
              <w:top w:val="nil"/>
              <w:left w:val="nil"/>
              <w:bottom w:val="nil"/>
              <w:right w:val="nil"/>
            </w:tcBorders>
            <w:shd w:val="clear" w:color="auto" w:fill="auto"/>
            <w:vAlign w:val="center"/>
            <w:hideMark/>
          </w:tcPr>
          <w:p w14:paraId="643A8C55" w14:textId="77777777" w:rsidR="00343D12" w:rsidRPr="00343D12" w:rsidRDefault="00343D12" w:rsidP="00343D12">
            <w:pPr>
              <w:jc w:val="right"/>
              <w:rPr>
                <w:rFonts w:ascii="Tahoma" w:hAnsi="Tahoma" w:cs="Tahoma"/>
                <w:b/>
                <w:bCs/>
                <w:color w:val="FF0000"/>
                <w:sz w:val="11"/>
                <w:szCs w:val="11"/>
              </w:rPr>
            </w:pPr>
            <w:r w:rsidRPr="00343D12">
              <w:rPr>
                <w:rFonts w:ascii="Tahoma" w:hAnsi="Tahoma" w:cs="Tahoma"/>
                <w:b/>
                <w:bCs/>
                <w:color w:val="FF0000"/>
                <w:sz w:val="11"/>
                <w:szCs w:val="11"/>
              </w:rPr>
              <w:t>0,00</w:t>
            </w:r>
          </w:p>
        </w:tc>
        <w:tc>
          <w:tcPr>
            <w:tcW w:w="1321" w:type="dxa"/>
            <w:tcBorders>
              <w:top w:val="nil"/>
              <w:left w:val="nil"/>
              <w:bottom w:val="nil"/>
              <w:right w:val="nil"/>
            </w:tcBorders>
            <w:shd w:val="clear" w:color="auto" w:fill="auto"/>
            <w:vAlign w:val="center"/>
            <w:hideMark/>
          </w:tcPr>
          <w:p w14:paraId="3526890C" w14:textId="77777777" w:rsidR="00343D12" w:rsidRPr="00343D12" w:rsidRDefault="00343D12" w:rsidP="00343D12">
            <w:pPr>
              <w:jc w:val="right"/>
              <w:rPr>
                <w:rFonts w:ascii="Tahoma" w:hAnsi="Tahoma" w:cs="Tahoma"/>
                <w:b/>
                <w:bCs/>
                <w:color w:val="FF0000"/>
                <w:sz w:val="11"/>
                <w:szCs w:val="11"/>
              </w:rPr>
            </w:pPr>
          </w:p>
        </w:tc>
        <w:tc>
          <w:tcPr>
            <w:tcW w:w="2583" w:type="dxa"/>
            <w:tcBorders>
              <w:top w:val="nil"/>
              <w:left w:val="nil"/>
              <w:bottom w:val="nil"/>
              <w:right w:val="nil"/>
            </w:tcBorders>
            <w:shd w:val="clear" w:color="auto" w:fill="auto"/>
            <w:vAlign w:val="center"/>
            <w:hideMark/>
          </w:tcPr>
          <w:p w14:paraId="226467FB" w14:textId="77777777" w:rsidR="00343D12" w:rsidRPr="00343D12" w:rsidRDefault="00343D12" w:rsidP="00343D12">
            <w:pPr>
              <w:rPr>
                <w:sz w:val="11"/>
                <w:szCs w:val="11"/>
              </w:rPr>
            </w:pPr>
          </w:p>
        </w:tc>
      </w:tr>
      <w:tr w:rsidR="00343D12" w:rsidRPr="00DB16AF" w14:paraId="62570375" w14:textId="77777777" w:rsidTr="00343D12">
        <w:trPr>
          <w:trHeight w:val="405"/>
          <w:jc w:val="center"/>
        </w:trPr>
        <w:tc>
          <w:tcPr>
            <w:tcW w:w="336" w:type="dxa"/>
            <w:tcBorders>
              <w:top w:val="nil"/>
              <w:left w:val="nil"/>
              <w:bottom w:val="nil"/>
              <w:right w:val="nil"/>
            </w:tcBorders>
            <w:shd w:val="clear" w:color="auto" w:fill="auto"/>
            <w:vAlign w:val="center"/>
            <w:hideMark/>
          </w:tcPr>
          <w:p w14:paraId="6E0A959E"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271AB2E1"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464D3715" w14:textId="77777777" w:rsidR="00343D12" w:rsidRPr="00343D12" w:rsidRDefault="00343D12" w:rsidP="00343D12">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B46F633" w14:textId="77777777" w:rsidR="00343D12" w:rsidRPr="00343D12" w:rsidRDefault="00343D12" w:rsidP="00343D12">
            <w:pPr>
              <w:rPr>
                <w:rFonts w:ascii="Tahoma" w:hAnsi="Tahoma" w:cs="Tahoma"/>
                <w:color w:val="000000"/>
                <w:sz w:val="11"/>
                <w:szCs w:val="11"/>
              </w:rPr>
            </w:pPr>
            <w:r w:rsidRPr="00343D12">
              <w:rPr>
                <w:rFonts w:ascii="Tahoma" w:hAnsi="Tahoma" w:cs="Tahoma"/>
                <w:color w:val="000000"/>
                <w:sz w:val="11"/>
                <w:szCs w:val="11"/>
              </w:rPr>
              <w:t>Индекс эффективности операционных расходов</w:t>
            </w:r>
          </w:p>
        </w:tc>
        <w:tc>
          <w:tcPr>
            <w:tcW w:w="1038" w:type="dxa"/>
            <w:tcBorders>
              <w:top w:val="single" w:sz="4" w:space="0" w:color="C0C0C0"/>
              <w:left w:val="nil"/>
              <w:bottom w:val="single" w:sz="4" w:space="0" w:color="C0C0C0"/>
              <w:right w:val="nil"/>
            </w:tcBorders>
            <w:shd w:val="clear" w:color="auto" w:fill="auto"/>
            <w:noWrap/>
            <w:vAlign w:val="center"/>
            <w:hideMark/>
          </w:tcPr>
          <w:p w14:paraId="0C5FC6A4" w14:textId="77777777" w:rsidR="00343D12" w:rsidRPr="00343D12" w:rsidRDefault="00343D12" w:rsidP="00343D12">
            <w:pPr>
              <w:jc w:val="center"/>
              <w:rPr>
                <w:rFonts w:ascii="Tahoma" w:hAnsi="Tahoma" w:cs="Tahoma"/>
                <w:color w:val="000000"/>
                <w:sz w:val="11"/>
                <w:szCs w:val="11"/>
              </w:rPr>
            </w:pPr>
            <w:r w:rsidRPr="00343D12">
              <w:rPr>
                <w:rFonts w:ascii="Tahoma" w:hAnsi="Tahoma" w:cs="Tahoma"/>
                <w:color w:val="000000"/>
                <w:sz w:val="11"/>
                <w:szCs w:val="11"/>
              </w:rPr>
              <w:t>%</w:t>
            </w:r>
          </w:p>
        </w:tc>
        <w:tc>
          <w:tcPr>
            <w:tcW w:w="139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154395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1 </w:t>
            </w:r>
          </w:p>
        </w:tc>
        <w:tc>
          <w:tcPr>
            <w:tcW w:w="1154" w:type="dxa"/>
            <w:tcBorders>
              <w:top w:val="single" w:sz="4" w:space="0" w:color="C0C0C0"/>
              <w:left w:val="nil"/>
              <w:bottom w:val="single" w:sz="4" w:space="0" w:color="C0C0C0"/>
              <w:right w:val="single" w:sz="4" w:space="0" w:color="C0C0C0"/>
            </w:tcBorders>
            <w:shd w:val="clear" w:color="auto" w:fill="auto"/>
            <w:vAlign w:val="center"/>
            <w:hideMark/>
          </w:tcPr>
          <w:p w14:paraId="2728046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single" w:sz="4" w:space="0" w:color="C0C0C0"/>
              <w:left w:val="nil"/>
              <w:bottom w:val="single" w:sz="4" w:space="0" w:color="C0C0C0"/>
              <w:right w:val="single" w:sz="4" w:space="0" w:color="C0C0C0"/>
            </w:tcBorders>
            <w:shd w:val="clear" w:color="auto" w:fill="auto"/>
            <w:vAlign w:val="center"/>
            <w:hideMark/>
          </w:tcPr>
          <w:p w14:paraId="453D1EA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1 </w:t>
            </w:r>
          </w:p>
        </w:tc>
        <w:tc>
          <w:tcPr>
            <w:tcW w:w="1353" w:type="dxa"/>
            <w:tcBorders>
              <w:top w:val="single" w:sz="4" w:space="0" w:color="C0C0C0"/>
              <w:left w:val="nil"/>
              <w:bottom w:val="single" w:sz="4" w:space="0" w:color="C0C0C0"/>
              <w:right w:val="single" w:sz="4" w:space="0" w:color="C0C0C0"/>
            </w:tcBorders>
            <w:shd w:val="clear" w:color="auto" w:fill="auto"/>
            <w:vAlign w:val="center"/>
            <w:hideMark/>
          </w:tcPr>
          <w:p w14:paraId="54CD106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59FC352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single" w:sz="4" w:space="0" w:color="C0C0C0"/>
              <w:left w:val="nil"/>
              <w:bottom w:val="single" w:sz="4" w:space="0" w:color="C0C0C0"/>
              <w:right w:val="single" w:sz="4" w:space="0" w:color="C0C0C0"/>
            </w:tcBorders>
            <w:shd w:val="clear" w:color="auto" w:fill="auto"/>
            <w:vAlign w:val="center"/>
            <w:hideMark/>
          </w:tcPr>
          <w:p w14:paraId="3B9040A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single" w:sz="4" w:space="0" w:color="C0C0C0"/>
              <w:left w:val="nil"/>
              <w:bottom w:val="single" w:sz="4" w:space="0" w:color="C0C0C0"/>
              <w:right w:val="single" w:sz="4" w:space="0" w:color="C0C0C0"/>
            </w:tcBorders>
            <w:shd w:val="clear" w:color="auto" w:fill="auto"/>
            <w:vAlign w:val="center"/>
            <w:hideMark/>
          </w:tcPr>
          <w:p w14:paraId="280C5F6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single" w:sz="4" w:space="0" w:color="C0C0C0"/>
              <w:left w:val="nil"/>
              <w:bottom w:val="single" w:sz="4" w:space="0" w:color="C0C0C0"/>
              <w:right w:val="single" w:sz="4" w:space="0" w:color="C0C0C0"/>
            </w:tcBorders>
            <w:shd w:val="clear" w:color="auto" w:fill="auto"/>
            <w:vAlign w:val="center"/>
            <w:hideMark/>
          </w:tcPr>
          <w:p w14:paraId="7DB55A2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1 </w:t>
            </w:r>
          </w:p>
        </w:tc>
        <w:tc>
          <w:tcPr>
            <w:tcW w:w="1257" w:type="dxa"/>
            <w:tcBorders>
              <w:top w:val="nil"/>
              <w:left w:val="nil"/>
              <w:bottom w:val="nil"/>
              <w:right w:val="nil"/>
            </w:tcBorders>
            <w:shd w:val="clear" w:color="auto" w:fill="auto"/>
            <w:vAlign w:val="center"/>
            <w:hideMark/>
          </w:tcPr>
          <w:p w14:paraId="31511CB5" w14:textId="77777777" w:rsidR="00343D12" w:rsidRPr="00343D12" w:rsidRDefault="00343D12" w:rsidP="00343D12">
            <w:pPr>
              <w:jc w:val="center"/>
              <w:rPr>
                <w:rFonts w:ascii="Tahoma" w:hAnsi="Tahoma" w:cs="Tahoma"/>
                <w:b/>
                <w:bCs/>
                <w:sz w:val="11"/>
                <w:szCs w:val="11"/>
              </w:rPr>
            </w:pPr>
          </w:p>
        </w:tc>
        <w:tc>
          <w:tcPr>
            <w:tcW w:w="1321" w:type="dxa"/>
            <w:tcBorders>
              <w:top w:val="nil"/>
              <w:left w:val="nil"/>
              <w:bottom w:val="nil"/>
              <w:right w:val="nil"/>
            </w:tcBorders>
            <w:shd w:val="clear" w:color="auto" w:fill="auto"/>
            <w:vAlign w:val="center"/>
            <w:hideMark/>
          </w:tcPr>
          <w:p w14:paraId="0FC7139D" w14:textId="77777777" w:rsidR="00343D12" w:rsidRPr="00343D12" w:rsidRDefault="00343D12" w:rsidP="00343D12">
            <w:pPr>
              <w:jc w:val="right"/>
              <w:rPr>
                <w:rFonts w:ascii="Tahoma" w:hAnsi="Tahoma" w:cs="Tahoma"/>
                <w:b/>
                <w:bCs/>
                <w:color w:val="FF0000"/>
                <w:sz w:val="11"/>
                <w:szCs w:val="11"/>
              </w:rPr>
            </w:pPr>
            <w:r w:rsidRPr="00343D12">
              <w:rPr>
                <w:rFonts w:ascii="Tahoma" w:hAnsi="Tahoma" w:cs="Tahoma"/>
                <w:b/>
                <w:bCs/>
                <w:color w:val="FF0000"/>
                <w:sz w:val="11"/>
                <w:szCs w:val="11"/>
              </w:rPr>
              <w:t>109,7%</w:t>
            </w:r>
          </w:p>
        </w:tc>
        <w:tc>
          <w:tcPr>
            <w:tcW w:w="2583" w:type="dxa"/>
            <w:tcBorders>
              <w:top w:val="nil"/>
              <w:left w:val="nil"/>
              <w:bottom w:val="nil"/>
              <w:right w:val="nil"/>
            </w:tcBorders>
            <w:shd w:val="clear" w:color="auto" w:fill="auto"/>
            <w:vAlign w:val="center"/>
            <w:hideMark/>
          </w:tcPr>
          <w:p w14:paraId="634828ED" w14:textId="77777777" w:rsidR="00343D12" w:rsidRPr="00343D12" w:rsidRDefault="00343D12" w:rsidP="00343D12">
            <w:pPr>
              <w:jc w:val="right"/>
              <w:rPr>
                <w:rFonts w:ascii="Tahoma" w:hAnsi="Tahoma" w:cs="Tahoma"/>
                <w:b/>
                <w:bCs/>
                <w:color w:val="FF0000"/>
                <w:sz w:val="11"/>
                <w:szCs w:val="11"/>
              </w:rPr>
            </w:pPr>
          </w:p>
        </w:tc>
      </w:tr>
      <w:tr w:rsidR="00343D12" w:rsidRPr="00DB16AF" w14:paraId="744F53EC" w14:textId="77777777" w:rsidTr="00343D12">
        <w:trPr>
          <w:trHeight w:val="405"/>
          <w:jc w:val="center"/>
        </w:trPr>
        <w:tc>
          <w:tcPr>
            <w:tcW w:w="336" w:type="dxa"/>
            <w:tcBorders>
              <w:top w:val="nil"/>
              <w:left w:val="nil"/>
              <w:bottom w:val="nil"/>
              <w:right w:val="nil"/>
            </w:tcBorders>
            <w:shd w:val="clear" w:color="auto" w:fill="auto"/>
            <w:vAlign w:val="center"/>
            <w:hideMark/>
          </w:tcPr>
          <w:p w14:paraId="3F2C86E8"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2A403F3C"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7DC6A92D"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49550F05" w14:textId="77777777" w:rsidR="00343D12" w:rsidRPr="00343D12" w:rsidRDefault="00343D12" w:rsidP="00343D12">
            <w:pPr>
              <w:rPr>
                <w:rFonts w:ascii="Tahoma" w:hAnsi="Tahoma" w:cs="Tahoma"/>
                <w:color w:val="000000"/>
                <w:sz w:val="11"/>
                <w:szCs w:val="11"/>
              </w:rPr>
            </w:pPr>
            <w:r w:rsidRPr="00343D12">
              <w:rPr>
                <w:rFonts w:ascii="Tahoma" w:hAnsi="Tahoma" w:cs="Tahoma"/>
                <w:color w:val="000000"/>
                <w:sz w:val="11"/>
                <w:szCs w:val="11"/>
              </w:rPr>
              <w:t>Индекс потребительских цен</w:t>
            </w:r>
          </w:p>
        </w:tc>
        <w:tc>
          <w:tcPr>
            <w:tcW w:w="1038" w:type="dxa"/>
            <w:tcBorders>
              <w:top w:val="nil"/>
              <w:left w:val="nil"/>
              <w:bottom w:val="single" w:sz="4" w:space="0" w:color="C0C0C0"/>
              <w:right w:val="nil"/>
            </w:tcBorders>
            <w:shd w:val="clear" w:color="auto" w:fill="auto"/>
            <w:noWrap/>
            <w:vAlign w:val="center"/>
            <w:hideMark/>
          </w:tcPr>
          <w:p w14:paraId="5F2E0D67" w14:textId="77777777" w:rsidR="00343D12" w:rsidRPr="00343D12" w:rsidRDefault="00343D12" w:rsidP="00343D12">
            <w:pPr>
              <w:jc w:val="center"/>
              <w:rPr>
                <w:rFonts w:ascii="Tahoma" w:hAnsi="Tahoma" w:cs="Tahoma"/>
                <w:color w:val="000000"/>
                <w:sz w:val="11"/>
                <w:szCs w:val="11"/>
              </w:rPr>
            </w:pPr>
            <w:r w:rsidRPr="00343D12">
              <w:rPr>
                <w:rFonts w:ascii="Tahoma" w:hAnsi="Tahoma" w:cs="Tahoma"/>
                <w:color w:val="000000"/>
                <w:sz w:val="11"/>
                <w:szCs w:val="11"/>
              </w:rPr>
              <w:t>%</w:t>
            </w:r>
          </w:p>
        </w:tc>
        <w:tc>
          <w:tcPr>
            <w:tcW w:w="1392" w:type="dxa"/>
            <w:tcBorders>
              <w:top w:val="nil"/>
              <w:left w:val="single" w:sz="4" w:space="0" w:color="C0C0C0"/>
              <w:bottom w:val="single" w:sz="4" w:space="0" w:color="C0C0C0"/>
              <w:right w:val="single" w:sz="4" w:space="0" w:color="C0C0C0"/>
            </w:tcBorders>
            <w:shd w:val="clear" w:color="auto" w:fill="auto"/>
            <w:vAlign w:val="center"/>
            <w:hideMark/>
          </w:tcPr>
          <w:p w14:paraId="04C5196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3,2 </w:t>
            </w:r>
          </w:p>
        </w:tc>
        <w:tc>
          <w:tcPr>
            <w:tcW w:w="1154" w:type="dxa"/>
            <w:tcBorders>
              <w:top w:val="nil"/>
              <w:left w:val="nil"/>
              <w:bottom w:val="single" w:sz="4" w:space="0" w:color="C0C0C0"/>
              <w:right w:val="single" w:sz="4" w:space="0" w:color="C0C0C0"/>
            </w:tcBorders>
            <w:shd w:val="clear" w:color="auto" w:fill="auto"/>
            <w:vAlign w:val="center"/>
            <w:hideMark/>
          </w:tcPr>
          <w:p w14:paraId="186CA7B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auto" w:fill="auto"/>
            <w:vAlign w:val="center"/>
            <w:hideMark/>
          </w:tcPr>
          <w:p w14:paraId="1B69DCE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3,6 </w:t>
            </w:r>
          </w:p>
        </w:tc>
        <w:tc>
          <w:tcPr>
            <w:tcW w:w="1353" w:type="dxa"/>
            <w:tcBorders>
              <w:top w:val="nil"/>
              <w:left w:val="nil"/>
              <w:bottom w:val="single" w:sz="4" w:space="0" w:color="C0C0C0"/>
              <w:right w:val="single" w:sz="4" w:space="0" w:color="C0C0C0"/>
            </w:tcBorders>
            <w:shd w:val="clear" w:color="auto" w:fill="auto"/>
            <w:vAlign w:val="center"/>
            <w:hideMark/>
          </w:tcPr>
          <w:p w14:paraId="474CA58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6277A99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auto" w:fill="auto"/>
            <w:vAlign w:val="center"/>
            <w:hideMark/>
          </w:tcPr>
          <w:p w14:paraId="23B2463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auto" w:fill="auto"/>
            <w:vAlign w:val="center"/>
            <w:hideMark/>
          </w:tcPr>
          <w:p w14:paraId="093BD06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auto" w:fill="auto"/>
            <w:vAlign w:val="center"/>
            <w:hideMark/>
          </w:tcPr>
          <w:p w14:paraId="56B7740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3,9 </w:t>
            </w:r>
          </w:p>
        </w:tc>
        <w:tc>
          <w:tcPr>
            <w:tcW w:w="1257" w:type="dxa"/>
            <w:tcBorders>
              <w:top w:val="nil"/>
              <w:left w:val="nil"/>
              <w:bottom w:val="nil"/>
              <w:right w:val="nil"/>
            </w:tcBorders>
            <w:shd w:val="clear" w:color="auto" w:fill="auto"/>
            <w:vAlign w:val="center"/>
            <w:hideMark/>
          </w:tcPr>
          <w:p w14:paraId="56EC3F76" w14:textId="77777777" w:rsidR="00343D12" w:rsidRPr="00343D12" w:rsidRDefault="00343D12" w:rsidP="00343D12">
            <w:pPr>
              <w:jc w:val="center"/>
              <w:rPr>
                <w:rFonts w:ascii="Tahoma" w:hAnsi="Tahoma" w:cs="Tahoma"/>
                <w:b/>
                <w:bCs/>
                <w:sz w:val="11"/>
                <w:szCs w:val="11"/>
              </w:rPr>
            </w:pPr>
          </w:p>
        </w:tc>
        <w:tc>
          <w:tcPr>
            <w:tcW w:w="1321" w:type="dxa"/>
            <w:tcBorders>
              <w:top w:val="nil"/>
              <w:left w:val="nil"/>
              <w:bottom w:val="nil"/>
              <w:right w:val="nil"/>
            </w:tcBorders>
            <w:shd w:val="clear" w:color="auto" w:fill="auto"/>
            <w:vAlign w:val="center"/>
            <w:hideMark/>
          </w:tcPr>
          <w:p w14:paraId="404B6DCE" w14:textId="77777777" w:rsidR="00343D12" w:rsidRPr="00343D12" w:rsidRDefault="00343D12" w:rsidP="00343D12">
            <w:pPr>
              <w:rPr>
                <w:sz w:val="11"/>
                <w:szCs w:val="11"/>
              </w:rPr>
            </w:pPr>
          </w:p>
        </w:tc>
        <w:tc>
          <w:tcPr>
            <w:tcW w:w="2583" w:type="dxa"/>
            <w:tcBorders>
              <w:top w:val="nil"/>
              <w:left w:val="nil"/>
              <w:bottom w:val="nil"/>
              <w:right w:val="nil"/>
            </w:tcBorders>
            <w:shd w:val="clear" w:color="auto" w:fill="auto"/>
            <w:vAlign w:val="center"/>
            <w:hideMark/>
          </w:tcPr>
          <w:p w14:paraId="28C04CCE" w14:textId="77777777" w:rsidR="00343D12" w:rsidRPr="00343D12" w:rsidRDefault="00343D12" w:rsidP="00343D12">
            <w:pPr>
              <w:rPr>
                <w:sz w:val="11"/>
                <w:szCs w:val="11"/>
              </w:rPr>
            </w:pPr>
          </w:p>
        </w:tc>
      </w:tr>
      <w:tr w:rsidR="00343D12" w:rsidRPr="00DB16AF" w14:paraId="607D1B2D" w14:textId="77777777" w:rsidTr="00343D12">
        <w:trPr>
          <w:trHeight w:val="390"/>
          <w:jc w:val="center"/>
        </w:trPr>
        <w:tc>
          <w:tcPr>
            <w:tcW w:w="336" w:type="dxa"/>
            <w:tcBorders>
              <w:top w:val="nil"/>
              <w:left w:val="nil"/>
              <w:bottom w:val="nil"/>
              <w:right w:val="nil"/>
            </w:tcBorders>
            <w:shd w:val="clear" w:color="auto" w:fill="auto"/>
            <w:vAlign w:val="center"/>
            <w:hideMark/>
          </w:tcPr>
          <w:p w14:paraId="225383D1"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78F49ECC"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5B7CE8F3"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DE9D9"/>
            <w:vAlign w:val="center"/>
            <w:hideMark/>
          </w:tcPr>
          <w:p w14:paraId="6201A165" w14:textId="77777777" w:rsidR="00343D12" w:rsidRPr="00343D12" w:rsidRDefault="00343D12" w:rsidP="00343D12">
            <w:pPr>
              <w:rPr>
                <w:rFonts w:ascii="Tahoma" w:hAnsi="Tahoma" w:cs="Tahoma"/>
                <w:sz w:val="11"/>
                <w:szCs w:val="11"/>
              </w:rPr>
            </w:pPr>
            <w:r w:rsidRPr="00343D12">
              <w:rPr>
                <w:rFonts w:ascii="Tahoma" w:hAnsi="Tahoma" w:cs="Tahoma"/>
                <w:sz w:val="11"/>
                <w:szCs w:val="11"/>
              </w:rPr>
              <w:t>Итого коэффициент индексации</w:t>
            </w:r>
          </w:p>
        </w:tc>
        <w:tc>
          <w:tcPr>
            <w:tcW w:w="1038" w:type="dxa"/>
            <w:tcBorders>
              <w:top w:val="nil"/>
              <w:left w:val="nil"/>
              <w:bottom w:val="single" w:sz="4" w:space="0" w:color="C0C0C0"/>
              <w:right w:val="single" w:sz="4" w:space="0" w:color="C0C0C0"/>
            </w:tcBorders>
            <w:shd w:val="clear" w:color="000000" w:fill="FDE9D9"/>
            <w:vAlign w:val="center"/>
            <w:hideMark/>
          </w:tcPr>
          <w:p w14:paraId="739987D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92" w:type="dxa"/>
            <w:tcBorders>
              <w:top w:val="nil"/>
              <w:left w:val="nil"/>
              <w:bottom w:val="single" w:sz="4" w:space="0" w:color="C0C0C0"/>
              <w:right w:val="single" w:sz="4" w:space="0" w:color="C0C0C0"/>
            </w:tcBorders>
            <w:shd w:val="clear" w:color="000000" w:fill="FDE9D9"/>
            <w:vAlign w:val="center"/>
            <w:hideMark/>
          </w:tcPr>
          <w:p w14:paraId="63FD2F6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154" w:type="dxa"/>
            <w:tcBorders>
              <w:top w:val="nil"/>
              <w:left w:val="nil"/>
              <w:bottom w:val="single" w:sz="4" w:space="0" w:color="C0C0C0"/>
              <w:right w:val="single" w:sz="4" w:space="0" w:color="C0C0C0"/>
            </w:tcBorders>
            <w:shd w:val="clear" w:color="000000" w:fill="FDE9D9"/>
            <w:vAlign w:val="center"/>
            <w:hideMark/>
          </w:tcPr>
          <w:p w14:paraId="030F61D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000000" w:fill="FDE9D9"/>
            <w:vAlign w:val="center"/>
            <w:hideMark/>
          </w:tcPr>
          <w:p w14:paraId="002991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53" w:type="dxa"/>
            <w:tcBorders>
              <w:top w:val="nil"/>
              <w:left w:val="nil"/>
              <w:bottom w:val="single" w:sz="4" w:space="0" w:color="C0C0C0"/>
              <w:right w:val="single" w:sz="4" w:space="0" w:color="C0C0C0"/>
            </w:tcBorders>
            <w:shd w:val="clear" w:color="000000" w:fill="FDE9D9"/>
            <w:vAlign w:val="center"/>
            <w:hideMark/>
          </w:tcPr>
          <w:p w14:paraId="55CD581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DE9D9"/>
            <w:vAlign w:val="center"/>
            <w:hideMark/>
          </w:tcPr>
          <w:p w14:paraId="41B9AA3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000000" w:fill="FDE9D9"/>
            <w:vAlign w:val="center"/>
            <w:hideMark/>
          </w:tcPr>
          <w:p w14:paraId="0AC4DD1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21" w:type="dxa"/>
            <w:tcBorders>
              <w:top w:val="nil"/>
              <w:left w:val="nil"/>
              <w:bottom w:val="single" w:sz="4" w:space="0" w:color="C0C0C0"/>
              <w:right w:val="single" w:sz="4" w:space="0" w:color="C0C0C0"/>
            </w:tcBorders>
            <w:shd w:val="clear" w:color="000000" w:fill="FDE9D9"/>
            <w:vAlign w:val="center"/>
            <w:hideMark/>
          </w:tcPr>
          <w:p w14:paraId="3D61DF7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FDE9D9"/>
            <w:vAlign w:val="center"/>
            <w:hideMark/>
          </w:tcPr>
          <w:p w14:paraId="6EC7CA7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1,077856 </w:t>
            </w:r>
          </w:p>
        </w:tc>
        <w:tc>
          <w:tcPr>
            <w:tcW w:w="1257" w:type="dxa"/>
            <w:tcBorders>
              <w:top w:val="nil"/>
              <w:left w:val="nil"/>
              <w:bottom w:val="nil"/>
              <w:right w:val="nil"/>
            </w:tcBorders>
            <w:shd w:val="clear" w:color="auto" w:fill="auto"/>
            <w:vAlign w:val="center"/>
            <w:hideMark/>
          </w:tcPr>
          <w:p w14:paraId="01AE8A47" w14:textId="77777777" w:rsidR="00343D12" w:rsidRPr="00343D12" w:rsidRDefault="00343D12" w:rsidP="00343D12">
            <w:pPr>
              <w:jc w:val="center"/>
              <w:rPr>
                <w:rFonts w:ascii="Tahoma" w:hAnsi="Tahoma" w:cs="Tahoma"/>
                <w:b/>
                <w:bCs/>
                <w:sz w:val="11"/>
                <w:szCs w:val="11"/>
              </w:rPr>
            </w:pPr>
          </w:p>
        </w:tc>
        <w:tc>
          <w:tcPr>
            <w:tcW w:w="1321" w:type="dxa"/>
            <w:tcBorders>
              <w:top w:val="nil"/>
              <w:left w:val="nil"/>
              <w:bottom w:val="nil"/>
              <w:right w:val="nil"/>
            </w:tcBorders>
            <w:shd w:val="clear" w:color="auto" w:fill="auto"/>
            <w:vAlign w:val="center"/>
            <w:hideMark/>
          </w:tcPr>
          <w:p w14:paraId="1FFB79DF" w14:textId="77777777" w:rsidR="00343D12" w:rsidRPr="00343D12" w:rsidRDefault="00343D12" w:rsidP="00343D12">
            <w:pPr>
              <w:rPr>
                <w:sz w:val="11"/>
                <w:szCs w:val="11"/>
              </w:rPr>
            </w:pPr>
          </w:p>
        </w:tc>
        <w:tc>
          <w:tcPr>
            <w:tcW w:w="2583" w:type="dxa"/>
            <w:tcBorders>
              <w:top w:val="nil"/>
              <w:left w:val="nil"/>
              <w:bottom w:val="nil"/>
              <w:right w:val="nil"/>
            </w:tcBorders>
            <w:shd w:val="clear" w:color="auto" w:fill="auto"/>
            <w:vAlign w:val="center"/>
            <w:hideMark/>
          </w:tcPr>
          <w:p w14:paraId="0D7F1CB6" w14:textId="77777777" w:rsidR="00343D12" w:rsidRPr="00343D12" w:rsidRDefault="00343D12" w:rsidP="00343D12">
            <w:pPr>
              <w:rPr>
                <w:sz w:val="11"/>
                <w:szCs w:val="11"/>
              </w:rPr>
            </w:pPr>
          </w:p>
        </w:tc>
      </w:tr>
      <w:tr w:rsidR="00343D12" w:rsidRPr="00DB16AF" w14:paraId="76E3A2DD" w14:textId="77777777" w:rsidTr="00343D12">
        <w:trPr>
          <w:trHeight w:val="390"/>
          <w:jc w:val="center"/>
        </w:trPr>
        <w:tc>
          <w:tcPr>
            <w:tcW w:w="336" w:type="dxa"/>
            <w:tcBorders>
              <w:top w:val="nil"/>
              <w:left w:val="nil"/>
              <w:bottom w:val="nil"/>
              <w:right w:val="nil"/>
            </w:tcBorders>
            <w:shd w:val="clear" w:color="auto" w:fill="auto"/>
            <w:vAlign w:val="center"/>
            <w:hideMark/>
          </w:tcPr>
          <w:p w14:paraId="3A887BDE"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2104CA6B"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4FD62B62"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E4DFEC"/>
            <w:vAlign w:val="center"/>
            <w:hideMark/>
          </w:tcPr>
          <w:p w14:paraId="664B3780" w14:textId="77777777" w:rsidR="00343D12" w:rsidRPr="00343D12" w:rsidRDefault="00343D12" w:rsidP="00343D12">
            <w:pPr>
              <w:rPr>
                <w:rFonts w:ascii="Tahoma" w:hAnsi="Tahoma" w:cs="Tahoma"/>
                <w:sz w:val="11"/>
                <w:szCs w:val="11"/>
              </w:rPr>
            </w:pPr>
            <w:r w:rsidRPr="00343D12">
              <w:rPr>
                <w:rFonts w:ascii="Tahoma" w:hAnsi="Tahoma" w:cs="Tahoma"/>
                <w:sz w:val="11"/>
                <w:szCs w:val="11"/>
              </w:rPr>
              <w:t>Нормативный уровень прибыли</w:t>
            </w:r>
          </w:p>
        </w:tc>
        <w:tc>
          <w:tcPr>
            <w:tcW w:w="1038" w:type="dxa"/>
            <w:tcBorders>
              <w:top w:val="nil"/>
              <w:left w:val="nil"/>
              <w:bottom w:val="single" w:sz="4" w:space="0" w:color="C0C0C0"/>
              <w:right w:val="nil"/>
            </w:tcBorders>
            <w:shd w:val="clear" w:color="auto" w:fill="auto"/>
            <w:noWrap/>
            <w:vAlign w:val="center"/>
            <w:hideMark/>
          </w:tcPr>
          <w:p w14:paraId="6E9D0EBA" w14:textId="77777777" w:rsidR="00343D12" w:rsidRPr="00343D12" w:rsidRDefault="00343D12" w:rsidP="00343D12">
            <w:pPr>
              <w:jc w:val="center"/>
              <w:rPr>
                <w:rFonts w:ascii="Tahoma" w:hAnsi="Tahoma" w:cs="Tahoma"/>
                <w:color w:val="000000"/>
                <w:sz w:val="11"/>
                <w:szCs w:val="11"/>
              </w:rPr>
            </w:pPr>
            <w:r w:rsidRPr="00343D12">
              <w:rPr>
                <w:rFonts w:ascii="Tahoma" w:hAnsi="Tahoma" w:cs="Tahoma"/>
                <w:color w:val="000000"/>
                <w:sz w:val="11"/>
                <w:szCs w:val="11"/>
              </w:rPr>
              <w:t>%</w:t>
            </w:r>
          </w:p>
        </w:tc>
        <w:tc>
          <w:tcPr>
            <w:tcW w:w="1392" w:type="dxa"/>
            <w:tcBorders>
              <w:top w:val="nil"/>
              <w:left w:val="single" w:sz="4" w:space="0" w:color="C0C0C0"/>
              <w:bottom w:val="single" w:sz="4" w:space="0" w:color="C0C0C0"/>
              <w:right w:val="single" w:sz="4" w:space="0" w:color="C0C0C0"/>
            </w:tcBorders>
            <w:shd w:val="clear" w:color="auto" w:fill="auto"/>
            <w:vAlign w:val="center"/>
            <w:hideMark/>
          </w:tcPr>
          <w:p w14:paraId="1A4ADE9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0,93</w:t>
            </w:r>
          </w:p>
        </w:tc>
        <w:tc>
          <w:tcPr>
            <w:tcW w:w="1154" w:type="dxa"/>
            <w:tcBorders>
              <w:top w:val="nil"/>
              <w:left w:val="nil"/>
              <w:bottom w:val="single" w:sz="4" w:space="0" w:color="C0C0C0"/>
              <w:right w:val="single" w:sz="4" w:space="0" w:color="C0C0C0"/>
            </w:tcBorders>
            <w:shd w:val="clear" w:color="auto" w:fill="auto"/>
            <w:vAlign w:val="center"/>
            <w:hideMark/>
          </w:tcPr>
          <w:p w14:paraId="454B46B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366" w:type="dxa"/>
            <w:tcBorders>
              <w:top w:val="nil"/>
              <w:left w:val="nil"/>
              <w:bottom w:val="single" w:sz="4" w:space="0" w:color="C0C0C0"/>
              <w:right w:val="single" w:sz="4" w:space="0" w:color="C0C0C0"/>
            </w:tcBorders>
            <w:shd w:val="clear" w:color="auto" w:fill="auto"/>
            <w:vAlign w:val="center"/>
            <w:hideMark/>
          </w:tcPr>
          <w:p w14:paraId="73E4A2D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2,72</w:t>
            </w:r>
          </w:p>
        </w:tc>
        <w:tc>
          <w:tcPr>
            <w:tcW w:w="1353" w:type="dxa"/>
            <w:tcBorders>
              <w:top w:val="nil"/>
              <w:left w:val="nil"/>
              <w:bottom w:val="single" w:sz="4" w:space="0" w:color="C0C0C0"/>
              <w:right w:val="single" w:sz="4" w:space="0" w:color="C0C0C0"/>
            </w:tcBorders>
            <w:shd w:val="clear" w:color="auto" w:fill="auto"/>
            <w:vAlign w:val="center"/>
            <w:hideMark/>
          </w:tcPr>
          <w:p w14:paraId="2548BD9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5,35</w:t>
            </w:r>
          </w:p>
        </w:tc>
        <w:tc>
          <w:tcPr>
            <w:tcW w:w="1597" w:type="dxa"/>
            <w:tcBorders>
              <w:top w:val="nil"/>
              <w:left w:val="nil"/>
              <w:bottom w:val="single" w:sz="4" w:space="0" w:color="C0C0C0"/>
              <w:right w:val="single" w:sz="4" w:space="0" w:color="C0C0C0"/>
            </w:tcBorders>
            <w:shd w:val="clear" w:color="auto" w:fill="auto"/>
            <w:vAlign w:val="center"/>
            <w:hideMark/>
          </w:tcPr>
          <w:p w14:paraId="729E4AC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35" w:type="dxa"/>
            <w:tcBorders>
              <w:top w:val="nil"/>
              <w:left w:val="nil"/>
              <w:bottom w:val="single" w:sz="4" w:space="0" w:color="C0C0C0"/>
              <w:right w:val="single" w:sz="4" w:space="0" w:color="C0C0C0"/>
            </w:tcBorders>
            <w:shd w:val="clear" w:color="auto" w:fill="auto"/>
            <w:vAlign w:val="center"/>
            <w:hideMark/>
          </w:tcPr>
          <w:p w14:paraId="3DA8B1D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5,35</w:t>
            </w:r>
          </w:p>
        </w:tc>
        <w:tc>
          <w:tcPr>
            <w:tcW w:w="1321" w:type="dxa"/>
            <w:tcBorders>
              <w:top w:val="nil"/>
              <w:left w:val="nil"/>
              <w:bottom w:val="single" w:sz="4" w:space="0" w:color="C0C0C0"/>
              <w:right w:val="single" w:sz="4" w:space="0" w:color="C0C0C0"/>
            </w:tcBorders>
            <w:shd w:val="clear" w:color="auto" w:fill="auto"/>
            <w:vAlign w:val="center"/>
            <w:hideMark/>
          </w:tcPr>
          <w:p w14:paraId="0BBAE89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w:t>
            </w:r>
          </w:p>
        </w:tc>
        <w:tc>
          <w:tcPr>
            <w:tcW w:w="1461" w:type="dxa"/>
            <w:tcBorders>
              <w:top w:val="nil"/>
              <w:left w:val="nil"/>
              <w:bottom w:val="single" w:sz="4" w:space="0" w:color="C0C0C0"/>
              <w:right w:val="single" w:sz="4" w:space="0" w:color="C0C0C0"/>
            </w:tcBorders>
            <w:shd w:val="clear" w:color="000000" w:fill="E4DFEC"/>
            <w:vAlign w:val="center"/>
            <w:hideMark/>
          </w:tcPr>
          <w:p w14:paraId="1C7887EC"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 xml:space="preserve">              5,35   </w:t>
            </w:r>
          </w:p>
        </w:tc>
        <w:tc>
          <w:tcPr>
            <w:tcW w:w="1257" w:type="dxa"/>
            <w:tcBorders>
              <w:top w:val="nil"/>
              <w:left w:val="nil"/>
              <w:bottom w:val="nil"/>
              <w:right w:val="nil"/>
            </w:tcBorders>
            <w:shd w:val="clear" w:color="auto" w:fill="auto"/>
            <w:vAlign w:val="center"/>
            <w:hideMark/>
          </w:tcPr>
          <w:p w14:paraId="570337A2" w14:textId="77777777" w:rsidR="00343D12" w:rsidRPr="00343D12" w:rsidRDefault="00343D12" w:rsidP="00343D12">
            <w:pPr>
              <w:rPr>
                <w:rFonts w:ascii="Tahoma" w:hAnsi="Tahoma" w:cs="Tahoma"/>
                <w:b/>
                <w:bCs/>
                <w:sz w:val="11"/>
                <w:szCs w:val="11"/>
              </w:rPr>
            </w:pPr>
          </w:p>
        </w:tc>
        <w:tc>
          <w:tcPr>
            <w:tcW w:w="1321" w:type="dxa"/>
            <w:tcBorders>
              <w:top w:val="nil"/>
              <w:left w:val="nil"/>
              <w:bottom w:val="nil"/>
              <w:right w:val="nil"/>
            </w:tcBorders>
            <w:shd w:val="clear" w:color="auto" w:fill="auto"/>
            <w:vAlign w:val="center"/>
            <w:hideMark/>
          </w:tcPr>
          <w:p w14:paraId="317A25F5" w14:textId="77777777" w:rsidR="00343D12" w:rsidRPr="00343D12" w:rsidRDefault="00343D12" w:rsidP="00343D12">
            <w:pPr>
              <w:rPr>
                <w:sz w:val="11"/>
                <w:szCs w:val="11"/>
              </w:rPr>
            </w:pPr>
          </w:p>
        </w:tc>
        <w:tc>
          <w:tcPr>
            <w:tcW w:w="2583" w:type="dxa"/>
            <w:tcBorders>
              <w:top w:val="nil"/>
              <w:left w:val="nil"/>
              <w:bottom w:val="nil"/>
              <w:right w:val="nil"/>
            </w:tcBorders>
            <w:shd w:val="clear" w:color="auto" w:fill="auto"/>
            <w:vAlign w:val="center"/>
            <w:hideMark/>
          </w:tcPr>
          <w:p w14:paraId="360EF542" w14:textId="77777777" w:rsidR="00343D12" w:rsidRPr="00343D12" w:rsidRDefault="00343D12" w:rsidP="00343D12">
            <w:pPr>
              <w:rPr>
                <w:sz w:val="11"/>
                <w:szCs w:val="11"/>
              </w:rPr>
            </w:pPr>
          </w:p>
        </w:tc>
      </w:tr>
      <w:tr w:rsidR="00343D12" w:rsidRPr="00DB16AF" w14:paraId="33830DB1" w14:textId="77777777" w:rsidTr="00343D12">
        <w:trPr>
          <w:trHeight w:val="225"/>
          <w:jc w:val="center"/>
        </w:trPr>
        <w:tc>
          <w:tcPr>
            <w:tcW w:w="336" w:type="dxa"/>
            <w:tcBorders>
              <w:top w:val="nil"/>
              <w:left w:val="nil"/>
              <w:bottom w:val="nil"/>
              <w:right w:val="nil"/>
            </w:tcBorders>
            <w:shd w:val="clear" w:color="auto" w:fill="auto"/>
            <w:vAlign w:val="center"/>
            <w:hideMark/>
          </w:tcPr>
          <w:p w14:paraId="15EBF9D7"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18DC62D5"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59C841EB" w14:textId="77777777" w:rsidR="00343D12" w:rsidRPr="00343D12" w:rsidRDefault="00343D12" w:rsidP="00343D12">
            <w:pPr>
              <w:rPr>
                <w:sz w:val="11"/>
                <w:szCs w:val="11"/>
              </w:rPr>
            </w:pPr>
          </w:p>
        </w:tc>
        <w:tc>
          <w:tcPr>
            <w:tcW w:w="4022" w:type="dxa"/>
            <w:tcBorders>
              <w:top w:val="nil"/>
              <w:left w:val="nil"/>
              <w:bottom w:val="nil"/>
              <w:right w:val="nil"/>
            </w:tcBorders>
            <w:shd w:val="clear" w:color="auto" w:fill="auto"/>
            <w:vAlign w:val="center"/>
            <w:hideMark/>
          </w:tcPr>
          <w:p w14:paraId="7295CB94" w14:textId="77777777" w:rsidR="00343D12" w:rsidRPr="00343D12" w:rsidRDefault="00343D12" w:rsidP="00343D12">
            <w:pPr>
              <w:rPr>
                <w:sz w:val="11"/>
                <w:szCs w:val="11"/>
              </w:rPr>
            </w:pPr>
          </w:p>
        </w:tc>
        <w:tc>
          <w:tcPr>
            <w:tcW w:w="1038" w:type="dxa"/>
            <w:tcBorders>
              <w:top w:val="nil"/>
              <w:left w:val="nil"/>
              <w:bottom w:val="nil"/>
              <w:right w:val="nil"/>
            </w:tcBorders>
            <w:shd w:val="clear" w:color="auto" w:fill="auto"/>
            <w:vAlign w:val="center"/>
            <w:hideMark/>
          </w:tcPr>
          <w:p w14:paraId="77AFEC97" w14:textId="77777777" w:rsidR="00343D12" w:rsidRPr="00343D12" w:rsidRDefault="00343D12" w:rsidP="00343D12">
            <w:pPr>
              <w:rPr>
                <w:sz w:val="11"/>
                <w:szCs w:val="11"/>
              </w:rPr>
            </w:pPr>
          </w:p>
        </w:tc>
        <w:tc>
          <w:tcPr>
            <w:tcW w:w="1392" w:type="dxa"/>
            <w:tcBorders>
              <w:top w:val="nil"/>
              <w:left w:val="nil"/>
              <w:bottom w:val="nil"/>
              <w:right w:val="nil"/>
            </w:tcBorders>
            <w:shd w:val="clear" w:color="auto" w:fill="auto"/>
            <w:vAlign w:val="center"/>
            <w:hideMark/>
          </w:tcPr>
          <w:p w14:paraId="33145890" w14:textId="77777777" w:rsidR="00343D12" w:rsidRPr="00343D12" w:rsidRDefault="00343D12" w:rsidP="00343D12">
            <w:pPr>
              <w:jc w:val="center"/>
              <w:rPr>
                <w:sz w:val="11"/>
                <w:szCs w:val="11"/>
              </w:rPr>
            </w:pPr>
          </w:p>
        </w:tc>
        <w:tc>
          <w:tcPr>
            <w:tcW w:w="1154" w:type="dxa"/>
            <w:tcBorders>
              <w:top w:val="nil"/>
              <w:left w:val="nil"/>
              <w:bottom w:val="nil"/>
              <w:right w:val="nil"/>
            </w:tcBorders>
            <w:shd w:val="clear" w:color="auto" w:fill="auto"/>
            <w:vAlign w:val="center"/>
            <w:hideMark/>
          </w:tcPr>
          <w:p w14:paraId="2E9661F5" w14:textId="77777777" w:rsidR="00343D12" w:rsidRPr="00343D12" w:rsidRDefault="00343D12" w:rsidP="00343D12">
            <w:pPr>
              <w:jc w:val="center"/>
              <w:rPr>
                <w:sz w:val="11"/>
                <w:szCs w:val="11"/>
              </w:rPr>
            </w:pPr>
          </w:p>
        </w:tc>
        <w:tc>
          <w:tcPr>
            <w:tcW w:w="1366" w:type="dxa"/>
            <w:tcBorders>
              <w:top w:val="nil"/>
              <w:left w:val="nil"/>
              <w:bottom w:val="nil"/>
              <w:right w:val="nil"/>
            </w:tcBorders>
            <w:shd w:val="clear" w:color="auto" w:fill="auto"/>
            <w:vAlign w:val="center"/>
            <w:hideMark/>
          </w:tcPr>
          <w:p w14:paraId="5A38BF15" w14:textId="77777777" w:rsidR="00343D12" w:rsidRPr="00343D12" w:rsidRDefault="00343D12" w:rsidP="00343D12">
            <w:pPr>
              <w:jc w:val="center"/>
              <w:rPr>
                <w:sz w:val="11"/>
                <w:szCs w:val="11"/>
              </w:rPr>
            </w:pPr>
          </w:p>
        </w:tc>
        <w:tc>
          <w:tcPr>
            <w:tcW w:w="1353" w:type="dxa"/>
            <w:tcBorders>
              <w:top w:val="nil"/>
              <w:left w:val="nil"/>
              <w:bottom w:val="nil"/>
              <w:right w:val="nil"/>
            </w:tcBorders>
            <w:shd w:val="clear" w:color="auto" w:fill="auto"/>
            <w:vAlign w:val="center"/>
            <w:hideMark/>
          </w:tcPr>
          <w:p w14:paraId="4E07629E" w14:textId="77777777" w:rsidR="00343D12" w:rsidRPr="00343D12" w:rsidRDefault="00343D12" w:rsidP="00343D12">
            <w:pPr>
              <w:jc w:val="center"/>
              <w:rPr>
                <w:sz w:val="11"/>
                <w:szCs w:val="11"/>
              </w:rPr>
            </w:pPr>
          </w:p>
        </w:tc>
        <w:tc>
          <w:tcPr>
            <w:tcW w:w="1597" w:type="dxa"/>
            <w:tcBorders>
              <w:top w:val="nil"/>
              <w:left w:val="nil"/>
              <w:bottom w:val="nil"/>
              <w:right w:val="nil"/>
            </w:tcBorders>
            <w:shd w:val="clear" w:color="auto" w:fill="auto"/>
            <w:vAlign w:val="center"/>
            <w:hideMark/>
          </w:tcPr>
          <w:p w14:paraId="0C5F2703" w14:textId="77777777" w:rsidR="00343D12" w:rsidRPr="00343D12" w:rsidRDefault="00343D12" w:rsidP="00343D12">
            <w:pPr>
              <w:jc w:val="center"/>
              <w:rPr>
                <w:sz w:val="11"/>
                <w:szCs w:val="11"/>
              </w:rPr>
            </w:pPr>
          </w:p>
        </w:tc>
        <w:tc>
          <w:tcPr>
            <w:tcW w:w="1435" w:type="dxa"/>
            <w:tcBorders>
              <w:top w:val="nil"/>
              <w:left w:val="nil"/>
              <w:bottom w:val="nil"/>
              <w:right w:val="nil"/>
            </w:tcBorders>
            <w:shd w:val="clear" w:color="auto" w:fill="auto"/>
            <w:vAlign w:val="center"/>
            <w:hideMark/>
          </w:tcPr>
          <w:p w14:paraId="396848E0" w14:textId="77777777" w:rsidR="00343D12" w:rsidRPr="00343D12" w:rsidRDefault="00343D12" w:rsidP="00343D12">
            <w:pPr>
              <w:jc w:val="center"/>
              <w:rPr>
                <w:sz w:val="11"/>
                <w:szCs w:val="11"/>
              </w:rPr>
            </w:pPr>
          </w:p>
        </w:tc>
        <w:tc>
          <w:tcPr>
            <w:tcW w:w="1321" w:type="dxa"/>
            <w:tcBorders>
              <w:top w:val="nil"/>
              <w:left w:val="nil"/>
              <w:bottom w:val="nil"/>
              <w:right w:val="nil"/>
            </w:tcBorders>
            <w:shd w:val="clear" w:color="auto" w:fill="auto"/>
            <w:vAlign w:val="center"/>
            <w:hideMark/>
          </w:tcPr>
          <w:p w14:paraId="70C08859" w14:textId="77777777" w:rsidR="00343D12" w:rsidRPr="00343D12" w:rsidRDefault="00343D12" w:rsidP="00343D12">
            <w:pPr>
              <w:jc w:val="center"/>
              <w:rPr>
                <w:sz w:val="11"/>
                <w:szCs w:val="11"/>
              </w:rPr>
            </w:pPr>
          </w:p>
        </w:tc>
        <w:tc>
          <w:tcPr>
            <w:tcW w:w="1461" w:type="dxa"/>
            <w:tcBorders>
              <w:top w:val="nil"/>
              <w:left w:val="nil"/>
              <w:bottom w:val="nil"/>
              <w:right w:val="nil"/>
            </w:tcBorders>
            <w:shd w:val="clear" w:color="auto" w:fill="auto"/>
            <w:vAlign w:val="center"/>
            <w:hideMark/>
          </w:tcPr>
          <w:p w14:paraId="253BA968" w14:textId="77777777" w:rsidR="00343D12" w:rsidRPr="00343D12" w:rsidRDefault="00343D12" w:rsidP="00343D12">
            <w:pPr>
              <w:jc w:val="center"/>
              <w:rPr>
                <w:sz w:val="11"/>
                <w:szCs w:val="11"/>
              </w:rPr>
            </w:pPr>
          </w:p>
        </w:tc>
        <w:tc>
          <w:tcPr>
            <w:tcW w:w="1257" w:type="dxa"/>
            <w:tcBorders>
              <w:top w:val="nil"/>
              <w:left w:val="nil"/>
              <w:bottom w:val="nil"/>
              <w:right w:val="nil"/>
            </w:tcBorders>
            <w:shd w:val="clear" w:color="auto" w:fill="auto"/>
            <w:vAlign w:val="center"/>
            <w:hideMark/>
          </w:tcPr>
          <w:p w14:paraId="7CDEC3FC" w14:textId="77777777" w:rsidR="00343D12" w:rsidRPr="00343D12" w:rsidRDefault="00343D12" w:rsidP="00343D12">
            <w:pPr>
              <w:jc w:val="center"/>
              <w:rPr>
                <w:sz w:val="11"/>
                <w:szCs w:val="11"/>
              </w:rPr>
            </w:pPr>
          </w:p>
        </w:tc>
        <w:tc>
          <w:tcPr>
            <w:tcW w:w="1321" w:type="dxa"/>
            <w:tcBorders>
              <w:top w:val="nil"/>
              <w:left w:val="nil"/>
              <w:bottom w:val="nil"/>
              <w:right w:val="nil"/>
            </w:tcBorders>
            <w:shd w:val="clear" w:color="auto" w:fill="auto"/>
            <w:vAlign w:val="center"/>
            <w:hideMark/>
          </w:tcPr>
          <w:p w14:paraId="09118626" w14:textId="77777777" w:rsidR="00343D12" w:rsidRPr="00343D12" w:rsidRDefault="00343D12" w:rsidP="00343D12">
            <w:pPr>
              <w:rPr>
                <w:sz w:val="11"/>
                <w:szCs w:val="11"/>
              </w:rPr>
            </w:pPr>
          </w:p>
        </w:tc>
        <w:tc>
          <w:tcPr>
            <w:tcW w:w="2583" w:type="dxa"/>
            <w:tcBorders>
              <w:top w:val="nil"/>
              <w:left w:val="nil"/>
              <w:bottom w:val="nil"/>
              <w:right w:val="nil"/>
            </w:tcBorders>
            <w:shd w:val="clear" w:color="auto" w:fill="auto"/>
            <w:vAlign w:val="center"/>
            <w:hideMark/>
          </w:tcPr>
          <w:p w14:paraId="00540CFE" w14:textId="77777777" w:rsidR="00343D12" w:rsidRPr="00343D12" w:rsidRDefault="00343D12" w:rsidP="00343D12">
            <w:pPr>
              <w:rPr>
                <w:sz w:val="11"/>
                <w:szCs w:val="11"/>
              </w:rPr>
            </w:pPr>
          </w:p>
        </w:tc>
      </w:tr>
      <w:tr w:rsidR="00343D12" w:rsidRPr="00DB16AF" w14:paraId="4A14B0DE" w14:textId="77777777" w:rsidTr="00343D12">
        <w:trPr>
          <w:trHeight w:val="495"/>
          <w:jc w:val="center"/>
        </w:trPr>
        <w:tc>
          <w:tcPr>
            <w:tcW w:w="336" w:type="dxa"/>
            <w:tcBorders>
              <w:top w:val="nil"/>
              <w:left w:val="nil"/>
              <w:bottom w:val="nil"/>
              <w:right w:val="nil"/>
            </w:tcBorders>
            <w:shd w:val="clear" w:color="auto" w:fill="auto"/>
            <w:vAlign w:val="center"/>
            <w:hideMark/>
          </w:tcPr>
          <w:p w14:paraId="45B11997"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362F995C"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5B1B40A7" w14:textId="77777777" w:rsidR="00343D12" w:rsidRPr="00343D12" w:rsidRDefault="00343D12" w:rsidP="00343D12">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F8C2587"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Текущие расходы, в том числе:</w:t>
            </w:r>
          </w:p>
        </w:tc>
        <w:tc>
          <w:tcPr>
            <w:tcW w:w="1038" w:type="dxa"/>
            <w:tcBorders>
              <w:top w:val="single" w:sz="4" w:space="0" w:color="C0C0C0"/>
              <w:left w:val="nil"/>
              <w:bottom w:val="single" w:sz="4" w:space="0" w:color="C0C0C0"/>
              <w:right w:val="single" w:sz="4" w:space="0" w:color="C0C0C0"/>
            </w:tcBorders>
            <w:shd w:val="clear" w:color="auto" w:fill="auto"/>
            <w:vAlign w:val="center"/>
            <w:hideMark/>
          </w:tcPr>
          <w:p w14:paraId="7E88843B"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single" w:sz="4" w:space="0" w:color="C0C0C0"/>
              <w:left w:val="nil"/>
              <w:bottom w:val="nil"/>
              <w:right w:val="single" w:sz="4" w:space="0" w:color="C0C0C0"/>
            </w:tcBorders>
            <w:shd w:val="clear" w:color="auto" w:fill="auto"/>
            <w:vAlign w:val="center"/>
            <w:hideMark/>
          </w:tcPr>
          <w:p w14:paraId="5645C39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26 388,59   </w:t>
            </w:r>
          </w:p>
        </w:tc>
        <w:tc>
          <w:tcPr>
            <w:tcW w:w="1154" w:type="dxa"/>
            <w:tcBorders>
              <w:top w:val="single" w:sz="4" w:space="0" w:color="C0C0C0"/>
              <w:left w:val="nil"/>
              <w:bottom w:val="single" w:sz="4" w:space="0" w:color="C0C0C0"/>
              <w:right w:val="single" w:sz="4" w:space="0" w:color="C0C0C0"/>
            </w:tcBorders>
            <w:shd w:val="clear" w:color="auto" w:fill="auto"/>
            <w:vAlign w:val="center"/>
            <w:hideMark/>
          </w:tcPr>
          <w:p w14:paraId="4D6E6BB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27 163,31   </w:t>
            </w:r>
          </w:p>
        </w:tc>
        <w:tc>
          <w:tcPr>
            <w:tcW w:w="1366" w:type="dxa"/>
            <w:tcBorders>
              <w:top w:val="single" w:sz="4" w:space="0" w:color="C0C0C0"/>
              <w:left w:val="nil"/>
              <w:bottom w:val="nil"/>
              <w:right w:val="single" w:sz="4" w:space="0" w:color="C0C0C0"/>
            </w:tcBorders>
            <w:shd w:val="clear" w:color="auto" w:fill="auto"/>
            <w:vAlign w:val="center"/>
            <w:hideMark/>
          </w:tcPr>
          <w:p w14:paraId="2027848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26 974,48   </w:t>
            </w:r>
          </w:p>
        </w:tc>
        <w:tc>
          <w:tcPr>
            <w:tcW w:w="1353" w:type="dxa"/>
            <w:tcBorders>
              <w:top w:val="single" w:sz="4" w:space="0" w:color="C0C0C0"/>
              <w:left w:val="nil"/>
              <w:bottom w:val="nil"/>
              <w:right w:val="single" w:sz="4" w:space="0" w:color="C0C0C0"/>
            </w:tcBorders>
            <w:shd w:val="clear" w:color="auto" w:fill="auto"/>
            <w:vAlign w:val="center"/>
            <w:hideMark/>
          </w:tcPr>
          <w:p w14:paraId="2715081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28 882,00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6CE41F4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single" w:sz="4" w:space="0" w:color="C0C0C0"/>
              <w:left w:val="nil"/>
              <w:bottom w:val="nil"/>
              <w:right w:val="single" w:sz="4" w:space="0" w:color="C0C0C0"/>
            </w:tcBorders>
            <w:shd w:val="clear" w:color="auto" w:fill="auto"/>
            <w:vAlign w:val="center"/>
            <w:hideMark/>
          </w:tcPr>
          <w:p w14:paraId="069137E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28 882,00   </w:t>
            </w:r>
          </w:p>
        </w:tc>
        <w:tc>
          <w:tcPr>
            <w:tcW w:w="1321" w:type="dxa"/>
            <w:tcBorders>
              <w:top w:val="single" w:sz="4" w:space="0" w:color="C0C0C0"/>
              <w:left w:val="nil"/>
              <w:bottom w:val="single" w:sz="4" w:space="0" w:color="C0C0C0"/>
              <w:right w:val="single" w:sz="4" w:space="0" w:color="C0C0C0"/>
            </w:tcBorders>
            <w:shd w:val="clear" w:color="auto" w:fill="auto"/>
            <w:vAlign w:val="center"/>
            <w:hideMark/>
          </w:tcPr>
          <w:p w14:paraId="0C1B0AB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634,64   </w:t>
            </w:r>
          </w:p>
        </w:tc>
        <w:tc>
          <w:tcPr>
            <w:tcW w:w="1461" w:type="dxa"/>
            <w:tcBorders>
              <w:top w:val="single" w:sz="4" w:space="0" w:color="C0C0C0"/>
              <w:left w:val="nil"/>
              <w:bottom w:val="nil"/>
              <w:right w:val="single" w:sz="4" w:space="0" w:color="C0C0C0"/>
            </w:tcBorders>
            <w:shd w:val="clear" w:color="auto" w:fill="auto"/>
            <w:vAlign w:val="center"/>
            <w:hideMark/>
          </w:tcPr>
          <w:p w14:paraId="0476C7E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28 247,36   </w:t>
            </w:r>
          </w:p>
        </w:tc>
        <w:tc>
          <w:tcPr>
            <w:tcW w:w="1257" w:type="dxa"/>
            <w:tcBorders>
              <w:top w:val="single" w:sz="4" w:space="0" w:color="C0C0C0"/>
              <w:left w:val="nil"/>
              <w:bottom w:val="single" w:sz="4" w:space="0" w:color="C0C0C0"/>
              <w:right w:val="single" w:sz="4" w:space="0" w:color="C0C0C0"/>
            </w:tcBorders>
            <w:shd w:val="clear" w:color="auto" w:fill="auto"/>
            <w:vAlign w:val="center"/>
            <w:hideMark/>
          </w:tcPr>
          <w:p w14:paraId="5BDEBB7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12 579,77   </w:t>
            </w:r>
          </w:p>
        </w:tc>
        <w:tc>
          <w:tcPr>
            <w:tcW w:w="1321" w:type="dxa"/>
            <w:tcBorders>
              <w:top w:val="single" w:sz="4" w:space="0" w:color="C0C0C0"/>
              <w:left w:val="nil"/>
              <w:bottom w:val="single" w:sz="4" w:space="0" w:color="C0C0C0"/>
              <w:right w:val="single" w:sz="4" w:space="0" w:color="C0C0C0"/>
            </w:tcBorders>
            <w:shd w:val="clear" w:color="auto" w:fill="auto"/>
            <w:vAlign w:val="center"/>
            <w:hideMark/>
          </w:tcPr>
          <w:p w14:paraId="0ACA649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15 667,59   </w:t>
            </w:r>
          </w:p>
        </w:tc>
        <w:tc>
          <w:tcPr>
            <w:tcW w:w="2583" w:type="dxa"/>
            <w:tcBorders>
              <w:top w:val="nil"/>
              <w:left w:val="nil"/>
              <w:bottom w:val="nil"/>
              <w:right w:val="nil"/>
            </w:tcBorders>
            <w:shd w:val="clear" w:color="auto" w:fill="auto"/>
            <w:vAlign w:val="center"/>
            <w:hideMark/>
          </w:tcPr>
          <w:p w14:paraId="11822D68" w14:textId="77777777" w:rsidR="00343D12" w:rsidRPr="00343D12" w:rsidRDefault="00343D12" w:rsidP="00343D12">
            <w:pPr>
              <w:jc w:val="center"/>
              <w:rPr>
                <w:rFonts w:ascii="Tahoma" w:hAnsi="Tahoma" w:cs="Tahoma"/>
                <w:b/>
                <w:bCs/>
                <w:sz w:val="11"/>
                <w:szCs w:val="11"/>
              </w:rPr>
            </w:pPr>
          </w:p>
        </w:tc>
      </w:tr>
      <w:tr w:rsidR="00343D12" w:rsidRPr="00DB16AF" w14:paraId="3E3E5312" w14:textId="77777777" w:rsidTr="00343D12">
        <w:trPr>
          <w:trHeight w:val="360"/>
          <w:jc w:val="center"/>
        </w:trPr>
        <w:tc>
          <w:tcPr>
            <w:tcW w:w="336" w:type="dxa"/>
            <w:tcBorders>
              <w:top w:val="nil"/>
              <w:left w:val="nil"/>
              <w:bottom w:val="nil"/>
              <w:right w:val="nil"/>
            </w:tcBorders>
            <w:shd w:val="clear" w:color="auto" w:fill="auto"/>
            <w:vAlign w:val="center"/>
            <w:hideMark/>
          </w:tcPr>
          <w:p w14:paraId="16D2166F"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14B35560"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3EDF0E6E"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0E39618A" w14:textId="77777777" w:rsidR="00343D12" w:rsidRPr="00343D12" w:rsidRDefault="00343D12" w:rsidP="00343D12">
            <w:pPr>
              <w:jc w:val="right"/>
              <w:rPr>
                <w:rFonts w:ascii="Tahoma" w:hAnsi="Tahoma" w:cs="Tahoma"/>
                <w:b/>
                <w:bCs/>
                <w:sz w:val="11"/>
                <w:szCs w:val="11"/>
              </w:rPr>
            </w:pPr>
            <w:r w:rsidRPr="00343D12">
              <w:rPr>
                <w:rFonts w:ascii="Tahoma" w:hAnsi="Tahoma" w:cs="Tahoma"/>
                <w:b/>
                <w:bCs/>
                <w:sz w:val="11"/>
                <w:szCs w:val="11"/>
              </w:rPr>
              <w:t>Операционные расходы</w:t>
            </w:r>
          </w:p>
        </w:tc>
        <w:tc>
          <w:tcPr>
            <w:tcW w:w="1038" w:type="dxa"/>
            <w:tcBorders>
              <w:top w:val="nil"/>
              <w:left w:val="nil"/>
              <w:bottom w:val="single" w:sz="4" w:space="0" w:color="C0C0C0"/>
              <w:right w:val="nil"/>
            </w:tcBorders>
            <w:shd w:val="clear" w:color="auto" w:fill="auto"/>
            <w:vAlign w:val="center"/>
            <w:hideMark/>
          </w:tcPr>
          <w:p w14:paraId="4A5F9ADD"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50C4DEC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22 702,17   </w:t>
            </w:r>
          </w:p>
        </w:tc>
        <w:tc>
          <w:tcPr>
            <w:tcW w:w="1154" w:type="dxa"/>
            <w:tcBorders>
              <w:top w:val="nil"/>
              <w:left w:val="nil"/>
              <w:bottom w:val="single" w:sz="4" w:space="0" w:color="C0C0C0"/>
              <w:right w:val="nil"/>
            </w:tcBorders>
            <w:shd w:val="clear" w:color="auto" w:fill="auto"/>
            <w:vAlign w:val="center"/>
            <w:hideMark/>
          </w:tcPr>
          <w:p w14:paraId="2BA492D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22 938,22   </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18A8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23 329,47   </w:t>
            </w:r>
          </w:p>
        </w:tc>
        <w:tc>
          <w:tcPr>
            <w:tcW w:w="1353" w:type="dxa"/>
            <w:tcBorders>
              <w:top w:val="single" w:sz="8" w:space="0" w:color="auto"/>
              <w:left w:val="nil"/>
              <w:bottom w:val="single" w:sz="8" w:space="0" w:color="auto"/>
              <w:right w:val="single" w:sz="8" w:space="0" w:color="auto"/>
            </w:tcBorders>
            <w:shd w:val="clear" w:color="auto" w:fill="auto"/>
            <w:vAlign w:val="center"/>
            <w:hideMark/>
          </w:tcPr>
          <w:p w14:paraId="474B7F9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24 299,68   </w:t>
            </w:r>
          </w:p>
        </w:tc>
        <w:tc>
          <w:tcPr>
            <w:tcW w:w="1597" w:type="dxa"/>
            <w:tcBorders>
              <w:top w:val="nil"/>
              <w:left w:val="nil"/>
              <w:bottom w:val="single" w:sz="4" w:space="0" w:color="C0C0C0"/>
              <w:right w:val="nil"/>
            </w:tcBorders>
            <w:shd w:val="clear" w:color="auto" w:fill="auto"/>
            <w:vAlign w:val="center"/>
            <w:hideMark/>
          </w:tcPr>
          <w:p w14:paraId="366B4A1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06BDC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24 299,68   </w:t>
            </w:r>
          </w:p>
        </w:tc>
        <w:tc>
          <w:tcPr>
            <w:tcW w:w="1321" w:type="dxa"/>
            <w:tcBorders>
              <w:top w:val="nil"/>
              <w:left w:val="nil"/>
              <w:bottom w:val="single" w:sz="4" w:space="0" w:color="C0C0C0"/>
              <w:right w:val="nil"/>
            </w:tcBorders>
            <w:shd w:val="clear" w:color="auto" w:fill="auto"/>
            <w:vAlign w:val="center"/>
            <w:hideMark/>
          </w:tcPr>
          <w:p w14:paraId="16AA8E0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302,76   </w:t>
            </w:r>
          </w:p>
        </w:tc>
        <w:tc>
          <w:tcPr>
            <w:tcW w:w="1461"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281842A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23 996,92   </w:t>
            </w:r>
          </w:p>
        </w:tc>
        <w:tc>
          <w:tcPr>
            <w:tcW w:w="1257" w:type="dxa"/>
            <w:tcBorders>
              <w:top w:val="nil"/>
              <w:left w:val="nil"/>
              <w:bottom w:val="single" w:sz="4" w:space="0" w:color="C0C0C0"/>
              <w:right w:val="single" w:sz="4" w:space="0" w:color="C0C0C0"/>
            </w:tcBorders>
            <w:shd w:val="clear" w:color="auto" w:fill="auto"/>
            <w:vAlign w:val="center"/>
            <w:hideMark/>
          </w:tcPr>
          <w:p w14:paraId="45C1771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10 517,79   </w:t>
            </w:r>
          </w:p>
        </w:tc>
        <w:tc>
          <w:tcPr>
            <w:tcW w:w="1321" w:type="dxa"/>
            <w:tcBorders>
              <w:top w:val="nil"/>
              <w:left w:val="nil"/>
              <w:bottom w:val="single" w:sz="4" w:space="0" w:color="C0C0C0"/>
              <w:right w:val="single" w:sz="4" w:space="0" w:color="C0C0C0"/>
            </w:tcBorders>
            <w:shd w:val="clear" w:color="auto" w:fill="auto"/>
            <w:vAlign w:val="center"/>
            <w:hideMark/>
          </w:tcPr>
          <w:p w14:paraId="2A020A8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13 479,14   </w:t>
            </w:r>
          </w:p>
        </w:tc>
        <w:tc>
          <w:tcPr>
            <w:tcW w:w="2583" w:type="dxa"/>
            <w:tcBorders>
              <w:top w:val="nil"/>
              <w:left w:val="nil"/>
              <w:bottom w:val="nil"/>
              <w:right w:val="nil"/>
            </w:tcBorders>
            <w:shd w:val="clear" w:color="auto" w:fill="auto"/>
            <w:vAlign w:val="center"/>
            <w:hideMark/>
          </w:tcPr>
          <w:p w14:paraId="2B5A3209" w14:textId="77777777" w:rsidR="00343D12" w:rsidRPr="00343D12" w:rsidRDefault="00343D12" w:rsidP="00343D12">
            <w:pPr>
              <w:jc w:val="center"/>
              <w:rPr>
                <w:rFonts w:ascii="Tahoma" w:hAnsi="Tahoma" w:cs="Tahoma"/>
                <w:b/>
                <w:bCs/>
                <w:sz w:val="11"/>
                <w:szCs w:val="11"/>
              </w:rPr>
            </w:pPr>
          </w:p>
        </w:tc>
      </w:tr>
      <w:tr w:rsidR="00343D12" w:rsidRPr="00DB16AF" w14:paraId="7633A2B0" w14:textId="77777777" w:rsidTr="00343D12">
        <w:trPr>
          <w:trHeight w:val="360"/>
          <w:jc w:val="center"/>
        </w:trPr>
        <w:tc>
          <w:tcPr>
            <w:tcW w:w="336" w:type="dxa"/>
            <w:tcBorders>
              <w:top w:val="nil"/>
              <w:left w:val="nil"/>
              <w:bottom w:val="nil"/>
              <w:right w:val="nil"/>
            </w:tcBorders>
            <w:shd w:val="clear" w:color="auto" w:fill="auto"/>
            <w:vAlign w:val="center"/>
            <w:hideMark/>
          </w:tcPr>
          <w:p w14:paraId="78059E2C"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0A91E683"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1A44F20E"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6206BAFB" w14:textId="77777777" w:rsidR="00343D12" w:rsidRPr="00343D12" w:rsidRDefault="00343D12" w:rsidP="00343D12">
            <w:pPr>
              <w:jc w:val="right"/>
              <w:rPr>
                <w:rFonts w:ascii="Tahoma" w:hAnsi="Tahoma" w:cs="Tahoma"/>
                <w:b/>
                <w:bCs/>
                <w:sz w:val="11"/>
                <w:szCs w:val="11"/>
              </w:rPr>
            </w:pPr>
            <w:r w:rsidRPr="00343D12">
              <w:rPr>
                <w:rFonts w:ascii="Tahoma" w:hAnsi="Tahoma" w:cs="Tahoma"/>
                <w:b/>
                <w:bCs/>
                <w:sz w:val="11"/>
                <w:szCs w:val="11"/>
              </w:rPr>
              <w:t>Неподконтрольные расходы</w:t>
            </w:r>
          </w:p>
        </w:tc>
        <w:tc>
          <w:tcPr>
            <w:tcW w:w="1038" w:type="dxa"/>
            <w:tcBorders>
              <w:top w:val="nil"/>
              <w:left w:val="nil"/>
              <w:bottom w:val="single" w:sz="4" w:space="0" w:color="C0C0C0"/>
              <w:right w:val="single" w:sz="4" w:space="0" w:color="C0C0C0"/>
            </w:tcBorders>
            <w:shd w:val="clear" w:color="000000" w:fill="92D050"/>
            <w:vAlign w:val="center"/>
            <w:hideMark/>
          </w:tcPr>
          <w:p w14:paraId="37401C5B"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92D050"/>
            <w:vAlign w:val="center"/>
            <w:hideMark/>
          </w:tcPr>
          <w:p w14:paraId="318C9B7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2 374,70   </w:t>
            </w:r>
          </w:p>
        </w:tc>
        <w:tc>
          <w:tcPr>
            <w:tcW w:w="1154" w:type="dxa"/>
            <w:tcBorders>
              <w:top w:val="nil"/>
              <w:left w:val="nil"/>
              <w:bottom w:val="single" w:sz="4" w:space="0" w:color="C0C0C0"/>
              <w:right w:val="single" w:sz="4" w:space="0" w:color="C0C0C0"/>
            </w:tcBorders>
            <w:shd w:val="clear" w:color="000000" w:fill="92D050"/>
            <w:vAlign w:val="center"/>
            <w:hideMark/>
          </w:tcPr>
          <w:p w14:paraId="7A35C85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3 142,16   </w:t>
            </w:r>
          </w:p>
        </w:tc>
        <w:tc>
          <w:tcPr>
            <w:tcW w:w="1366" w:type="dxa"/>
            <w:tcBorders>
              <w:top w:val="nil"/>
              <w:left w:val="nil"/>
              <w:bottom w:val="single" w:sz="4" w:space="0" w:color="C0C0C0"/>
              <w:right w:val="single" w:sz="4" w:space="0" w:color="C0C0C0"/>
            </w:tcBorders>
            <w:shd w:val="clear" w:color="000000" w:fill="92D050"/>
            <w:vAlign w:val="center"/>
            <w:hideMark/>
          </w:tcPr>
          <w:p w14:paraId="7C54ED0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2 287,08   </w:t>
            </w:r>
          </w:p>
        </w:tc>
        <w:tc>
          <w:tcPr>
            <w:tcW w:w="1353" w:type="dxa"/>
            <w:tcBorders>
              <w:top w:val="nil"/>
              <w:left w:val="nil"/>
              <w:bottom w:val="single" w:sz="4" w:space="0" w:color="C0C0C0"/>
              <w:right w:val="single" w:sz="4" w:space="0" w:color="C0C0C0"/>
            </w:tcBorders>
            <w:shd w:val="clear" w:color="000000" w:fill="92D050"/>
            <w:vAlign w:val="center"/>
            <w:hideMark/>
          </w:tcPr>
          <w:p w14:paraId="611623F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3 186,55   </w:t>
            </w:r>
          </w:p>
        </w:tc>
        <w:tc>
          <w:tcPr>
            <w:tcW w:w="1597" w:type="dxa"/>
            <w:tcBorders>
              <w:top w:val="nil"/>
              <w:left w:val="nil"/>
              <w:bottom w:val="single" w:sz="4" w:space="0" w:color="C0C0C0"/>
              <w:right w:val="single" w:sz="4" w:space="0" w:color="C0C0C0"/>
            </w:tcBorders>
            <w:shd w:val="clear" w:color="000000" w:fill="92D050"/>
            <w:vAlign w:val="center"/>
            <w:hideMark/>
          </w:tcPr>
          <w:p w14:paraId="296DE53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nil"/>
              <w:left w:val="nil"/>
              <w:bottom w:val="single" w:sz="4" w:space="0" w:color="C0C0C0"/>
              <w:right w:val="single" w:sz="4" w:space="0" w:color="C0C0C0"/>
            </w:tcBorders>
            <w:shd w:val="clear" w:color="000000" w:fill="92D050"/>
            <w:vAlign w:val="center"/>
            <w:hideMark/>
          </w:tcPr>
          <w:p w14:paraId="7800255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3 186,55   </w:t>
            </w:r>
          </w:p>
        </w:tc>
        <w:tc>
          <w:tcPr>
            <w:tcW w:w="1321" w:type="dxa"/>
            <w:tcBorders>
              <w:top w:val="nil"/>
              <w:left w:val="nil"/>
              <w:bottom w:val="single" w:sz="4" w:space="0" w:color="C0C0C0"/>
              <w:right w:val="single" w:sz="4" w:space="0" w:color="C0C0C0"/>
            </w:tcBorders>
            <w:shd w:val="clear" w:color="000000" w:fill="92D050"/>
            <w:vAlign w:val="center"/>
            <w:hideMark/>
          </w:tcPr>
          <w:p w14:paraId="38A5155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300,21   </w:t>
            </w:r>
          </w:p>
        </w:tc>
        <w:tc>
          <w:tcPr>
            <w:tcW w:w="1461" w:type="dxa"/>
            <w:tcBorders>
              <w:top w:val="nil"/>
              <w:left w:val="nil"/>
              <w:bottom w:val="single" w:sz="4" w:space="0" w:color="C0C0C0"/>
              <w:right w:val="single" w:sz="4" w:space="0" w:color="C0C0C0"/>
            </w:tcBorders>
            <w:shd w:val="clear" w:color="000000" w:fill="92D050"/>
            <w:vAlign w:val="center"/>
            <w:hideMark/>
          </w:tcPr>
          <w:p w14:paraId="3031180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2 886,34   </w:t>
            </w:r>
          </w:p>
        </w:tc>
        <w:tc>
          <w:tcPr>
            <w:tcW w:w="1257" w:type="dxa"/>
            <w:tcBorders>
              <w:top w:val="nil"/>
              <w:left w:val="nil"/>
              <w:bottom w:val="single" w:sz="4" w:space="0" w:color="C0C0C0"/>
              <w:right w:val="single" w:sz="4" w:space="0" w:color="C0C0C0"/>
            </w:tcBorders>
            <w:shd w:val="clear" w:color="auto" w:fill="auto"/>
            <w:vAlign w:val="center"/>
            <w:hideMark/>
          </w:tcPr>
          <w:p w14:paraId="66749C5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1 379,93   </w:t>
            </w:r>
          </w:p>
        </w:tc>
        <w:tc>
          <w:tcPr>
            <w:tcW w:w="1321" w:type="dxa"/>
            <w:tcBorders>
              <w:top w:val="nil"/>
              <w:left w:val="nil"/>
              <w:bottom w:val="single" w:sz="4" w:space="0" w:color="C0C0C0"/>
              <w:right w:val="single" w:sz="4" w:space="0" w:color="C0C0C0"/>
            </w:tcBorders>
            <w:shd w:val="clear" w:color="auto" w:fill="auto"/>
            <w:vAlign w:val="center"/>
            <w:hideMark/>
          </w:tcPr>
          <w:p w14:paraId="229D90F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1 506,40   </w:t>
            </w:r>
          </w:p>
        </w:tc>
        <w:tc>
          <w:tcPr>
            <w:tcW w:w="2583" w:type="dxa"/>
            <w:tcBorders>
              <w:top w:val="nil"/>
              <w:left w:val="nil"/>
              <w:bottom w:val="nil"/>
              <w:right w:val="nil"/>
            </w:tcBorders>
            <w:shd w:val="clear" w:color="auto" w:fill="auto"/>
            <w:vAlign w:val="center"/>
            <w:hideMark/>
          </w:tcPr>
          <w:p w14:paraId="11D01148" w14:textId="77777777" w:rsidR="00343D12" w:rsidRPr="00343D12" w:rsidRDefault="00343D12" w:rsidP="00343D12">
            <w:pPr>
              <w:jc w:val="center"/>
              <w:rPr>
                <w:rFonts w:ascii="Tahoma" w:hAnsi="Tahoma" w:cs="Tahoma"/>
                <w:b/>
                <w:bCs/>
                <w:sz w:val="11"/>
                <w:szCs w:val="11"/>
              </w:rPr>
            </w:pPr>
          </w:p>
        </w:tc>
      </w:tr>
      <w:tr w:rsidR="00343D12" w:rsidRPr="00DB16AF" w14:paraId="4B9D75E9" w14:textId="77777777" w:rsidTr="00343D12">
        <w:trPr>
          <w:trHeight w:val="495"/>
          <w:jc w:val="center"/>
        </w:trPr>
        <w:tc>
          <w:tcPr>
            <w:tcW w:w="336" w:type="dxa"/>
            <w:tcBorders>
              <w:top w:val="nil"/>
              <w:left w:val="nil"/>
              <w:bottom w:val="nil"/>
              <w:right w:val="nil"/>
            </w:tcBorders>
            <w:shd w:val="clear" w:color="auto" w:fill="auto"/>
            <w:vAlign w:val="center"/>
            <w:hideMark/>
          </w:tcPr>
          <w:p w14:paraId="35F5283C"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191547A9"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606AEB45"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00D09DD9" w14:textId="77777777" w:rsidR="00343D12" w:rsidRPr="00343D12" w:rsidRDefault="00343D12" w:rsidP="00343D12">
            <w:pPr>
              <w:jc w:val="right"/>
              <w:rPr>
                <w:rFonts w:ascii="Tahoma" w:hAnsi="Tahoma" w:cs="Tahoma"/>
                <w:b/>
                <w:bCs/>
                <w:sz w:val="11"/>
                <w:szCs w:val="11"/>
              </w:rPr>
            </w:pPr>
            <w:r w:rsidRPr="00343D12">
              <w:rPr>
                <w:rFonts w:ascii="Tahoma" w:hAnsi="Tahoma" w:cs="Tahoma"/>
                <w:b/>
                <w:bCs/>
                <w:sz w:val="11"/>
                <w:szCs w:val="11"/>
              </w:rPr>
              <w:t>Расходы на приобретение энергетических ресурсов</w:t>
            </w:r>
          </w:p>
        </w:tc>
        <w:tc>
          <w:tcPr>
            <w:tcW w:w="1038" w:type="dxa"/>
            <w:tcBorders>
              <w:top w:val="nil"/>
              <w:left w:val="nil"/>
              <w:bottom w:val="single" w:sz="4" w:space="0" w:color="C0C0C0"/>
              <w:right w:val="single" w:sz="4" w:space="0" w:color="C0C0C0"/>
            </w:tcBorders>
            <w:shd w:val="clear" w:color="auto" w:fill="auto"/>
            <w:vAlign w:val="center"/>
            <w:hideMark/>
          </w:tcPr>
          <w:p w14:paraId="5E4430E6"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auto" w:fill="auto"/>
            <w:vAlign w:val="center"/>
            <w:hideMark/>
          </w:tcPr>
          <w:p w14:paraId="7914C1B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1 311,72   </w:t>
            </w:r>
          </w:p>
        </w:tc>
        <w:tc>
          <w:tcPr>
            <w:tcW w:w="1154" w:type="dxa"/>
            <w:tcBorders>
              <w:top w:val="nil"/>
              <w:left w:val="nil"/>
              <w:bottom w:val="single" w:sz="4" w:space="0" w:color="C0C0C0"/>
              <w:right w:val="single" w:sz="4" w:space="0" w:color="C0C0C0"/>
            </w:tcBorders>
            <w:shd w:val="clear" w:color="auto" w:fill="auto"/>
            <w:vAlign w:val="center"/>
            <w:hideMark/>
          </w:tcPr>
          <w:p w14:paraId="2C579C5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1 082,93   </w:t>
            </w:r>
          </w:p>
        </w:tc>
        <w:tc>
          <w:tcPr>
            <w:tcW w:w="1366" w:type="dxa"/>
            <w:tcBorders>
              <w:top w:val="nil"/>
              <w:left w:val="nil"/>
              <w:bottom w:val="single" w:sz="4" w:space="0" w:color="C0C0C0"/>
              <w:right w:val="single" w:sz="4" w:space="0" w:color="C0C0C0"/>
            </w:tcBorders>
            <w:shd w:val="clear" w:color="auto" w:fill="auto"/>
            <w:vAlign w:val="center"/>
            <w:hideMark/>
          </w:tcPr>
          <w:p w14:paraId="38146A07"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1 357,93   </w:t>
            </w:r>
          </w:p>
        </w:tc>
        <w:tc>
          <w:tcPr>
            <w:tcW w:w="1353" w:type="dxa"/>
            <w:tcBorders>
              <w:top w:val="nil"/>
              <w:left w:val="nil"/>
              <w:bottom w:val="single" w:sz="4" w:space="0" w:color="C0C0C0"/>
              <w:right w:val="single" w:sz="4" w:space="0" w:color="C0C0C0"/>
            </w:tcBorders>
            <w:shd w:val="clear" w:color="auto" w:fill="auto"/>
            <w:vAlign w:val="center"/>
            <w:hideMark/>
          </w:tcPr>
          <w:p w14:paraId="0234548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1 395,77   </w:t>
            </w:r>
          </w:p>
        </w:tc>
        <w:tc>
          <w:tcPr>
            <w:tcW w:w="1597" w:type="dxa"/>
            <w:tcBorders>
              <w:top w:val="nil"/>
              <w:left w:val="nil"/>
              <w:bottom w:val="single" w:sz="4" w:space="0" w:color="C0C0C0"/>
              <w:right w:val="single" w:sz="4" w:space="0" w:color="C0C0C0"/>
            </w:tcBorders>
            <w:shd w:val="clear" w:color="auto" w:fill="auto"/>
            <w:vAlign w:val="center"/>
            <w:hideMark/>
          </w:tcPr>
          <w:p w14:paraId="2C9B8B8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nil"/>
              <w:left w:val="nil"/>
              <w:bottom w:val="single" w:sz="4" w:space="0" w:color="C0C0C0"/>
              <w:right w:val="single" w:sz="4" w:space="0" w:color="C0C0C0"/>
            </w:tcBorders>
            <w:shd w:val="clear" w:color="auto" w:fill="auto"/>
            <w:vAlign w:val="center"/>
            <w:hideMark/>
          </w:tcPr>
          <w:p w14:paraId="66453EC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1 395,77   </w:t>
            </w:r>
          </w:p>
        </w:tc>
        <w:tc>
          <w:tcPr>
            <w:tcW w:w="1321" w:type="dxa"/>
            <w:tcBorders>
              <w:top w:val="nil"/>
              <w:left w:val="nil"/>
              <w:bottom w:val="single" w:sz="4" w:space="0" w:color="C0C0C0"/>
              <w:right w:val="single" w:sz="4" w:space="0" w:color="C0C0C0"/>
            </w:tcBorders>
            <w:shd w:val="clear" w:color="auto" w:fill="auto"/>
            <w:vAlign w:val="center"/>
            <w:hideMark/>
          </w:tcPr>
          <w:p w14:paraId="0986E6C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31,67   </w:t>
            </w:r>
          </w:p>
        </w:tc>
        <w:tc>
          <w:tcPr>
            <w:tcW w:w="1461" w:type="dxa"/>
            <w:tcBorders>
              <w:top w:val="nil"/>
              <w:left w:val="nil"/>
              <w:bottom w:val="single" w:sz="4" w:space="0" w:color="C0C0C0"/>
              <w:right w:val="single" w:sz="4" w:space="0" w:color="C0C0C0"/>
            </w:tcBorders>
            <w:shd w:val="clear" w:color="auto" w:fill="auto"/>
            <w:vAlign w:val="center"/>
            <w:hideMark/>
          </w:tcPr>
          <w:p w14:paraId="17507C3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1 364,10   </w:t>
            </w:r>
          </w:p>
        </w:tc>
        <w:tc>
          <w:tcPr>
            <w:tcW w:w="1257" w:type="dxa"/>
            <w:tcBorders>
              <w:top w:val="nil"/>
              <w:left w:val="nil"/>
              <w:bottom w:val="single" w:sz="4" w:space="0" w:color="C0C0C0"/>
              <w:right w:val="single" w:sz="4" w:space="0" w:color="C0C0C0"/>
            </w:tcBorders>
            <w:shd w:val="clear" w:color="auto" w:fill="auto"/>
            <w:vAlign w:val="center"/>
            <w:hideMark/>
          </w:tcPr>
          <w:p w14:paraId="05BA49F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682,05   </w:t>
            </w:r>
          </w:p>
        </w:tc>
        <w:tc>
          <w:tcPr>
            <w:tcW w:w="1321" w:type="dxa"/>
            <w:tcBorders>
              <w:top w:val="nil"/>
              <w:left w:val="nil"/>
              <w:bottom w:val="single" w:sz="4" w:space="0" w:color="C0C0C0"/>
              <w:right w:val="single" w:sz="4" w:space="0" w:color="C0C0C0"/>
            </w:tcBorders>
            <w:shd w:val="clear" w:color="auto" w:fill="auto"/>
            <w:vAlign w:val="center"/>
            <w:hideMark/>
          </w:tcPr>
          <w:p w14:paraId="56B41F2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682,05   </w:t>
            </w:r>
          </w:p>
        </w:tc>
        <w:tc>
          <w:tcPr>
            <w:tcW w:w="2583" w:type="dxa"/>
            <w:tcBorders>
              <w:top w:val="nil"/>
              <w:left w:val="nil"/>
              <w:bottom w:val="nil"/>
              <w:right w:val="nil"/>
            </w:tcBorders>
            <w:shd w:val="clear" w:color="auto" w:fill="auto"/>
            <w:vAlign w:val="center"/>
            <w:hideMark/>
          </w:tcPr>
          <w:p w14:paraId="571B411A" w14:textId="77777777" w:rsidR="00343D12" w:rsidRPr="00343D12" w:rsidRDefault="00343D12" w:rsidP="00343D12">
            <w:pPr>
              <w:jc w:val="center"/>
              <w:rPr>
                <w:rFonts w:ascii="Tahoma" w:hAnsi="Tahoma" w:cs="Tahoma"/>
                <w:b/>
                <w:bCs/>
                <w:sz w:val="11"/>
                <w:szCs w:val="11"/>
              </w:rPr>
            </w:pPr>
          </w:p>
        </w:tc>
      </w:tr>
      <w:tr w:rsidR="00343D12" w:rsidRPr="00DB16AF" w14:paraId="133342A0" w14:textId="77777777" w:rsidTr="00343D12">
        <w:trPr>
          <w:trHeight w:val="405"/>
          <w:jc w:val="center"/>
        </w:trPr>
        <w:tc>
          <w:tcPr>
            <w:tcW w:w="336" w:type="dxa"/>
            <w:tcBorders>
              <w:top w:val="nil"/>
              <w:left w:val="nil"/>
              <w:bottom w:val="nil"/>
              <w:right w:val="nil"/>
            </w:tcBorders>
            <w:shd w:val="clear" w:color="auto" w:fill="auto"/>
            <w:vAlign w:val="center"/>
            <w:hideMark/>
          </w:tcPr>
          <w:p w14:paraId="72C141F6"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7B0C5DCB"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24773673"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0C709D7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Амортизация</w:t>
            </w:r>
          </w:p>
        </w:tc>
        <w:tc>
          <w:tcPr>
            <w:tcW w:w="1038" w:type="dxa"/>
            <w:tcBorders>
              <w:top w:val="nil"/>
              <w:left w:val="nil"/>
              <w:bottom w:val="single" w:sz="4" w:space="0" w:color="C0C0C0"/>
              <w:right w:val="single" w:sz="4" w:space="0" w:color="C0C0C0"/>
            </w:tcBorders>
            <w:shd w:val="clear" w:color="auto" w:fill="auto"/>
            <w:vAlign w:val="center"/>
            <w:hideMark/>
          </w:tcPr>
          <w:p w14:paraId="5754AC5A"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auto" w:fill="auto"/>
            <w:vAlign w:val="center"/>
            <w:hideMark/>
          </w:tcPr>
          <w:p w14:paraId="6664CA4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279,00   </w:t>
            </w:r>
          </w:p>
        </w:tc>
        <w:tc>
          <w:tcPr>
            <w:tcW w:w="1154" w:type="dxa"/>
            <w:tcBorders>
              <w:top w:val="nil"/>
              <w:left w:val="nil"/>
              <w:bottom w:val="single" w:sz="4" w:space="0" w:color="C0C0C0"/>
              <w:right w:val="single" w:sz="4" w:space="0" w:color="C0C0C0"/>
            </w:tcBorders>
            <w:shd w:val="clear" w:color="auto" w:fill="auto"/>
            <w:vAlign w:val="center"/>
            <w:hideMark/>
          </w:tcPr>
          <w:p w14:paraId="43B171A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5,90   </w:t>
            </w:r>
          </w:p>
        </w:tc>
        <w:tc>
          <w:tcPr>
            <w:tcW w:w="1366" w:type="dxa"/>
            <w:tcBorders>
              <w:top w:val="nil"/>
              <w:left w:val="nil"/>
              <w:bottom w:val="single" w:sz="4" w:space="0" w:color="C0C0C0"/>
              <w:right w:val="single" w:sz="4" w:space="0" w:color="C0C0C0"/>
            </w:tcBorders>
            <w:shd w:val="clear" w:color="auto" w:fill="auto"/>
            <w:vAlign w:val="center"/>
            <w:hideMark/>
          </w:tcPr>
          <w:p w14:paraId="09627F7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279,00   </w:t>
            </w:r>
          </w:p>
        </w:tc>
        <w:tc>
          <w:tcPr>
            <w:tcW w:w="1353" w:type="dxa"/>
            <w:tcBorders>
              <w:top w:val="nil"/>
              <w:left w:val="nil"/>
              <w:bottom w:val="single" w:sz="4" w:space="0" w:color="C0C0C0"/>
              <w:right w:val="single" w:sz="4" w:space="0" w:color="C0C0C0"/>
            </w:tcBorders>
            <w:shd w:val="clear" w:color="auto" w:fill="auto"/>
            <w:vAlign w:val="center"/>
            <w:hideMark/>
          </w:tcPr>
          <w:p w14:paraId="22C0E9F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515,14   </w:t>
            </w:r>
          </w:p>
        </w:tc>
        <w:tc>
          <w:tcPr>
            <w:tcW w:w="1597" w:type="dxa"/>
            <w:tcBorders>
              <w:top w:val="nil"/>
              <w:left w:val="nil"/>
              <w:bottom w:val="single" w:sz="4" w:space="0" w:color="C0C0C0"/>
              <w:right w:val="single" w:sz="4" w:space="0" w:color="C0C0C0"/>
            </w:tcBorders>
            <w:shd w:val="clear" w:color="auto" w:fill="auto"/>
            <w:vAlign w:val="center"/>
            <w:hideMark/>
          </w:tcPr>
          <w:p w14:paraId="5DDCC4F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nil"/>
              <w:left w:val="nil"/>
              <w:bottom w:val="single" w:sz="4" w:space="0" w:color="C0C0C0"/>
              <w:right w:val="single" w:sz="4" w:space="0" w:color="C0C0C0"/>
            </w:tcBorders>
            <w:shd w:val="clear" w:color="auto" w:fill="auto"/>
            <w:vAlign w:val="center"/>
            <w:hideMark/>
          </w:tcPr>
          <w:p w14:paraId="797CBA2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515,14   </w:t>
            </w:r>
          </w:p>
        </w:tc>
        <w:tc>
          <w:tcPr>
            <w:tcW w:w="1321" w:type="dxa"/>
            <w:tcBorders>
              <w:top w:val="nil"/>
              <w:left w:val="nil"/>
              <w:bottom w:val="single" w:sz="4" w:space="0" w:color="C0C0C0"/>
              <w:right w:val="single" w:sz="4" w:space="0" w:color="C0C0C0"/>
            </w:tcBorders>
            <w:shd w:val="clear" w:color="auto" w:fill="auto"/>
            <w:vAlign w:val="center"/>
            <w:hideMark/>
          </w:tcPr>
          <w:p w14:paraId="40FD56A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61" w:type="dxa"/>
            <w:tcBorders>
              <w:top w:val="nil"/>
              <w:left w:val="nil"/>
              <w:bottom w:val="single" w:sz="4" w:space="0" w:color="C0C0C0"/>
              <w:right w:val="single" w:sz="4" w:space="0" w:color="C0C0C0"/>
            </w:tcBorders>
            <w:shd w:val="clear" w:color="auto" w:fill="auto"/>
            <w:vAlign w:val="center"/>
            <w:hideMark/>
          </w:tcPr>
          <w:p w14:paraId="51F16C2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515,14   </w:t>
            </w:r>
          </w:p>
        </w:tc>
        <w:tc>
          <w:tcPr>
            <w:tcW w:w="1257" w:type="dxa"/>
            <w:tcBorders>
              <w:top w:val="nil"/>
              <w:left w:val="nil"/>
              <w:bottom w:val="single" w:sz="4" w:space="0" w:color="C0C0C0"/>
              <w:right w:val="single" w:sz="4" w:space="0" w:color="C0C0C0"/>
            </w:tcBorders>
            <w:shd w:val="clear" w:color="auto" w:fill="auto"/>
            <w:vAlign w:val="center"/>
            <w:hideMark/>
          </w:tcPr>
          <w:p w14:paraId="35CFE6B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257,57   </w:t>
            </w:r>
          </w:p>
        </w:tc>
        <w:tc>
          <w:tcPr>
            <w:tcW w:w="1321" w:type="dxa"/>
            <w:tcBorders>
              <w:top w:val="nil"/>
              <w:left w:val="nil"/>
              <w:bottom w:val="single" w:sz="4" w:space="0" w:color="C0C0C0"/>
              <w:right w:val="single" w:sz="4" w:space="0" w:color="C0C0C0"/>
            </w:tcBorders>
            <w:shd w:val="clear" w:color="auto" w:fill="auto"/>
            <w:vAlign w:val="center"/>
            <w:hideMark/>
          </w:tcPr>
          <w:p w14:paraId="03D2072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257,57   </w:t>
            </w:r>
          </w:p>
        </w:tc>
        <w:tc>
          <w:tcPr>
            <w:tcW w:w="2583" w:type="dxa"/>
            <w:tcBorders>
              <w:top w:val="nil"/>
              <w:left w:val="nil"/>
              <w:bottom w:val="nil"/>
              <w:right w:val="nil"/>
            </w:tcBorders>
            <w:shd w:val="clear" w:color="auto" w:fill="auto"/>
            <w:vAlign w:val="center"/>
            <w:hideMark/>
          </w:tcPr>
          <w:p w14:paraId="2B69C18F" w14:textId="77777777" w:rsidR="00343D12" w:rsidRPr="00343D12" w:rsidRDefault="00343D12" w:rsidP="00343D12">
            <w:pPr>
              <w:jc w:val="center"/>
              <w:rPr>
                <w:rFonts w:ascii="Tahoma" w:hAnsi="Tahoma" w:cs="Tahoma"/>
                <w:b/>
                <w:bCs/>
                <w:sz w:val="11"/>
                <w:szCs w:val="11"/>
              </w:rPr>
            </w:pPr>
          </w:p>
        </w:tc>
      </w:tr>
      <w:tr w:rsidR="00343D12" w:rsidRPr="00DB16AF" w14:paraId="17313133" w14:textId="77777777" w:rsidTr="00343D12">
        <w:trPr>
          <w:trHeight w:val="390"/>
          <w:jc w:val="center"/>
        </w:trPr>
        <w:tc>
          <w:tcPr>
            <w:tcW w:w="336" w:type="dxa"/>
            <w:tcBorders>
              <w:top w:val="nil"/>
              <w:left w:val="nil"/>
              <w:bottom w:val="nil"/>
              <w:right w:val="nil"/>
            </w:tcBorders>
            <w:shd w:val="clear" w:color="auto" w:fill="auto"/>
            <w:vAlign w:val="center"/>
            <w:hideMark/>
          </w:tcPr>
          <w:p w14:paraId="308FA607"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11E13356"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077B2716"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1A973D5A"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Нормативная прибыль</w:t>
            </w:r>
          </w:p>
        </w:tc>
        <w:tc>
          <w:tcPr>
            <w:tcW w:w="1038" w:type="dxa"/>
            <w:tcBorders>
              <w:top w:val="nil"/>
              <w:left w:val="nil"/>
              <w:bottom w:val="single" w:sz="4" w:space="0" w:color="C0C0C0"/>
              <w:right w:val="single" w:sz="4" w:space="0" w:color="C0C0C0"/>
            </w:tcBorders>
            <w:shd w:val="clear" w:color="000000" w:fill="DAEEF3"/>
            <w:vAlign w:val="center"/>
            <w:hideMark/>
          </w:tcPr>
          <w:p w14:paraId="37196EAD"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000000" w:fill="DAEEF3"/>
            <w:vAlign w:val="center"/>
            <w:hideMark/>
          </w:tcPr>
          <w:p w14:paraId="65B7B98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248,01   </w:t>
            </w:r>
          </w:p>
        </w:tc>
        <w:tc>
          <w:tcPr>
            <w:tcW w:w="1154" w:type="dxa"/>
            <w:tcBorders>
              <w:top w:val="nil"/>
              <w:left w:val="nil"/>
              <w:bottom w:val="single" w:sz="4" w:space="0" w:color="C0C0C0"/>
              <w:right w:val="single" w:sz="4" w:space="0" w:color="C0C0C0"/>
            </w:tcBorders>
            <w:shd w:val="clear" w:color="000000" w:fill="DAEEF3"/>
            <w:vAlign w:val="center"/>
            <w:hideMark/>
          </w:tcPr>
          <w:p w14:paraId="5455C30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197,99   </w:t>
            </w:r>
          </w:p>
        </w:tc>
        <w:tc>
          <w:tcPr>
            <w:tcW w:w="1366" w:type="dxa"/>
            <w:tcBorders>
              <w:top w:val="nil"/>
              <w:left w:val="nil"/>
              <w:bottom w:val="single" w:sz="4" w:space="0" w:color="C0C0C0"/>
              <w:right w:val="single" w:sz="4" w:space="0" w:color="C0C0C0"/>
            </w:tcBorders>
            <w:shd w:val="clear" w:color="000000" w:fill="DAEEF3"/>
            <w:vAlign w:val="center"/>
            <w:hideMark/>
          </w:tcPr>
          <w:p w14:paraId="792843A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741,29   </w:t>
            </w:r>
          </w:p>
        </w:tc>
        <w:tc>
          <w:tcPr>
            <w:tcW w:w="1353" w:type="dxa"/>
            <w:tcBorders>
              <w:top w:val="nil"/>
              <w:left w:val="nil"/>
              <w:bottom w:val="single" w:sz="4" w:space="0" w:color="C0C0C0"/>
              <w:right w:val="single" w:sz="4" w:space="0" w:color="C0C0C0"/>
            </w:tcBorders>
            <w:shd w:val="clear" w:color="000000" w:fill="DAEEF3"/>
            <w:vAlign w:val="center"/>
            <w:hideMark/>
          </w:tcPr>
          <w:p w14:paraId="18B8428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1 571,80   </w:t>
            </w:r>
          </w:p>
        </w:tc>
        <w:tc>
          <w:tcPr>
            <w:tcW w:w="1597" w:type="dxa"/>
            <w:tcBorders>
              <w:top w:val="nil"/>
              <w:left w:val="nil"/>
              <w:bottom w:val="single" w:sz="4" w:space="0" w:color="C0C0C0"/>
              <w:right w:val="single" w:sz="4" w:space="0" w:color="C0C0C0"/>
            </w:tcBorders>
            <w:shd w:val="clear" w:color="000000" w:fill="DAEEF3"/>
            <w:vAlign w:val="center"/>
            <w:hideMark/>
          </w:tcPr>
          <w:p w14:paraId="6FDCD50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nil"/>
              <w:left w:val="nil"/>
              <w:bottom w:val="single" w:sz="4" w:space="0" w:color="C0C0C0"/>
              <w:right w:val="single" w:sz="4" w:space="0" w:color="C0C0C0"/>
            </w:tcBorders>
            <w:shd w:val="clear" w:color="000000" w:fill="DAEEF3"/>
            <w:vAlign w:val="center"/>
            <w:hideMark/>
          </w:tcPr>
          <w:p w14:paraId="05E5A99E"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1 571,80   </w:t>
            </w:r>
          </w:p>
        </w:tc>
        <w:tc>
          <w:tcPr>
            <w:tcW w:w="1321" w:type="dxa"/>
            <w:tcBorders>
              <w:top w:val="nil"/>
              <w:left w:val="nil"/>
              <w:bottom w:val="single" w:sz="4" w:space="0" w:color="C0C0C0"/>
              <w:right w:val="single" w:sz="4" w:space="0" w:color="C0C0C0"/>
            </w:tcBorders>
            <w:shd w:val="clear" w:color="000000" w:fill="DAEEF3"/>
            <w:vAlign w:val="center"/>
            <w:hideMark/>
          </w:tcPr>
          <w:p w14:paraId="56A8C2E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52,68   </w:t>
            </w:r>
          </w:p>
        </w:tc>
        <w:tc>
          <w:tcPr>
            <w:tcW w:w="1461" w:type="dxa"/>
            <w:tcBorders>
              <w:top w:val="nil"/>
              <w:left w:val="nil"/>
              <w:bottom w:val="single" w:sz="4" w:space="0" w:color="C0C0C0"/>
              <w:right w:val="single" w:sz="4" w:space="0" w:color="C0C0C0"/>
            </w:tcBorders>
            <w:shd w:val="clear" w:color="000000" w:fill="DAEEF3"/>
            <w:vAlign w:val="center"/>
            <w:hideMark/>
          </w:tcPr>
          <w:p w14:paraId="2348F93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1 519,12   </w:t>
            </w:r>
          </w:p>
        </w:tc>
        <w:tc>
          <w:tcPr>
            <w:tcW w:w="1257" w:type="dxa"/>
            <w:tcBorders>
              <w:top w:val="nil"/>
              <w:left w:val="nil"/>
              <w:bottom w:val="single" w:sz="4" w:space="0" w:color="C0C0C0"/>
              <w:right w:val="single" w:sz="4" w:space="0" w:color="C0C0C0"/>
            </w:tcBorders>
            <w:shd w:val="clear" w:color="000000" w:fill="DAEEF3"/>
            <w:vAlign w:val="center"/>
            <w:hideMark/>
          </w:tcPr>
          <w:p w14:paraId="418DBE1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109,56   </w:t>
            </w:r>
          </w:p>
        </w:tc>
        <w:tc>
          <w:tcPr>
            <w:tcW w:w="1321" w:type="dxa"/>
            <w:tcBorders>
              <w:top w:val="nil"/>
              <w:left w:val="nil"/>
              <w:bottom w:val="single" w:sz="4" w:space="0" w:color="C0C0C0"/>
              <w:right w:val="single" w:sz="4" w:space="0" w:color="C0C0C0"/>
            </w:tcBorders>
            <w:shd w:val="clear" w:color="000000" w:fill="DAEEF3"/>
            <w:vAlign w:val="center"/>
            <w:hideMark/>
          </w:tcPr>
          <w:p w14:paraId="75C390D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1 409,56   </w:t>
            </w:r>
          </w:p>
        </w:tc>
        <w:tc>
          <w:tcPr>
            <w:tcW w:w="2583" w:type="dxa"/>
            <w:tcBorders>
              <w:top w:val="nil"/>
              <w:left w:val="nil"/>
              <w:bottom w:val="nil"/>
              <w:right w:val="nil"/>
            </w:tcBorders>
            <w:shd w:val="clear" w:color="auto" w:fill="auto"/>
            <w:vAlign w:val="center"/>
            <w:hideMark/>
          </w:tcPr>
          <w:p w14:paraId="6A9953D0" w14:textId="77777777" w:rsidR="00343D12" w:rsidRPr="00343D12" w:rsidRDefault="00343D12" w:rsidP="00343D12">
            <w:pPr>
              <w:jc w:val="center"/>
              <w:rPr>
                <w:rFonts w:ascii="Tahoma" w:hAnsi="Tahoma" w:cs="Tahoma"/>
                <w:b/>
                <w:bCs/>
                <w:sz w:val="11"/>
                <w:szCs w:val="11"/>
              </w:rPr>
            </w:pPr>
          </w:p>
        </w:tc>
      </w:tr>
      <w:tr w:rsidR="00343D12" w:rsidRPr="00DB16AF" w14:paraId="70348394" w14:textId="77777777" w:rsidTr="00343D12">
        <w:trPr>
          <w:trHeight w:val="645"/>
          <w:jc w:val="center"/>
        </w:trPr>
        <w:tc>
          <w:tcPr>
            <w:tcW w:w="336" w:type="dxa"/>
            <w:tcBorders>
              <w:top w:val="nil"/>
              <w:left w:val="nil"/>
              <w:bottom w:val="nil"/>
              <w:right w:val="nil"/>
            </w:tcBorders>
            <w:shd w:val="clear" w:color="auto" w:fill="auto"/>
            <w:vAlign w:val="center"/>
            <w:hideMark/>
          </w:tcPr>
          <w:p w14:paraId="553934D0"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0EABEDC0"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74CC9E96"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68ECD767"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Расчетная предпринимательская прибыль</w:t>
            </w:r>
          </w:p>
        </w:tc>
        <w:tc>
          <w:tcPr>
            <w:tcW w:w="1038" w:type="dxa"/>
            <w:tcBorders>
              <w:top w:val="nil"/>
              <w:left w:val="nil"/>
              <w:bottom w:val="single" w:sz="4" w:space="0" w:color="C0C0C0"/>
              <w:right w:val="single" w:sz="4" w:space="0" w:color="C0C0C0"/>
            </w:tcBorders>
            <w:shd w:val="clear" w:color="auto" w:fill="auto"/>
            <w:vAlign w:val="center"/>
            <w:hideMark/>
          </w:tcPr>
          <w:p w14:paraId="61106E72"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auto" w:fill="auto"/>
            <w:vAlign w:val="center"/>
            <w:hideMark/>
          </w:tcPr>
          <w:p w14:paraId="4E69F80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154" w:type="dxa"/>
            <w:tcBorders>
              <w:top w:val="nil"/>
              <w:left w:val="nil"/>
              <w:bottom w:val="single" w:sz="4" w:space="0" w:color="C0C0C0"/>
              <w:right w:val="single" w:sz="4" w:space="0" w:color="C0C0C0"/>
            </w:tcBorders>
            <w:shd w:val="clear" w:color="auto" w:fill="auto"/>
            <w:vAlign w:val="center"/>
            <w:hideMark/>
          </w:tcPr>
          <w:p w14:paraId="525E3FD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366" w:type="dxa"/>
            <w:tcBorders>
              <w:top w:val="nil"/>
              <w:left w:val="nil"/>
              <w:bottom w:val="single" w:sz="4" w:space="0" w:color="C0C0C0"/>
              <w:right w:val="single" w:sz="4" w:space="0" w:color="C0C0C0"/>
            </w:tcBorders>
            <w:shd w:val="clear" w:color="auto" w:fill="auto"/>
            <w:vAlign w:val="center"/>
            <w:hideMark/>
          </w:tcPr>
          <w:p w14:paraId="04C35C7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353" w:type="dxa"/>
            <w:tcBorders>
              <w:top w:val="nil"/>
              <w:left w:val="nil"/>
              <w:bottom w:val="single" w:sz="4" w:space="0" w:color="C0C0C0"/>
              <w:right w:val="single" w:sz="4" w:space="0" w:color="C0C0C0"/>
            </w:tcBorders>
            <w:shd w:val="clear" w:color="auto" w:fill="auto"/>
            <w:vAlign w:val="center"/>
            <w:hideMark/>
          </w:tcPr>
          <w:p w14:paraId="55BF20C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2058C96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35" w:type="dxa"/>
            <w:tcBorders>
              <w:top w:val="nil"/>
              <w:left w:val="nil"/>
              <w:bottom w:val="single" w:sz="4" w:space="0" w:color="C0C0C0"/>
              <w:right w:val="single" w:sz="4" w:space="0" w:color="C0C0C0"/>
            </w:tcBorders>
            <w:shd w:val="clear" w:color="auto" w:fill="auto"/>
            <w:vAlign w:val="center"/>
            <w:hideMark/>
          </w:tcPr>
          <w:p w14:paraId="093287B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321" w:type="dxa"/>
            <w:tcBorders>
              <w:top w:val="nil"/>
              <w:left w:val="nil"/>
              <w:bottom w:val="single" w:sz="4" w:space="0" w:color="C0C0C0"/>
              <w:right w:val="single" w:sz="4" w:space="0" w:color="C0C0C0"/>
            </w:tcBorders>
            <w:shd w:val="clear" w:color="auto" w:fill="auto"/>
            <w:vAlign w:val="center"/>
            <w:hideMark/>
          </w:tcPr>
          <w:p w14:paraId="728CA25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461" w:type="dxa"/>
            <w:tcBorders>
              <w:top w:val="nil"/>
              <w:left w:val="nil"/>
              <w:bottom w:val="single" w:sz="4" w:space="0" w:color="C0C0C0"/>
              <w:right w:val="single" w:sz="4" w:space="0" w:color="C0C0C0"/>
            </w:tcBorders>
            <w:shd w:val="clear" w:color="auto" w:fill="auto"/>
            <w:vAlign w:val="center"/>
            <w:hideMark/>
          </w:tcPr>
          <w:p w14:paraId="183D967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257" w:type="dxa"/>
            <w:tcBorders>
              <w:top w:val="nil"/>
              <w:left w:val="nil"/>
              <w:bottom w:val="single" w:sz="4" w:space="0" w:color="C0C0C0"/>
              <w:right w:val="single" w:sz="4" w:space="0" w:color="C0C0C0"/>
            </w:tcBorders>
            <w:shd w:val="clear" w:color="auto" w:fill="auto"/>
            <w:vAlign w:val="center"/>
            <w:hideMark/>
          </w:tcPr>
          <w:p w14:paraId="0DC119A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321" w:type="dxa"/>
            <w:tcBorders>
              <w:top w:val="nil"/>
              <w:left w:val="nil"/>
              <w:bottom w:val="single" w:sz="4" w:space="0" w:color="C0C0C0"/>
              <w:right w:val="single" w:sz="4" w:space="0" w:color="C0C0C0"/>
            </w:tcBorders>
            <w:shd w:val="clear" w:color="auto" w:fill="auto"/>
            <w:vAlign w:val="center"/>
            <w:hideMark/>
          </w:tcPr>
          <w:p w14:paraId="4401389D"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2583" w:type="dxa"/>
            <w:tcBorders>
              <w:top w:val="nil"/>
              <w:left w:val="nil"/>
              <w:bottom w:val="nil"/>
              <w:right w:val="nil"/>
            </w:tcBorders>
            <w:shd w:val="clear" w:color="auto" w:fill="auto"/>
            <w:vAlign w:val="center"/>
            <w:hideMark/>
          </w:tcPr>
          <w:p w14:paraId="7DE5B3ED" w14:textId="77777777" w:rsidR="00343D12" w:rsidRPr="00343D12" w:rsidRDefault="00343D12" w:rsidP="00343D12">
            <w:pPr>
              <w:jc w:val="center"/>
              <w:rPr>
                <w:rFonts w:ascii="Tahoma" w:hAnsi="Tahoma" w:cs="Tahoma"/>
                <w:b/>
                <w:bCs/>
                <w:sz w:val="11"/>
                <w:szCs w:val="11"/>
              </w:rPr>
            </w:pPr>
          </w:p>
        </w:tc>
      </w:tr>
      <w:tr w:rsidR="00343D12" w:rsidRPr="00DB16AF" w14:paraId="6639305C" w14:textId="77777777" w:rsidTr="00343D12">
        <w:trPr>
          <w:trHeight w:val="360"/>
          <w:jc w:val="center"/>
        </w:trPr>
        <w:tc>
          <w:tcPr>
            <w:tcW w:w="336" w:type="dxa"/>
            <w:tcBorders>
              <w:top w:val="nil"/>
              <w:left w:val="nil"/>
              <w:bottom w:val="nil"/>
              <w:right w:val="nil"/>
            </w:tcBorders>
            <w:shd w:val="clear" w:color="auto" w:fill="auto"/>
            <w:vAlign w:val="center"/>
            <w:hideMark/>
          </w:tcPr>
          <w:p w14:paraId="29A8C7F7"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4B0C2AAB"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2CCDB717"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6AF5C671"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Корректировки НВВ</w:t>
            </w:r>
          </w:p>
        </w:tc>
        <w:tc>
          <w:tcPr>
            <w:tcW w:w="1038" w:type="dxa"/>
            <w:tcBorders>
              <w:top w:val="nil"/>
              <w:left w:val="nil"/>
              <w:bottom w:val="single" w:sz="4" w:space="0" w:color="C0C0C0"/>
              <w:right w:val="single" w:sz="4" w:space="0" w:color="C0C0C0"/>
            </w:tcBorders>
            <w:shd w:val="clear" w:color="auto" w:fill="auto"/>
            <w:vAlign w:val="center"/>
            <w:hideMark/>
          </w:tcPr>
          <w:p w14:paraId="71CADC20"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auto" w:fill="auto"/>
            <w:vAlign w:val="center"/>
            <w:hideMark/>
          </w:tcPr>
          <w:p w14:paraId="0E6BBA3A"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407,66   </w:t>
            </w:r>
          </w:p>
        </w:tc>
        <w:tc>
          <w:tcPr>
            <w:tcW w:w="1154" w:type="dxa"/>
            <w:tcBorders>
              <w:top w:val="nil"/>
              <w:left w:val="nil"/>
              <w:bottom w:val="single" w:sz="4" w:space="0" w:color="C0C0C0"/>
              <w:right w:val="single" w:sz="4" w:space="0" w:color="C0C0C0"/>
            </w:tcBorders>
            <w:shd w:val="clear" w:color="auto" w:fill="auto"/>
            <w:vAlign w:val="center"/>
            <w:hideMark/>
          </w:tcPr>
          <w:p w14:paraId="55D40D9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366" w:type="dxa"/>
            <w:tcBorders>
              <w:top w:val="nil"/>
              <w:left w:val="nil"/>
              <w:bottom w:val="single" w:sz="4" w:space="0" w:color="C0C0C0"/>
              <w:right w:val="single" w:sz="4" w:space="0" w:color="C0C0C0"/>
            </w:tcBorders>
            <w:shd w:val="clear" w:color="auto" w:fill="auto"/>
            <w:vAlign w:val="center"/>
            <w:hideMark/>
          </w:tcPr>
          <w:p w14:paraId="431B82B3"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80,77   </w:t>
            </w:r>
          </w:p>
        </w:tc>
        <w:tc>
          <w:tcPr>
            <w:tcW w:w="1353" w:type="dxa"/>
            <w:tcBorders>
              <w:top w:val="nil"/>
              <w:left w:val="nil"/>
              <w:bottom w:val="single" w:sz="4" w:space="0" w:color="C0C0C0"/>
              <w:right w:val="single" w:sz="4" w:space="0" w:color="C0C0C0"/>
            </w:tcBorders>
            <w:shd w:val="clear" w:color="auto" w:fill="auto"/>
            <w:vAlign w:val="center"/>
            <w:hideMark/>
          </w:tcPr>
          <w:p w14:paraId="1171E320"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5922EAC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2 095,69   </w:t>
            </w:r>
          </w:p>
        </w:tc>
        <w:tc>
          <w:tcPr>
            <w:tcW w:w="1435" w:type="dxa"/>
            <w:tcBorders>
              <w:top w:val="nil"/>
              <w:left w:val="nil"/>
              <w:bottom w:val="single" w:sz="4" w:space="0" w:color="C0C0C0"/>
              <w:right w:val="single" w:sz="4" w:space="0" w:color="C0C0C0"/>
            </w:tcBorders>
            <w:shd w:val="clear" w:color="auto" w:fill="auto"/>
            <w:vAlign w:val="center"/>
            <w:hideMark/>
          </w:tcPr>
          <w:p w14:paraId="2B9608A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2 095,69   </w:t>
            </w:r>
          </w:p>
        </w:tc>
        <w:tc>
          <w:tcPr>
            <w:tcW w:w="1321" w:type="dxa"/>
            <w:tcBorders>
              <w:top w:val="nil"/>
              <w:left w:val="nil"/>
              <w:bottom w:val="single" w:sz="4" w:space="0" w:color="C0C0C0"/>
              <w:right w:val="single" w:sz="4" w:space="0" w:color="C0C0C0"/>
            </w:tcBorders>
            <w:shd w:val="clear" w:color="auto" w:fill="auto"/>
            <w:vAlign w:val="center"/>
            <w:hideMark/>
          </w:tcPr>
          <w:p w14:paraId="35D683C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42,66   </w:t>
            </w:r>
          </w:p>
        </w:tc>
        <w:tc>
          <w:tcPr>
            <w:tcW w:w="1461" w:type="dxa"/>
            <w:tcBorders>
              <w:top w:val="nil"/>
              <w:left w:val="nil"/>
              <w:bottom w:val="single" w:sz="4" w:space="0" w:color="C0C0C0"/>
              <w:right w:val="single" w:sz="4" w:space="0" w:color="C0C0C0"/>
            </w:tcBorders>
            <w:shd w:val="clear" w:color="auto" w:fill="auto"/>
            <w:vAlign w:val="center"/>
            <w:hideMark/>
          </w:tcPr>
          <w:p w14:paraId="018B0B7F"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42,66   </w:t>
            </w:r>
          </w:p>
        </w:tc>
        <w:tc>
          <w:tcPr>
            <w:tcW w:w="1257" w:type="dxa"/>
            <w:tcBorders>
              <w:top w:val="nil"/>
              <w:left w:val="nil"/>
              <w:bottom w:val="single" w:sz="4" w:space="0" w:color="C0C0C0"/>
              <w:right w:val="single" w:sz="4" w:space="0" w:color="C0C0C0"/>
            </w:tcBorders>
            <w:shd w:val="clear" w:color="auto" w:fill="auto"/>
            <w:vAlign w:val="center"/>
            <w:hideMark/>
          </w:tcPr>
          <w:p w14:paraId="4E44A735"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1 474,24   </w:t>
            </w:r>
          </w:p>
        </w:tc>
        <w:tc>
          <w:tcPr>
            <w:tcW w:w="1321" w:type="dxa"/>
            <w:tcBorders>
              <w:top w:val="nil"/>
              <w:left w:val="nil"/>
              <w:bottom w:val="single" w:sz="4" w:space="0" w:color="C0C0C0"/>
              <w:right w:val="single" w:sz="4" w:space="0" w:color="C0C0C0"/>
            </w:tcBorders>
            <w:shd w:val="clear" w:color="auto" w:fill="auto"/>
            <w:vAlign w:val="center"/>
            <w:hideMark/>
          </w:tcPr>
          <w:p w14:paraId="3ACF6C34"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1 516,89   </w:t>
            </w:r>
          </w:p>
        </w:tc>
        <w:tc>
          <w:tcPr>
            <w:tcW w:w="2583" w:type="dxa"/>
            <w:tcBorders>
              <w:top w:val="nil"/>
              <w:left w:val="nil"/>
              <w:bottom w:val="nil"/>
              <w:right w:val="nil"/>
            </w:tcBorders>
            <w:shd w:val="clear" w:color="auto" w:fill="auto"/>
            <w:vAlign w:val="center"/>
            <w:hideMark/>
          </w:tcPr>
          <w:p w14:paraId="4276E4ED" w14:textId="77777777" w:rsidR="00343D12" w:rsidRPr="00343D12" w:rsidRDefault="00343D12" w:rsidP="00343D12">
            <w:pPr>
              <w:jc w:val="center"/>
              <w:rPr>
                <w:rFonts w:ascii="Tahoma" w:hAnsi="Tahoma" w:cs="Tahoma"/>
                <w:b/>
                <w:bCs/>
                <w:sz w:val="11"/>
                <w:szCs w:val="11"/>
              </w:rPr>
            </w:pPr>
          </w:p>
        </w:tc>
      </w:tr>
      <w:tr w:rsidR="00343D12" w:rsidRPr="00DB16AF" w14:paraId="2FDE73C8" w14:textId="77777777" w:rsidTr="00343D12">
        <w:trPr>
          <w:trHeight w:val="390"/>
          <w:jc w:val="center"/>
        </w:trPr>
        <w:tc>
          <w:tcPr>
            <w:tcW w:w="336" w:type="dxa"/>
            <w:tcBorders>
              <w:top w:val="nil"/>
              <w:left w:val="nil"/>
              <w:bottom w:val="nil"/>
              <w:right w:val="nil"/>
            </w:tcBorders>
            <w:shd w:val="clear" w:color="auto" w:fill="auto"/>
            <w:vAlign w:val="center"/>
            <w:hideMark/>
          </w:tcPr>
          <w:p w14:paraId="3B013893" w14:textId="77777777" w:rsidR="00343D12" w:rsidRPr="00343D12" w:rsidRDefault="00343D12" w:rsidP="00343D12">
            <w:pPr>
              <w:rPr>
                <w:sz w:val="11"/>
                <w:szCs w:val="11"/>
              </w:rPr>
            </w:pPr>
          </w:p>
        </w:tc>
        <w:tc>
          <w:tcPr>
            <w:tcW w:w="202" w:type="dxa"/>
            <w:tcBorders>
              <w:top w:val="nil"/>
              <w:left w:val="nil"/>
              <w:bottom w:val="nil"/>
              <w:right w:val="nil"/>
            </w:tcBorders>
            <w:shd w:val="clear" w:color="auto" w:fill="auto"/>
            <w:vAlign w:val="center"/>
            <w:hideMark/>
          </w:tcPr>
          <w:p w14:paraId="38E4429C" w14:textId="77777777" w:rsidR="00343D12" w:rsidRPr="00343D12" w:rsidRDefault="00343D12" w:rsidP="00343D12">
            <w:pPr>
              <w:rPr>
                <w:sz w:val="11"/>
                <w:szCs w:val="11"/>
              </w:rPr>
            </w:pPr>
          </w:p>
        </w:tc>
        <w:tc>
          <w:tcPr>
            <w:tcW w:w="902" w:type="dxa"/>
            <w:tcBorders>
              <w:top w:val="nil"/>
              <w:left w:val="nil"/>
              <w:bottom w:val="nil"/>
              <w:right w:val="nil"/>
            </w:tcBorders>
            <w:shd w:val="clear" w:color="auto" w:fill="auto"/>
            <w:vAlign w:val="center"/>
            <w:hideMark/>
          </w:tcPr>
          <w:p w14:paraId="27DC2108" w14:textId="77777777" w:rsidR="00343D12" w:rsidRPr="00343D12" w:rsidRDefault="00343D12" w:rsidP="00343D12">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2EBF8E3" w14:textId="77777777" w:rsidR="00343D12" w:rsidRPr="00343D12" w:rsidRDefault="00343D12" w:rsidP="00343D12">
            <w:pPr>
              <w:rPr>
                <w:rFonts w:ascii="Tahoma" w:hAnsi="Tahoma" w:cs="Tahoma"/>
                <w:b/>
                <w:bCs/>
                <w:sz w:val="11"/>
                <w:szCs w:val="11"/>
              </w:rPr>
            </w:pPr>
            <w:r w:rsidRPr="00343D12">
              <w:rPr>
                <w:rFonts w:ascii="Tahoma" w:hAnsi="Tahoma" w:cs="Tahoma"/>
                <w:b/>
                <w:bCs/>
                <w:sz w:val="11"/>
                <w:szCs w:val="11"/>
              </w:rPr>
              <w:t>ВСЕГО:</w:t>
            </w:r>
          </w:p>
        </w:tc>
        <w:tc>
          <w:tcPr>
            <w:tcW w:w="1038" w:type="dxa"/>
            <w:tcBorders>
              <w:top w:val="nil"/>
              <w:left w:val="nil"/>
              <w:bottom w:val="single" w:sz="4" w:space="0" w:color="C0C0C0"/>
              <w:right w:val="single" w:sz="4" w:space="0" w:color="C0C0C0"/>
            </w:tcBorders>
            <w:shd w:val="clear" w:color="auto" w:fill="auto"/>
            <w:vAlign w:val="center"/>
            <w:hideMark/>
          </w:tcPr>
          <w:p w14:paraId="71B7F327" w14:textId="77777777" w:rsidR="00343D12" w:rsidRPr="00343D12" w:rsidRDefault="00343D12" w:rsidP="00343D12">
            <w:pPr>
              <w:jc w:val="center"/>
              <w:rPr>
                <w:rFonts w:ascii="Tahoma" w:hAnsi="Tahoma" w:cs="Tahoma"/>
                <w:b/>
                <w:bCs/>
                <w:sz w:val="11"/>
                <w:szCs w:val="11"/>
              </w:rPr>
            </w:pPr>
            <w:proofErr w:type="spellStart"/>
            <w:r w:rsidRPr="00343D12">
              <w:rPr>
                <w:rFonts w:ascii="Tahoma" w:hAnsi="Tahoma" w:cs="Tahoma"/>
                <w:b/>
                <w:bCs/>
                <w:sz w:val="11"/>
                <w:szCs w:val="11"/>
              </w:rPr>
              <w:t>тыс</w:t>
            </w:r>
            <w:proofErr w:type="spellEnd"/>
            <w:r w:rsidRPr="00343D12">
              <w:rPr>
                <w:rFonts w:ascii="Tahoma" w:hAnsi="Tahoma" w:cs="Tahoma"/>
                <w:b/>
                <w:bCs/>
                <w:sz w:val="11"/>
                <w:szCs w:val="11"/>
              </w:rPr>
              <w:t xml:space="preserve"> </w:t>
            </w:r>
            <w:proofErr w:type="spellStart"/>
            <w:r w:rsidRPr="00343D12">
              <w:rPr>
                <w:rFonts w:ascii="Tahoma" w:hAnsi="Tahoma" w:cs="Tahoma"/>
                <w:b/>
                <w:bCs/>
                <w:sz w:val="11"/>
                <w:szCs w:val="11"/>
              </w:rPr>
              <w:t>руб</w:t>
            </w:r>
            <w:proofErr w:type="spellEnd"/>
          </w:p>
        </w:tc>
        <w:tc>
          <w:tcPr>
            <w:tcW w:w="1392" w:type="dxa"/>
            <w:tcBorders>
              <w:top w:val="nil"/>
              <w:left w:val="nil"/>
              <w:bottom w:val="single" w:sz="4" w:space="0" w:color="C0C0C0"/>
              <w:right w:val="single" w:sz="4" w:space="0" w:color="C0C0C0"/>
            </w:tcBorders>
            <w:shd w:val="clear" w:color="auto" w:fill="auto"/>
            <w:vAlign w:val="center"/>
            <w:hideMark/>
          </w:tcPr>
          <w:p w14:paraId="38F8257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26 507,94   </w:t>
            </w:r>
          </w:p>
        </w:tc>
        <w:tc>
          <w:tcPr>
            <w:tcW w:w="1154" w:type="dxa"/>
            <w:tcBorders>
              <w:top w:val="nil"/>
              <w:left w:val="nil"/>
              <w:bottom w:val="single" w:sz="4" w:space="0" w:color="C0C0C0"/>
              <w:right w:val="single" w:sz="4" w:space="0" w:color="C0C0C0"/>
            </w:tcBorders>
            <w:shd w:val="clear" w:color="auto" w:fill="auto"/>
            <w:vAlign w:val="center"/>
            <w:hideMark/>
          </w:tcPr>
          <w:p w14:paraId="22C126B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27 367,20   </w:t>
            </w:r>
          </w:p>
        </w:tc>
        <w:tc>
          <w:tcPr>
            <w:tcW w:w="1366" w:type="dxa"/>
            <w:tcBorders>
              <w:top w:val="nil"/>
              <w:left w:val="nil"/>
              <w:bottom w:val="single" w:sz="4" w:space="0" w:color="C0C0C0"/>
              <w:right w:val="single" w:sz="4" w:space="0" w:color="C0C0C0"/>
            </w:tcBorders>
            <w:shd w:val="clear" w:color="auto" w:fill="auto"/>
            <w:vAlign w:val="center"/>
            <w:hideMark/>
          </w:tcPr>
          <w:p w14:paraId="66F6D29B"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28 075,54   </w:t>
            </w:r>
          </w:p>
        </w:tc>
        <w:tc>
          <w:tcPr>
            <w:tcW w:w="1353" w:type="dxa"/>
            <w:tcBorders>
              <w:top w:val="nil"/>
              <w:left w:val="nil"/>
              <w:bottom w:val="single" w:sz="4" w:space="0" w:color="C0C0C0"/>
              <w:right w:val="single" w:sz="4" w:space="0" w:color="C0C0C0"/>
            </w:tcBorders>
            <w:shd w:val="clear" w:color="auto" w:fill="auto"/>
            <w:vAlign w:val="center"/>
            <w:hideMark/>
          </w:tcPr>
          <w:p w14:paraId="25FA70E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30 968,94   </w:t>
            </w:r>
          </w:p>
        </w:tc>
        <w:tc>
          <w:tcPr>
            <w:tcW w:w="1597" w:type="dxa"/>
            <w:tcBorders>
              <w:top w:val="nil"/>
              <w:left w:val="nil"/>
              <w:bottom w:val="single" w:sz="4" w:space="0" w:color="C0C0C0"/>
              <w:right w:val="single" w:sz="4" w:space="0" w:color="C0C0C0"/>
            </w:tcBorders>
            <w:shd w:val="clear" w:color="auto" w:fill="auto"/>
            <w:vAlign w:val="center"/>
            <w:hideMark/>
          </w:tcPr>
          <w:p w14:paraId="13C94926"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2 095,69   </w:t>
            </w:r>
          </w:p>
        </w:tc>
        <w:tc>
          <w:tcPr>
            <w:tcW w:w="1435" w:type="dxa"/>
            <w:tcBorders>
              <w:top w:val="nil"/>
              <w:left w:val="nil"/>
              <w:bottom w:val="single" w:sz="4" w:space="0" w:color="C0C0C0"/>
              <w:right w:val="single" w:sz="4" w:space="0" w:color="C0C0C0"/>
            </w:tcBorders>
            <w:shd w:val="clear" w:color="auto" w:fill="auto"/>
            <w:vAlign w:val="center"/>
            <w:hideMark/>
          </w:tcPr>
          <w:p w14:paraId="2C07EF61"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33 064,63   </w:t>
            </w:r>
          </w:p>
        </w:tc>
        <w:tc>
          <w:tcPr>
            <w:tcW w:w="1321" w:type="dxa"/>
            <w:tcBorders>
              <w:top w:val="nil"/>
              <w:left w:val="nil"/>
              <w:bottom w:val="single" w:sz="4" w:space="0" w:color="C0C0C0"/>
              <w:right w:val="single" w:sz="4" w:space="0" w:color="C0C0C0"/>
            </w:tcBorders>
            <w:shd w:val="clear" w:color="auto" w:fill="auto"/>
            <w:vAlign w:val="center"/>
            <w:hideMark/>
          </w:tcPr>
          <w:p w14:paraId="47771509"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729,97   </w:t>
            </w:r>
          </w:p>
        </w:tc>
        <w:tc>
          <w:tcPr>
            <w:tcW w:w="1461" w:type="dxa"/>
            <w:tcBorders>
              <w:top w:val="nil"/>
              <w:left w:val="nil"/>
              <w:bottom w:val="single" w:sz="4" w:space="0" w:color="C0C0C0"/>
              <w:right w:val="single" w:sz="4" w:space="0" w:color="C0C0C0"/>
            </w:tcBorders>
            <w:shd w:val="clear" w:color="auto" w:fill="auto"/>
            <w:vAlign w:val="center"/>
            <w:hideMark/>
          </w:tcPr>
          <w:p w14:paraId="3E6EC7F8"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30 238,97   </w:t>
            </w:r>
          </w:p>
        </w:tc>
        <w:tc>
          <w:tcPr>
            <w:tcW w:w="1257" w:type="dxa"/>
            <w:tcBorders>
              <w:top w:val="nil"/>
              <w:left w:val="nil"/>
              <w:bottom w:val="single" w:sz="4" w:space="0" w:color="C0C0C0"/>
              <w:right w:val="single" w:sz="4" w:space="0" w:color="C0C0C0"/>
            </w:tcBorders>
            <w:shd w:val="clear" w:color="auto" w:fill="auto"/>
            <w:vAlign w:val="center"/>
            <w:hideMark/>
          </w:tcPr>
          <w:p w14:paraId="3AFA5CCC"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14 421,14   </w:t>
            </w:r>
          </w:p>
        </w:tc>
        <w:tc>
          <w:tcPr>
            <w:tcW w:w="1321" w:type="dxa"/>
            <w:tcBorders>
              <w:top w:val="nil"/>
              <w:left w:val="nil"/>
              <w:bottom w:val="single" w:sz="4" w:space="0" w:color="C0C0C0"/>
              <w:right w:val="single" w:sz="4" w:space="0" w:color="C0C0C0"/>
            </w:tcBorders>
            <w:shd w:val="clear" w:color="auto" w:fill="auto"/>
            <w:vAlign w:val="center"/>
            <w:hideMark/>
          </w:tcPr>
          <w:p w14:paraId="31C6C092" w14:textId="77777777" w:rsidR="00343D12" w:rsidRPr="00343D12" w:rsidRDefault="00343D12" w:rsidP="00343D12">
            <w:pPr>
              <w:jc w:val="center"/>
              <w:rPr>
                <w:rFonts w:ascii="Tahoma" w:hAnsi="Tahoma" w:cs="Tahoma"/>
                <w:b/>
                <w:bCs/>
                <w:sz w:val="11"/>
                <w:szCs w:val="11"/>
              </w:rPr>
            </w:pPr>
            <w:r w:rsidRPr="00343D12">
              <w:rPr>
                <w:rFonts w:ascii="Tahoma" w:hAnsi="Tahoma" w:cs="Tahoma"/>
                <w:b/>
                <w:bCs/>
                <w:sz w:val="11"/>
                <w:szCs w:val="11"/>
              </w:rPr>
              <w:t xml:space="preserve">    15 817,83   </w:t>
            </w:r>
          </w:p>
        </w:tc>
        <w:tc>
          <w:tcPr>
            <w:tcW w:w="2583" w:type="dxa"/>
            <w:tcBorders>
              <w:top w:val="nil"/>
              <w:left w:val="nil"/>
              <w:bottom w:val="nil"/>
              <w:right w:val="nil"/>
            </w:tcBorders>
            <w:shd w:val="clear" w:color="auto" w:fill="auto"/>
            <w:vAlign w:val="center"/>
            <w:hideMark/>
          </w:tcPr>
          <w:p w14:paraId="30D67F4D" w14:textId="77777777" w:rsidR="00343D12" w:rsidRPr="00343D12" w:rsidRDefault="00343D12" w:rsidP="00343D12">
            <w:pPr>
              <w:jc w:val="center"/>
              <w:rPr>
                <w:rFonts w:ascii="Tahoma" w:hAnsi="Tahoma" w:cs="Tahoma"/>
                <w:b/>
                <w:bCs/>
                <w:sz w:val="11"/>
                <w:szCs w:val="11"/>
              </w:rPr>
            </w:pPr>
          </w:p>
        </w:tc>
      </w:tr>
    </w:tbl>
    <w:p w14:paraId="10654EE9" w14:textId="6177D76F" w:rsidR="00343D12" w:rsidRDefault="00343D12" w:rsidP="00343D12">
      <w:pPr>
        <w:tabs>
          <w:tab w:val="left" w:pos="5580"/>
          <w:tab w:val="left" w:pos="9498"/>
        </w:tabs>
        <w:ind w:right="-569"/>
        <w:rPr>
          <w:color w:val="000000" w:themeColor="text1"/>
        </w:rPr>
      </w:pPr>
    </w:p>
    <w:p w14:paraId="6870C0C0" w14:textId="77777777" w:rsidR="00343D12" w:rsidRDefault="00343D12" w:rsidP="00343D12">
      <w:pPr>
        <w:tabs>
          <w:tab w:val="left" w:pos="5580"/>
          <w:tab w:val="left" w:pos="9498"/>
        </w:tabs>
        <w:ind w:left="-961" w:right="-569" w:firstLine="12160"/>
        <w:rPr>
          <w:color w:val="000000" w:themeColor="text1"/>
        </w:rPr>
      </w:pPr>
    </w:p>
    <w:p w14:paraId="08E1DE97" w14:textId="1990F0C0" w:rsidR="00343D12" w:rsidRDefault="00343D12" w:rsidP="00343D12">
      <w:pPr>
        <w:tabs>
          <w:tab w:val="left" w:pos="5580"/>
          <w:tab w:val="left" w:pos="9498"/>
        </w:tabs>
        <w:ind w:left="-961" w:right="-569" w:firstLine="12160"/>
        <w:rPr>
          <w:color w:val="000000" w:themeColor="text1"/>
        </w:rPr>
        <w:sectPr w:rsidR="00343D12" w:rsidSect="00E4712F">
          <w:pgSz w:w="16838" w:h="11906" w:orient="landscape" w:code="9"/>
          <w:pgMar w:top="851" w:right="1134" w:bottom="850" w:left="1134" w:header="454" w:footer="0" w:gutter="0"/>
          <w:cols w:space="708"/>
          <w:titlePg/>
          <w:docGrid w:linePitch="360"/>
        </w:sectPr>
      </w:pPr>
    </w:p>
    <w:p w14:paraId="7CA8ABD5" w14:textId="54818BED" w:rsidR="00343D12" w:rsidRPr="00081AD4" w:rsidRDefault="00343D12" w:rsidP="00343D12">
      <w:pPr>
        <w:tabs>
          <w:tab w:val="left" w:pos="5580"/>
          <w:tab w:val="left" w:pos="9498"/>
        </w:tabs>
        <w:ind w:left="-961" w:right="-569" w:firstLine="12160"/>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2</w:t>
      </w:r>
      <w:r w:rsidRPr="00081AD4">
        <w:rPr>
          <w:color w:val="000000" w:themeColor="text1"/>
        </w:rPr>
        <w:t xml:space="preserve"> к протоколу № </w:t>
      </w:r>
      <w:r>
        <w:rPr>
          <w:color w:val="000000" w:themeColor="text1"/>
        </w:rPr>
        <w:t>58</w:t>
      </w:r>
    </w:p>
    <w:p w14:paraId="6DD50A82" w14:textId="77777777" w:rsidR="00343D12" w:rsidRPr="00081AD4" w:rsidRDefault="00343D12" w:rsidP="00343D12">
      <w:pPr>
        <w:tabs>
          <w:tab w:val="left" w:pos="5580"/>
          <w:tab w:val="left" w:pos="9498"/>
        </w:tabs>
        <w:ind w:left="-961" w:right="-569" w:firstLine="1216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00FF03" w14:textId="77777777" w:rsidR="00343D12" w:rsidRPr="00081AD4" w:rsidRDefault="00343D12" w:rsidP="00343D12">
      <w:pPr>
        <w:tabs>
          <w:tab w:val="left" w:pos="5580"/>
          <w:tab w:val="left" w:pos="9498"/>
        </w:tabs>
        <w:ind w:left="-961" w:right="-569" w:firstLine="12160"/>
        <w:rPr>
          <w:color w:val="000000" w:themeColor="text1"/>
        </w:rPr>
      </w:pPr>
      <w:r w:rsidRPr="00081AD4">
        <w:rPr>
          <w:color w:val="000000" w:themeColor="text1"/>
        </w:rPr>
        <w:t>энергетической комиссии</w:t>
      </w:r>
    </w:p>
    <w:p w14:paraId="3E43CB37" w14:textId="77777777" w:rsidR="00343D12" w:rsidRDefault="00343D12" w:rsidP="00343D12">
      <w:pPr>
        <w:tabs>
          <w:tab w:val="left" w:pos="5580"/>
          <w:tab w:val="left" w:pos="9498"/>
        </w:tabs>
        <w:ind w:left="-961" w:right="-569" w:firstLine="12160"/>
        <w:rPr>
          <w:color w:val="000000" w:themeColor="text1"/>
        </w:rPr>
      </w:pPr>
      <w:r w:rsidRPr="00081AD4">
        <w:rPr>
          <w:color w:val="000000" w:themeColor="text1"/>
        </w:rPr>
        <w:t xml:space="preserve">Кузбасса от </w:t>
      </w:r>
      <w:r>
        <w:rPr>
          <w:color w:val="000000" w:themeColor="text1"/>
        </w:rPr>
        <w:t>21</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2B513C7" w14:textId="49D7CE81" w:rsidR="003E0535" w:rsidRPr="003E0535" w:rsidRDefault="003E0535" w:rsidP="003E0535">
      <w:pPr>
        <w:tabs>
          <w:tab w:val="left" w:pos="0"/>
          <w:tab w:val="left" w:pos="3052"/>
        </w:tabs>
        <w:ind w:left="3544"/>
        <w:rPr>
          <w:lang w:eastAsia="en-US"/>
        </w:rPr>
      </w:pPr>
    </w:p>
    <w:p w14:paraId="27C4A245" w14:textId="77777777" w:rsidR="003E0535" w:rsidRPr="003E0535" w:rsidRDefault="003E0535" w:rsidP="003E0535">
      <w:pPr>
        <w:jc w:val="center"/>
        <w:rPr>
          <w:b/>
          <w:sz w:val="28"/>
          <w:szCs w:val="28"/>
          <w:lang w:eastAsia="en-US"/>
        </w:rPr>
      </w:pPr>
      <w:proofErr w:type="spellStart"/>
      <w:r w:rsidRPr="003E0535">
        <w:rPr>
          <w:b/>
          <w:sz w:val="28"/>
          <w:szCs w:val="28"/>
          <w:lang w:eastAsia="en-US"/>
        </w:rPr>
        <w:t>Одноставочные</w:t>
      </w:r>
      <w:proofErr w:type="spellEnd"/>
      <w:r w:rsidRPr="003E0535">
        <w:rPr>
          <w:b/>
          <w:sz w:val="28"/>
          <w:szCs w:val="28"/>
          <w:lang w:eastAsia="en-US"/>
        </w:rPr>
        <w:t xml:space="preserve"> тарифы на питьевую воду, водоотведение </w:t>
      </w:r>
    </w:p>
    <w:p w14:paraId="3D91F6FA" w14:textId="77777777" w:rsidR="003E0535" w:rsidRPr="003E0535" w:rsidRDefault="003E0535" w:rsidP="003E0535">
      <w:pPr>
        <w:jc w:val="center"/>
        <w:rPr>
          <w:b/>
          <w:sz w:val="28"/>
          <w:szCs w:val="28"/>
          <w:lang w:eastAsia="en-US"/>
        </w:rPr>
      </w:pPr>
      <w:r w:rsidRPr="003E0535">
        <w:rPr>
          <w:b/>
          <w:sz w:val="28"/>
          <w:szCs w:val="28"/>
          <w:lang w:eastAsia="en-US"/>
        </w:rPr>
        <w:t>ООО «</w:t>
      </w:r>
      <w:proofErr w:type="spellStart"/>
      <w:r w:rsidRPr="003E0535">
        <w:rPr>
          <w:b/>
          <w:sz w:val="28"/>
          <w:szCs w:val="28"/>
          <w:lang w:eastAsia="en-US"/>
        </w:rPr>
        <w:t>ЭнергоКомпания</w:t>
      </w:r>
      <w:proofErr w:type="spellEnd"/>
      <w:r w:rsidRPr="003E0535">
        <w:rPr>
          <w:b/>
          <w:sz w:val="28"/>
          <w:szCs w:val="28"/>
          <w:lang w:eastAsia="en-US"/>
        </w:rPr>
        <w:t>» (Беловский городской округ)</w:t>
      </w:r>
    </w:p>
    <w:p w14:paraId="23BC9A5B" w14:textId="77777777" w:rsidR="003E0535" w:rsidRPr="003E0535" w:rsidRDefault="003E0535" w:rsidP="003E0535">
      <w:pPr>
        <w:jc w:val="center"/>
        <w:rPr>
          <w:b/>
          <w:sz w:val="28"/>
          <w:szCs w:val="28"/>
          <w:lang w:eastAsia="en-US"/>
        </w:rPr>
      </w:pPr>
    </w:p>
    <w:tbl>
      <w:tblPr>
        <w:tblW w:w="15125" w:type="dxa"/>
        <w:tblInd w:w="-147" w:type="dxa"/>
        <w:tblLayout w:type="fixed"/>
        <w:tblLook w:val="04A0" w:firstRow="1" w:lastRow="0" w:firstColumn="1" w:lastColumn="0" w:noHBand="0" w:noVBand="1"/>
      </w:tblPr>
      <w:tblGrid>
        <w:gridCol w:w="611"/>
        <w:gridCol w:w="1977"/>
        <w:gridCol w:w="1226"/>
        <w:gridCol w:w="1227"/>
        <w:gridCol w:w="1226"/>
        <w:gridCol w:w="1227"/>
        <w:gridCol w:w="1226"/>
        <w:gridCol w:w="1362"/>
        <w:gridCol w:w="1226"/>
        <w:gridCol w:w="1227"/>
        <w:gridCol w:w="1227"/>
        <w:gridCol w:w="1363"/>
      </w:tblGrid>
      <w:tr w:rsidR="003E0535" w:rsidRPr="003E0535" w14:paraId="3500E8AC" w14:textId="77777777" w:rsidTr="00E4712F">
        <w:trPr>
          <w:trHeight w:val="469"/>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7A5E1E" w14:textId="77777777" w:rsidR="003E0535" w:rsidRPr="003E0535" w:rsidRDefault="003E0535" w:rsidP="003E0535">
            <w:pPr>
              <w:jc w:val="center"/>
              <w:rPr>
                <w:sz w:val="28"/>
                <w:szCs w:val="28"/>
              </w:rPr>
            </w:pPr>
            <w:r w:rsidRPr="003E0535">
              <w:rPr>
                <w:sz w:val="28"/>
                <w:szCs w:val="28"/>
              </w:rPr>
              <w:t>№ п/п</w:t>
            </w:r>
          </w:p>
        </w:tc>
        <w:tc>
          <w:tcPr>
            <w:tcW w:w="1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95C33" w14:textId="77777777" w:rsidR="003E0535" w:rsidRPr="003E0535" w:rsidRDefault="003E0535" w:rsidP="003E0535">
            <w:pPr>
              <w:jc w:val="center"/>
              <w:rPr>
                <w:sz w:val="28"/>
                <w:szCs w:val="28"/>
              </w:rPr>
            </w:pPr>
            <w:r w:rsidRPr="003E0535">
              <w:rPr>
                <w:sz w:val="28"/>
                <w:szCs w:val="28"/>
              </w:rPr>
              <w:t>Наименование услуг, потребителей</w:t>
            </w:r>
          </w:p>
        </w:tc>
        <w:tc>
          <w:tcPr>
            <w:tcW w:w="12537" w:type="dxa"/>
            <w:gridSpan w:val="10"/>
            <w:tcBorders>
              <w:top w:val="single" w:sz="4" w:space="0" w:color="auto"/>
              <w:left w:val="nil"/>
              <w:bottom w:val="single" w:sz="4" w:space="0" w:color="auto"/>
              <w:right w:val="single" w:sz="4" w:space="0" w:color="auto"/>
            </w:tcBorders>
            <w:shd w:val="clear" w:color="000000" w:fill="FFFFFF"/>
            <w:vAlign w:val="center"/>
            <w:hideMark/>
          </w:tcPr>
          <w:p w14:paraId="54D2C5F3" w14:textId="77777777" w:rsidR="003E0535" w:rsidRPr="003E0535" w:rsidRDefault="003E0535" w:rsidP="003E0535">
            <w:pPr>
              <w:jc w:val="center"/>
              <w:rPr>
                <w:sz w:val="28"/>
                <w:szCs w:val="28"/>
              </w:rPr>
            </w:pPr>
            <w:r w:rsidRPr="003E0535">
              <w:rPr>
                <w:sz w:val="28"/>
                <w:szCs w:val="28"/>
              </w:rPr>
              <w:t>Тариф, руб./м</w:t>
            </w:r>
            <w:r w:rsidRPr="003E0535">
              <w:rPr>
                <w:sz w:val="28"/>
                <w:szCs w:val="28"/>
                <w:vertAlign w:val="superscript"/>
              </w:rPr>
              <w:t>3</w:t>
            </w:r>
          </w:p>
        </w:tc>
      </w:tr>
      <w:tr w:rsidR="00E4712F" w:rsidRPr="003E0535" w14:paraId="20A4C7E5" w14:textId="77777777" w:rsidTr="00E4712F">
        <w:trPr>
          <w:trHeight w:val="382"/>
        </w:trPr>
        <w:tc>
          <w:tcPr>
            <w:tcW w:w="611" w:type="dxa"/>
            <w:vMerge/>
            <w:tcBorders>
              <w:top w:val="single" w:sz="4" w:space="0" w:color="auto"/>
              <w:left w:val="single" w:sz="4" w:space="0" w:color="auto"/>
              <w:bottom w:val="single" w:sz="4" w:space="0" w:color="auto"/>
              <w:right w:val="single" w:sz="4" w:space="0" w:color="auto"/>
            </w:tcBorders>
            <w:vAlign w:val="center"/>
          </w:tcPr>
          <w:p w14:paraId="7EEAEFD0" w14:textId="77777777" w:rsidR="003E0535" w:rsidRPr="003E0535" w:rsidRDefault="003E0535" w:rsidP="003E0535">
            <w:pPr>
              <w:rPr>
                <w:sz w:val="28"/>
                <w:szCs w:val="28"/>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15FEFCE5" w14:textId="77777777" w:rsidR="003E0535" w:rsidRPr="003E0535" w:rsidRDefault="003E0535" w:rsidP="003E0535">
            <w:pPr>
              <w:rPr>
                <w:sz w:val="28"/>
                <w:szCs w:val="28"/>
              </w:rPr>
            </w:pPr>
          </w:p>
        </w:tc>
        <w:tc>
          <w:tcPr>
            <w:tcW w:w="2453" w:type="dxa"/>
            <w:gridSpan w:val="2"/>
            <w:tcBorders>
              <w:top w:val="nil"/>
              <w:left w:val="nil"/>
              <w:bottom w:val="single" w:sz="4" w:space="0" w:color="auto"/>
              <w:right w:val="single" w:sz="4" w:space="0" w:color="auto"/>
            </w:tcBorders>
            <w:shd w:val="clear" w:color="000000" w:fill="FFFFFF"/>
            <w:vAlign w:val="center"/>
          </w:tcPr>
          <w:p w14:paraId="72389A41" w14:textId="77777777" w:rsidR="003E0535" w:rsidRPr="003E0535" w:rsidRDefault="003E0535" w:rsidP="003E0535">
            <w:pPr>
              <w:jc w:val="center"/>
              <w:rPr>
                <w:sz w:val="28"/>
                <w:szCs w:val="28"/>
              </w:rPr>
            </w:pPr>
            <w:r w:rsidRPr="003E0535">
              <w:rPr>
                <w:sz w:val="28"/>
                <w:szCs w:val="28"/>
              </w:rPr>
              <w:t>2019 год</w:t>
            </w:r>
          </w:p>
        </w:tc>
        <w:tc>
          <w:tcPr>
            <w:tcW w:w="2453" w:type="dxa"/>
            <w:gridSpan w:val="2"/>
            <w:tcBorders>
              <w:top w:val="nil"/>
              <w:left w:val="nil"/>
              <w:bottom w:val="single" w:sz="4" w:space="0" w:color="auto"/>
              <w:right w:val="single" w:sz="4" w:space="0" w:color="auto"/>
            </w:tcBorders>
            <w:shd w:val="clear" w:color="000000" w:fill="FFFFFF"/>
            <w:vAlign w:val="center"/>
          </w:tcPr>
          <w:p w14:paraId="0082B13E" w14:textId="77777777" w:rsidR="003E0535" w:rsidRPr="003E0535" w:rsidRDefault="003E0535" w:rsidP="003E0535">
            <w:pPr>
              <w:jc w:val="center"/>
              <w:rPr>
                <w:sz w:val="28"/>
                <w:szCs w:val="28"/>
              </w:rPr>
            </w:pPr>
            <w:r w:rsidRPr="003E0535">
              <w:rPr>
                <w:sz w:val="28"/>
                <w:szCs w:val="28"/>
              </w:rPr>
              <w:t>2020 год</w:t>
            </w:r>
          </w:p>
        </w:tc>
        <w:tc>
          <w:tcPr>
            <w:tcW w:w="2588" w:type="dxa"/>
            <w:gridSpan w:val="2"/>
            <w:tcBorders>
              <w:top w:val="nil"/>
              <w:left w:val="nil"/>
              <w:bottom w:val="single" w:sz="4" w:space="0" w:color="auto"/>
              <w:right w:val="single" w:sz="4" w:space="0" w:color="auto"/>
            </w:tcBorders>
            <w:shd w:val="clear" w:color="000000" w:fill="FFFFFF"/>
            <w:vAlign w:val="center"/>
          </w:tcPr>
          <w:p w14:paraId="30D6544B" w14:textId="77777777" w:rsidR="003E0535" w:rsidRPr="003E0535" w:rsidRDefault="003E0535" w:rsidP="003E0535">
            <w:pPr>
              <w:jc w:val="center"/>
              <w:rPr>
                <w:sz w:val="28"/>
                <w:szCs w:val="28"/>
              </w:rPr>
            </w:pPr>
            <w:r w:rsidRPr="003E0535">
              <w:rPr>
                <w:sz w:val="28"/>
                <w:szCs w:val="28"/>
              </w:rPr>
              <w:t>2021 год</w:t>
            </w:r>
          </w:p>
        </w:tc>
        <w:tc>
          <w:tcPr>
            <w:tcW w:w="2453" w:type="dxa"/>
            <w:gridSpan w:val="2"/>
            <w:tcBorders>
              <w:top w:val="nil"/>
              <w:left w:val="nil"/>
              <w:bottom w:val="single" w:sz="4" w:space="0" w:color="auto"/>
              <w:right w:val="single" w:sz="4" w:space="0" w:color="auto"/>
            </w:tcBorders>
            <w:shd w:val="clear" w:color="000000" w:fill="FFFFFF"/>
            <w:vAlign w:val="center"/>
          </w:tcPr>
          <w:p w14:paraId="296C80A3" w14:textId="77777777" w:rsidR="003E0535" w:rsidRPr="003E0535" w:rsidRDefault="003E0535" w:rsidP="003E0535">
            <w:pPr>
              <w:jc w:val="center"/>
              <w:rPr>
                <w:sz w:val="28"/>
                <w:szCs w:val="28"/>
              </w:rPr>
            </w:pPr>
            <w:r w:rsidRPr="003E0535">
              <w:rPr>
                <w:sz w:val="28"/>
                <w:szCs w:val="28"/>
              </w:rPr>
              <w:t>2022 год</w:t>
            </w:r>
          </w:p>
        </w:tc>
        <w:tc>
          <w:tcPr>
            <w:tcW w:w="2588" w:type="dxa"/>
            <w:gridSpan w:val="2"/>
            <w:tcBorders>
              <w:top w:val="nil"/>
              <w:left w:val="nil"/>
              <w:bottom w:val="single" w:sz="4" w:space="0" w:color="auto"/>
              <w:right w:val="single" w:sz="4" w:space="0" w:color="auto"/>
            </w:tcBorders>
            <w:shd w:val="clear" w:color="000000" w:fill="FFFFFF"/>
            <w:vAlign w:val="center"/>
          </w:tcPr>
          <w:p w14:paraId="428FC5D1" w14:textId="77777777" w:rsidR="003E0535" w:rsidRPr="003E0535" w:rsidRDefault="003E0535" w:rsidP="003E0535">
            <w:pPr>
              <w:jc w:val="center"/>
              <w:rPr>
                <w:sz w:val="28"/>
                <w:szCs w:val="28"/>
              </w:rPr>
            </w:pPr>
            <w:r w:rsidRPr="003E0535">
              <w:rPr>
                <w:sz w:val="28"/>
                <w:szCs w:val="28"/>
              </w:rPr>
              <w:t>2023 год</w:t>
            </w:r>
          </w:p>
        </w:tc>
      </w:tr>
      <w:tr w:rsidR="00E4712F" w:rsidRPr="003E0535" w14:paraId="1ED97172" w14:textId="77777777" w:rsidTr="00E4712F">
        <w:trPr>
          <w:trHeight w:val="839"/>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6C9559A1" w14:textId="77777777" w:rsidR="003E0535" w:rsidRPr="003E0535" w:rsidRDefault="003E0535" w:rsidP="003E0535">
            <w:pPr>
              <w:rPr>
                <w:sz w:val="28"/>
                <w:szCs w:val="28"/>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14:paraId="389C7398" w14:textId="77777777" w:rsidR="003E0535" w:rsidRPr="003E0535" w:rsidRDefault="003E0535" w:rsidP="003E0535">
            <w:pPr>
              <w:rPr>
                <w:sz w:val="28"/>
                <w:szCs w:val="28"/>
              </w:rPr>
            </w:pPr>
          </w:p>
        </w:tc>
        <w:tc>
          <w:tcPr>
            <w:tcW w:w="1226" w:type="dxa"/>
            <w:tcBorders>
              <w:top w:val="nil"/>
              <w:left w:val="nil"/>
              <w:bottom w:val="single" w:sz="4" w:space="0" w:color="auto"/>
              <w:right w:val="single" w:sz="4" w:space="0" w:color="auto"/>
            </w:tcBorders>
            <w:shd w:val="clear" w:color="000000" w:fill="FFFFFF"/>
            <w:vAlign w:val="center"/>
            <w:hideMark/>
          </w:tcPr>
          <w:p w14:paraId="650B5CAB" w14:textId="77777777" w:rsidR="003E0535" w:rsidRPr="003E0535" w:rsidRDefault="003E0535" w:rsidP="003E0535">
            <w:pPr>
              <w:jc w:val="center"/>
              <w:rPr>
                <w:sz w:val="28"/>
                <w:szCs w:val="28"/>
              </w:rPr>
            </w:pPr>
            <w:r w:rsidRPr="003E0535">
              <w:rPr>
                <w:sz w:val="28"/>
                <w:szCs w:val="28"/>
              </w:rPr>
              <w:t xml:space="preserve">с 09.02. </w:t>
            </w:r>
          </w:p>
          <w:p w14:paraId="7FEEECC6" w14:textId="77777777" w:rsidR="003E0535" w:rsidRPr="003E0535" w:rsidRDefault="003E0535" w:rsidP="003E0535">
            <w:pPr>
              <w:jc w:val="center"/>
              <w:rPr>
                <w:sz w:val="28"/>
                <w:szCs w:val="28"/>
              </w:rPr>
            </w:pPr>
            <w:r w:rsidRPr="003E0535">
              <w:rPr>
                <w:sz w:val="28"/>
                <w:szCs w:val="28"/>
              </w:rPr>
              <w:t>по 30.06.</w:t>
            </w:r>
          </w:p>
        </w:tc>
        <w:tc>
          <w:tcPr>
            <w:tcW w:w="1226" w:type="dxa"/>
            <w:tcBorders>
              <w:top w:val="nil"/>
              <w:left w:val="nil"/>
              <w:bottom w:val="single" w:sz="4" w:space="0" w:color="auto"/>
              <w:right w:val="single" w:sz="4" w:space="0" w:color="auto"/>
            </w:tcBorders>
            <w:shd w:val="clear" w:color="000000" w:fill="FFFFFF"/>
            <w:vAlign w:val="center"/>
            <w:hideMark/>
          </w:tcPr>
          <w:p w14:paraId="0BFE7446" w14:textId="77777777" w:rsidR="003E0535" w:rsidRPr="003E0535" w:rsidRDefault="003E0535" w:rsidP="003E0535">
            <w:pPr>
              <w:jc w:val="center"/>
              <w:rPr>
                <w:sz w:val="28"/>
                <w:szCs w:val="28"/>
              </w:rPr>
            </w:pPr>
            <w:r w:rsidRPr="003E0535">
              <w:rPr>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3BBF5D26" w14:textId="77777777" w:rsidR="003E0535" w:rsidRPr="003E0535" w:rsidRDefault="003E0535" w:rsidP="003E0535">
            <w:pPr>
              <w:jc w:val="center"/>
              <w:rPr>
                <w:sz w:val="28"/>
                <w:szCs w:val="28"/>
              </w:rPr>
            </w:pPr>
            <w:r w:rsidRPr="003E0535">
              <w:rPr>
                <w:sz w:val="28"/>
                <w:szCs w:val="28"/>
              </w:rPr>
              <w:t xml:space="preserve">с 01.01. </w:t>
            </w:r>
          </w:p>
          <w:p w14:paraId="37654BBA" w14:textId="77777777" w:rsidR="003E0535" w:rsidRPr="003E0535" w:rsidRDefault="003E0535" w:rsidP="003E0535">
            <w:pPr>
              <w:jc w:val="center"/>
              <w:rPr>
                <w:sz w:val="28"/>
                <w:szCs w:val="28"/>
              </w:rPr>
            </w:pPr>
            <w:r w:rsidRPr="003E0535">
              <w:rPr>
                <w:sz w:val="28"/>
                <w:szCs w:val="28"/>
              </w:rPr>
              <w:t>по 30.06.</w:t>
            </w:r>
          </w:p>
        </w:tc>
        <w:tc>
          <w:tcPr>
            <w:tcW w:w="1226" w:type="dxa"/>
            <w:tcBorders>
              <w:top w:val="nil"/>
              <w:left w:val="nil"/>
              <w:bottom w:val="single" w:sz="4" w:space="0" w:color="auto"/>
              <w:right w:val="single" w:sz="4" w:space="0" w:color="auto"/>
            </w:tcBorders>
            <w:shd w:val="clear" w:color="000000" w:fill="FFFFFF"/>
            <w:vAlign w:val="center"/>
          </w:tcPr>
          <w:p w14:paraId="4416FF01" w14:textId="77777777" w:rsidR="003E0535" w:rsidRPr="003E0535" w:rsidRDefault="003E0535" w:rsidP="003E0535">
            <w:pPr>
              <w:jc w:val="center"/>
              <w:rPr>
                <w:sz w:val="28"/>
                <w:szCs w:val="28"/>
              </w:rPr>
            </w:pPr>
            <w:r w:rsidRPr="003E0535">
              <w:rPr>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41419A70" w14:textId="77777777" w:rsidR="003E0535" w:rsidRPr="003E0535" w:rsidRDefault="003E0535" w:rsidP="003E0535">
            <w:pPr>
              <w:jc w:val="center"/>
              <w:rPr>
                <w:sz w:val="28"/>
                <w:szCs w:val="28"/>
              </w:rPr>
            </w:pPr>
            <w:r w:rsidRPr="003E0535">
              <w:rPr>
                <w:sz w:val="28"/>
                <w:szCs w:val="28"/>
              </w:rPr>
              <w:t xml:space="preserve">с 01.01. </w:t>
            </w:r>
          </w:p>
          <w:p w14:paraId="0CCE82B2" w14:textId="77777777" w:rsidR="003E0535" w:rsidRPr="003E0535" w:rsidRDefault="003E0535" w:rsidP="003E0535">
            <w:pPr>
              <w:jc w:val="center"/>
              <w:rPr>
                <w:sz w:val="28"/>
                <w:szCs w:val="28"/>
              </w:rPr>
            </w:pPr>
            <w:r w:rsidRPr="003E0535">
              <w:rPr>
                <w:sz w:val="28"/>
                <w:szCs w:val="28"/>
              </w:rPr>
              <w:t>по 30.06.</w:t>
            </w:r>
          </w:p>
        </w:tc>
        <w:tc>
          <w:tcPr>
            <w:tcW w:w="1362" w:type="dxa"/>
            <w:tcBorders>
              <w:top w:val="nil"/>
              <w:left w:val="nil"/>
              <w:bottom w:val="single" w:sz="4" w:space="0" w:color="auto"/>
              <w:right w:val="single" w:sz="4" w:space="0" w:color="auto"/>
            </w:tcBorders>
            <w:shd w:val="clear" w:color="000000" w:fill="FFFFFF"/>
            <w:vAlign w:val="center"/>
          </w:tcPr>
          <w:p w14:paraId="6978AF7E" w14:textId="77777777" w:rsidR="003E0535" w:rsidRPr="003E0535" w:rsidRDefault="003E0535" w:rsidP="003E0535">
            <w:pPr>
              <w:jc w:val="center"/>
              <w:rPr>
                <w:sz w:val="28"/>
                <w:szCs w:val="28"/>
              </w:rPr>
            </w:pPr>
            <w:r w:rsidRPr="003E0535">
              <w:rPr>
                <w:sz w:val="28"/>
                <w:szCs w:val="28"/>
              </w:rPr>
              <w:t>с 01.07. по 31.12.</w:t>
            </w:r>
          </w:p>
        </w:tc>
        <w:tc>
          <w:tcPr>
            <w:tcW w:w="1226" w:type="dxa"/>
            <w:tcBorders>
              <w:top w:val="nil"/>
              <w:left w:val="nil"/>
              <w:bottom w:val="single" w:sz="4" w:space="0" w:color="auto"/>
              <w:right w:val="single" w:sz="4" w:space="0" w:color="auto"/>
            </w:tcBorders>
            <w:shd w:val="clear" w:color="000000" w:fill="FFFFFF"/>
            <w:vAlign w:val="center"/>
          </w:tcPr>
          <w:p w14:paraId="55F163E4" w14:textId="77777777" w:rsidR="003E0535" w:rsidRPr="003E0535" w:rsidRDefault="003E0535" w:rsidP="003E0535">
            <w:pPr>
              <w:jc w:val="center"/>
              <w:rPr>
                <w:sz w:val="28"/>
                <w:szCs w:val="28"/>
              </w:rPr>
            </w:pPr>
            <w:r w:rsidRPr="003E0535">
              <w:rPr>
                <w:sz w:val="28"/>
                <w:szCs w:val="28"/>
              </w:rPr>
              <w:t xml:space="preserve">с 01.01. </w:t>
            </w:r>
          </w:p>
          <w:p w14:paraId="289209FB" w14:textId="77777777" w:rsidR="003E0535" w:rsidRPr="003E0535" w:rsidRDefault="003E0535" w:rsidP="003E0535">
            <w:pPr>
              <w:jc w:val="center"/>
              <w:rPr>
                <w:sz w:val="28"/>
                <w:szCs w:val="28"/>
              </w:rPr>
            </w:pPr>
            <w:r w:rsidRPr="003E0535">
              <w:rPr>
                <w:sz w:val="28"/>
                <w:szCs w:val="28"/>
              </w:rPr>
              <w:t>по 30.06.</w:t>
            </w:r>
          </w:p>
        </w:tc>
        <w:tc>
          <w:tcPr>
            <w:tcW w:w="1226" w:type="dxa"/>
            <w:tcBorders>
              <w:top w:val="nil"/>
              <w:left w:val="nil"/>
              <w:bottom w:val="single" w:sz="4" w:space="0" w:color="auto"/>
              <w:right w:val="single" w:sz="4" w:space="0" w:color="auto"/>
            </w:tcBorders>
            <w:shd w:val="clear" w:color="000000" w:fill="FFFFFF"/>
            <w:vAlign w:val="center"/>
          </w:tcPr>
          <w:p w14:paraId="0595A818" w14:textId="77777777" w:rsidR="003E0535" w:rsidRPr="003E0535" w:rsidRDefault="003E0535" w:rsidP="003E0535">
            <w:pPr>
              <w:jc w:val="center"/>
              <w:rPr>
                <w:sz w:val="28"/>
                <w:szCs w:val="28"/>
              </w:rPr>
            </w:pPr>
            <w:r w:rsidRPr="003E0535">
              <w:rPr>
                <w:sz w:val="28"/>
                <w:szCs w:val="28"/>
              </w:rPr>
              <w:t>с 01.07. по 31.12.</w:t>
            </w:r>
          </w:p>
        </w:tc>
        <w:tc>
          <w:tcPr>
            <w:tcW w:w="1227" w:type="dxa"/>
            <w:tcBorders>
              <w:top w:val="nil"/>
              <w:left w:val="nil"/>
              <w:bottom w:val="single" w:sz="4" w:space="0" w:color="auto"/>
              <w:right w:val="single" w:sz="4" w:space="0" w:color="auto"/>
            </w:tcBorders>
            <w:shd w:val="clear" w:color="000000" w:fill="FFFFFF"/>
            <w:vAlign w:val="center"/>
          </w:tcPr>
          <w:p w14:paraId="595E6640" w14:textId="77777777" w:rsidR="003E0535" w:rsidRPr="003E0535" w:rsidRDefault="003E0535" w:rsidP="003E0535">
            <w:pPr>
              <w:jc w:val="center"/>
              <w:rPr>
                <w:sz w:val="28"/>
                <w:szCs w:val="28"/>
              </w:rPr>
            </w:pPr>
            <w:r w:rsidRPr="003E0535">
              <w:rPr>
                <w:sz w:val="28"/>
                <w:szCs w:val="28"/>
              </w:rPr>
              <w:t xml:space="preserve">с 01.01. </w:t>
            </w:r>
          </w:p>
          <w:p w14:paraId="158594AC" w14:textId="77777777" w:rsidR="003E0535" w:rsidRPr="003E0535" w:rsidRDefault="003E0535" w:rsidP="003E0535">
            <w:pPr>
              <w:jc w:val="center"/>
              <w:rPr>
                <w:sz w:val="28"/>
                <w:szCs w:val="28"/>
              </w:rPr>
            </w:pPr>
            <w:r w:rsidRPr="003E0535">
              <w:rPr>
                <w:sz w:val="28"/>
                <w:szCs w:val="28"/>
              </w:rPr>
              <w:t>по 30.06.</w:t>
            </w:r>
          </w:p>
        </w:tc>
        <w:tc>
          <w:tcPr>
            <w:tcW w:w="1361" w:type="dxa"/>
            <w:tcBorders>
              <w:top w:val="nil"/>
              <w:left w:val="nil"/>
              <w:bottom w:val="single" w:sz="4" w:space="0" w:color="auto"/>
              <w:right w:val="single" w:sz="4" w:space="0" w:color="auto"/>
            </w:tcBorders>
            <w:shd w:val="clear" w:color="000000" w:fill="FFFFFF"/>
            <w:vAlign w:val="center"/>
          </w:tcPr>
          <w:p w14:paraId="40A541C8" w14:textId="77777777" w:rsidR="003E0535" w:rsidRPr="003E0535" w:rsidRDefault="003E0535" w:rsidP="003E0535">
            <w:pPr>
              <w:jc w:val="center"/>
              <w:rPr>
                <w:sz w:val="28"/>
                <w:szCs w:val="28"/>
              </w:rPr>
            </w:pPr>
            <w:r w:rsidRPr="003E0535">
              <w:rPr>
                <w:sz w:val="28"/>
                <w:szCs w:val="28"/>
              </w:rPr>
              <w:t>с 01.07. по 31.12.</w:t>
            </w:r>
          </w:p>
        </w:tc>
      </w:tr>
      <w:tr w:rsidR="003E0535" w:rsidRPr="003E0535" w14:paraId="73C59BBE" w14:textId="77777777" w:rsidTr="00E4712F">
        <w:trPr>
          <w:trHeight w:val="412"/>
        </w:trPr>
        <w:tc>
          <w:tcPr>
            <w:tcW w:w="1512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6E1E973" w14:textId="77777777" w:rsidR="003E0535" w:rsidRPr="003E0535" w:rsidRDefault="003E0535" w:rsidP="003E0535">
            <w:pPr>
              <w:jc w:val="center"/>
              <w:rPr>
                <w:sz w:val="28"/>
                <w:szCs w:val="28"/>
              </w:rPr>
            </w:pPr>
            <w:r w:rsidRPr="003E0535">
              <w:rPr>
                <w:sz w:val="28"/>
                <w:szCs w:val="28"/>
              </w:rPr>
              <w:t>1. Питьевая вода</w:t>
            </w:r>
          </w:p>
        </w:tc>
      </w:tr>
      <w:tr w:rsidR="00E4712F" w:rsidRPr="003E0535" w14:paraId="081A4401" w14:textId="77777777" w:rsidTr="00E4712F">
        <w:trPr>
          <w:trHeight w:val="466"/>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7EF4C659" w14:textId="77777777" w:rsidR="003E0535" w:rsidRPr="003E0535" w:rsidRDefault="003E0535" w:rsidP="003E0535">
            <w:pPr>
              <w:jc w:val="center"/>
              <w:rPr>
                <w:sz w:val="28"/>
                <w:szCs w:val="28"/>
              </w:rPr>
            </w:pPr>
            <w:r w:rsidRPr="003E0535">
              <w:rPr>
                <w:sz w:val="28"/>
                <w:szCs w:val="28"/>
              </w:rPr>
              <w:t>1.1.</w:t>
            </w:r>
          </w:p>
        </w:tc>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0F6A4E21" w14:textId="77777777" w:rsidR="003E0535" w:rsidRPr="003E0535" w:rsidRDefault="003E0535" w:rsidP="003E0535">
            <w:pPr>
              <w:rPr>
                <w:sz w:val="28"/>
                <w:szCs w:val="28"/>
              </w:rPr>
            </w:pPr>
            <w:r w:rsidRPr="003E0535">
              <w:rPr>
                <w:sz w:val="28"/>
                <w:szCs w:val="28"/>
              </w:rPr>
              <w:t xml:space="preserve">Население      </w:t>
            </w:r>
          </w:p>
          <w:p w14:paraId="7C43FCF6" w14:textId="77777777" w:rsidR="003E0535" w:rsidRPr="003E0535" w:rsidRDefault="003E0535" w:rsidP="003E0535">
            <w:pPr>
              <w:rPr>
                <w:sz w:val="28"/>
                <w:szCs w:val="28"/>
              </w:rPr>
            </w:pPr>
            <w:r w:rsidRPr="003E0535">
              <w:rPr>
                <w:sz w:val="28"/>
                <w:szCs w:val="28"/>
              </w:rPr>
              <w:t xml:space="preserve">(с </w:t>
            </w:r>
            <w:proofErr w:type="gramStart"/>
            <w:r w:rsidRPr="003E0535">
              <w:rPr>
                <w:sz w:val="28"/>
                <w:szCs w:val="28"/>
              </w:rPr>
              <w:t>НДС)*</w:t>
            </w:r>
            <w:proofErr w:type="gramEnd"/>
          </w:p>
        </w:tc>
        <w:tc>
          <w:tcPr>
            <w:tcW w:w="1226" w:type="dxa"/>
            <w:tcBorders>
              <w:top w:val="nil"/>
              <w:left w:val="nil"/>
              <w:bottom w:val="single" w:sz="4" w:space="0" w:color="auto"/>
              <w:right w:val="single" w:sz="4" w:space="0" w:color="auto"/>
            </w:tcBorders>
            <w:shd w:val="clear" w:color="000000" w:fill="FFFFFF"/>
            <w:vAlign w:val="center"/>
          </w:tcPr>
          <w:p w14:paraId="574C5351" w14:textId="77777777" w:rsidR="003E0535" w:rsidRPr="003E0535" w:rsidRDefault="003E0535" w:rsidP="003E0535">
            <w:pPr>
              <w:jc w:val="center"/>
              <w:rPr>
                <w:sz w:val="28"/>
                <w:szCs w:val="28"/>
              </w:rPr>
            </w:pPr>
            <w:r w:rsidRPr="003E0535">
              <w:rPr>
                <w:sz w:val="28"/>
                <w:szCs w:val="28"/>
              </w:rPr>
              <w:t>21,84</w:t>
            </w:r>
          </w:p>
        </w:tc>
        <w:tc>
          <w:tcPr>
            <w:tcW w:w="1226" w:type="dxa"/>
            <w:tcBorders>
              <w:top w:val="nil"/>
              <w:left w:val="nil"/>
              <w:bottom w:val="single" w:sz="4" w:space="0" w:color="auto"/>
              <w:right w:val="single" w:sz="4" w:space="0" w:color="auto"/>
            </w:tcBorders>
            <w:shd w:val="clear" w:color="000000" w:fill="FFFFFF"/>
            <w:vAlign w:val="center"/>
          </w:tcPr>
          <w:p w14:paraId="26251E46" w14:textId="77777777" w:rsidR="003E0535" w:rsidRPr="003E0535" w:rsidRDefault="003E0535" w:rsidP="003E0535">
            <w:pPr>
              <w:jc w:val="center"/>
              <w:rPr>
                <w:sz w:val="28"/>
                <w:szCs w:val="28"/>
              </w:rPr>
            </w:pPr>
            <w:r w:rsidRPr="003E0535">
              <w:rPr>
                <w:sz w:val="28"/>
                <w:szCs w:val="28"/>
              </w:rPr>
              <w:t>24,55</w:t>
            </w:r>
          </w:p>
        </w:tc>
        <w:tc>
          <w:tcPr>
            <w:tcW w:w="1226" w:type="dxa"/>
            <w:tcBorders>
              <w:top w:val="nil"/>
              <w:left w:val="nil"/>
              <w:bottom w:val="single" w:sz="4" w:space="0" w:color="auto"/>
              <w:right w:val="single" w:sz="4" w:space="0" w:color="auto"/>
            </w:tcBorders>
            <w:shd w:val="clear" w:color="000000" w:fill="FFFFFF"/>
            <w:vAlign w:val="center"/>
          </w:tcPr>
          <w:p w14:paraId="790720B8" w14:textId="77777777" w:rsidR="003E0535" w:rsidRPr="003E0535" w:rsidRDefault="003E0535" w:rsidP="003E0535">
            <w:pPr>
              <w:jc w:val="center"/>
              <w:rPr>
                <w:sz w:val="28"/>
                <w:szCs w:val="28"/>
              </w:rPr>
            </w:pPr>
            <w:r w:rsidRPr="003E0535">
              <w:rPr>
                <w:sz w:val="28"/>
                <w:szCs w:val="28"/>
              </w:rPr>
              <w:t>24,37</w:t>
            </w:r>
          </w:p>
        </w:tc>
        <w:tc>
          <w:tcPr>
            <w:tcW w:w="1226" w:type="dxa"/>
            <w:tcBorders>
              <w:top w:val="nil"/>
              <w:left w:val="nil"/>
              <w:bottom w:val="single" w:sz="4" w:space="0" w:color="auto"/>
              <w:right w:val="single" w:sz="4" w:space="0" w:color="auto"/>
            </w:tcBorders>
            <w:shd w:val="clear" w:color="000000" w:fill="FFFFFF"/>
            <w:vAlign w:val="center"/>
          </w:tcPr>
          <w:p w14:paraId="217F2303" w14:textId="77777777" w:rsidR="003E0535" w:rsidRPr="003E0535" w:rsidRDefault="003E0535" w:rsidP="003E0535">
            <w:pPr>
              <w:jc w:val="center"/>
              <w:rPr>
                <w:sz w:val="28"/>
                <w:szCs w:val="28"/>
              </w:rPr>
            </w:pPr>
            <w:r w:rsidRPr="003E0535">
              <w:rPr>
                <w:sz w:val="28"/>
                <w:szCs w:val="28"/>
              </w:rPr>
              <w:t>24,37</w:t>
            </w:r>
          </w:p>
        </w:tc>
        <w:tc>
          <w:tcPr>
            <w:tcW w:w="1226" w:type="dxa"/>
            <w:tcBorders>
              <w:top w:val="nil"/>
              <w:left w:val="nil"/>
              <w:bottom w:val="single" w:sz="4" w:space="0" w:color="auto"/>
              <w:right w:val="single" w:sz="4" w:space="0" w:color="auto"/>
            </w:tcBorders>
            <w:shd w:val="clear" w:color="000000" w:fill="FFFFFF"/>
            <w:vAlign w:val="center"/>
          </w:tcPr>
          <w:p w14:paraId="256F00C9" w14:textId="77777777" w:rsidR="003E0535" w:rsidRPr="003E0535" w:rsidRDefault="003E0535" w:rsidP="003E0535">
            <w:pPr>
              <w:jc w:val="center"/>
              <w:rPr>
                <w:sz w:val="28"/>
                <w:szCs w:val="28"/>
              </w:rPr>
            </w:pPr>
            <w:r w:rsidRPr="003E0535">
              <w:rPr>
                <w:sz w:val="28"/>
                <w:szCs w:val="28"/>
              </w:rPr>
              <w:t>24,37</w:t>
            </w:r>
          </w:p>
        </w:tc>
        <w:tc>
          <w:tcPr>
            <w:tcW w:w="1362" w:type="dxa"/>
            <w:tcBorders>
              <w:top w:val="nil"/>
              <w:left w:val="nil"/>
              <w:bottom w:val="single" w:sz="4" w:space="0" w:color="auto"/>
              <w:right w:val="single" w:sz="4" w:space="0" w:color="auto"/>
            </w:tcBorders>
            <w:shd w:val="clear" w:color="000000" w:fill="FFFFFF"/>
            <w:vAlign w:val="center"/>
          </w:tcPr>
          <w:p w14:paraId="2E7DD891" w14:textId="77777777" w:rsidR="003E0535" w:rsidRPr="003E0535" w:rsidRDefault="003E0535" w:rsidP="003E0535">
            <w:pPr>
              <w:jc w:val="center"/>
              <w:rPr>
                <w:sz w:val="28"/>
                <w:szCs w:val="28"/>
              </w:rPr>
            </w:pPr>
            <w:r w:rsidRPr="003E0535">
              <w:rPr>
                <w:sz w:val="28"/>
                <w:szCs w:val="28"/>
              </w:rPr>
              <w:t>25,27</w:t>
            </w:r>
          </w:p>
        </w:tc>
        <w:tc>
          <w:tcPr>
            <w:tcW w:w="1226" w:type="dxa"/>
            <w:tcBorders>
              <w:top w:val="nil"/>
              <w:left w:val="nil"/>
              <w:bottom w:val="single" w:sz="4" w:space="0" w:color="auto"/>
              <w:right w:val="single" w:sz="4" w:space="0" w:color="auto"/>
            </w:tcBorders>
            <w:shd w:val="clear" w:color="000000" w:fill="FFFFFF"/>
            <w:vAlign w:val="center"/>
          </w:tcPr>
          <w:p w14:paraId="2CE9F956" w14:textId="77777777" w:rsidR="003E0535" w:rsidRPr="003E0535" w:rsidRDefault="003E0535" w:rsidP="003E0535">
            <w:pPr>
              <w:jc w:val="center"/>
              <w:rPr>
                <w:sz w:val="28"/>
                <w:szCs w:val="28"/>
              </w:rPr>
            </w:pPr>
            <w:r w:rsidRPr="003E0535">
              <w:rPr>
                <w:sz w:val="28"/>
                <w:szCs w:val="28"/>
              </w:rPr>
              <w:t>25,27</w:t>
            </w:r>
          </w:p>
        </w:tc>
        <w:tc>
          <w:tcPr>
            <w:tcW w:w="1226" w:type="dxa"/>
            <w:tcBorders>
              <w:top w:val="nil"/>
              <w:left w:val="nil"/>
              <w:bottom w:val="single" w:sz="4" w:space="0" w:color="auto"/>
              <w:right w:val="single" w:sz="4" w:space="0" w:color="auto"/>
            </w:tcBorders>
            <w:shd w:val="clear" w:color="000000" w:fill="FFFFFF"/>
            <w:vAlign w:val="center"/>
          </w:tcPr>
          <w:p w14:paraId="270F16BC" w14:textId="77777777" w:rsidR="003E0535" w:rsidRPr="003E0535" w:rsidRDefault="003E0535" w:rsidP="003E0535">
            <w:pPr>
              <w:jc w:val="center"/>
              <w:rPr>
                <w:sz w:val="28"/>
                <w:szCs w:val="28"/>
              </w:rPr>
            </w:pPr>
            <w:r w:rsidRPr="003E0535">
              <w:rPr>
                <w:sz w:val="28"/>
                <w:szCs w:val="28"/>
              </w:rPr>
              <w:t>26,89</w:t>
            </w:r>
          </w:p>
        </w:tc>
        <w:tc>
          <w:tcPr>
            <w:tcW w:w="1227" w:type="dxa"/>
            <w:tcBorders>
              <w:top w:val="nil"/>
              <w:left w:val="nil"/>
              <w:bottom w:val="single" w:sz="4" w:space="0" w:color="auto"/>
              <w:right w:val="single" w:sz="4" w:space="0" w:color="auto"/>
            </w:tcBorders>
            <w:shd w:val="clear" w:color="000000" w:fill="FFFFFF"/>
            <w:vAlign w:val="center"/>
          </w:tcPr>
          <w:p w14:paraId="08E7F082" w14:textId="77777777" w:rsidR="003E0535" w:rsidRPr="003E0535" w:rsidRDefault="003E0535" w:rsidP="003E0535">
            <w:pPr>
              <w:jc w:val="center"/>
              <w:rPr>
                <w:sz w:val="28"/>
                <w:szCs w:val="28"/>
              </w:rPr>
            </w:pPr>
            <w:r w:rsidRPr="003E0535">
              <w:rPr>
                <w:sz w:val="28"/>
                <w:szCs w:val="28"/>
              </w:rPr>
              <w:t>27,74</w:t>
            </w:r>
          </w:p>
        </w:tc>
        <w:tc>
          <w:tcPr>
            <w:tcW w:w="1361" w:type="dxa"/>
            <w:tcBorders>
              <w:top w:val="nil"/>
              <w:left w:val="nil"/>
              <w:bottom w:val="single" w:sz="4" w:space="0" w:color="auto"/>
              <w:right w:val="single" w:sz="4" w:space="0" w:color="auto"/>
            </w:tcBorders>
            <w:shd w:val="clear" w:color="000000" w:fill="FFFFFF"/>
            <w:vAlign w:val="center"/>
          </w:tcPr>
          <w:p w14:paraId="45026645" w14:textId="77777777" w:rsidR="003E0535" w:rsidRPr="003E0535" w:rsidRDefault="003E0535" w:rsidP="003E0535">
            <w:pPr>
              <w:jc w:val="center"/>
              <w:rPr>
                <w:sz w:val="28"/>
                <w:szCs w:val="28"/>
              </w:rPr>
            </w:pPr>
            <w:r w:rsidRPr="003E0535">
              <w:rPr>
                <w:sz w:val="28"/>
                <w:szCs w:val="28"/>
              </w:rPr>
              <w:t>28,98</w:t>
            </w:r>
          </w:p>
        </w:tc>
      </w:tr>
      <w:tr w:rsidR="00E4712F" w:rsidRPr="003E0535" w14:paraId="40E93F1E" w14:textId="77777777" w:rsidTr="00E4712F">
        <w:trPr>
          <w:trHeight w:val="528"/>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72AF9328" w14:textId="77777777" w:rsidR="003E0535" w:rsidRPr="003E0535" w:rsidRDefault="003E0535" w:rsidP="003E0535">
            <w:pPr>
              <w:jc w:val="center"/>
              <w:rPr>
                <w:sz w:val="28"/>
                <w:szCs w:val="28"/>
              </w:rPr>
            </w:pPr>
            <w:r w:rsidRPr="003E0535">
              <w:rPr>
                <w:sz w:val="28"/>
                <w:szCs w:val="28"/>
              </w:rPr>
              <w:t>1.2.</w:t>
            </w:r>
          </w:p>
        </w:tc>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54AD5998" w14:textId="77777777" w:rsidR="003E0535" w:rsidRPr="003E0535" w:rsidRDefault="003E0535" w:rsidP="003E0535">
            <w:pPr>
              <w:rPr>
                <w:sz w:val="28"/>
                <w:szCs w:val="28"/>
              </w:rPr>
            </w:pPr>
            <w:r w:rsidRPr="003E0535">
              <w:rPr>
                <w:sz w:val="28"/>
                <w:szCs w:val="28"/>
              </w:rPr>
              <w:t xml:space="preserve">Прочие потребители  </w:t>
            </w:r>
          </w:p>
          <w:p w14:paraId="195303FF" w14:textId="77777777" w:rsidR="003E0535" w:rsidRPr="003E0535" w:rsidRDefault="003E0535" w:rsidP="003E0535">
            <w:pPr>
              <w:rPr>
                <w:sz w:val="28"/>
                <w:szCs w:val="28"/>
              </w:rPr>
            </w:pPr>
            <w:r w:rsidRPr="003E0535">
              <w:rPr>
                <w:sz w:val="28"/>
                <w:szCs w:val="28"/>
              </w:rPr>
              <w:t>(без НДС)</w:t>
            </w:r>
          </w:p>
        </w:tc>
        <w:tc>
          <w:tcPr>
            <w:tcW w:w="1226" w:type="dxa"/>
            <w:tcBorders>
              <w:top w:val="nil"/>
              <w:left w:val="nil"/>
              <w:bottom w:val="single" w:sz="4" w:space="0" w:color="auto"/>
              <w:right w:val="single" w:sz="4" w:space="0" w:color="auto"/>
            </w:tcBorders>
            <w:shd w:val="clear" w:color="000000" w:fill="FFFFFF"/>
            <w:vAlign w:val="center"/>
          </w:tcPr>
          <w:p w14:paraId="20CD1712" w14:textId="77777777" w:rsidR="003E0535" w:rsidRPr="003E0535" w:rsidRDefault="003E0535" w:rsidP="003E0535">
            <w:pPr>
              <w:jc w:val="center"/>
              <w:rPr>
                <w:sz w:val="28"/>
                <w:szCs w:val="28"/>
              </w:rPr>
            </w:pPr>
            <w:r w:rsidRPr="003E0535">
              <w:rPr>
                <w:sz w:val="28"/>
                <w:szCs w:val="28"/>
              </w:rPr>
              <w:t>18,20</w:t>
            </w:r>
          </w:p>
        </w:tc>
        <w:tc>
          <w:tcPr>
            <w:tcW w:w="1226" w:type="dxa"/>
            <w:tcBorders>
              <w:top w:val="nil"/>
              <w:left w:val="nil"/>
              <w:bottom w:val="single" w:sz="4" w:space="0" w:color="auto"/>
              <w:right w:val="single" w:sz="4" w:space="0" w:color="auto"/>
            </w:tcBorders>
            <w:shd w:val="clear" w:color="000000" w:fill="FFFFFF"/>
            <w:vAlign w:val="center"/>
          </w:tcPr>
          <w:p w14:paraId="76FAC150" w14:textId="77777777" w:rsidR="003E0535" w:rsidRPr="003E0535" w:rsidRDefault="003E0535" w:rsidP="003E0535">
            <w:pPr>
              <w:jc w:val="center"/>
              <w:rPr>
                <w:sz w:val="28"/>
                <w:szCs w:val="28"/>
              </w:rPr>
            </w:pPr>
            <w:r w:rsidRPr="003E0535">
              <w:rPr>
                <w:sz w:val="28"/>
                <w:szCs w:val="28"/>
              </w:rPr>
              <w:t>20,46</w:t>
            </w:r>
          </w:p>
        </w:tc>
        <w:tc>
          <w:tcPr>
            <w:tcW w:w="1226" w:type="dxa"/>
            <w:tcBorders>
              <w:top w:val="nil"/>
              <w:left w:val="nil"/>
              <w:bottom w:val="single" w:sz="4" w:space="0" w:color="auto"/>
              <w:right w:val="single" w:sz="4" w:space="0" w:color="auto"/>
            </w:tcBorders>
            <w:shd w:val="clear" w:color="000000" w:fill="FFFFFF"/>
            <w:vAlign w:val="center"/>
          </w:tcPr>
          <w:p w14:paraId="0CD7079C" w14:textId="77777777" w:rsidR="003E0535" w:rsidRPr="003E0535" w:rsidRDefault="003E0535" w:rsidP="003E0535">
            <w:pPr>
              <w:jc w:val="center"/>
              <w:rPr>
                <w:sz w:val="28"/>
                <w:szCs w:val="28"/>
              </w:rPr>
            </w:pPr>
            <w:r w:rsidRPr="003E0535">
              <w:rPr>
                <w:sz w:val="28"/>
                <w:szCs w:val="28"/>
              </w:rPr>
              <w:t>20,31</w:t>
            </w:r>
          </w:p>
        </w:tc>
        <w:tc>
          <w:tcPr>
            <w:tcW w:w="1226" w:type="dxa"/>
            <w:tcBorders>
              <w:top w:val="nil"/>
              <w:left w:val="nil"/>
              <w:bottom w:val="single" w:sz="4" w:space="0" w:color="auto"/>
              <w:right w:val="single" w:sz="4" w:space="0" w:color="auto"/>
            </w:tcBorders>
            <w:shd w:val="clear" w:color="000000" w:fill="FFFFFF"/>
            <w:vAlign w:val="center"/>
          </w:tcPr>
          <w:p w14:paraId="304BB4BA" w14:textId="77777777" w:rsidR="003E0535" w:rsidRPr="003E0535" w:rsidRDefault="003E0535" w:rsidP="003E0535">
            <w:pPr>
              <w:jc w:val="center"/>
              <w:rPr>
                <w:sz w:val="28"/>
                <w:szCs w:val="28"/>
              </w:rPr>
            </w:pPr>
            <w:r w:rsidRPr="003E0535">
              <w:rPr>
                <w:sz w:val="28"/>
                <w:szCs w:val="28"/>
              </w:rPr>
              <w:t>20,31</w:t>
            </w:r>
          </w:p>
        </w:tc>
        <w:tc>
          <w:tcPr>
            <w:tcW w:w="1226" w:type="dxa"/>
            <w:tcBorders>
              <w:top w:val="nil"/>
              <w:left w:val="nil"/>
              <w:bottom w:val="single" w:sz="4" w:space="0" w:color="auto"/>
              <w:right w:val="single" w:sz="4" w:space="0" w:color="auto"/>
            </w:tcBorders>
            <w:shd w:val="clear" w:color="000000" w:fill="FFFFFF"/>
            <w:vAlign w:val="center"/>
          </w:tcPr>
          <w:p w14:paraId="6361213B" w14:textId="77777777" w:rsidR="003E0535" w:rsidRPr="003E0535" w:rsidRDefault="003E0535" w:rsidP="003E0535">
            <w:pPr>
              <w:jc w:val="center"/>
              <w:rPr>
                <w:sz w:val="28"/>
                <w:szCs w:val="28"/>
              </w:rPr>
            </w:pPr>
            <w:r w:rsidRPr="003E0535">
              <w:rPr>
                <w:sz w:val="28"/>
                <w:szCs w:val="28"/>
              </w:rPr>
              <w:t>20,31</w:t>
            </w:r>
          </w:p>
        </w:tc>
        <w:tc>
          <w:tcPr>
            <w:tcW w:w="1362" w:type="dxa"/>
            <w:tcBorders>
              <w:top w:val="nil"/>
              <w:left w:val="nil"/>
              <w:bottom w:val="single" w:sz="4" w:space="0" w:color="auto"/>
              <w:right w:val="single" w:sz="4" w:space="0" w:color="auto"/>
            </w:tcBorders>
            <w:shd w:val="clear" w:color="000000" w:fill="FFFFFF"/>
            <w:vAlign w:val="center"/>
          </w:tcPr>
          <w:p w14:paraId="2044B039" w14:textId="77777777" w:rsidR="003E0535" w:rsidRPr="003E0535" w:rsidRDefault="003E0535" w:rsidP="003E0535">
            <w:pPr>
              <w:jc w:val="center"/>
              <w:rPr>
                <w:sz w:val="28"/>
                <w:szCs w:val="28"/>
              </w:rPr>
            </w:pPr>
            <w:r w:rsidRPr="003E0535">
              <w:rPr>
                <w:sz w:val="28"/>
                <w:szCs w:val="28"/>
              </w:rPr>
              <w:t>21,06</w:t>
            </w:r>
          </w:p>
        </w:tc>
        <w:tc>
          <w:tcPr>
            <w:tcW w:w="1226" w:type="dxa"/>
            <w:tcBorders>
              <w:top w:val="nil"/>
              <w:left w:val="nil"/>
              <w:bottom w:val="single" w:sz="4" w:space="0" w:color="auto"/>
              <w:right w:val="single" w:sz="4" w:space="0" w:color="auto"/>
            </w:tcBorders>
            <w:shd w:val="clear" w:color="000000" w:fill="FFFFFF"/>
            <w:vAlign w:val="center"/>
          </w:tcPr>
          <w:p w14:paraId="062941BE" w14:textId="77777777" w:rsidR="003E0535" w:rsidRPr="003E0535" w:rsidRDefault="003E0535" w:rsidP="003E0535">
            <w:pPr>
              <w:jc w:val="center"/>
              <w:rPr>
                <w:sz w:val="28"/>
                <w:szCs w:val="28"/>
              </w:rPr>
            </w:pPr>
            <w:r w:rsidRPr="003E0535">
              <w:rPr>
                <w:sz w:val="28"/>
                <w:szCs w:val="28"/>
              </w:rPr>
              <w:t>21,06</w:t>
            </w:r>
          </w:p>
        </w:tc>
        <w:tc>
          <w:tcPr>
            <w:tcW w:w="1226" w:type="dxa"/>
            <w:tcBorders>
              <w:top w:val="nil"/>
              <w:left w:val="nil"/>
              <w:bottom w:val="single" w:sz="4" w:space="0" w:color="auto"/>
              <w:right w:val="single" w:sz="4" w:space="0" w:color="auto"/>
            </w:tcBorders>
            <w:shd w:val="clear" w:color="000000" w:fill="FFFFFF"/>
            <w:vAlign w:val="center"/>
          </w:tcPr>
          <w:p w14:paraId="77CBD0FD" w14:textId="77777777" w:rsidR="003E0535" w:rsidRPr="003E0535" w:rsidRDefault="003E0535" w:rsidP="003E0535">
            <w:pPr>
              <w:jc w:val="center"/>
              <w:rPr>
                <w:sz w:val="28"/>
                <w:szCs w:val="28"/>
              </w:rPr>
            </w:pPr>
            <w:r w:rsidRPr="003E0535">
              <w:rPr>
                <w:sz w:val="28"/>
                <w:szCs w:val="28"/>
              </w:rPr>
              <w:t>22,41</w:t>
            </w:r>
          </w:p>
        </w:tc>
        <w:tc>
          <w:tcPr>
            <w:tcW w:w="1227" w:type="dxa"/>
            <w:tcBorders>
              <w:top w:val="nil"/>
              <w:left w:val="nil"/>
              <w:bottom w:val="single" w:sz="4" w:space="0" w:color="auto"/>
              <w:right w:val="single" w:sz="4" w:space="0" w:color="auto"/>
            </w:tcBorders>
            <w:shd w:val="clear" w:color="000000" w:fill="FFFFFF"/>
            <w:vAlign w:val="center"/>
          </w:tcPr>
          <w:p w14:paraId="611D783D" w14:textId="77777777" w:rsidR="003E0535" w:rsidRPr="003E0535" w:rsidRDefault="003E0535" w:rsidP="003E0535">
            <w:pPr>
              <w:jc w:val="center"/>
              <w:rPr>
                <w:sz w:val="28"/>
                <w:szCs w:val="28"/>
              </w:rPr>
            </w:pPr>
            <w:r w:rsidRPr="003E0535">
              <w:rPr>
                <w:sz w:val="28"/>
                <w:szCs w:val="28"/>
              </w:rPr>
              <w:t>23,12</w:t>
            </w:r>
          </w:p>
        </w:tc>
        <w:tc>
          <w:tcPr>
            <w:tcW w:w="1361" w:type="dxa"/>
            <w:tcBorders>
              <w:top w:val="nil"/>
              <w:left w:val="nil"/>
              <w:bottom w:val="single" w:sz="4" w:space="0" w:color="auto"/>
              <w:right w:val="single" w:sz="4" w:space="0" w:color="auto"/>
            </w:tcBorders>
            <w:shd w:val="clear" w:color="000000" w:fill="FFFFFF"/>
            <w:vAlign w:val="center"/>
          </w:tcPr>
          <w:p w14:paraId="429A9F97" w14:textId="77777777" w:rsidR="003E0535" w:rsidRPr="003E0535" w:rsidRDefault="003E0535" w:rsidP="003E0535">
            <w:pPr>
              <w:jc w:val="center"/>
              <w:rPr>
                <w:sz w:val="28"/>
                <w:szCs w:val="28"/>
              </w:rPr>
            </w:pPr>
            <w:r w:rsidRPr="003E0535">
              <w:rPr>
                <w:sz w:val="28"/>
                <w:szCs w:val="28"/>
              </w:rPr>
              <w:t>24,15</w:t>
            </w:r>
          </w:p>
        </w:tc>
      </w:tr>
      <w:tr w:rsidR="003E0535" w:rsidRPr="003E0535" w14:paraId="308A438E" w14:textId="77777777" w:rsidTr="00E4712F">
        <w:trPr>
          <w:trHeight w:val="412"/>
        </w:trPr>
        <w:tc>
          <w:tcPr>
            <w:tcW w:w="1512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F2744E1" w14:textId="77777777" w:rsidR="003E0535" w:rsidRPr="003E0535" w:rsidRDefault="003E0535" w:rsidP="003E0535">
            <w:pPr>
              <w:jc w:val="center"/>
              <w:rPr>
                <w:sz w:val="28"/>
                <w:szCs w:val="28"/>
              </w:rPr>
            </w:pPr>
            <w:r w:rsidRPr="003E0535">
              <w:rPr>
                <w:sz w:val="28"/>
                <w:szCs w:val="28"/>
              </w:rPr>
              <w:t xml:space="preserve">2. Водоотведение </w:t>
            </w:r>
          </w:p>
        </w:tc>
      </w:tr>
      <w:tr w:rsidR="00E4712F" w:rsidRPr="003E0535" w14:paraId="7C6E0AD6" w14:textId="77777777" w:rsidTr="00E4712F">
        <w:trPr>
          <w:trHeight w:val="536"/>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434E73EE" w14:textId="77777777" w:rsidR="003E0535" w:rsidRPr="003E0535" w:rsidRDefault="003E0535" w:rsidP="003E0535">
            <w:pPr>
              <w:jc w:val="center"/>
              <w:rPr>
                <w:sz w:val="28"/>
                <w:szCs w:val="28"/>
              </w:rPr>
            </w:pPr>
            <w:r w:rsidRPr="003E0535">
              <w:rPr>
                <w:sz w:val="28"/>
                <w:szCs w:val="28"/>
              </w:rPr>
              <w:t>2.1.</w:t>
            </w:r>
          </w:p>
        </w:tc>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33C24708" w14:textId="77777777" w:rsidR="003E0535" w:rsidRPr="003E0535" w:rsidRDefault="003E0535" w:rsidP="003E0535">
            <w:pPr>
              <w:rPr>
                <w:sz w:val="28"/>
                <w:szCs w:val="28"/>
              </w:rPr>
            </w:pPr>
            <w:r w:rsidRPr="003E0535">
              <w:rPr>
                <w:sz w:val="28"/>
                <w:szCs w:val="28"/>
              </w:rPr>
              <w:t xml:space="preserve">Население   </w:t>
            </w:r>
          </w:p>
          <w:p w14:paraId="3F2BC204" w14:textId="77777777" w:rsidR="003E0535" w:rsidRPr="003E0535" w:rsidRDefault="003E0535" w:rsidP="003E0535">
            <w:pPr>
              <w:rPr>
                <w:sz w:val="28"/>
                <w:szCs w:val="28"/>
              </w:rPr>
            </w:pPr>
            <w:r w:rsidRPr="003E0535">
              <w:rPr>
                <w:sz w:val="28"/>
                <w:szCs w:val="28"/>
              </w:rPr>
              <w:t xml:space="preserve">(с </w:t>
            </w:r>
            <w:proofErr w:type="gramStart"/>
            <w:r w:rsidRPr="003E0535">
              <w:rPr>
                <w:sz w:val="28"/>
                <w:szCs w:val="28"/>
              </w:rPr>
              <w:t>НДС)*</w:t>
            </w:r>
            <w:proofErr w:type="gramEnd"/>
          </w:p>
        </w:tc>
        <w:tc>
          <w:tcPr>
            <w:tcW w:w="1226" w:type="dxa"/>
            <w:tcBorders>
              <w:top w:val="nil"/>
              <w:left w:val="nil"/>
              <w:bottom w:val="single" w:sz="4" w:space="0" w:color="auto"/>
              <w:right w:val="single" w:sz="4" w:space="0" w:color="auto"/>
            </w:tcBorders>
            <w:shd w:val="clear" w:color="000000" w:fill="FFFFFF"/>
            <w:vAlign w:val="center"/>
          </w:tcPr>
          <w:p w14:paraId="0CBEF191" w14:textId="77777777" w:rsidR="003E0535" w:rsidRPr="003E0535" w:rsidRDefault="003E0535" w:rsidP="003E0535">
            <w:pPr>
              <w:jc w:val="center"/>
              <w:rPr>
                <w:sz w:val="28"/>
                <w:szCs w:val="28"/>
              </w:rPr>
            </w:pPr>
            <w:r w:rsidRPr="003E0535">
              <w:rPr>
                <w:sz w:val="28"/>
                <w:szCs w:val="28"/>
              </w:rPr>
              <w:t>31,58</w:t>
            </w:r>
          </w:p>
        </w:tc>
        <w:tc>
          <w:tcPr>
            <w:tcW w:w="1226" w:type="dxa"/>
            <w:tcBorders>
              <w:top w:val="nil"/>
              <w:left w:val="nil"/>
              <w:bottom w:val="single" w:sz="4" w:space="0" w:color="auto"/>
              <w:right w:val="single" w:sz="4" w:space="0" w:color="auto"/>
            </w:tcBorders>
            <w:shd w:val="clear" w:color="000000" w:fill="FFFFFF"/>
            <w:vAlign w:val="center"/>
          </w:tcPr>
          <w:p w14:paraId="1446008D" w14:textId="77777777" w:rsidR="003E0535" w:rsidRPr="003E0535" w:rsidRDefault="003E0535" w:rsidP="003E0535">
            <w:pPr>
              <w:jc w:val="center"/>
              <w:rPr>
                <w:sz w:val="28"/>
                <w:szCs w:val="28"/>
              </w:rPr>
            </w:pPr>
            <w:r w:rsidRPr="003E0535">
              <w:rPr>
                <w:sz w:val="28"/>
                <w:szCs w:val="28"/>
              </w:rPr>
              <w:t>31,58</w:t>
            </w:r>
          </w:p>
        </w:tc>
        <w:tc>
          <w:tcPr>
            <w:tcW w:w="1226" w:type="dxa"/>
            <w:tcBorders>
              <w:top w:val="nil"/>
              <w:left w:val="nil"/>
              <w:bottom w:val="single" w:sz="4" w:space="0" w:color="auto"/>
              <w:right w:val="single" w:sz="4" w:space="0" w:color="auto"/>
            </w:tcBorders>
            <w:shd w:val="clear" w:color="000000" w:fill="FFFFFF"/>
            <w:vAlign w:val="center"/>
          </w:tcPr>
          <w:p w14:paraId="5C8FCF87" w14:textId="77777777" w:rsidR="003E0535" w:rsidRPr="003E0535" w:rsidRDefault="003E0535" w:rsidP="003E0535">
            <w:pPr>
              <w:jc w:val="center"/>
              <w:rPr>
                <w:sz w:val="28"/>
                <w:szCs w:val="28"/>
              </w:rPr>
            </w:pPr>
            <w:r w:rsidRPr="003E0535">
              <w:rPr>
                <w:sz w:val="28"/>
                <w:szCs w:val="28"/>
              </w:rPr>
              <w:t>31,58</w:t>
            </w:r>
          </w:p>
        </w:tc>
        <w:tc>
          <w:tcPr>
            <w:tcW w:w="1226" w:type="dxa"/>
            <w:tcBorders>
              <w:top w:val="nil"/>
              <w:left w:val="nil"/>
              <w:bottom w:val="single" w:sz="4" w:space="0" w:color="auto"/>
              <w:right w:val="single" w:sz="4" w:space="0" w:color="auto"/>
            </w:tcBorders>
            <w:shd w:val="clear" w:color="000000" w:fill="FFFFFF"/>
            <w:vAlign w:val="center"/>
          </w:tcPr>
          <w:p w14:paraId="141951A0" w14:textId="77777777" w:rsidR="003E0535" w:rsidRPr="003E0535" w:rsidRDefault="003E0535" w:rsidP="003E0535">
            <w:pPr>
              <w:jc w:val="center"/>
              <w:rPr>
                <w:sz w:val="28"/>
                <w:szCs w:val="28"/>
              </w:rPr>
            </w:pPr>
            <w:r w:rsidRPr="003E0535">
              <w:rPr>
                <w:sz w:val="28"/>
                <w:szCs w:val="28"/>
              </w:rPr>
              <w:t>33,55</w:t>
            </w:r>
          </w:p>
        </w:tc>
        <w:tc>
          <w:tcPr>
            <w:tcW w:w="1226" w:type="dxa"/>
            <w:tcBorders>
              <w:top w:val="nil"/>
              <w:left w:val="nil"/>
              <w:bottom w:val="single" w:sz="4" w:space="0" w:color="auto"/>
              <w:right w:val="single" w:sz="4" w:space="0" w:color="auto"/>
            </w:tcBorders>
            <w:shd w:val="clear" w:color="000000" w:fill="FFFFFF"/>
            <w:vAlign w:val="center"/>
          </w:tcPr>
          <w:p w14:paraId="2A5D29F6" w14:textId="77777777" w:rsidR="003E0535" w:rsidRPr="003E0535" w:rsidRDefault="003E0535" w:rsidP="003E0535">
            <w:pPr>
              <w:jc w:val="center"/>
              <w:rPr>
                <w:sz w:val="28"/>
                <w:szCs w:val="28"/>
              </w:rPr>
            </w:pPr>
            <w:r w:rsidRPr="003E0535">
              <w:rPr>
                <w:sz w:val="28"/>
                <w:szCs w:val="28"/>
              </w:rPr>
              <w:t>33,55</w:t>
            </w:r>
          </w:p>
        </w:tc>
        <w:tc>
          <w:tcPr>
            <w:tcW w:w="1362" w:type="dxa"/>
            <w:tcBorders>
              <w:top w:val="nil"/>
              <w:left w:val="nil"/>
              <w:bottom w:val="single" w:sz="4" w:space="0" w:color="auto"/>
              <w:right w:val="single" w:sz="4" w:space="0" w:color="auto"/>
            </w:tcBorders>
            <w:shd w:val="clear" w:color="000000" w:fill="FFFFFF"/>
            <w:vAlign w:val="center"/>
          </w:tcPr>
          <w:p w14:paraId="531F9D1B" w14:textId="77777777" w:rsidR="003E0535" w:rsidRPr="003E0535" w:rsidRDefault="003E0535" w:rsidP="003E0535">
            <w:pPr>
              <w:jc w:val="center"/>
              <w:rPr>
                <w:sz w:val="28"/>
                <w:szCs w:val="28"/>
              </w:rPr>
            </w:pPr>
            <w:r w:rsidRPr="003E0535">
              <w:rPr>
                <w:sz w:val="28"/>
                <w:szCs w:val="28"/>
              </w:rPr>
              <w:t>35,44</w:t>
            </w:r>
          </w:p>
        </w:tc>
        <w:tc>
          <w:tcPr>
            <w:tcW w:w="1226" w:type="dxa"/>
            <w:tcBorders>
              <w:top w:val="nil"/>
              <w:left w:val="nil"/>
              <w:bottom w:val="single" w:sz="4" w:space="0" w:color="auto"/>
              <w:right w:val="single" w:sz="4" w:space="0" w:color="auto"/>
            </w:tcBorders>
            <w:shd w:val="clear" w:color="000000" w:fill="FFFFFF"/>
            <w:vAlign w:val="center"/>
          </w:tcPr>
          <w:p w14:paraId="7EDAED5F" w14:textId="77777777" w:rsidR="003E0535" w:rsidRPr="003E0535" w:rsidRDefault="003E0535" w:rsidP="003E0535">
            <w:pPr>
              <w:jc w:val="center"/>
              <w:rPr>
                <w:sz w:val="28"/>
                <w:szCs w:val="28"/>
              </w:rPr>
            </w:pPr>
            <w:r w:rsidRPr="003E0535">
              <w:rPr>
                <w:sz w:val="28"/>
                <w:szCs w:val="28"/>
              </w:rPr>
              <w:t>35,44</w:t>
            </w:r>
          </w:p>
        </w:tc>
        <w:tc>
          <w:tcPr>
            <w:tcW w:w="1226" w:type="dxa"/>
            <w:tcBorders>
              <w:top w:val="nil"/>
              <w:left w:val="nil"/>
              <w:bottom w:val="single" w:sz="4" w:space="0" w:color="auto"/>
              <w:right w:val="single" w:sz="4" w:space="0" w:color="auto"/>
            </w:tcBorders>
            <w:shd w:val="clear" w:color="000000" w:fill="FFFFFF"/>
            <w:vAlign w:val="center"/>
          </w:tcPr>
          <w:p w14:paraId="2FD14A2D" w14:textId="77777777" w:rsidR="003E0535" w:rsidRPr="003E0535" w:rsidRDefault="003E0535" w:rsidP="003E0535">
            <w:pPr>
              <w:jc w:val="center"/>
              <w:rPr>
                <w:sz w:val="28"/>
                <w:szCs w:val="28"/>
              </w:rPr>
            </w:pPr>
            <w:r w:rsidRPr="003E0535">
              <w:rPr>
                <w:sz w:val="28"/>
                <w:szCs w:val="28"/>
              </w:rPr>
              <w:t>38,87</w:t>
            </w:r>
          </w:p>
        </w:tc>
        <w:tc>
          <w:tcPr>
            <w:tcW w:w="1227" w:type="dxa"/>
            <w:tcBorders>
              <w:top w:val="nil"/>
              <w:left w:val="nil"/>
              <w:bottom w:val="single" w:sz="4" w:space="0" w:color="auto"/>
              <w:right w:val="single" w:sz="4" w:space="0" w:color="auto"/>
            </w:tcBorders>
            <w:shd w:val="clear" w:color="000000" w:fill="FFFFFF"/>
            <w:vAlign w:val="center"/>
          </w:tcPr>
          <w:p w14:paraId="0B177326" w14:textId="77777777" w:rsidR="003E0535" w:rsidRPr="003E0535" w:rsidRDefault="003E0535" w:rsidP="003E0535">
            <w:pPr>
              <w:jc w:val="center"/>
              <w:rPr>
                <w:sz w:val="28"/>
                <w:szCs w:val="28"/>
              </w:rPr>
            </w:pPr>
            <w:r w:rsidRPr="003E0535">
              <w:rPr>
                <w:sz w:val="28"/>
                <w:szCs w:val="28"/>
              </w:rPr>
              <w:t>38,69</w:t>
            </w:r>
          </w:p>
        </w:tc>
        <w:tc>
          <w:tcPr>
            <w:tcW w:w="1361" w:type="dxa"/>
            <w:tcBorders>
              <w:top w:val="nil"/>
              <w:left w:val="nil"/>
              <w:bottom w:val="single" w:sz="4" w:space="0" w:color="auto"/>
              <w:right w:val="single" w:sz="4" w:space="0" w:color="auto"/>
            </w:tcBorders>
            <w:shd w:val="clear" w:color="000000" w:fill="FFFFFF"/>
            <w:vAlign w:val="center"/>
          </w:tcPr>
          <w:p w14:paraId="1DA92145" w14:textId="77777777" w:rsidR="003E0535" w:rsidRPr="003E0535" w:rsidRDefault="003E0535" w:rsidP="003E0535">
            <w:pPr>
              <w:jc w:val="center"/>
              <w:rPr>
                <w:sz w:val="28"/>
                <w:szCs w:val="28"/>
              </w:rPr>
            </w:pPr>
            <w:r w:rsidRPr="003E0535">
              <w:rPr>
                <w:sz w:val="28"/>
                <w:szCs w:val="28"/>
              </w:rPr>
              <w:t>40,43</w:t>
            </w:r>
          </w:p>
        </w:tc>
      </w:tr>
      <w:tr w:rsidR="00E4712F" w:rsidRPr="003E0535" w14:paraId="2044CA09" w14:textId="77777777" w:rsidTr="00E4712F">
        <w:trPr>
          <w:trHeight w:val="536"/>
        </w:trPr>
        <w:tc>
          <w:tcPr>
            <w:tcW w:w="611" w:type="dxa"/>
            <w:tcBorders>
              <w:top w:val="nil"/>
              <w:left w:val="single" w:sz="4" w:space="0" w:color="auto"/>
              <w:bottom w:val="single" w:sz="4" w:space="0" w:color="auto"/>
              <w:right w:val="single" w:sz="4" w:space="0" w:color="auto"/>
            </w:tcBorders>
            <w:shd w:val="clear" w:color="000000" w:fill="FFFFFF"/>
            <w:vAlign w:val="center"/>
            <w:hideMark/>
          </w:tcPr>
          <w:p w14:paraId="24A2AB7B" w14:textId="77777777" w:rsidR="003E0535" w:rsidRPr="003E0535" w:rsidRDefault="003E0535" w:rsidP="003E0535">
            <w:pPr>
              <w:jc w:val="center"/>
              <w:rPr>
                <w:sz w:val="28"/>
                <w:szCs w:val="28"/>
              </w:rPr>
            </w:pPr>
            <w:r w:rsidRPr="003E0535">
              <w:rPr>
                <w:sz w:val="28"/>
                <w:szCs w:val="28"/>
              </w:rPr>
              <w:t>2.2.</w:t>
            </w:r>
          </w:p>
        </w:tc>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0F994B5A" w14:textId="77777777" w:rsidR="003E0535" w:rsidRPr="003E0535" w:rsidRDefault="003E0535" w:rsidP="003E0535">
            <w:pPr>
              <w:rPr>
                <w:sz w:val="28"/>
                <w:szCs w:val="28"/>
              </w:rPr>
            </w:pPr>
            <w:r w:rsidRPr="003E0535">
              <w:rPr>
                <w:sz w:val="28"/>
                <w:szCs w:val="28"/>
              </w:rPr>
              <w:t>Прочие потребители</w:t>
            </w:r>
          </w:p>
          <w:p w14:paraId="06EC81FB" w14:textId="77777777" w:rsidR="003E0535" w:rsidRPr="003E0535" w:rsidRDefault="003E0535" w:rsidP="003E0535">
            <w:pPr>
              <w:rPr>
                <w:sz w:val="28"/>
                <w:szCs w:val="28"/>
              </w:rPr>
            </w:pPr>
            <w:r w:rsidRPr="003E0535">
              <w:rPr>
                <w:sz w:val="28"/>
                <w:szCs w:val="28"/>
              </w:rPr>
              <w:t>(без НДС)</w:t>
            </w:r>
          </w:p>
        </w:tc>
        <w:tc>
          <w:tcPr>
            <w:tcW w:w="1226" w:type="dxa"/>
            <w:tcBorders>
              <w:top w:val="nil"/>
              <w:left w:val="nil"/>
              <w:bottom w:val="single" w:sz="4" w:space="0" w:color="auto"/>
              <w:right w:val="single" w:sz="4" w:space="0" w:color="auto"/>
            </w:tcBorders>
            <w:shd w:val="clear" w:color="000000" w:fill="FFFFFF"/>
            <w:vAlign w:val="center"/>
          </w:tcPr>
          <w:p w14:paraId="3A433C32" w14:textId="77777777" w:rsidR="003E0535" w:rsidRPr="003E0535" w:rsidRDefault="003E0535" w:rsidP="003E0535">
            <w:pPr>
              <w:jc w:val="center"/>
              <w:rPr>
                <w:sz w:val="28"/>
                <w:szCs w:val="28"/>
              </w:rPr>
            </w:pPr>
            <w:r w:rsidRPr="003E0535">
              <w:rPr>
                <w:sz w:val="28"/>
                <w:szCs w:val="28"/>
              </w:rPr>
              <w:t>26,32</w:t>
            </w:r>
          </w:p>
        </w:tc>
        <w:tc>
          <w:tcPr>
            <w:tcW w:w="1226" w:type="dxa"/>
            <w:tcBorders>
              <w:top w:val="nil"/>
              <w:left w:val="nil"/>
              <w:bottom w:val="single" w:sz="4" w:space="0" w:color="auto"/>
              <w:right w:val="single" w:sz="4" w:space="0" w:color="auto"/>
            </w:tcBorders>
            <w:shd w:val="clear" w:color="000000" w:fill="FFFFFF"/>
            <w:vAlign w:val="center"/>
          </w:tcPr>
          <w:p w14:paraId="406924FA" w14:textId="77777777" w:rsidR="003E0535" w:rsidRPr="003E0535" w:rsidRDefault="003E0535" w:rsidP="003E0535">
            <w:pPr>
              <w:jc w:val="center"/>
              <w:rPr>
                <w:sz w:val="28"/>
                <w:szCs w:val="28"/>
              </w:rPr>
            </w:pPr>
            <w:r w:rsidRPr="003E0535">
              <w:rPr>
                <w:sz w:val="28"/>
                <w:szCs w:val="28"/>
              </w:rPr>
              <w:t>26,32</w:t>
            </w:r>
          </w:p>
        </w:tc>
        <w:tc>
          <w:tcPr>
            <w:tcW w:w="1226" w:type="dxa"/>
            <w:tcBorders>
              <w:top w:val="nil"/>
              <w:left w:val="nil"/>
              <w:bottom w:val="single" w:sz="4" w:space="0" w:color="auto"/>
              <w:right w:val="single" w:sz="4" w:space="0" w:color="auto"/>
            </w:tcBorders>
            <w:shd w:val="clear" w:color="000000" w:fill="FFFFFF"/>
            <w:vAlign w:val="center"/>
          </w:tcPr>
          <w:p w14:paraId="1CBC6A5B" w14:textId="77777777" w:rsidR="003E0535" w:rsidRPr="003E0535" w:rsidRDefault="003E0535" w:rsidP="003E0535">
            <w:pPr>
              <w:jc w:val="center"/>
              <w:rPr>
                <w:sz w:val="28"/>
                <w:szCs w:val="28"/>
              </w:rPr>
            </w:pPr>
            <w:r w:rsidRPr="003E0535">
              <w:rPr>
                <w:sz w:val="28"/>
                <w:szCs w:val="28"/>
              </w:rPr>
              <w:t>26,32</w:t>
            </w:r>
          </w:p>
        </w:tc>
        <w:tc>
          <w:tcPr>
            <w:tcW w:w="1226" w:type="dxa"/>
            <w:tcBorders>
              <w:top w:val="nil"/>
              <w:left w:val="nil"/>
              <w:bottom w:val="single" w:sz="4" w:space="0" w:color="auto"/>
              <w:right w:val="single" w:sz="4" w:space="0" w:color="auto"/>
            </w:tcBorders>
            <w:shd w:val="clear" w:color="000000" w:fill="FFFFFF"/>
            <w:vAlign w:val="center"/>
          </w:tcPr>
          <w:p w14:paraId="0348EF3E" w14:textId="77777777" w:rsidR="003E0535" w:rsidRPr="003E0535" w:rsidRDefault="003E0535" w:rsidP="003E0535">
            <w:pPr>
              <w:jc w:val="center"/>
              <w:rPr>
                <w:sz w:val="28"/>
                <w:szCs w:val="28"/>
              </w:rPr>
            </w:pPr>
            <w:r w:rsidRPr="003E0535">
              <w:rPr>
                <w:sz w:val="28"/>
                <w:szCs w:val="28"/>
              </w:rPr>
              <w:t>27,96</w:t>
            </w:r>
          </w:p>
        </w:tc>
        <w:tc>
          <w:tcPr>
            <w:tcW w:w="1226" w:type="dxa"/>
            <w:tcBorders>
              <w:top w:val="nil"/>
              <w:left w:val="nil"/>
              <w:bottom w:val="single" w:sz="4" w:space="0" w:color="auto"/>
              <w:right w:val="single" w:sz="4" w:space="0" w:color="auto"/>
            </w:tcBorders>
            <w:shd w:val="clear" w:color="000000" w:fill="FFFFFF"/>
            <w:vAlign w:val="center"/>
          </w:tcPr>
          <w:p w14:paraId="200ECA42" w14:textId="77777777" w:rsidR="003E0535" w:rsidRPr="003E0535" w:rsidRDefault="003E0535" w:rsidP="003E0535">
            <w:pPr>
              <w:jc w:val="center"/>
              <w:rPr>
                <w:sz w:val="28"/>
                <w:szCs w:val="28"/>
              </w:rPr>
            </w:pPr>
            <w:r w:rsidRPr="003E0535">
              <w:rPr>
                <w:sz w:val="28"/>
                <w:szCs w:val="28"/>
              </w:rPr>
              <w:t>27,96</w:t>
            </w:r>
          </w:p>
        </w:tc>
        <w:tc>
          <w:tcPr>
            <w:tcW w:w="1362" w:type="dxa"/>
            <w:tcBorders>
              <w:top w:val="nil"/>
              <w:left w:val="nil"/>
              <w:bottom w:val="single" w:sz="4" w:space="0" w:color="auto"/>
              <w:right w:val="single" w:sz="4" w:space="0" w:color="auto"/>
            </w:tcBorders>
            <w:shd w:val="clear" w:color="000000" w:fill="FFFFFF"/>
            <w:vAlign w:val="center"/>
          </w:tcPr>
          <w:p w14:paraId="72720A50" w14:textId="77777777" w:rsidR="003E0535" w:rsidRPr="003E0535" w:rsidRDefault="003E0535" w:rsidP="003E0535">
            <w:pPr>
              <w:jc w:val="center"/>
              <w:rPr>
                <w:sz w:val="28"/>
                <w:szCs w:val="28"/>
              </w:rPr>
            </w:pPr>
            <w:r w:rsidRPr="003E0535">
              <w:rPr>
                <w:sz w:val="28"/>
                <w:szCs w:val="28"/>
              </w:rPr>
              <w:t>29,53</w:t>
            </w:r>
          </w:p>
        </w:tc>
        <w:tc>
          <w:tcPr>
            <w:tcW w:w="1226" w:type="dxa"/>
            <w:tcBorders>
              <w:top w:val="nil"/>
              <w:left w:val="nil"/>
              <w:bottom w:val="single" w:sz="4" w:space="0" w:color="auto"/>
              <w:right w:val="single" w:sz="4" w:space="0" w:color="auto"/>
            </w:tcBorders>
            <w:shd w:val="clear" w:color="000000" w:fill="FFFFFF"/>
            <w:vAlign w:val="center"/>
          </w:tcPr>
          <w:p w14:paraId="1C0282B8" w14:textId="77777777" w:rsidR="003E0535" w:rsidRPr="003E0535" w:rsidRDefault="003E0535" w:rsidP="003E0535">
            <w:pPr>
              <w:jc w:val="center"/>
              <w:rPr>
                <w:sz w:val="28"/>
                <w:szCs w:val="28"/>
              </w:rPr>
            </w:pPr>
            <w:r w:rsidRPr="003E0535">
              <w:rPr>
                <w:sz w:val="28"/>
                <w:szCs w:val="28"/>
              </w:rPr>
              <w:t>29,53</w:t>
            </w:r>
          </w:p>
        </w:tc>
        <w:tc>
          <w:tcPr>
            <w:tcW w:w="1226" w:type="dxa"/>
            <w:tcBorders>
              <w:top w:val="nil"/>
              <w:left w:val="nil"/>
              <w:bottom w:val="single" w:sz="4" w:space="0" w:color="auto"/>
              <w:right w:val="single" w:sz="4" w:space="0" w:color="auto"/>
            </w:tcBorders>
            <w:shd w:val="clear" w:color="000000" w:fill="FFFFFF"/>
            <w:vAlign w:val="center"/>
          </w:tcPr>
          <w:p w14:paraId="275D96CD" w14:textId="77777777" w:rsidR="003E0535" w:rsidRPr="003E0535" w:rsidRDefault="003E0535" w:rsidP="003E0535">
            <w:pPr>
              <w:jc w:val="center"/>
              <w:rPr>
                <w:sz w:val="28"/>
                <w:szCs w:val="28"/>
              </w:rPr>
            </w:pPr>
            <w:r w:rsidRPr="003E0535">
              <w:rPr>
                <w:sz w:val="28"/>
                <w:szCs w:val="28"/>
              </w:rPr>
              <w:t>32,39</w:t>
            </w:r>
          </w:p>
        </w:tc>
        <w:tc>
          <w:tcPr>
            <w:tcW w:w="1227" w:type="dxa"/>
            <w:tcBorders>
              <w:top w:val="nil"/>
              <w:left w:val="nil"/>
              <w:bottom w:val="single" w:sz="4" w:space="0" w:color="auto"/>
              <w:right w:val="single" w:sz="4" w:space="0" w:color="auto"/>
            </w:tcBorders>
            <w:shd w:val="clear" w:color="000000" w:fill="FFFFFF"/>
            <w:vAlign w:val="center"/>
          </w:tcPr>
          <w:p w14:paraId="4C6EF4AA" w14:textId="77777777" w:rsidR="003E0535" w:rsidRPr="003E0535" w:rsidRDefault="003E0535" w:rsidP="003E0535">
            <w:pPr>
              <w:jc w:val="center"/>
              <w:rPr>
                <w:sz w:val="28"/>
                <w:szCs w:val="28"/>
              </w:rPr>
            </w:pPr>
            <w:r w:rsidRPr="003E0535">
              <w:rPr>
                <w:sz w:val="28"/>
                <w:szCs w:val="28"/>
              </w:rPr>
              <w:t>32,24</w:t>
            </w:r>
          </w:p>
        </w:tc>
        <w:tc>
          <w:tcPr>
            <w:tcW w:w="1361" w:type="dxa"/>
            <w:tcBorders>
              <w:top w:val="nil"/>
              <w:left w:val="nil"/>
              <w:bottom w:val="single" w:sz="4" w:space="0" w:color="auto"/>
              <w:right w:val="single" w:sz="4" w:space="0" w:color="auto"/>
            </w:tcBorders>
            <w:shd w:val="clear" w:color="000000" w:fill="FFFFFF"/>
            <w:vAlign w:val="center"/>
          </w:tcPr>
          <w:p w14:paraId="57ACEE74" w14:textId="77777777" w:rsidR="003E0535" w:rsidRPr="003E0535" w:rsidRDefault="003E0535" w:rsidP="003E0535">
            <w:pPr>
              <w:jc w:val="center"/>
              <w:rPr>
                <w:sz w:val="28"/>
                <w:szCs w:val="28"/>
              </w:rPr>
            </w:pPr>
            <w:r w:rsidRPr="003E0535">
              <w:rPr>
                <w:sz w:val="28"/>
                <w:szCs w:val="28"/>
              </w:rPr>
              <w:t>33,69</w:t>
            </w:r>
          </w:p>
        </w:tc>
      </w:tr>
    </w:tbl>
    <w:p w14:paraId="0A077258" w14:textId="77777777" w:rsidR="003E0535" w:rsidRPr="003E0535" w:rsidRDefault="003E0535" w:rsidP="003E0535">
      <w:pPr>
        <w:ind w:firstLine="709"/>
        <w:jc w:val="both"/>
        <w:rPr>
          <w:sz w:val="28"/>
          <w:szCs w:val="28"/>
          <w:lang w:eastAsia="en-US"/>
        </w:rPr>
      </w:pPr>
    </w:p>
    <w:p w14:paraId="5ABA60DA" w14:textId="77777777" w:rsidR="003E0535" w:rsidRPr="003E0535" w:rsidRDefault="003E0535" w:rsidP="003E0535">
      <w:pPr>
        <w:ind w:firstLine="709"/>
        <w:jc w:val="both"/>
        <w:rPr>
          <w:sz w:val="28"/>
          <w:szCs w:val="28"/>
          <w:lang w:eastAsia="en-US"/>
        </w:rPr>
      </w:pPr>
      <w:r w:rsidRPr="003E0535">
        <w:rPr>
          <w:sz w:val="28"/>
          <w:szCs w:val="28"/>
          <w:lang w:eastAsia="en-US"/>
        </w:rPr>
        <w:t>*Выделяется в целях реализации пункта 6 статьи 168 Налогового кодекса Российской Федерации.</w:t>
      </w:r>
    </w:p>
    <w:p w14:paraId="3B225E97" w14:textId="77777777" w:rsidR="003E0535" w:rsidRPr="003E0535" w:rsidRDefault="003E0535" w:rsidP="003E0535">
      <w:pPr>
        <w:spacing w:line="480" w:lineRule="auto"/>
        <w:ind w:firstLine="709"/>
        <w:jc w:val="right"/>
        <w:rPr>
          <w:lang w:eastAsia="en-US"/>
        </w:rPr>
      </w:pPr>
      <w:r w:rsidRPr="003E0535">
        <w:rPr>
          <w:sz w:val="28"/>
          <w:szCs w:val="28"/>
          <w:lang w:eastAsia="en-US"/>
        </w:rPr>
        <w:t>».</w:t>
      </w:r>
    </w:p>
    <w:p w14:paraId="4679E90F" w14:textId="32247C3C" w:rsidR="008539B2" w:rsidRDefault="008539B2" w:rsidP="0037533A">
      <w:pPr>
        <w:tabs>
          <w:tab w:val="left" w:pos="5580"/>
          <w:tab w:val="left" w:pos="9498"/>
        </w:tabs>
        <w:ind w:right="-569"/>
        <w:rPr>
          <w:color w:val="000000" w:themeColor="text1"/>
        </w:rPr>
      </w:pPr>
    </w:p>
    <w:sectPr w:rsidR="008539B2" w:rsidSect="00E4712F">
      <w:pgSz w:w="16838" w:h="11906" w:orient="landscape" w:code="9"/>
      <w:pgMar w:top="851" w:right="1134" w:bottom="850"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C946" w14:textId="77777777" w:rsidR="00840F08" w:rsidRDefault="00840F08" w:rsidP="001E3E26">
    <w:pPr>
      <w:pStyle w:val="a9"/>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F1F7658" w14:textId="77777777" w:rsidR="00840F08" w:rsidRDefault="00840F08" w:rsidP="00CC5F4D">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C1DF" w14:textId="77777777" w:rsidR="00840F08" w:rsidRDefault="00840F08" w:rsidP="00CC5F4D">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FC91" w14:textId="77777777" w:rsidR="002B3AD9" w:rsidRDefault="002B3AD9">
    <w:pPr>
      <w:pStyle w:val="a9"/>
    </w:pPr>
  </w:p>
  <w:p w14:paraId="1A7F185A" w14:textId="77777777" w:rsidR="002B3AD9" w:rsidRDefault="002B3AD9">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BED3" w14:textId="77777777" w:rsidR="00665D1B" w:rsidRDefault="00665D1B" w:rsidP="00AC639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A599053" w14:textId="77777777" w:rsidR="00665D1B" w:rsidRDefault="00665D1B">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E1BD" w14:textId="77777777" w:rsidR="00665D1B" w:rsidRDefault="00665D1B" w:rsidP="00AC6393">
    <w:pPr>
      <w:pStyle w:val="a9"/>
      <w:framePr w:wrap="around" w:vAnchor="text" w:hAnchor="margin" w:xAlign="center" w:y="1"/>
      <w:rPr>
        <w:rStyle w:val="af3"/>
      </w:rPr>
    </w:pPr>
  </w:p>
  <w:p w14:paraId="642DD15F" w14:textId="77777777" w:rsidR="00665D1B" w:rsidRDefault="00665D1B" w:rsidP="00AC6393">
    <w:pPr>
      <w:pStyle w:val="a9"/>
      <w:framePr w:wrap="around" w:vAnchor="text" w:hAnchor="margin" w:xAlign="center" w:y="1"/>
      <w:rPr>
        <w:rStyle w:val="af3"/>
      </w:rPr>
    </w:pPr>
  </w:p>
  <w:p w14:paraId="4CC60ED0" w14:textId="77777777" w:rsidR="00665D1B" w:rsidRDefault="00665D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CB7" w14:textId="77777777" w:rsidR="00321070" w:rsidRDefault="00321070">
    <w:pPr>
      <w:pStyle w:val="a7"/>
      <w:jc w:val="center"/>
    </w:pPr>
    <w:r>
      <w:fldChar w:fldCharType="begin"/>
    </w:r>
    <w:r>
      <w:instrText>PAGE   \* MERGEFORMAT</w:instrText>
    </w:r>
    <w:r>
      <w:fldChar w:fldCharType="separate"/>
    </w:r>
    <w:r>
      <w:rPr>
        <w:noProof/>
      </w:rPr>
      <w:t>14</w:t>
    </w:r>
    <w:r>
      <w:fldChar w:fldCharType="end"/>
    </w:r>
  </w:p>
  <w:p w14:paraId="3130A205" w14:textId="77777777" w:rsidR="00321070" w:rsidRDefault="00321070">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48FA0D67" w14:textId="77777777" w:rsidR="003E0535" w:rsidRDefault="003E0535">
        <w:pPr>
          <w:pStyle w:val="a7"/>
          <w:jc w:val="center"/>
        </w:pPr>
        <w:r>
          <w:fldChar w:fldCharType="begin"/>
        </w:r>
        <w:r>
          <w:instrText>PAGE   \* MERGEFORMAT</w:instrText>
        </w:r>
        <w:r>
          <w:fldChar w:fldCharType="separate"/>
        </w:r>
        <w:r>
          <w:rPr>
            <w:noProof/>
          </w:rPr>
          <w:t>22</w:t>
        </w:r>
        <w:r>
          <w:fldChar w:fldCharType="end"/>
        </w:r>
      </w:p>
    </w:sdtContent>
  </w:sdt>
  <w:p w14:paraId="3BE10B40" w14:textId="77777777" w:rsidR="003E0535" w:rsidRDefault="003E053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E1B1" w14:textId="77777777" w:rsidR="00321070" w:rsidRDefault="00321070">
    <w:pPr>
      <w:pStyle w:val="a7"/>
      <w:jc w:val="center"/>
    </w:pPr>
    <w:r>
      <w:fldChar w:fldCharType="begin"/>
    </w:r>
    <w:r>
      <w:instrText>PAGE   \* MERGEFORMAT</w:instrText>
    </w:r>
    <w:r>
      <w:fldChar w:fldCharType="separate"/>
    </w:r>
    <w:r>
      <w:rPr>
        <w:noProof/>
      </w:rPr>
      <w:t>28</w:t>
    </w:r>
    <w:r>
      <w:fldChar w:fldCharType="end"/>
    </w:r>
  </w:p>
  <w:p w14:paraId="5F553664" w14:textId="77777777" w:rsidR="00321070" w:rsidRDefault="0032107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E39D" w14:textId="77777777" w:rsidR="00840F08" w:rsidRDefault="00840F08" w:rsidP="004255D5">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1B37E2AB" w14:textId="77777777" w:rsidR="00840F08" w:rsidRDefault="00840F0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526169"/>
      <w:docPartObj>
        <w:docPartGallery w:val="Page Numbers (Top of Page)"/>
        <w:docPartUnique/>
      </w:docPartObj>
    </w:sdtPr>
    <w:sdtContent>
      <w:p w14:paraId="66CBDBDF" w14:textId="77777777" w:rsidR="00840F08" w:rsidRDefault="00840F08">
        <w:pPr>
          <w:pStyle w:val="a7"/>
          <w:jc w:val="center"/>
        </w:pPr>
        <w:r>
          <w:fldChar w:fldCharType="begin"/>
        </w:r>
        <w:r>
          <w:instrText>PAGE   \* MERGEFORMAT</w:instrText>
        </w:r>
        <w:r>
          <w:fldChar w:fldCharType="separate"/>
        </w:r>
        <w:r>
          <w:rPr>
            <w:noProof/>
          </w:rPr>
          <w:t>6</w:t>
        </w:r>
        <w:r>
          <w:fldChar w:fldCharType="end"/>
        </w:r>
      </w:p>
    </w:sdtContent>
  </w:sdt>
  <w:p w14:paraId="35BEFA11" w14:textId="77777777" w:rsidR="00840F08" w:rsidRPr="00E53DE7" w:rsidRDefault="00840F08" w:rsidP="00E53DE7">
    <w:pPr>
      <w:pStyle w:val="a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7AA5" w14:textId="77777777" w:rsidR="00840F08" w:rsidRPr="00765B27" w:rsidRDefault="00840F08" w:rsidP="00765B27">
    <w:pPr>
      <w:pStyle w:val="a7"/>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8F85" w14:textId="77777777" w:rsidR="00665D1B" w:rsidRDefault="00665D1B">
    <w:pPr>
      <w:pStyle w:val="a7"/>
      <w:jc w:val="center"/>
    </w:pPr>
    <w:r>
      <w:fldChar w:fldCharType="begin"/>
    </w:r>
    <w:r>
      <w:instrText>PAGE   \* MERGEFORMAT</w:instrText>
    </w:r>
    <w:r>
      <w:fldChar w:fldCharType="separate"/>
    </w:r>
    <w:r>
      <w:rPr>
        <w:noProof/>
      </w:rPr>
      <w:t>85</w:t>
    </w:r>
    <w:r>
      <w:fldChar w:fldCharType="end"/>
    </w:r>
  </w:p>
  <w:p w14:paraId="0F95CA5F" w14:textId="77777777" w:rsidR="00665D1B" w:rsidRDefault="00665D1B">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2475"/>
      <w:docPartObj>
        <w:docPartGallery w:val="Page Numbers (Top of Page)"/>
        <w:docPartUnique/>
      </w:docPartObj>
    </w:sdtPr>
    <w:sdtContent>
      <w:p w14:paraId="3093A711" w14:textId="77777777" w:rsidR="003E0535" w:rsidRDefault="003E0535">
        <w:pPr>
          <w:pStyle w:val="a7"/>
          <w:jc w:val="center"/>
        </w:pPr>
        <w:r>
          <w:fldChar w:fldCharType="begin"/>
        </w:r>
        <w:r>
          <w:instrText xml:space="preserve"> PAGE   \* MERGEFORMAT </w:instrText>
        </w:r>
        <w:r>
          <w:fldChar w:fldCharType="separate"/>
        </w:r>
        <w:r>
          <w:rPr>
            <w:noProof/>
          </w:rPr>
          <w:t>12</w:t>
        </w:r>
        <w:r>
          <w:rPr>
            <w:noProof/>
          </w:rPr>
          <w:fldChar w:fldCharType="end"/>
        </w:r>
      </w:p>
    </w:sdtContent>
  </w:sdt>
  <w:p w14:paraId="2B7CF358" w14:textId="77777777" w:rsidR="003E0535" w:rsidRDefault="003E0535">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6096"/>
      <w:docPartObj>
        <w:docPartGallery w:val="Page Numbers (Top of Page)"/>
        <w:docPartUnique/>
      </w:docPartObj>
    </w:sdtPr>
    <w:sdtContent>
      <w:p w14:paraId="01A71051" w14:textId="77777777" w:rsidR="003E0535" w:rsidRDefault="003E0535">
        <w:pPr>
          <w:pStyle w:val="a7"/>
          <w:jc w:val="center"/>
        </w:pPr>
        <w:r>
          <w:fldChar w:fldCharType="begin"/>
        </w:r>
        <w:r>
          <w:instrText>PAGE   \* MERGEFORMAT</w:instrText>
        </w:r>
        <w:r>
          <w:fldChar w:fldCharType="separate"/>
        </w:r>
        <w:r>
          <w:rPr>
            <w:noProof/>
          </w:rPr>
          <w:t>11</w:t>
        </w:r>
        <w:r>
          <w:fldChar w:fldCharType="end"/>
        </w:r>
      </w:p>
    </w:sdtContent>
  </w:sdt>
  <w:p w14:paraId="0129A076" w14:textId="77777777" w:rsidR="003E0535" w:rsidRDefault="003E0535">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7D729C25" w14:textId="77777777" w:rsidR="003E0535" w:rsidRDefault="003E0535">
        <w:pPr>
          <w:pStyle w:val="a7"/>
          <w:jc w:val="center"/>
        </w:pPr>
        <w:r>
          <w:fldChar w:fldCharType="begin"/>
        </w:r>
        <w:r>
          <w:instrText xml:space="preserve"> PAGE   \* MERGEFORMAT </w:instrText>
        </w:r>
        <w:r>
          <w:fldChar w:fldCharType="separate"/>
        </w:r>
        <w:r>
          <w:rPr>
            <w:noProof/>
          </w:rPr>
          <w:t>21</w:t>
        </w:r>
        <w:r>
          <w:rPr>
            <w:noProof/>
          </w:rPr>
          <w:fldChar w:fldCharType="end"/>
        </w:r>
      </w:p>
    </w:sdtContent>
  </w:sdt>
  <w:p w14:paraId="30DD29D2" w14:textId="77777777" w:rsidR="003E0535" w:rsidRDefault="003E053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7803314"/>
    <w:multiLevelType w:val="hybridMultilevel"/>
    <w:tmpl w:val="76448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B6556B"/>
    <w:multiLevelType w:val="multilevel"/>
    <w:tmpl w:val="7A7C432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8D3C04"/>
    <w:multiLevelType w:val="hybridMultilevel"/>
    <w:tmpl w:val="20F6FE5E"/>
    <w:lvl w:ilvl="0" w:tplc="FC9C745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1BEC531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91238B"/>
    <w:multiLevelType w:val="hybridMultilevel"/>
    <w:tmpl w:val="14BE35CA"/>
    <w:lvl w:ilvl="0" w:tplc="D0F24C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D42D1"/>
    <w:multiLevelType w:val="hybridMultilevel"/>
    <w:tmpl w:val="9858C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DC20493"/>
    <w:multiLevelType w:val="multilevel"/>
    <w:tmpl w:val="D1D68E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 w:numId="3">
    <w:abstractNumId w:val="18"/>
  </w:num>
  <w:num w:numId="4">
    <w:abstractNumId w:val="28"/>
  </w:num>
  <w:num w:numId="5">
    <w:abstractNumId w:val="2"/>
  </w:num>
  <w:num w:numId="6">
    <w:abstractNumId w:val="22"/>
  </w:num>
  <w:num w:numId="7">
    <w:abstractNumId w:val="20"/>
  </w:num>
  <w:num w:numId="8">
    <w:abstractNumId w:val="30"/>
  </w:num>
  <w:num w:numId="9">
    <w:abstractNumId w:val="3"/>
    <w:lvlOverride w:ilvl="0">
      <w:lvl w:ilvl="0">
        <w:numFmt w:val="bullet"/>
        <w:lvlText w:val="-"/>
        <w:legacy w:legacy="1" w:legacySpace="0" w:legacyIndent="139"/>
        <w:lvlJc w:val="left"/>
        <w:rPr>
          <w:rFonts w:ascii="Times New Roman" w:hAnsi="Times New Roman" w:hint="default"/>
        </w:rPr>
      </w:lvl>
    </w:lvlOverride>
  </w:num>
  <w:num w:numId="10">
    <w:abstractNumId w:val="31"/>
  </w:num>
  <w:num w:numId="11">
    <w:abstractNumId w:val="27"/>
  </w:num>
  <w:num w:numId="12">
    <w:abstractNumId w:val="21"/>
  </w:num>
  <w:num w:numId="13">
    <w:abstractNumId w:val="19"/>
  </w:num>
  <w:num w:numId="14">
    <w:abstractNumId w:val="24"/>
  </w:num>
  <w:num w:numId="15">
    <w:abstractNumId w:val="16"/>
  </w:num>
  <w:num w:numId="16">
    <w:abstractNumId w:val="26"/>
  </w:num>
  <w:num w:numId="17">
    <w:abstractNumId w:val="29"/>
  </w:num>
  <w:num w:numId="18">
    <w:abstractNumId w:val="25"/>
  </w:num>
  <w:num w:numId="19">
    <w:abstractNumId w:val="17"/>
  </w:num>
  <w:num w:numId="2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7E94"/>
    <w:rsid w:val="00011041"/>
    <w:rsid w:val="0001399F"/>
    <w:rsid w:val="00014671"/>
    <w:rsid w:val="000146E4"/>
    <w:rsid w:val="00014A7A"/>
    <w:rsid w:val="0001528A"/>
    <w:rsid w:val="00016DF0"/>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9D8"/>
    <w:rsid w:val="0004753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206AB"/>
    <w:rsid w:val="0012691E"/>
    <w:rsid w:val="0013079E"/>
    <w:rsid w:val="00130CBE"/>
    <w:rsid w:val="00132E3B"/>
    <w:rsid w:val="001336B0"/>
    <w:rsid w:val="00133740"/>
    <w:rsid w:val="00134916"/>
    <w:rsid w:val="00142B1E"/>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4E77"/>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3712"/>
    <w:rsid w:val="00214773"/>
    <w:rsid w:val="0021491F"/>
    <w:rsid w:val="002166A0"/>
    <w:rsid w:val="00217BD1"/>
    <w:rsid w:val="002208BC"/>
    <w:rsid w:val="00222EE3"/>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717B"/>
    <w:rsid w:val="002645A6"/>
    <w:rsid w:val="002740FC"/>
    <w:rsid w:val="00280842"/>
    <w:rsid w:val="00282A5D"/>
    <w:rsid w:val="00283A63"/>
    <w:rsid w:val="002857F7"/>
    <w:rsid w:val="00285F4C"/>
    <w:rsid w:val="002956C4"/>
    <w:rsid w:val="002965A4"/>
    <w:rsid w:val="002A178C"/>
    <w:rsid w:val="002A5E62"/>
    <w:rsid w:val="002A676B"/>
    <w:rsid w:val="002A787B"/>
    <w:rsid w:val="002B072A"/>
    <w:rsid w:val="002B16C5"/>
    <w:rsid w:val="002B3AD9"/>
    <w:rsid w:val="002C4EED"/>
    <w:rsid w:val="002D0085"/>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1070"/>
    <w:rsid w:val="0032482C"/>
    <w:rsid w:val="00324BE8"/>
    <w:rsid w:val="00330D95"/>
    <w:rsid w:val="00332F71"/>
    <w:rsid w:val="0033669A"/>
    <w:rsid w:val="0034059D"/>
    <w:rsid w:val="00340634"/>
    <w:rsid w:val="00343D12"/>
    <w:rsid w:val="00345886"/>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533A"/>
    <w:rsid w:val="003755FC"/>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0535"/>
    <w:rsid w:val="003E2C8B"/>
    <w:rsid w:val="003E3D61"/>
    <w:rsid w:val="003E693B"/>
    <w:rsid w:val="003F0354"/>
    <w:rsid w:val="003F0579"/>
    <w:rsid w:val="003F0CC5"/>
    <w:rsid w:val="003F49D5"/>
    <w:rsid w:val="003F5276"/>
    <w:rsid w:val="003F5C99"/>
    <w:rsid w:val="003F6AFA"/>
    <w:rsid w:val="003F6F66"/>
    <w:rsid w:val="00401EB0"/>
    <w:rsid w:val="004022ED"/>
    <w:rsid w:val="00402AF5"/>
    <w:rsid w:val="0040480E"/>
    <w:rsid w:val="004102A5"/>
    <w:rsid w:val="004107B7"/>
    <w:rsid w:val="00412CAF"/>
    <w:rsid w:val="004156C4"/>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496F"/>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6FFA"/>
    <w:rsid w:val="00500276"/>
    <w:rsid w:val="00500992"/>
    <w:rsid w:val="00500AF3"/>
    <w:rsid w:val="00501685"/>
    <w:rsid w:val="00502468"/>
    <w:rsid w:val="00504648"/>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06F7"/>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8469A"/>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1144"/>
    <w:rsid w:val="005B1864"/>
    <w:rsid w:val="005B38E5"/>
    <w:rsid w:val="005B68F7"/>
    <w:rsid w:val="005C0604"/>
    <w:rsid w:val="005D2BE3"/>
    <w:rsid w:val="005D5C0B"/>
    <w:rsid w:val="005D7664"/>
    <w:rsid w:val="005E275B"/>
    <w:rsid w:val="005E6C4C"/>
    <w:rsid w:val="005F403B"/>
    <w:rsid w:val="005F7025"/>
    <w:rsid w:val="0060579A"/>
    <w:rsid w:val="00607859"/>
    <w:rsid w:val="00611C0C"/>
    <w:rsid w:val="00615DC7"/>
    <w:rsid w:val="0062002A"/>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65D1B"/>
    <w:rsid w:val="00667886"/>
    <w:rsid w:val="00671484"/>
    <w:rsid w:val="0067451D"/>
    <w:rsid w:val="006771BB"/>
    <w:rsid w:val="00677F47"/>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B75EF"/>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185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6581"/>
    <w:rsid w:val="00810327"/>
    <w:rsid w:val="0081663E"/>
    <w:rsid w:val="008228A1"/>
    <w:rsid w:val="00825B72"/>
    <w:rsid w:val="00826CA4"/>
    <w:rsid w:val="008314BD"/>
    <w:rsid w:val="0083186A"/>
    <w:rsid w:val="00832C51"/>
    <w:rsid w:val="00834A4E"/>
    <w:rsid w:val="008350DE"/>
    <w:rsid w:val="00840F08"/>
    <w:rsid w:val="00842DB8"/>
    <w:rsid w:val="00843086"/>
    <w:rsid w:val="00845B58"/>
    <w:rsid w:val="00846F7D"/>
    <w:rsid w:val="00851B87"/>
    <w:rsid w:val="00851C35"/>
    <w:rsid w:val="0085354A"/>
    <w:rsid w:val="008539B2"/>
    <w:rsid w:val="00855F95"/>
    <w:rsid w:val="008567AB"/>
    <w:rsid w:val="00856F54"/>
    <w:rsid w:val="0086449C"/>
    <w:rsid w:val="008653E0"/>
    <w:rsid w:val="008657A8"/>
    <w:rsid w:val="00871EF4"/>
    <w:rsid w:val="00872E88"/>
    <w:rsid w:val="00877A1F"/>
    <w:rsid w:val="00883452"/>
    <w:rsid w:val="00884503"/>
    <w:rsid w:val="00887277"/>
    <w:rsid w:val="00890C3D"/>
    <w:rsid w:val="00894163"/>
    <w:rsid w:val="00895FB7"/>
    <w:rsid w:val="008A22CA"/>
    <w:rsid w:val="008A4FBE"/>
    <w:rsid w:val="008A5B64"/>
    <w:rsid w:val="008B2266"/>
    <w:rsid w:val="008B45B8"/>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2436"/>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102E"/>
    <w:rsid w:val="0097375B"/>
    <w:rsid w:val="009748D7"/>
    <w:rsid w:val="00976BCC"/>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AF3"/>
    <w:rsid w:val="00A37E98"/>
    <w:rsid w:val="00A4065E"/>
    <w:rsid w:val="00A41422"/>
    <w:rsid w:val="00A43168"/>
    <w:rsid w:val="00A4557F"/>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841DB"/>
    <w:rsid w:val="00C87CF1"/>
    <w:rsid w:val="00C90803"/>
    <w:rsid w:val="00C91A5F"/>
    <w:rsid w:val="00C951D9"/>
    <w:rsid w:val="00C959CE"/>
    <w:rsid w:val="00C96EA9"/>
    <w:rsid w:val="00CA2B25"/>
    <w:rsid w:val="00CA4139"/>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6AF"/>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4712F"/>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2B8B"/>
    <w:rsid w:val="00F8621A"/>
    <w:rsid w:val="00F90E01"/>
    <w:rsid w:val="00F95545"/>
    <w:rsid w:val="00F95D0A"/>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 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ListParagraph">
    <w:name w:val="List Paragraph"/>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 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 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 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 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 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 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77E9D4BFA25AB72D192E4ECBACD4BADCE61B106274641A8FE28312790B240C91B70711334819CDC53F1EB2D3TFS8J" TargetMode="External"/><Relationship Id="rId299" Type="http://schemas.openxmlformats.org/officeDocument/2006/relationships/header" Target="header7.xml"/><Relationship Id="rId21" Type="http://schemas.openxmlformats.org/officeDocument/2006/relationships/image" Target="media/image4.wmf"/><Relationship Id="rId63" Type="http://schemas.openxmlformats.org/officeDocument/2006/relationships/hyperlink" Target="consultantplus://offline/ref=68867029B2BF981BAF9EE81FB7966073D2074723C9BCE8A0A67C3D394ABE154C1BB3883B25586B3F6DB7F1F694075FED5E8D4ABDDCFE35L5H" TargetMode="External"/><Relationship Id="rId159" Type="http://schemas.openxmlformats.org/officeDocument/2006/relationships/hyperlink" Target="consultantplus://offline/ref=64794EE5F5B8F79BD251ECC60BBD583F6C69CFC9A2EA0E67709AA48ACD842D6659FA1C488F3DF699CAD4789422DC48DA80038E39025B97B8OBr1K" TargetMode="External"/><Relationship Id="rId170" Type="http://schemas.openxmlformats.org/officeDocument/2006/relationships/hyperlink" Target="consultantplus://offline/ref=64794EE5F5B8F79BD251ECC60BBD583F6C69CFC9A2EA0E67709AA48ACD842D6659FA1C488F3DF79CC5D4789422DC48DA80038E39025B97B8OBr1K" TargetMode="External"/><Relationship Id="rId226" Type="http://schemas.openxmlformats.org/officeDocument/2006/relationships/hyperlink" Target="consultantplus://offline/ref=B7C92FBE18138C93F78CD35AEF0EBBF2764EBD1800D4BFAB84F14EBE75FA91C47A14236A59EAE27A75FE8A80DBDD46BC76D24E690BECDFF3cF53E" TargetMode="External"/><Relationship Id="rId268" Type="http://schemas.openxmlformats.org/officeDocument/2006/relationships/hyperlink" Target="consultantplus://offline/ref=64794EE5F5B8F79BD251ECC60BBD583F6C69CFC9A2EA0E67709AA48ACD842D6659FA1C488F3DF69ACBD4789422DC48DA80038E39025B97B8OBr1K" TargetMode="External"/><Relationship Id="rId32" Type="http://schemas.openxmlformats.org/officeDocument/2006/relationships/image" Target="media/image9.emf"/><Relationship Id="rId74" Type="http://schemas.openxmlformats.org/officeDocument/2006/relationships/hyperlink" Target="consultantplus://offline/ref=0E7B4C78AF1CD6574EBB184DA0BA5AC2E7DC65A79B9BA43BDCFFA58243A818EA189ECA29FF97374DE48F67A0362C3AB0E2D55EF40F476A43M5d8I" TargetMode="External"/><Relationship Id="rId128" Type="http://schemas.openxmlformats.org/officeDocument/2006/relationships/image" Target="media/image54.wmf"/><Relationship Id="rId5" Type="http://schemas.openxmlformats.org/officeDocument/2006/relationships/webSettings" Target="webSettings.xml"/><Relationship Id="rId181" Type="http://schemas.openxmlformats.org/officeDocument/2006/relationships/hyperlink" Target="consultantplus://offline/ref=64794EE5F5B8F79BD251ECC60BBD583F6C69CFC9A2EA0E67709AA48ACD842D6659FA1C488F3DF69ACBD4789422DC48DA80038E39025B97B8OBr1K" TargetMode="External"/><Relationship Id="rId237" Type="http://schemas.openxmlformats.org/officeDocument/2006/relationships/hyperlink" Target="consultantplus://offline/ref=D277E9D4BFA25AB72D192E4ECBACD4BADCE414106374641A8FE28312790B240C83B75F1D314107C5C32A48E395ADE00C717B9828C4260608TES2J" TargetMode="External"/><Relationship Id="rId279" Type="http://schemas.openxmlformats.org/officeDocument/2006/relationships/image" Target="media/image123.wmf"/><Relationship Id="rId43" Type="http://schemas.openxmlformats.org/officeDocument/2006/relationships/hyperlink" Target="http://www.economy.gov.ru" TargetMode="External"/><Relationship Id="rId139" Type="http://schemas.openxmlformats.org/officeDocument/2006/relationships/image" Target="media/image62.wmf"/><Relationship Id="rId290" Type="http://schemas.openxmlformats.org/officeDocument/2006/relationships/image" Target="media/image134.emf"/><Relationship Id="rId304" Type="http://schemas.openxmlformats.org/officeDocument/2006/relationships/theme" Target="theme/theme1.xml"/><Relationship Id="rId85" Type="http://schemas.openxmlformats.org/officeDocument/2006/relationships/hyperlink" Target="consultantplus://offline/ref=B7C92FBE18138C93F78CD35AEF0EBBF2764EBD1800D4BFAB84F14EBE75FA91C47A14236A59EAE27A74FE8A80DBDD46BC76D24E690BECDFF3cF53E" TargetMode="External"/><Relationship Id="rId150" Type="http://schemas.openxmlformats.org/officeDocument/2006/relationships/hyperlink" Target="consultantplus://offline/ref=64794EE5F5B8F79BD251ECC60BBD583F6C6BC1CBA1EF0E67709AA48ACD842D6659FA1C488E39FFCE9C9B79C864805BD98B038D3B1EO5r9K" TargetMode="External"/><Relationship Id="rId192" Type="http://schemas.openxmlformats.org/officeDocument/2006/relationships/image" Target="media/image96.wmf"/><Relationship Id="rId206" Type="http://schemas.openxmlformats.org/officeDocument/2006/relationships/hyperlink" Target="consultantplus://offline/ref=64794EE5F5B8F79BD251ECC60BBD583F6C69CFCFA5E20E67709AA48ACD842D6659FA1C488F3DF49FC9D4789422DC48DA80038E39025B97B8OBr1K" TargetMode="External"/><Relationship Id="rId248" Type="http://schemas.openxmlformats.org/officeDocument/2006/relationships/hyperlink" Target="consultantplus://offline/ref=F52B3DDF80A635593C44411B99209B095A531B40352F903748D08138E3CC41F0BB60FF8A6B6B221AE13AF48A67DB4B5B4EA9AE408A6691D6o9vDH" TargetMode="External"/><Relationship Id="rId12" Type="http://schemas.openxmlformats.org/officeDocument/2006/relationships/hyperlink" Target="consultantplus://offline/ref=4E57E827F94683EF4A27E339949AF5DB90512FD6D9908211F062026983707EAE53CD28E6C75BE41BD5ACEEF19952E62AC470F3A3E1o2Y2J" TargetMode="External"/><Relationship Id="rId108" Type="http://schemas.openxmlformats.org/officeDocument/2006/relationships/image" Target="media/image43.wmf"/><Relationship Id="rId54" Type="http://schemas.openxmlformats.org/officeDocument/2006/relationships/image" Target="media/image16.wmf"/><Relationship Id="rId96" Type="http://schemas.openxmlformats.org/officeDocument/2006/relationships/image" Target="media/image36.emf"/><Relationship Id="rId161" Type="http://schemas.openxmlformats.org/officeDocument/2006/relationships/hyperlink" Target="consultantplus://offline/ref=64794EE5F5B8F79BD251ECC60BBD583F6C69CFC9A2EA0E67709AA48ACD842D6659FA1C488F3DF09ECAD4789422DC48DA80038E39025B97B8OBr1K" TargetMode="External"/><Relationship Id="rId217" Type="http://schemas.openxmlformats.org/officeDocument/2006/relationships/image" Target="media/image117.wmf"/><Relationship Id="rId6" Type="http://schemas.openxmlformats.org/officeDocument/2006/relationships/footnotes" Target="footnotes.xml"/><Relationship Id="rId238" Type="http://schemas.openxmlformats.org/officeDocument/2006/relationships/hyperlink" Target="consultantplus://offline/ref=D277E9D4BFA25AB72D192E4ECBACD4BADCE61B106274641A8FE28312790B240C91B70711334819CDC53F1EB2D3TFS8J" TargetMode="External"/><Relationship Id="rId259" Type="http://schemas.openxmlformats.org/officeDocument/2006/relationships/hyperlink" Target="consultantplus://offline/ref=64794EE5F5B8F79BD251ECC60BBD583F6C69CFC9A2EA0E67709AA48ACD842D6659FA1C488F3DF59ACED4789422DC48DA80038E39025B97B8OBr1K" TargetMode="External"/><Relationship Id="rId23" Type="http://schemas.openxmlformats.org/officeDocument/2006/relationships/image" Target="media/image6.wmf"/><Relationship Id="rId119" Type="http://schemas.openxmlformats.org/officeDocument/2006/relationships/hyperlink" Target="consultantplus://offline/ref=908B95C0517EA1A104224DA37A22B427FC940204D409104F5CB3F068D42B0A3705A534583E7C3DE9365CF7719739E04E110B7D02CE97C281PBq5I" TargetMode="External"/><Relationship Id="rId270" Type="http://schemas.openxmlformats.org/officeDocument/2006/relationships/hyperlink" Target="consultantplus://offline/ref=64794EE5F5B8F79BD251ECC60BBD583F6C69CFCFA5E20E67709AA48ACD842D6659FA1C488F3DF49FC9D4789422DC48DA80038E39025B97B8OBr1K" TargetMode="External"/><Relationship Id="rId291" Type="http://schemas.openxmlformats.org/officeDocument/2006/relationships/image" Target="media/image135.emf"/><Relationship Id="rId44" Type="http://schemas.openxmlformats.org/officeDocument/2006/relationships/image" Target="media/image11.wmf"/><Relationship Id="rId65" Type="http://schemas.openxmlformats.org/officeDocument/2006/relationships/hyperlink" Target="consultantplus://offline/ref=68867029B2BF981BAF9EE81FB7966073D2074723C9BCE8A0A67C3D394ABE154C1BB3883B245D6E3339EDE1F2DD5056F15B9155BDC2FD5CB532LBH" TargetMode="External"/><Relationship Id="rId86" Type="http://schemas.openxmlformats.org/officeDocument/2006/relationships/hyperlink" Target="consultantplus://offline/ref=B7C92FBE18138C93F78CD35AEF0EBBF2764EBD1800D4BFAB84F14EBE75FA91C47A14236A59EAE27A76FE8A80DBDD46BC76D24E690BECDFF3cF53E" TargetMode="External"/><Relationship Id="rId130" Type="http://schemas.openxmlformats.org/officeDocument/2006/relationships/image" Target="media/image56.wmf"/><Relationship Id="rId151" Type="http://schemas.openxmlformats.org/officeDocument/2006/relationships/hyperlink" Target="consultantplus://offline/ref=64794EE5F5B8F79BD251ECC60BBD583F6C6BC1CBA1EF0E67709AA48ACD842D6659FA1C488F3DF598C5D4789422DC48DA80038E39025B97B8OBr1K" TargetMode="External"/><Relationship Id="rId172" Type="http://schemas.openxmlformats.org/officeDocument/2006/relationships/hyperlink" Target="consultantplus://offline/ref=64794EE5F5B8F79BD251ECC60BBD583F6C69CFC9A2EA0E67709AA48ACD842D6659FA1C488F3DF79DCBD4789422DC48DA80038E39025B97B8OBr1K" TargetMode="External"/><Relationship Id="rId193" Type="http://schemas.openxmlformats.org/officeDocument/2006/relationships/image" Target="media/image97.wmf"/><Relationship Id="rId207" Type="http://schemas.openxmlformats.org/officeDocument/2006/relationships/image" Target="media/image108.wmf"/><Relationship Id="rId228" Type="http://schemas.openxmlformats.org/officeDocument/2006/relationships/hyperlink" Target="consultantplus://offline/ref=B7C92FBE18138C93F78CD35AEF0EBBF2774FB41E05D4BFAB84F14EBE75FA91C47A14236A59EAE07172FE8A80DBDD46BC76D24E690BECDFF3cF53E" TargetMode="External"/><Relationship Id="rId249" Type="http://schemas.openxmlformats.org/officeDocument/2006/relationships/image" Target="media/image119.emf"/><Relationship Id="rId13" Type="http://schemas.openxmlformats.org/officeDocument/2006/relationships/image" Target="media/image1.wmf"/><Relationship Id="rId109" Type="http://schemas.openxmlformats.org/officeDocument/2006/relationships/image" Target="media/image44.wmf"/><Relationship Id="rId260" Type="http://schemas.openxmlformats.org/officeDocument/2006/relationships/hyperlink" Target="consultantplus://offline/ref=64794EE5F5B8F79BD251ECC60BBD583F6C69CFC9A2EA0E67709AA48ACD842D6659FA1C488E3DF191998E68906B8B4CC6881F91391C5BO9r7K" TargetMode="External"/><Relationship Id="rId281" Type="http://schemas.openxmlformats.org/officeDocument/2006/relationships/image" Target="media/image125.emf"/><Relationship Id="rId34" Type="http://schemas.openxmlformats.org/officeDocument/2006/relationships/hyperlink" Target="consultantplus://offline/ref=F83A3FE3A7548FAE48FC09F10E117239497F9904CE8E6CCEAA856719F0B93758T926I" TargetMode="External"/><Relationship Id="rId55" Type="http://schemas.openxmlformats.org/officeDocument/2006/relationships/hyperlink" Target="consultantplus://offline/ref=68867029B2BF981BAF9EE81FB7966073D2074723C9BCE8A0A67C3D394ABE154C1BB3883B255D6A3F6DB7F1F694075FED5E8D4ABDDCFE35L5H" TargetMode="External"/><Relationship Id="rId76" Type="http://schemas.openxmlformats.org/officeDocument/2006/relationships/image" Target="media/image29.wmf"/><Relationship Id="rId97" Type="http://schemas.openxmlformats.org/officeDocument/2006/relationships/image" Target="media/image37.emf"/><Relationship Id="rId120" Type="http://schemas.openxmlformats.org/officeDocument/2006/relationships/hyperlink" Target="consultantplus://offline/ref=908B95C0517EA1A104224DA37A22B427FC930D05D50B104F5CB3F068D42B0A3705A5345D3C776DBC7502AE20D472EC4E08177C00PDq0I" TargetMode="External"/><Relationship Id="rId141" Type="http://schemas.openxmlformats.org/officeDocument/2006/relationships/image" Target="media/image63.wmf"/><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image" Target="media/image88.wmf"/><Relationship Id="rId218" Type="http://schemas.openxmlformats.org/officeDocument/2006/relationships/image" Target="media/image118.wmf"/><Relationship Id="rId239" Type="http://schemas.openxmlformats.org/officeDocument/2006/relationships/hyperlink" Target="consultantplus://offline/ref=D277E9D4BFA25AB72D192E4ECBACD4BADCE31B126570641A8FE28312790B240C83B75F1D314107CEC22A48E395ADE00C717B9828C4260608TES2J" TargetMode="External"/><Relationship Id="rId250" Type="http://schemas.openxmlformats.org/officeDocument/2006/relationships/hyperlink" Target="consultantplus://offline/ref=A16439DFCC4EC4C6D01052BEE470D5E8D662717A0CDE05BFDE1BECEC2AEE7E741ECF8E9BCCE36F5BFFEB77AD35B184886034CEEA41F7OCA5K" TargetMode="External"/><Relationship Id="rId271" Type="http://schemas.openxmlformats.org/officeDocument/2006/relationships/hyperlink" Target="consultantplus://offline/ref=0A31EA3A9D5BDBC7AC89303476FA698ACFD4A013A52DC257A81BA2E80D396CA32A8078EFE9E98E33F05392537EFF489B55EDFEAAF67238BBp8B0H" TargetMode="External"/><Relationship Id="rId292" Type="http://schemas.openxmlformats.org/officeDocument/2006/relationships/image" Target="media/image136.emf"/><Relationship Id="rId24" Type="http://schemas.openxmlformats.org/officeDocument/2006/relationships/image" Target="media/image7.wmf"/><Relationship Id="rId45" Type="http://schemas.openxmlformats.org/officeDocument/2006/relationships/image" Target="media/image12.wmf"/><Relationship Id="rId66" Type="http://schemas.openxmlformats.org/officeDocument/2006/relationships/image" Target="media/image22.wmf"/><Relationship Id="rId87" Type="http://schemas.openxmlformats.org/officeDocument/2006/relationships/hyperlink" Target="consultantplus://offline/ref=35387C4D7E03BEFF38E8FA626442D939A668CBC9EC3A9F68DCDD75D75FB7AC51B210AA9D7CDEB8E1FA50E3FC3A9B591075155DFF3933AF8A23DB826Bn7QED" TargetMode="External"/><Relationship Id="rId110" Type="http://schemas.openxmlformats.org/officeDocument/2006/relationships/image" Target="media/image45.wmf"/><Relationship Id="rId131" Type="http://schemas.openxmlformats.org/officeDocument/2006/relationships/image" Target="media/image57.wmf"/><Relationship Id="rId152" Type="http://schemas.openxmlformats.org/officeDocument/2006/relationships/image" Target="media/image71.wmf"/><Relationship Id="rId173" Type="http://schemas.openxmlformats.org/officeDocument/2006/relationships/image" Target="media/image81.wmf"/><Relationship Id="rId194" Type="http://schemas.openxmlformats.org/officeDocument/2006/relationships/image" Target="media/image98.wmf"/><Relationship Id="rId208" Type="http://schemas.openxmlformats.org/officeDocument/2006/relationships/image" Target="media/image109.wmf"/><Relationship Id="rId229" Type="http://schemas.openxmlformats.org/officeDocument/2006/relationships/hyperlink" Target="consultantplus://offline/ref=B7C92FBE18138C93F78CD35AEF0EBBF2764EBD1800D4BFAB84F14EBE75FA91C47A14236A59EAE27A74FE8A80DBDD46BC76D24E690BECDFF3cF53E" TargetMode="External"/><Relationship Id="rId240" Type="http://schemas.openxmlformats.org/officeDocument/2006/relationships/hyperlink" Target="consultantplus://offline/ref=908B95C0517EA1A104224DA37A22B427FC940204D409104F5CB3F068D42B0A3705A534583E7C3DE9365CF7719739E04E110B7D02CE97C281PBq5I" TargetMode="External"/><Relationship Id="rId261" Type="http://schemas.openxmlformats.org/officeDocument/2006/relationships/hyperlink" Target="consultantplus://offline/ref=64794EE5F5B8F79BD251ECC60BBD583F6C69CFC9A2EA0E67709AA48ACD842D6659FA1C488F34F591998E68906B8B4CC6881F91391C5BO9r7K" TargetMode="External"/><Relationship Id="rId14" Type="http://schemas.openxmlformats.org/officeDocument/2006/relationships/hyperlink" Target="consultantplus://offline/ref=A37521EA361ED50104108DD2F9260606EBF5D25EFA1911A6CD2220F817507A938366565BBEB9709805631007D4165DA25BFF2F156334F111YFpDI" TargetMode="External"/><Relationship Id="rId35" Type="http://schemas.openxmlformats.org/officeDocument/2006/relationships/hyperlink" Target="consultantplus://offline/ref=F83A3FE3A7548FAE48FC09F10E117239497F9904CE8E62CBAF856719F0B93758T926I" TargetMode="External"/><Relationship Id="rId56" Type="http://schemas.openxmlformats.org/officeDocument/2006/relationships/image" Target="media/image17.wmf"/><Relationship Id="rId77" Type="http://schemas.openxmlformats.org/officeDocument/2006/relationships/hyperlink" Target="consultantplus://offline/ref=7CBD20A90178871BB8671C7AC545F3F7D2F6BE0B8BBF8480D06C9ACF9C747392AEC206572E00BD48BCF2C4A4B17A3D2C72DD49A188F6457DEBc8I" TargetMode="External"/><Relationship Id="rId100" Type="http://schemas.openxmlformats.org/officeDocument/2006/relationships/image" Target="media/image40.wmf"/><Relationship Id="rId282" Type="http://schemas.openxmlformats.org/officeDocument/2006/relationships/image" Target="media/image126.emf"/><Relationship Id="rId8" Type="http://schemas.openxmlformats.org/officeDocument/2006/relationships/hyperlink" Target="consultantplus://offline/ref=F0224C4E6D097A0BE3A2F84B1D2106D5B65302AE494E837FD2DE39B54E2BF66FE77E19AA63286896514270TCG0F" TargetMode="External"/><Relationship Id="rId98" Type="http://schemas.openxmlformats.org/officeDocument/2006/relationships/image" Target="media/image38.wmf"/><Relationship Id="rId121" Type="http://schemas.openxmlformats.org/officeDocument/2006/relationships/hyperlink" Target="consultantplus://offline/ref=162DFEFB77EBA96ED8E790415F2C5EB6E369AA51758A23DCE7575D06580F854C98C580D125150CEB4A624FA061DA17E5A4CF11AD17DA1947p473J" TargetMode="External"/><Relationship Id="rId142" Type="http://schemas.openxmlformats.org/officeDocument/2006/relationships/image" Target="media/image64.wmf"/><Relationship Id="rId163" Type="http://schemas.openxmlformats.org/officeDocument/2006/relationships/image" Target="media/image76.wmf"/><Relationship Id="rId184" Type="http://schemas.openxmlformats.org/officeDocument/2006/relationships/image" Target="media/image89.wmf"/><Relationship Id="rId219" Type="http://schemas.openxmlformats.org/officeDocument/2006/relationships/hyperlink" Target="consultantplus://offline/ref=CE2FC7BFBD26A174C5DDD4CC4D761788F6EB64F1AC09A2B3C77165D9624890CCD9A8EF46883FFB6201647FC646798B881F04D98CtBi7I" TargetMode="External"/><Relationship Id="rId230" Type="http://schemas.openxmlformats.org/officeDocument/2006/relationships/hyperlink" Target="consultantplus://offline/ref=B7C92FBE18138C93F78CD35AEF0EBBF2764EBD1800D4BFAB84F14EBE75FA91C47A14236A59EAE27A76FE8A80DBDD46BC76D24E690BECDFF3cF53E" TargetMode="External"/><Relationship Id="rId251" Type="http://schemas.openxmlformats.org/officeDocument/2006/relationships/hyperlink" Target="consultantplus://offline/ref=64794EE5F5B8F79BD251ECC60BBD583F6C6BC1CBA1EF0E67709AA48ACD842D6659FA1C488E39FFCE9C9B79C864805BD98B038D3B1EO5r9K" TargetMode="External"/><Relationship Id="rId25" Type="http://schemas.openxmlformats.org/officeDocument/2006/relationships/hyperlink" Target="consultantplus://offline/ref=6158D1BEC5B5B6331C82BA7DBED92440A5261479B45AE3AFA9CDDB609589EE5E3DE235612A55DF89k273L" TargetMode="External"/><Relationship Id="rId46" Type="http://schemas.openxmlformats.org/officeDocument/2006/relationships/image" Target="media/image13.wmf"/><Relationship Id="rId67" Type="http://schemas.openxmlformats.org/officeDocument/2006/relationships/hyperlink" Target="consultantplus://offline/ref=68867029B2BF981BAF9EE81FB7966073D2074723C9BCE8A0A67C3D394ABE154C1BB3883B255E693F6DB7F1F694075FED5E8D4ABDDCFE35L5H" TargetMode="External"/><Relationship Id="rId272" Type="http://schemas.openxmlformats.org/officeDocument/2006/relationships/image" Target="media/image120.emf"/><Relationship Id="rId293" Type="http://schemas.openxmlformats.org/officeDocument/2006/relationships/image" Target="media/image137.emf"/><Relationship Id="rId88" Type="http://schemas.openxmlformats.org/officeDocument/2006/relationships/hyperlink" Target="consultantplus://offline/ref=35387C4D7E03BEFF38E8FA626442D939A668CBC9EC3B9A6AD8DF75D75FB7AC51B210AA9D7CDEB8E1FA50E3FC3A9B591075155DFF3933AF8A23DB826Bn7QED" TargetMode="External"/><Relationship Id="rId111" Type="http://schemas.openxmlformats.org/officeDocument/2006/relationships/image" Target="media/image46.wmf"/><Relationship Id="rId132" Type="http://schemas.openxmlformats.org/officeDocument/2006/relationships/image" Target="media/image58.wmf"/><Relationship Id="rId153" Type="http://schemas.openxmlformats.org/officeDocument/2006/relationships/image" Target="media/image72.wmf"/><Relationship Id="rId174" Type="http://schemas.openxmlformats.org/officeDocument/2006/relationships/hyperlink" Target="consultantplus://offline/ref=64794EE5F5B8F79BD251ECC60BBD583F6C69CFC9A2EA0E67709AA48ACD842D6659FA1C488F3DF093CCD4789422DC48DA80038E39025B97B8OBr1K" TargetMode="External"/><Relationship Id="rId195" Type="http://schemas.openxmlformats.org/officeDocument/2006/relationships/hyperlink" Target="consultantplus://offline/ref=64794EE5F5B8F79BD251ECC60BBD583F6C69CFC9A2EA0E67709AA48ACD842D6659FA1C488F3DF69ACBD4789422DC48DA80038E39025B97B8OBr1K" TargetMode="External"/><Relationship Id="rId209" Type="http://schemas.openxmlformats.org/officeDocument/2006/relationships/image" Target="media/image110.wmf"/><Relationship Id="rId220" Type="http://schemas.openxmlformats.org/officeDocument/2006/relationships/hyperlink" Target="consultantplus://offline/ref=CE2FC7BFBD26A174C5DDD4CC4D761788F4EE6DFCA40DA2B3C77165D9624890CCD9A8EF468834AF32473A2695013287880218D88CA995E342t4i0I" TargetMode="External"/><Relationship Id="rId241" Type="http://schemas.openxmlformats.org/officeDocument/2006/relationships/hyperlink" Target="consultantplus://offline/ref=908B95C0517EA1A104224DA37A22B427FC930D05D50B104F5CB3F068D42B0A3705A5345D3C776DBC7502AE20D472EC4E08177C00PDq0I" TargetMode="External"/><Relationship Id="rId15" Type="http://schemas.openxmlformats.org/officeDocument/2006/relationships/image" Target="media/image2.wmf"/><Relationship Id="rId36" Type="http://schemas.openxmlformats.org/officeDocument/2006/relationships/footer" Target="footer4.xml"/><Relationship Id="rId57" Type="http://schemas.openxmlformats.org/officeDocument/2006/relationships/hyperlink" Target="consultantplus://offline/ref=68867029B2BF981BAF9EE81FB7966073D2074723C9BCE8A0A67C3D394ABE154C1BB3883B245D6E343AEDE1F2DD5056F15B9155BDC2FD5CB532LBH" TargetMode="External"/><Relationship Id="rId262" Type="http://schemas.openxmlformats.org/officeDocument/2006/relationships/hyperlink" Target="consultantplus://offline/ref=64794EE5F5B8F79BD251ECC60BBD583F6C69CFC9A2EA0E67709AA48ACD842D6659FA1C488F3DF79CC5D4789422DC48DA80038E39025B97B8OBr1K" TargetMode="External"/><Relationship Id="rId283" Type="http://schemas.openxmlformats.org/officeDocument/2006/relationships/image" Target="media/image127.emf"/><Relationship Id="rId78" Type="http://schemas.openxmlformats.org/officeDocument/2006/relationships/image" Target="media/image30.wmf"/><Relationship Id="rId99" Type="http://schemas.openxmlformats.org/officeDocument/2006/relationships/image" Target="media/image39.wmf"/><Relationship Id="rId101" Type="http://schemas.openxmlformats.org/officeDocument/2006/relationships/image" Target="media/image41.wmf"/><Relationship Id="rId122" Type="http://schemas.openxmlformats.org/officeDocument/2006/relationships/hyperlink" Target="consultantplus://offline/ref=162DFEFB77EBA96ED8E790415F2C5EB6E369AA51758A23DCE7575D06580F854C98C580D125150FE14F624FA061DA17E5A4CF11AD17DA1947p473J" TargetMode="External"/><Relationship Id="rId143" Type="http://schemas.openxmlformats.org/officeDocument/2006/relationships/image" Target="media/image65.wmf"/><Relationship Id="rId164" Type="http://schemas.openxmlformats.org/officeDocument/2006/relationships/hyperlink" Target="consultantplus://offline/ref=64794EE5F5B8F79BD251ECC60BBD583F6C69CFC9A2EA0E67709AA48ACD842D6659FA1C488F3DF59ACED4789422DC48DA80038E39025B97B8OBr1K" TargetMode="External"/><Relationship Id="rId185" Type="http://schemas.openxmlformats.org/officeDocument/2006/relationships/image" Target="media/image90.wmf"/><Relationship Id="rId9" Type="http://schemas.openxmlformats.org/officeDocument/2006/relationships/footer" Target="footer1.xml"/><Relationship Id="rId210" Type="http://schemas.openxmlformats.org/officeDocument/2006/relationships/hyperlink" Target="consultantplus://offline/ref=0A31EA3A9D5BDBC7AC89303476FA698ACFD4A013A52DC257A81BA2E80D396CA32A8078EFE9E98E33F05392537EFF489B55EDFEAAF67238BBp8B0H" TargetMode="External"/><Relationship Id="rId26" Type="http://schemas.openxmlformats.org/officeDocument/2006/relationships/header" Target="header3.xml"/><Relationship Id="rId231" Type="http://schemas.openxmlformats.org/officeDocument/2006/relationships/hyperlink" Target="consultantplus://offline/ref=FC83F44EC926F6B0E58375C31F66F8114F678A7239A97F2EEBBBE001776A16677FCF6EA84E08DB77A472B43CB3AA1BCEA18D77B52C1C7CEANFl0J" TargetMode="External"/><Relationship Id="rId252" Type="http://schemas.openxmlformats.org/officeDocument/2006/relationships/hyperlink" Target="consultantplus://offline/ref=64794EE5F5B8F79BD251ECC60BBD583F6C6BC1CBA1EF0E67709AA48ACD842D6659FA1C488F3DF598C5D4789422DC48DA80038E39025B97B8OBr1K" TargetMode="External"/><Relationship Id="rId273" Type="http://schemas.openxmlformats.org/officeDocument/2006/relationships/hyperlink" Target="consultantplus://offline/ref=8531C469F598362E14C7DEC4538BCD55D370E93D26CD277AE8B1544142B7BD1F25F99C22402093FA308D30CC4D12818F1BAE31F9E6F1C92BGEKEL" TargetMode="External"/><Relationship Id="rId294" Type="http://schemas.openxmlformats.org/officeDocument/2006/relationships/image" Target="media/image138.emf"/><Relationship Id="rId47" Type="http://schemas.openxmlformats.org/officeDocument/2006/relationships/hyperlink" Target="consultantplus://offline/ref=68867029B2BF981BAF9EE81FB7966073D2074723C9BCE8A0A67C3D394ABE154C1BB3883B245D6F313DEDE1F2DD5056F15B9155BDC2FD5CB532LBH" TargetMode="External"/><Relationship Id="rId68" Type="http://schemas.openxmlformats.org/officeDocument/2006/relationships/hyperlink" Target="consultantplus://offline/ref=68867029B2BF981BAF9EE81FB7966073D2074720CEBAE8A0A67C3D394ABE154C1BB3883B245D6F3731EDE1F2DD5056F15B9155BDC2FD5CB532LBH" TargetMode="External"/><Relationship Id="rId89" Type="http://schemas.openxmlformats.org/officeDocument/2006/relationships/header" Target="header6.xml"/><Relationship Id="rId112" Type="http://schemas.openxmlformats.org/officeDocument/2006/relationships/image" Target="media/image47.wmf"/><Relationship Id="rId133" Type="http://schemas.openxmlformats.org/officeDocument/2006/relationships/hyperlink" Target="consultantplus://offline/ref=41D5D6B735130A96643443135E58A85683F1C62ADD99DD0357BC769B50B3959EB94D410F87FD18A6A6F1AB97C0362729EC609F97qD14E" TargetMode="External"/><Relationship Id="rId154" Type="http://schemas.openxmlformats.org/officeDocument/2006/relationships/image" Target="media/image73.wmf"/><Relationship Id="rId175" Type="http://schemas.openxmlformats.org/officeDocument/2006/relationships/image" Target="media/image82.wmf"/><Relationship Id="rId196" Type="http://schemas.openxmlformats.org/officeDocument/2006/relationships/image" Target="media/image99.wmf"/><Relationship Id="rId200" Type="http://schemas.openxmlformats.org/officeDocument/2006/relationships/image" Target="media/image103.wmf"/><Relationship Id="rId16" Type="http://schemas.openxmlformats.org/officeDocument/2006/relationships/image" Target="media/image3.wmf"/><Relationship Id="rId221" Type="http://schemas.openxmlformats.org/officeDocument/2006/relationships/hyperlink" Target="consultantplus://offline/ref=CE2FC7BFBD26A174C5DDD4CC4D761788F4EA6BFFA20FA2B3C77165D9624890CCD9A8EF468834AE30463A2695013287880218D88CA995E342t4i0I" TargetMode="External"/><Relationship Id="rId242" Type="http://schemas.openxmlformats.org/officeDocument/2006/relationships/hyperlink" Target="consultantplus://offline/ref=162DFEFB77EBA96ED8E790415F2C5EB6E369AA51758A23DCE7575D06580F854C98C580D125150CEB4A624FA061DA17E5A4CF11AD17DA1947p473J" TargetMode="External"/><Relationship Id="rId263" Type="http://schemas.openxmlformats.org/officeDocument/2006/relationships/hyperlink" Target="consultantplus://offline/ref=64794EE5F5B8F79BD251ECC60BBD583F6C69CFC9A2EA0E67709AA48ACD842D6659FA1C488F3DF79DCBD4789422DC48DA80038E39025B97B8OBr1K" TargetMode="External"/><Relationship Id="rId284" Type="http://schemas.openxmlformats.org/officeDocument/2006/relationships/image" Target="media/image128.emf"/><Relationship Id="rId37" Type="http://schemas.openxmlformats.org/officeDocument/2006/relationships/hyperlink" Target="consultantplus://offline/ref=6123A5961CC648E3F9405421E15A866DF90517B72756177BF4546DC8483EFE67BEDAF8DB81020D29EC9BBC1F68DF4DD47B90BCA60AAD7334DAF5D0N4NFJ" TargetMode="External"/><Relationship Id="rId58" Type="http://schemas.openxmlformats.org/officeDocument/2006/relationships/image" Target="media/image18.wmf"/><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hyperlink" Target="consultantplus://offline/ref=162DFEFB77EBA96ED8E790415F2C5EB6E369AA51758A23DCE7575D06580F854C98C580D125150DEB4D624FA061DA17E5A4CF11AD17DA1947p473J" TargetMode="External"/><Relationship Id="rId144" Type="http://schemas.openxmlformats.org/officeDocument/2006/relationships/image" Target="media/image66.wmf"/><Relationship Id="rId90" Type="http://schemas.openxmlformats.org/officeDocument/2006/relationships/footer" Target="footer5.xml"/><Relationship Id="rId165" Type="http://schemas.openxmlformats.org/officeDocument/2006/relationships/image" Target="media/image77.wmf"/><Relationship Id="rId186" Type="http://schemas.openxmlformats.org/officeDocument/2006/relationships/image" Target="media/image91.wmf"/><Relationship Id="rId211" Type="http://schemas.openxmlformats.org/officeDocument/2006/relationships/image" Target="media/image111.wmf"/><Relationship Id="rId232" Type="http://schemas.openxmlformats.org/officeDocument/2006/relationships/hyperlink" Target="consultantplus://offline/ref=23456BEB431138CA5A816758C367518151FE54255FACCD43BC267469F935169B224229D4E33BC56D4D7F17E0F5A0C40C667A0D721B613A5FqAR9G" TargetMode="External"/><Relationship Id="rId253" Type="http://schemas.openxmlformats.org/officeDocument/2006/relationships/hyperlink" Target="consultantplus://offline/ref=64794EE5F5B8F79BD251ECC60BBD583F6C69CFC9A2EA0E67709AA48ACD842D6659FA1C4D8469A5DE98D22ECC788847C68B1D8DO3rBK" TargetMode="External"/><Relationship Id="rId274" Type="http://schemas.openxmlformats.org/officeDocument/2006/relationships/hyperlink" Target="consultantplus://offline/ref=8531C469F598362E14C7DEC4538BCD55D370E93D26CD277AE8B1544142B7BD1F25F99C22402093FA338D30CC4D12818F1BAE31F9E6F1C92BGEKEL" TargetMode="External"/><Relationship Id="rId295" Type="http://schemas.openxmlformats.org/officeDocument/2006/relationships/image" Target="media/image139.emf"/><Relationship Id="rId27" Type="http://schemas.openxmlformats.org/officeDocument/2006/relationships/header" Target="header4.xml"/><Relationship Id="rId48" Type="http://schemas.openxmlformats.org/officeDocument/2006/relationships/hyperlink" Target="consultantplus://offline/ref=68867029B2BF981BAF9EE81FB7966073D2074723C9BCE8A0A67C3D394ABE154C1BB3883B255A6F3F6DB7F1F694075FED5E8D4ABDDCFE35L5H" TargetMode="External"/><Relationship Id="rId69" Type="http://schemas.openxmlformats.org/officeDocument/2006/relationships/image" Target="media/image23.wmf"/><Relationship Id="rId113" Type="http://schemas.openxmlformats.org/officeDocument/2006/relationships/hyperlink" Target="consultantplus://offline/ref=50AD15957CE6ED805628F45B9284987F41C369A40F7FEF248E9173D6FEA97E4243816E9088F1A143968EBD530460364FCCC095C2DE51A181h7YBJ" TargetMode="External"/><Relationship Id="rId134" Type="http://schemas.openxmlformats.org/officeDocument/2006/relationships/image" Target="media/image59.wmf"/><Relationship Id="rId80" Type="http://schemas.openxmlformats.org/officeDocument/2006/relationships/hyperlink" Target="consultantplus://offline/ref=7CBD20A90178871BB8671C7AC545F3F7D2F6BE0B8BBF8480D06C9ACF9C747392AEC206572E00BE41B2F2C4A4B17A3D2C72DD49A188F6457DEBc8I" TargetMode="External"/><Relationship Id="rId155" Type="http://schemas.openxmlformats.org/officeDocument/2006/relationships/image" Target="media/image74.wmf"/><Relationship Id="rId176" Type="http://schemas.openxmlformats.org/officeDocument/2006/relationships/image" Target="media/image83.wmf"/><Relationship Id="rId197" Type="http://schemas.openxmlformats.org/officeDocument/2006/relationships/image" Target="media/image100.wmf"/><Relationship Id="rId201" Type="http://schemas.openxmlformats.org/officeDocument/2006/relationships/image" Target="media/image104.wmf"/><Relationship Id="rId222" Type="http://schemas.openxmlformats.org/officeDocument/2006/relationships/hyperlink" Target="consultantplus://offline/ref=0E7B4C78AF1CD6574EBB184DA0BA5AC2E7DC65A79B9BA43BDCFFA58243A818EA189ECA29FF97374DE48F67A0362C3AB0E2D55EF40F476A43M5d8I" TargetMode="External"/><Relationship Id="rId243" Type="http://schemas.openxmlformats.org/officeDocument/2006/relationships/hyperlink" Target="consultantplus://offline/ref=162DFEFB77EBA96ED8E790415F2C5EB6E369AA51758A23DCE7575D06580F854C98C580D125150FE14F624FA061DA17E5A4CF11AD17DA1947p473J" TargetMode="External"/><Relationship Id="rId264" Type="http://schemas.openxmlformats.org/officeDocument/2006/relationships/hyperlink" Target="consultantplus://offline/ref=64794EE5F5B8F79BD251ECC60BBD583F6C69CFC9A2EA0E67709AA48ACD842D6659FA1C488F3DF093CCD4789422DC48DA80038E39025B97B8OBr1K" TargetMode="External"/><Relationship Id="rId285" Type="http://schemas.openxmlformats.org/officeDocument/2006/relationships/image" Target="media/image129.emf"/><Relationship Id="rId17" Type="http://schemas.openxmlformats.org/officeDocument/2006/relationships/hyperlink" Target="consultantplus://offline/ref=7398D80FC6FF0B531002213767771D930DAD8DBA6BA0426D813336B2A78AB6C64967A328C3E0AC4F7D37A3514A682D0D26B0FE407C92A554lDr3I" TargetMode="External"/><Relationship Id="rId38" Type="http://schemas.openxmlformats.org/officeDocument/2006/relationships/hyperlink" Target="consultantplus://offline/ref=6123A5961CC648E3F9405421E15A866DF90517B72150167BF55F30C24067F265B9D5A7CC864B0128EC9BBC1A668048C16AC8B1A012B37A23C6F7D24CN1N7J" TargetMode="External"/><Relationship Id="rId59" Type="http://schemas.openxmlformats.org/officeDocument/2006/relationships/hyperlink" Target="consultantplus://offline/ref=68867029B2BF981BAF9EE81FB7966073D2074723C9BCE8A0A67C3D394ABE154C1BB3883B24546E3F6DB7F1F694075FED5E8D4ABDDCFE35L5H" TargetMode="External"/><Relationship Id="rId103" Type="http://schemas.openxmlformats.org/officeDocument/2006/relationships/hyperlink" Target="consultantplus://offline/ref=FC83F44EC926F6B0E58375C31F66F8114F678A7239A97F2EEBBBE001776A16677FCF6EA84E08DB77A472B43CB3AA1BCEA18D77B52C1C7CEANFl0J" TargetMode="External"/><Relationship Id="rId124" Type="http://schemas.openxmlformats.org/officeDocument/2006/relationships/image" Target="media/image50.wmf"/><Relationship Id="rId70" Type="http://schemas.openxmlformats.org/officeDocument/2006/relationships/image" Target="media/image24.wmf"/><Relationship Id="rId91" Type="http://schemas.openxmlformats.org/officeDocument/2006/relationships/footer" Target="footer6.xml"/><Relationship Id="rId145" Type="http://schemas.openxmlformats.org/officeDocument/2006/relationships/image" Target="media/image67.emf"/><Relationship Id="rId166" Type="http://schemas.openxmlformats.org/officeDocument/2006/relationships/hyperlink" Target="consultantplus://offline/ref=64794EE5F5B8F79BD251ECC60BBD583F6C69CFC9A2EA0E67709AA48ACD842D6659FA1C488E3DF191998E68906B8B4CC6881F91391C5BO9r7K" TargetMode="External"/><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image" Target="media/image112.emf"/><Relationship Id="rId233" Type="http://schemas.openxmlformats.org/officeDocument/2006/relationships/hyperlink" Target="consultantplus://offline/ref=27D6A7570EA3E3C538EB883C65173053C95CCD3D0E9ED710EC2567DC520ADC960048C724EF07D01F0CBBCC998B639DC6689CE748DD1E526D11S5G" TargetMode="External"/><Relationship Id="rId254" Type="http://schemas.openxmlformats.org/officeDocument/2006/relationships/hyperlink" Target="consultantplus://offline/ref=64794EE5F5B8F79BD251ECC60BBD583F6C69CFC9A2EA0E67709AA48ACD842D6659FA1C488F3DF59AC9D4789422DC48DA80038E39025B97B8OBr1K" TargetMode="External"/><Relationship Id="rId28" Type="http://schemas.openxmlformats.org/officeDocument/2006/relationships/footer" Target="footer2.xml"/><Relationship Id="rId49" Type="http://schemas.openxmlformats.org/officeDocument/2006/relationships/image" Target="media/image14.wmf"/><Relationship Id="rId114" Type="http://schemas.openxmlformats.org/officeDocument/2006/relationships/image" Target="media/image48.wmf"/><Relationship Id="rId275" Type="http://schemas.openxmlformats.org/officeDocument/2006/relationships/hyperlink" Target="consultantplus://offline/ref=8531C469F598362E14C7DEC4538BCD55D373E33C2ACB277AE8B1544142B7BD1F25F99C22402093F9328D30CC4D12818F1BAE31F9E6F1C92BGEKEL" TargetMode="External"/><Relationship Id="rId296" Type="http://schemas.openxmlformats.org/officeDocument/2006/relationships/image" Target="media/image140.emf"/><Relationship Id="rId300" Type="http://schemas.openxmlformats.org/officeDocument/2006/relationships/header" Target="header8.xml"/><Relationship Id="rId60" Type="http://schemas.openxmlformats.org/officeDocument/2006/relationships/image" Target="media/image19.wmf"/><Relationship Id="rId81" Type="http://schemas.openxmlformats.org/officeDocument/2006/relationships/hyperlink" Target="consultantplus://offline/ref=C48D025FD2A1141339D3CA874EFE355ABB1B10AB56968F51FA72FE39DBCCDD779801DD4C6C7DAF986D799FF2537FDFBB7417378A724E6B6Ab558E" TargetMode="External"/><Relationship Id="rId135" Type="http://schemas.openxmlformats.org/officeDocument/2006/relationships/hyperlink" Target="consultantplus://offline/ref=A49545E5935C270C1A1A7EEEF8B47756DB633C10724CD528E5C9E96DEA0D4ED27CB22EAEF7BE20631A596D99DE2AC14584C136E8ED26C7E9cF33E" TargetMode="External"/><Relationship Id="rId156" Type="http://schemas.openxmlformats.org/officeDocument/2006/relationships/hyperlink" Target="consultantplus://offline/ref=64794EE5F5B8F79BD251ECC60BBD583F6C69CFC9A2EA0E67709AA48ACD842D6659FA1C4D8469A5DE98D22ECC788847C68B1D8DO3rBK" TargetMode="External"/><Relationship Id="rId177" Type="http://schemas.openxmlformats.org/officeDocument/2006/relationships/image" Target="media/image84.wmf"/><Relationship Id="rId198" Type="http://schemas.openxmlformats.org/officeDocument/2006/relationships/image" Target="media/image101.wmf"/><Relationship Id="rId202" Type="http://schemas.openxmlformats.org/officeDocument/2006/relationships/image" Target="media/image105.wmf"/><Relationship Id="rId223" Type="http://schemas.openxmlformats.org/officeDocument/2006/relationships/hyperlink" Target="consultantplus://offline/ref=7CBD20A90178871BB8671C7AC545F3F7D2F6BE0B8BBF8480D06C9ACF9C747392AEC206572E00BD48BCF2C4A4B17A3D2C72DD49A188F6457DEBc8I" TargetMode="External"/><Relationship Id="rId244" Type="http://schemas.openxmlformats.org/officeDocument/2006/relationships/hyperlink" Target="consultantplus://offline/ref=162DFEFB77EBA96ED8E790415F2C5EB6E369AA51758A23DCE7575D06580F854C98C580D125150DEB4D624FA061DA17E5A4CF11AD17DA1947p473J" TargetMode="External"/><Relationship Id="rId18" Type="http://schemas.openxmlformats.org/officeDocument/2006/relationships/header" Target="header1.xml"/><Relationship Id="rId39" Type="http://schemas.openxmlformats.org/officeDocument/2006/relationships/hyperlink" Target="consultantplus://offline/ref=6123A5961CC648E3F9405421E15A866DF90517B72151167BF55830C24067F265B9D5A7CC864B0128EC9BBC1A668048C16AC8B1A012B37A23C6F7D24CN1N7J" TargetMode="External"/><Relationship Id="rId265" Type="http://schemas.openxmlformats.org/officeDocument/2006/relationships/hyperlink" Target="consultantplus://offline/ref=64794EE5F5B8F79BD251ECC60BBD583F6C69CFC9A2EA0E67709AA48ACD842D6659FA1C488F3DF593C5D4789422DC48DA80038E39025B97B8OBr1K" TargetMode="External"/><Relationship Id="rId286" Type="http://schemas.openxmlformats.org/officeDocument/2006/relationships/image" Target="media/image130.emf"/><Relationship Id="rId50" Type="http://schemas.openxmlformats.org/officeDocument/2006/relationships/hyperlink" Target="consultantplus://offline/ref=68867029B2BF981BAF9EE81FB7966073D2074723C9BCE8A0A67C3D394ABE154C1BB3883B245D6D3638EDE1F2DD5056F15B9155BDC2FD5CB532LBH" TargetMode="External"/><Relationship Id="rId104" Type="http://schemas.openxmlformats.org/officeDocument/2006/relationships/hyperlink" Target="consultantplus://offline/ref=23456BEB431138CA5A816758C367518151FE54255FACCD43BC267469F935169B224229D4E33BC56D4D7F17E0F5A0C40C667A0D721B613A5FqAR9G" TargetMode="External"/><Relationship Id="rId125" Type="http://schemas.openxmlformats.org/officeDocument/2006/relationships/image" Target="media/image51.wmf"/><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image" Target="media/image93.wmf"/><Relationship Id="rId71" Type="http://schemas.openxmlformats.org/officeDocument/2006/relationships/image" Target="media/image25.wmf"/><Relationship Id="rId92" Type="http://schemas.openxmlformats.org/officeDocument/2006/relationships/image" Target="media/image32.emf"/><Relationship Id="rId213" Type="http://schemas.openxmlformats.org/officeDocument/2006/relationships/image" Target="media/image113.wmf"/><Relationship Id="rId234" Type="http://schemas.openxmlformats.org/officeDocument/2006/relationships/hyperlink" Target="consultantplus://offline/ref=A406C9AAD73BA7DF9B159E50F839698BAD51CCBAECBC741FD5C35F928289072AEC7F7830CBF7910909735C9A4A2A69241E7AA3215DBArER7J" TargetMode="External"/><Relationship Id="rId2" Type="http://schemas.openxmlformats.org/officeDocument/2006/relationships/numbering" Target="numbering.xml"/><Relationship Id="rId29" Type="http://schemas.openxmlformats.org/officeDocument/2006/relationships/footer" Target="footer3.xml"/><Relationship Id="rId255" Type="http://schemas.openxmlformats.org/officeDocument/2006/relationships/hyperlink" Target="consultantplus://offline/ref=64794EE5F5B8F79BD251ECC60BBD583F6C69CFC9A2EA0E67709AA48ACD842D6659FA1C488F3DF698CCD4789422DC48DA80038E39025B97B8OBr1K" TargetMode="External"/><Relationship Id="rId276" Type="http://schemas.openxmlformats.org/officeDocument/2006/relationships/hyperlink" Target="consultantplus://offline/ref=8531C469F598362E14C7DEC4538BCD55D370E93B21C5277AE8B1544142B7BD1F25F99C22402093F9328D30CC4D12818F1BAE31F9E6F1C92BGEKEL" TargetMode="External"/><Relationship Id="rId297" Type="http://schemas.openxmlformats.org/officeDocument/2006/relationships/image" Target="media/image141.emf"/><Relationship Id="rId40" Type="http://schemas.openxmlformats.org/officeDocument/2006/relationships/hyperlink" Target="consultantplus://offline/ref=0AA8D5513E328202FBF46BC6585CD3554642C4AD6A12242D31629EB81D33A89D08C51FD7C9AB9611F3A48A0B42F2DD26B2A29033784D4AD208666BAAV6v1J" TargetMode="External"/><Relationship Id="rId115" Type="http://schemas.openxmlformats.org/officeDocument/2006/relationships/image" Target="media/image49.wmf"/><Relationship Id="rId136" Type="http://schemas.openxmlformats.org/officeDocument/2006/relationships/image" Target="media/image60.wmf"/><Relationship Id="rId157" Type="http://schemas.openxmlformats.org/officeDocument/2006/relationships/hyperlink" Target="consultantplus://offline/ref=64794EE5F5B8F79BD251ECC60BBD583F6C69CFC9A2EA0E67709AA48ACD842D6659FA1C488F3DF59AC9D4789422DC48DA80038E39025B97B8OBr1K" TargetMode="External"/><Relationship Id="rId178" Type="http://schemas.openxmlformats.org/officeDocument/2006/relationships/image" Target="media/image85.wmf"/><Relationship Id="rId301" Type="http://schemas.openxmlformats.org/officeDocument/2006/relationships/header" Target="header9.xml"/><Relationship Id="rId61" Type="http://schemas.openxmlformats.org/officeDocument/2006/relationships/hyperlink" Target="consultantplus://offline/ref=68867029B2BF981BAF9EE81FB7966073D2074723C9BCE8A0A67C3D394ABE154C1BB3883B2559663F6DB7F1F694075FED5E8D4ABDDCFE35L5H" TargetMode="External"/><Relationship Id="rId82" Type="http://schemas.openxmlformats.org/officeDocument/2006/relationships/hyperlink" Target="consultantplus://offline/ref=B7C92FBE18138C93F78CD35AEF0EBBF2764EBD1800D4BFAB84F14EBE75FA91C47A14236A59EAE27A75FE8A80DBDD46BC76D24E690BECDFF3cF53E" TargetMode="External"/><Relationship Id="rId199" Type="http://schemas.openxmlformats.org/officeDocument/2006/relationships/image" Target="media/image102.wmf"/><Relationship Id="rId203" Type="http://schemas.openxmlformats.org/officeDocument/2006/relationships/image" Target="media/image106.wmf"/><Relationship Id="rId19" Type="http://schemas.openxmlformats.org/officeDocument/2006/relationships/header" Target="header2.xml"/><Relationship Id="rId224" Type="http://schemas.openxmlformats.org/officeDocument/2006/relationships/hyperlink" Target="consultantplus://offline/ref=7CBD20A90178871BB8671C7AC545F3F7D2F6BE0B8BBF8480D06C9ACF9C747392AEC206572E00BE41B2F2C4A4B17A3D2C72DD49A188F6457DEBc8I" TargetMode="External"/><Relationship Id="rId245" Type="http://schemas.openxmlformats.org/officeDocument/2006/relationships/hyperlink" Target="consultantplus://offline/ref=41D5D6B735130A96643443135E58A85683F1C62ADD99DD0357BC769B50B3959EB94D410F87FD18A6A6F1AB97C0362729EC609F97qD14E" TargetMode="External"/><Relationship Id="rId266" Type="http://schemas.openxmlformats.org/officeDocument/2006/relationships/hyperlink" Target="consultantplus://offline/ref=64794EE5F5B8F79BD251ECC60BBD583F6C69CFC9A2EA0E67709AA48ACD842D6659FA1C488F3DF69ACBD4789422DC48DA80038E39025B97B8OBr1K" TargetMode="External"/><Relationship Id="rId287" Type="http://schemas.openxmlformats.org/officeDocument/2006/relationships/image" Target="media/image131.emf"/><Relationship Id="rId30" Type="http://schemas.openxmlformats.org/officeDocument/2006/relationships/header" Target="header5.xml"/><Relationship Id="rId105" Type="http://schemas.openxmlformats.org/officeDocument/2006/relationships/hyperlink" Target="consultantplus://offline/ref=27D6A7570EA3E3C538EB883C65173053C95CCD3D0E9ED710EC2567DC520ADC960048C724EF07D01F0CBBCC998B639DC6689CE748DD1E526D11S5G" TargetMode="External"/><Relationship Id="rId126" Type="http://schemas.openxmlformats.org/officeDocument/2006/relationships/image" Target="media/image52.wmf"/><Relationship Id="rId147" Type="http://schemas.openxmlformats.org/officeDocument/2006/relationships/image" Target="media/image69.wmf"/><Relationship Id="rId168" Type="http://schemas.openxmlformats.org/officeDocument/2006/relationships/hyperlink" Target="consultantplus://offline/ref=64794EE5F5B8F79BD251ECC60BBD583F6C69CFC9A2EA0E67709AA48ACD842D6659FA1C488F34F591998E68906B8B4CC6881F91391C5BO9r7K" TargetMode="External"/><Relationship Id="rId51" Type="http://schemas.openxmlformats.org/officeDocument/2006/relationships/hyperlink" Target="consultantplus://offline/ref=68867029B2BF981BAF9EE81FB7966073D2074723C9BCE8A0A67C3D394ABE154C1BB3883B245D6B303EEDE1F2DD5056F15B9155BDC2FD5CB532LBH" TargetMode="External"/><Relationship Id="rId72" Type="http://schemas.openxmlformats.org/officeDocument/2006/relationships/image" Target="media/image26.wmf"/><Relationship Id="rId93" Type="http://schemas.openxmlformats.org/officeDocument/2006/relationships/image" Target="media/image33.emf"/><Relationship Id="rId189" Type="http://schemas.openxmlformats.org/officeDocument/2006/relationships/image" Target="media/image94.wmf"/><Relationship Id="rId3" Type="http://schemas.openxmlformats.org/officeDocument/2006/relationships/styles" Target="styles.xml"/><Relationship Id="rId214" Type="http://schemas.openxmlformats.org/officeDocument/2006/relationships/image" Target="media/image114.wmf"/><Relationship Id="rId235" Type="http://schemas.openxmlformats.org/officeDocument/2006/relationships/hyperlink" Target="consultantplus://offline/ref=927A27825ECCC8EA75BADFB78E230537C3692FB7BA3164145A11E602D737757CEBBCD4D274A30A5345FF609DF0F47631CFD0CEECBE8DM1Y7J" TargetMode="External"/><Relationship Id="rId256" Type="http://schemas.openxmlformats.org/officeDocument/2006/relationships/hyperlink" Target="consultantplus://offline/ref=64794EE5F5B8F79BD251ECC60BBD583F6C69CFC9A2EA0E67709AA48ACD842D6659FA1C488F3DF699CAD4789422DC48DA80038E39025B97B8OBr1K" TargetMode="External"/><Relationship Id="rId277" Type="http://schemas.openxmlformats.org/officeDocument/2006/relationships/image" Target="media/image121.wmf"/><Relationship Id="rId298" Type="http://schemas.openxmlformats.org/officeDocument/2006/relationships/image" Target="media/image142.emf"/><Relationship Id="rId116" Type="http://schemas.openxmlformats.org/officeDocument/2006/relationships/hyperlink" Target="consultantplus://offline/ref=D277E9D4BFA25AB72D192E4ECBACD4BADCE414106374641A8FE28312790B240C83B75F1D314107C5C32A48E395ADE00C717B9828C4260608TES2J" TargetMode="External"/><Relationship Id="rId137" Type="http://schemas.openxmlformats.org/officeDocument/2006/relationships/hyperlink" Target="consultantplus://offline/ref=A49545E5935C270C1A1A7EEEF8B47756D96632107248D528E5C9E96DEA0D4ED27CB22EAEF7BE206F12596D99DE2AC14584C136E8ED26C7E9cF33E" TargetMode="External"/><Relationship Id="rId158" Type="http://schemas.openxmlformats.org/officeDocument/2006/relationships/hyperlink" Target="consultantplus://offline/ref=64794EE5F5B8F79BD251ECC60BBD583F6C69CFC9A2EA0E67709AA48ACD842D6659FA1C488F3DF698CCD4789422DC48DA80038E39025B97B8OBr1K" TargetMode="External"/><Relationship Id="rId302" Type="http://schemas.openxmlformats.org/officeDocument/2006/relationships/header" Target="header10.xml"/><Relationship Id="rId20" Type="http://schemas.openxmlformats.org/officeDocument/2006/relationships/hyperlink" Target="consultantplus://offline/ref=A6F6C00F08FDEBE21734ED0D956265A71CCEE283C6A0E73B47DC0E1155DFE16E3A33CF95B70B3FB0q3iFI" TargetMode="External"/><Relationship Id="rId41" Type="http://schemas.openxmlformats.org/officeDocument/2006/relationships/hyperlink" Target="consultantplus://offline/ref=0AA8D5513E328202FBF46BC6585CD3554642C4AD6A13242D38619EB81D33A89D08C51FD7C9AB9611F3A48A0B42F2DD26B2A29033784D4AD208666BAAV6v1J" TargetMode="External"/><Relationship Id="rId62" Type="http://schemas.openxmlformats.org/officeDocument/2006/relationships/image" Target="media/image20.wmf"/><Relationship Id="rId83" Type="http://schemas.openxmlformats.org/officeDocument/2006/relationships/hyperlink" Target="consultantplus://offline/ref=B7C92FBE18138C93F78CD35AEF0EBBF2774FB41E05D4BFAB84F14EBE75FA91C47A14236A59EAE07C77FE8A80DBDD46BC76D24E690BECDFF3cF53E" TargetMode="External"/><Relationship Id="rId179" Type="http://schemas.openxmlformats.org/officeDocument/2006/relationships/image" Target="media/image86.wmf"/><Relationship Id="rId190" Type="http://schemas.openxmlformats.org/officeDocument/2006/relationships/image" Target="media/image95.wmf"/><Relationship Id="rId204" Type="http://schemas.openxmlformats.org/officeDocument/2006/relationships/image" Target="media/image107.wmf"/><Relationship Id="rId225" Type="http://schemas.openxmlformats.org/officeDocument/2006/relationships/hyperlink" Target="consultantplus://offline/ref=C48D025FD2A1141339D3CA874EFE355ABB1B10AB56968F51FA72FE39DBCCDD779801DD4C6C7DAF986D799FF2537FDFBB7417378A724E6B6Ab558E" TargetMode="External"/><Relationship Id="rId246" Type="http://schemas.openxmlformats.org/officeDocument/2006/relationships/hyperlink" Target="consultantplus://offline/ref=A49545E5935C270C1A1A7EEEF8B47756DB633C10724CD528E5C9E96DEA0D4ED27CB22EAEF7BE20631A596D99DE2AC14584C136E8ED26C7E9cF33E" TargetMode="External"/><Relationship Id="rId267" Type="http://schemas.openxmlformats.org/officeDocument/2006/relationships/hyperlink" Target="consultantplus://offline/ref=64794EE5F5B8F79BD251ECC60BBD583F6C69CFC9A2EA0E67709AA48ACD842D6659FA1C488F3DF593C5D4789422DC48DA80038E39025B97B8OBr1K" TargetMode="External"/><Relationship Id="rId288" Type="http://schemas.openxmlformats.org/officeDocument/2006/relationships/image" Target="media/image132.emf"/><Relationship Id="rId106" Type="http://schemas.openxmlformats.org/officeDocument/2006/relationships/hyperlink" Target="consultantplus://offline/ref=A406C9AAD73BA7DF9B159E50F839698BAD51CCBAECBC741FD5C35F928289072AEC7F7830CBF7910909735C9A4A2A69241E7AA3215DBArER7J" TargetMode="External"/><Relationship Id="rId127" Type="http://schemas.openxmlformats.org/officeDocument/2006/relationships/image" Target="media/image53.wmf"/><Relationship Id="rId10" Type="http://schemas.openxmlformats.org/officeDocument/2006/relationships/hyperlink" Target="https://legalacts.ru/doc/postanovlenie-pravitelstva-rf-ot-22102012-n-1075/" TargetMode="External"/><Relationship Id="rId31" Type="http://schemas.openxmlformats.org/officeDocument/2006/relationships/image" Target="media/image8.emf"/><Relationship Id="rId52" Type="http://schemas.openxmlformats.org/officeDocument/2006/relationships/image" Target="media/image15.wmf"/><Relationship Id="rId73" Type="http://schemas.openxmlformats.org/officeDocument/2006/relationships/image" Target="media/image27.wmf"/><Relationship Id="rId94" Type="http://schemas.openxmlformats.org/officeDocument/2006/relationships/image" Target="media/image34.emf"/><Relationship Id="rId148" Type="http://schemas.openxmlformats.org/officeDocument/2006/relationships/hyperlink" Target="consultantplus://offline/ref=A16439DFCC4EC4C6D01052BEE470D5E8D662717A0CDE05BFDE1BECEC2AEE7E741ECF8E9BCCE36F5BFFEB77AD35B184886034CEEA41F7OCA5K" TargetMode="External"/><Relationship Id="rId169" Type="http://schemas.openxmlformats.org/officeDocument/2006/relationships/image" Target="media/image79.wmf"/><Relationship Id="rId4" Type="http://schemas.openxmlformats.org/officeDocument/2006/relationships/settings" Target="settings.xml"/><Relationship Id="rId180" Type="http://schemas.openxmlformats.org/officeDocument/2006/relationships/hyperlink" Target="consultantplus://offline/ref=64794EE5F5B8F79BD251ECC60BBD583F6C69CFC9A2EA0E67709AA48ACD842D6659FA1C488F3DF593C5D4789422DC48DA80038E39025B97B8OBr1K" TargetMode="External"/><Relationship Id="rId215" Type="http://schemas.openxmlformats.org/officeDocument/2006/relationships/image" Target="media/image115.wmf"/><Relationship Id="rId236" Type="http://schemas.openxmlformats.org/officeDocument/2006/relationships/hyperlink" Target="consultantplus://offline/ref=50AD15957CE6ED805628F45B9284987F41C369A40F7FEF248E9173D6FEA97E4243816E9088F1A143968EBD530460364FCCC095C2DE51A181h7YBJ" TargetMode="External"/><Relationship Id="rId257" Type="http://schemas.openxmlformats.org/officeDocument/2006/relationships/hyperlink" Target="consultantplus://offline/ref=64794EE5F5B8F79BD251ECC60BBD583F6C69CFC9A2EA0E67709AA48ACD842D6659FA1C488F3DF693CED4789422DC48DA80038E39025B97B8OBr1K" TargetMode="External"/><Relationship Id="rId278" Type="http://schemas.openxmlformats.org/officeDocument/2006/relationships/image" Target="media/image122.wmf"/><Relationship Id="rId303" Type="http://schemas.openxmlformats.org/officeDocument/2006/relationships/fontTable" Target="fontTable.xml"/><Relationship Id="rId42" Type="http://schemas.openxmlformats.org/officeDocument/2006/relationships/hyperlink" Target="consultantplus://offline/ref=1D63920857B5341F373BFD4978075BDD23490E482F3B5EBFE1F3E5133F6C5A2CC9D95474C7C7F636077E134A34D00243446798066871D790M768H" TargetMode="External"/><Relationship Id="rId84" Type="http://schemas.openxmlformats.org/officeDocument/2006/relationships/hyperlink" Target="consultantplus://offline/ref=B7C92FBE18138C93F78CD35AEF0EBBF2774FB41E05D4BFAB84F14EBE75FA91C47A14236A59EAE07172FE8A80DBDD46BC76D24E690BECDFF3cF53E" TargetMode="External"/><Relationship Id="rId138" Type="http://schemas.openxmlformats.org/officeDocument/2006/relationships/image" Target="media/image61.wmf"/><Relationship Id="rId191" Type="http://schemas.openxmlformats.org/officeDocument/2006/relationships/hyperlink" Target="consultantplus://offline/ref=64794EE5F5B8F79BD251ECC60BBD583F6C69CFC9A2EA0E67709AA48ACD842D6659FA1C488F3DF593C5D4789422DC48DA80038E39025B97B8OBr1K" TargetMode="External"/><Relationship Id="rId205" Type="http://schemas.openxmlformats.org/officeDocument/2006/relationships/hyperlink" Target="consultantplus://offline/ref=64794EE5F5B8F79BD251ECC60BBD583F6C69CFC9A2EA0E67709AA48ACD842D6659FA1C488F3DF69FCDD4789422DC48DA80038E39025B97B8OBr1K" TargetMode="External"/><Relationship Id="rId247" Type="http://schemas.openxmlformats.org/officeDocument/2006/relationships/hyperlink" Target="consultantplus://offline/ref=A49545E5935C270C1A1A7EEEF8B47756D96632107248D528E5C9E96DEA0D4ED27CB22EAEF7BE206F12596D99DE2AC14584C136E8ED26C7E9cF33E" TargetMode="External"/><Relationship Id="rId107" Type="http://schemas.openxmlformats.org/officeDocument/2006/relationships/hyperlink" Target="consultantplus://offline/ref=927A27825ECCC8EA75BADFB78E230537C3692FB7BA3164145A11E602D737757CEBBCD4D274A30A5345FF609DF0F47631CFD0CEECBE8DM1Y7J" TargetMode="External"/><Relationship Id="rId289" Type="http://schemas.openxmlformats.org/officeDocument/2006/relationships/image" Target="media/image133.emf"/><Relationship Id="rId11" Type="http://schemas.openxmlformats.org/officeDocument/2006/relationships/hyperlink" Target="https://legalacts.ru/doc/prikaz-fst-rossii-ot-13062013-n-760-e/" TargetMode="External"/><Relationship Id="rId53" Type="http://schemas.openxmlformats.org/officeDocument/2006/relationships/hyperlink" Target="consultantplus://offline/ref=68867029B2BF981BAF9EE81FB7966073D2074723C9BCE8A0A67C3D394ABE154C1BB3883B255A6E3F6DB7F1F694075FED5E8D4ABDDCFE35L5H" TargetMode="External"/><Relationship Id="rId149" Type="http://schemas.openxmlformats.org/officeDocument/2006/relationships/image" Target="media/image70.wmf"/><Relationship Id="rId95" Type="http://schemas.openxmlformats.org/officeDocument/2006/relationships/image" Target="media/image35.emf"/><Relationship Id="rId160" Type="http://schemas.openxmlformats.org/officeDocument/2006/relationships/hyperlink" Target="consultantplus://offline/ref=64794EE5F5B8F79BD251ECC60BBD583F6C69CFC9A2EA0E67709AA48ACD842D6659FA1C488F3DF693CED4789422DC48DA80038E39025B97B8OBr1K" TargetMode="External"/><Relationship Id="rId216" Type="http://schemas.openxmlformats.org/officeDocument/2006/relationships/image" Target="media/image116.wmf"/><Relationship Id="rId258" Type="http://schemas.openxmlformats.org/officeDocument/2006/relationships/hyperlink" Target="consultantplus://offline/ref=64794EE5F5B8F79BD251ECC60BBD583F6C69CFC9A2EA0E67709AA48ACD842D6659FA1C488F3DF09ECAD4789422DC48DA80038E39025B97B8OBr1K" TargetMode="External"/><Relationship Id="rId22" Type="http://schemas.openxmlformats.org/officeDocument/2006/relationships/image" Target="media/image5.wmf"/><Relationship Id="rId64" Type="http://schemas.openxmlformats.org/officeDocument/2006/relationships/image" Target="media/image21.wmf"/><Relationship Id="rId118" Type="http://schemas.openxmlformats.org/officeDocument/2006/relationships/hyperlink" Target="consultantplus://offline/ref=D277E9D4BFA25AB72D192E4ECBACD4BADCE31B126570641A8FE28312790B240C83B75F1D314107CEC22A48E395ADE00C717B9828C4260608TES2J" TargetMode="External"/><Relationship Id="rId171" Type="http://schemas.openxmlformats.org/officeDocument/2006/relationships/image" Target="media/image80.wmf"/><Relationship Id="rId227" Type="http://schemas.openxmlformats.org/officeDocument/2006/relationships/hyperlink" Target="consultantplus://offline/ref=B7C92FBE18138C93F78CD35AEF0EBBF2774FB41E05D4BFAB84F14EBE75FA91C47A14236A59EAE07C77FE8A80DBDD46BC76D24E690BECDFF3cF53E" TargetMode="External"/><Relationship Id="rId269" Type="http://schemas.openxmlformats.org/officeDocument/2006/relationships/hyperlink" Target="consultantplus://offline/ref=64794EE5F5B8F79BD251ECC60BBD583F6C69CFC9A2EA0E67709AA48ACD842D6659FA1C488F3DF69FCDD4789422DC48DA80038E39025B97B8OBr1K" TargetMode="External"/><Relationship Id="rId33" Type="http://schemas.openxmlformats.org/officeDocument/2006/relationships/image" Target="media/image10.emf"/><Relationship Id="rId129" Type="http://schemas.openxmlformats.org/officeDocument/2006/relationships/image" Target="media/image55.wmf"/><Relationship Id="rId280" Type="http://schemas.openxmlformats.org/officeDocument/2006/relationships/image" Target="media/image124.wmf"/><Relationship Id="rId75" Type="http://schemas.openxmlformats.org/officeDocument/2006/relationships/image" Target="media/image28.wmf"/><Relationship Id="rId140" Type="http://schemas.openxmlformats.org/officeDocument/2006/relationships/hyperlink" Target="consultantplus://offline/ref=F52B3DDF80A635593C44411B99209B095A531B40352F903748D08138E3CC41F0BB60FF8A6B6B221AE13AF48A67DB4B5B4EA9AE408A6691D6o9vDH" TargetMode="External"/><Relationship Id="rId182" Type="http://schemas.openxmlformats.org/officeDocument/2006/relationships/image" Target="media/image8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26897</TotalTime>
  <Pages>195</Pages>
  <Words>53172</Words>
  <Characters>303086</Characters>
  <Application>Microsoft Office Word</Application>
  <DocSecurity>0</DocSecurity>
  <Lines>2525</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601</cp:revision>
  <cp:lastPrinted>2021-09-23T07:53:00Z</cp:lastPrinted>
  <dcterms:created xsi:type="dcterms:W3CDTF">2020-12-26T16:42:00Z</dcterms:created>
  <dcterms:modified xsi:type="dcterms:W3CDTF">2021-09-23T09:39:00Z</dcterms:modified>
</cp:coreProperties>
</file>